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1" w:firstLineChars="200"/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关于港西镇</w:t>
      </w:r>
      <w:r>
        <w:rPr>
          <w:rFonts w:ascii="华文宋体" w:hAnsi="华文宋体" w:eastAsia="华文宋体" w:cs="华文宋体"/>
          <w:b/>
          <w:bCs/>
          <w:sz w:val="44"/>
          <w:szCs w:val="44"/>
        </w:rPr>
        <w:t>202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年财政决算（草案）和</w:t>
      </w:r>
    </w:p>
    <w:p>
      <w:pPr>
        <w:spacing w:line="600" w:lineRule="exact"/>
        <w:ind w:firstLine="881" w:firstLineChars="200"/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ascii="华文宋体" w:hAnsi="华文宋体" w:eastAsia="华文宋体" w:cs="华文宋体"/>
          <w:b/>
          <w:bCs/>
          <w:sz w:val="44"/>
          <w:szCs w:val="44"/>
        </w:rPr>
        <w:t>202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年上半年预算执行情况的报告</w:t>
      </w:r>
    </w:p>
    <w:p>
      <w:pPr>
        <w:tabs>
          <w:tab w:val="left" w:pos="600"/>
        </w:tabs>
        <w:spacing w:line="600" w:lineRule="exact"/>
        <w:ind w:firstLine="512" w:firstLineChars="200"/>
        <w:jc w:val="center"/>
        <w:rPr>
          <w:rFonts w:ascii="楷体" w:hAnsi="楷体" w:eastAsia="楷体"/>
          <w:spacing w:val="-32"/>
          <w:sz w:val="32"/>
          <w:szCs w:val="32"/>
        </w:rPr>
      </w:pPr>
      <w:r>
        <w:rPr>
          <w:rFonts w:hint="eastAsia" w:ascii="楷体" w:hAnsi="楷体" w:eastAsia="楷体"/>
          <w:spacing w:val="-32"/>
          <w:sz w:val="32"/>
          <w:szCs w:val="32"/>
        </w:rPr>
        <w:t>——</w:t>
      </w:r>
      <w:r>
        <w:rPr>
          <w:rFonts w:ascii="楷体" w:hAnsi="楷体" w:eastAsia="楷体"/>
          <w:spacing w:val="-32"/>
          <w:sz w:val="32"/>
          <w:szCs w:val="32"/>
        </w:rPr>
        <w:t>202</w:t>
      </w:r>
      <w:r>
        <w:rPr>
          <w:rFonts w:hint="eastAsia" w:ascii="楷体" w:hAnsi="楷体" w:eastAsia="楷体"/>
          <w:spacing w:val="-32"/>
          <w:sz w:val="32"/>
          <w:szCs w:val="32"/>
          <w:lang w:val="en-US" w:eastAsia="zh-CN"/>
        </w:rPr>
        <w:t>2</w:t>
      </w:r>
      <w:r>
        <w:rPr>
          <w:rFonts w:ascii="楷体" w:hAnsi="楷体" w:eastAsia="楷体"/>
          <w:spacing w:val="-32"/>
          <w:sz w:val="32"/>
          <w:szCs w:val="32"/>
        </w:rPr>
        <w:t>年</w:t>
      </w:r>
      <w:r>
        <w:rPr>
          <w:rFonts w:hint="eastAsia" w:ascii="楷体" w:hAnsi="楷体" w:eastAsia="楷体"/>
          <w:spacing w:val="-32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/>
          <w:spacing w:val="-32"/>
          <w:sz w:val="32"/>
          <w:szCs w:val="32"/>
        </w:rPr>
        <w:t>月</w:t>
      </w:r>
      <w:r>
        <w:rPr>
          <w:rFonts w:hint="eastAsia" w:ascii="楷体" w:hAnsi="楷体" w:eastAsia="楷体"/>
          <w:spacing w:val="-32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pacing w:val="-32"/>
          <w:sz w:val="32"/>
          <w:szCs w:val="32"/>
        </w:rPr>
        <w:t>日在崇明区港西镇第</w:t>
      </w:r>
      <w:r>
        <w:rPr>
          <w:rFonts w:hint="eastAsia" w:ascii="楷体" w:hAnsi="楷体" w:eastAsia="楷体"/>
          <w:spacing w:val="-32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spacing w:val="-32"/>
          <w:sz w:val="32"/>
          <w:szCs w:val="32"/>
        </w:rPr>
        <w:t>届人民代表大会第</w:t>
      </w:r>
      <w:r>
        <w:rPr>
          <w:rFonts w:hint="eastAsia" w:ascii="楷体" w:hAnsi="楷体" w:eastAsia="楷体"/>
          <w:spacing w:val="-32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spacing w:val="-32"/>
          <w:sz w:val="32"/>
          <w:szCs w:val="32"/>
        </w:rPr>
        <w:t>次会议上</w:t>
      </w:r>
    </w:p>
    <w:p>
      <w:pPr>
        <w:pStyle w:val="5"/>
        <w:spacing w:line="600" w:lineRule="exact"/>
        <w:ind w:firstLine="640" w:firstLineChars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姚耸立</w:t>
      </w:r>
    </w:p>
    <w:p>
      <w:pPr>
        <w:spacing w:line="600" w:lineRule="exact"/>
        <w:ind w:firstLine="721" w:firstLineChars="200"/>
        <w:jc w:val="center"/>
        <w:rPr>
          <w:rFonts w:ascii="华文宋体" w:hAnsi="华文宋体" w:eastAsia="华文宋体"/>
          <w:b/>
          <w:bCs/>
          <w:sz w:val="36"/>
          <w:szCs w:val="36"/>
        </w:rPr>
      </w:pPr>
    </w:p>
    <w:p>
      <w:pPr>
        <w:spacing w:line="600" w:lineRule="exact"/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各位代表：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受镇人民政府委托，现向大会报告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年财政决算和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上半年预算执行情况，请予审议，并请各位列席人员提出意见。</w:t>
      </w:r>
    </w:p>
    <w:p>
      <w:pPr>
        <w:spacing w:line="6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ascii="黑体" w:hAnsi="黑体" w:eastAsia="黑体" w:cs="黑体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年财政决算情况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</w:pPr>
      <w:r>
        <w:rPr>
          <w:rFonts w:ascii="仿宋" w:hAnsi="仿宋" w:eastAsia="仿宋" w:cs="宋体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年，</w:t>
      </w:r>
      <w:r>
        <w:rPr>
          <w:rFonts w:hint="eastAsia" w:ascii="仿宋" w:hAnsi="仿宋" w:eastAsia="仿宋" w:cs="仿宋_GB2312"/>
          <w:bCs/>
          <w:sz w:val="32"/>
          <w:szCs w:val="32"/>
        </w:rPr>
        <w:t>镇政府在区委、区政府和镇党委的坚强领导下，以习近平新时代中国特色社会主义思想为指导，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按照“积极的财政政策要提质增效、更可持续”的要求，兼顾稳增长和防风险，全力以赴做好“六稳”“六保”工作，财政运行平稳有序，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顺利完成了全年财政工作目标任务，有力促进了全镇经济社会发展。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楷体" w:hAnsi="楷体" w:eastAsia="楷体" w:cs="楷体_GB2312"/>
          <w:kern w:val="0"/>
          <w:sz w:val="32"/>
          <w:szCs w:val="32"/>
        </w:rPr>
      </w:pPr>
      <w:r>
        <w:rPr>
          <w:rFonts w:hint="eastAsia" w:ascii="楷体" w:hAnsi="楷体" w:eastAsia="楷体" w:cs="楷体_GB2312"/>
          <w:kern w:val="0"/>
          <w:sz w:val="32"/>
          <w:szCs w:val="32"/>
        </w:rPr>
        <w:t>财政预算收入决算情况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年，全镇财政收入决算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53960.44万元，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完成预算的</w:t>
      </w:r>
      <w:r>
        <w:rPr>
          <w:rFonts w:ascii="仿宋" w:hAnsi="仿宋" w:eastAsia="仿宋" w:cs="宋体"/>
          <w:color w:val="202020"/>
          <w:kern w:val="0"/>
          <w:sz w:val="32"/>
          <w:szCs w:val="32"/>
        </w:rPr>
        <w:t>100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%，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同比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增长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54.17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%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。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主要收入为：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税收体制分成收入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34419.78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万元；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</w:rPr>
        <w:t>区财政拨入社会协管综合服务社及生态养护服务社人员经费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1503.22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</w:rPr>
        <w:t>万元；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区财政托底保障收入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1850万元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；营改增补助收入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1812万元；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区财政专项补助收入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215万元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上级专项转移支付收入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14160.44万元。</w:t>
      </w:r>
    </w:p>
    <w:p>
      <w:pPr>
        <w:widowControl/>
        <w:spacing w:line="600" w:lineRule="exact"/>
        <w:ind w:firstLine="640" w:firstLineChars="200"/>
        <w:rPr>
          <w:rFonts w:ascii="楷体" w:hAnsi="楷体" w:eastAsia="楷体" w:cs="楷体_GB2312"/>
          <w:kern w:val="0"/>
          <w:sz w:val="32"/>
          <w:szCs w:val="32"/>
        </w:rPr>
      </w:pPr>
      <w:r>
        <w:rPr>
          <w:rFonts w:hint="eastAsia" w:ascii="楷体" w:hAnsi="楷体" w:eastAsia="楷体" w:cs="楷体_GB2312"/>
          <w:kern w:val="0"/>
          <w:sz w:val="32"/>
          <w:szCs w:val="32"/>
        </w:rPr>
        <w:t>（二）财政预算支出决算情况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</w:pP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年，全镇财政支出决算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53960.44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其中完成镇级公共预算支出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98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00万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元，完成新增上级专项转移支付支出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14160.44万元，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同比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增长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en-US" w:eastAsia="zh-CN"/>
        </w:rPr>
        <w:t>54.17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%，</w:t>
      </w:r>
      <w:r>
        <w:rPr>
          <w:rFonts w:hint="eastAsia" w:ascii="仿宋" w:hAnsi="仿宋" w:eastAsia="仿宋" w:cs="宋体"/>
          <w:color w:val="202020"/>
          <w:kern w:val="0"/>
          <w:sz w:val="32"/>
          <w:szCs w:val="32"/>
          <w:lang w:val="zh-CN"/>
        </w:rPr>
        <w:t>完成预算的</w:t>
      </w:r>
      <w:r>
        <w:rPr>
          <w:rFonts w:ascii="仿宋" w:hAnsi="仿宋" w:eastAsia="仿宋" w:cs="宋体"/>
          <w:color w:val="202020"/>
          <w:kern w:val="0"/>
          <w:sz w:val="32"/>
          <w:szCs w:val="32"/>
        </w:rPr>
        <w:t>100</w:t>
      </w:r>
      <w:r>
        <w:rPr>
          <w:rFonts w:ascii="仿宋" w:hAnsi="仿宋" w:eastAsia="仿宋" w:cs="宋体"/>
          <w:color w:val="202020"/>
          <w:kern w:val="0"/>
          <w:sz w:val="32"/>
          <w:szCs w:val="32"/>
          <w:lang w:val="zh-CN"/>
        </w:rPr>
        <w:t>%，具体为：</w:t>
      </w:r>
    </w:p>
    <w:p>
      <w:pPr>
        <w:pStyle w:val="16"/>
        <w:spacing w:line="60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1.一般公共服务支出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2760.69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主要用于机关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、党群服务中心、经济发展中心、财政所</w:t>
      </w:r>
      <w:r>
        <w:rPr>
          <w:rFonts w:hint="eastAsia" w:ascii="仿宋" w:hAnsi="仿宋" w:eastAsia="仿宋" w:cs="仿宋_GB2312"/>
          <w:sz w:val="32"/>
          <w:szCs w:val="32"/>
        </w:rPr>
        <w:t>人员经费、办公经费支出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1941.92</w:t>
      </w:r>
      <w:r>
        <w:rPr>
          <w:rFonts w:ascii="仿宋" w:hAnsi="仿宋" w:eastAsia="仿宋" w:cs="仿宋_GB2312"/>
          <w:sz w:val="32"/>
          <w:szCs w:val="32"/>
        </w:rPr>
        <w:t>万元，人大、纪委、武装、统战工作经费支出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156.82</w:t>
      </w:r>
      <w:r>
        <w:rPr>
          <w:rFonts w:ascii="仿宋" w:hAnsi="仿宋" w:eastAsia="仿宋" w:cs="仿宋_GB2312"/>
          <w:sz w:val="32"/>
          <w:szCs w:val="32"/>
        </w:rPr>
        <w:t>万元，人才工作经费支出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45.75</w:t>
      </w:r>
      <w:r>
        <w:rPr>
          <w:rFonts w:ascii="仿宋" w:hAnsi="仿宋" w:eastAsia="仿宋" w:cs="仿宋_GB2312"/>
          <w:sz w:val="32"/>
          <w:szCs w:val="32"/>
        </w:rPr>
        <w:t>万元，党组织建设经费支出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56.78</w:t>
      </w:r>
      <w:r>
        <w:rPr>
          <w:rFonts w:ascii="仿宋" w:hAnsi="仿宋" w:eastAsia="仿宋" w:cs="仿宋_GB2312"/>
          <w:sz w:val="32"/>
          <w:szCs w:val="32"/>
        </w:rPr>
        <w:t>万元，团委、妇联、工会等工作经费支出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60.49</w:t>
      </w:r>
      <w:r>
        <w:rPr>
          <w:rFonts w:ascii="仿宋" w:hAnsi="仿宋" w:eastAsia="仿宋" w:cs="仿宋_GB2312"/>
          <w:sz w:val="32"/>
          <w:szCs w:val="32"/>
        </w:rPr>
        <w:t>万元，精神文明建设经费支出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150.19</w:t>
      </w:r>
      <w:r>
        <w:rPr>
          <w:rFonts w:ascii="仿宋" w:hAnsi="仿宋" w:eastAsia="仿宋" w:cs="仿宋_GB2312"/>
          <w:sz w:val="32"/>
          <w:szCs w:val="32"/>
        </w:rPr>
        <w:t>万元，综合统计、农村住户统计、人口普查、农民建房专项调查等经费支出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27.2</w:t>
      </w:r>
      <w:r>
        <w:rPr>
          <w:rFonts w:ascii="仿宋" w:hAnsi="仿宋" w:eastAsia="仿宋" w:cs="仿宋_GB2312"/>
          <w:sz w:val="32"/>
          <w:szCs w:val="32"/>
        </w:rPr>
        <w:t>万元，市场监督管理经费支出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8.24</w:t>
      </w:r>
      <w:r>
        <w:rPr>
          <w:rFonts w:ascii="仿宋" w:hAnsi="仿宋" w:eastAsia="仿宋" w:cs="仿宋_GB2312"/>
          <w:sz w:val="32"/>
          <w:szCs w:val="32"/>
        </w:rPr>
        <w:t>万元，机关物业管理费支出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140.56</w:t>
      </w:r>
      <w:r>
        <w:rPr>
          <w:rFonts w:ascii="仿宋" w:hAnsi="仿宋" w:eastAsia="仿宋" w:cs="仿宋_GB2312"/>
          <w:sz w:val="32"/>
          <w:szCs w:val="32"/>
        </w:rPr>
        <w:t>万元，财政预算项目绩效评估费支出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49.8</w:t>
      </w:r>
      <w:r>
        <w:rPr>
          <w:rFonts w:ascii="仿宋" w:hAnsi="仿宋" w:eastAsia="仿宋" w:cs="仿宋_GB2312"/>
          <w:sz w:val="32"/>
          <w:szCs w:val="32"/>
        </w:rPr>
        <w:t>万元，办公设备购置和办公设备维修等经费支出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122.94</w:t>
      </w:r>
      <w:r>
        <w:rPr>
          <w:rFonts w:ascii="仿宋" w:hAnsi="仿宋" w:eastAsia="仿宋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2.文化旅游体育与传媒支出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218.92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主要用于文化广播电视站人员经费、办公经费支出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160.22</w:t>
      </w:r>
      <w:r>
        <w:rPr>
          <w:rFonts w:ascii="仿宋" w:hAnsi="仿宋" w:eastAsia="仿宋" w:cs="仿宋_GB2312"/>
          <w:sz w:val="32"/>
          <w:szCs w:val="32"/>
        </w:rPr>
        <w:t>万元，文化体育活动、广播维修等经费支出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58.7</w:t>
      </w:r>
      <w:r>
        <w:rPr>
          <w:rFonts w:ascii="仿宋" w:hAnsi="仿宋" w:eastAsia="仿宋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楷体_GB2312"/>
          <w:sz w:val="32"/>
          <w:szCs w:val="32"/>
        </w:rPr>
        <w:t>3.社会保障和就业支出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4394.2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主要用于社区事务受理中心人员经费、办公经费和机关事业单位社保统筹金等支出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1230.43</w:t>
      </w:r>
      <w:r>
        <w:rPr>
          <w:rFonts w:ascii="仿宋" w:hAnsi="仿宋" w:eastAsia="仿宋" w:cs="仿宋_GB2312"/>
          <w:sz w:val="32"/>
          <w:szCs w:val="32"/>
        </w:rPr>
        <w:t>万元，生态养护社、社会协管综合服务社工资和社保统筹金等经费支出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2400</w:t>
      </w:r>
      <w:r>
        <w:rPr>
          <w:rFonts w:ascii="仿宋" w:hAnsi="仿宋" w:eastAsia="仿宋" w:cs="仿宋_GB2312"/>
          <w:sz w:val="32"/>
          <w:szCs w:val="32"/>
        </w:rPr>
        <w:t>万元，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农村特困人员供养、医疗救助、临时救助等经费支出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50.3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万元，居民低保保障经费支出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12.87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万元，残疾人员补贴经费支出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193.28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万元，综合为老服务、红十字会等工作经费支出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8.85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万元，双拥工作、八一节日慰问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、东西部扶贫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112.94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万元，企业稳岗补助经费支出14.5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万元，被征用土地人员灵活就业补助经费支出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20.47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万元，助餐服务经费支出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108.27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港西镇</w:t>
      </w:r>
      <w:r>
        <w:rPr>
          <w:rFonts w:hint="eastAsia" w:ascii="仿宋" w:hAnsi="仿宋" w:eastAsia="仿宋" w:cs="仿宋_GB2312"/>
          <w:sz w:val="32"/>
          <w:szCs w:val="32"/>
        </w:rPr>
        <w:t>敬老院第三方托管支出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万元，农村综合保险经费支出25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.35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社统销人员补助、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企事业单位职工补助、村企老干部补贴等支出112.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万元，幼教等人员补贴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24.25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万元，社区事务受理中心网络维护等经费支出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50.47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4.卫生健康支出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630.67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主要用于义务献血、食品安全、爱国卫生、计划生育等工作经费支出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89.95</w:t>
      </w:r>
      <w:r>
        <w:rPr>
          <w:rFonts w:ascii="仿宋" w:hAnsi="仿宋" w:eastAsia="仿宋" w:cs="仿宋_GB2312"/>
          <w:sz w:val="32"/>
          <w:szCs w:val="32"/>
        </w:rPr>
        <w:t>万元，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公共卫生</w:t>
      </w:r>
      <w:r>
        <w:rPr>
          <w:rFonts w:ascii="仿宋" w:hAnsi="仿宋" w:eastAsia="仿宋" w:cs="仿宋_GB2312"/>
          <w:sz w:val="32"/>
          <w:szCs w:val="32"/>
        </w:rPr>
        <w:t>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165.72</w:t>
      </w:r>
      <w:r>
        <w:rPr>
          <w:rFonts w:ascii="仿宋" w:hAnsi="仿宋" w:eastAsia="仿宋" w:cs="仿宋_GB2312"/>
          <w:sz w:val="32"/>
          <w:szCs w:val="32"/>
        </w:rPr>
        <w:t>万元，乡村医生工资及养老金支出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141.09</w:t>
      </w:r>
      <w:r>
        <w:rPr>
          <w:rFonts w:ascii="仿宋" w:hAnsi="仿宋" w:eastAsia="仿宋" w:cs="仿宋_GB2312"/>
          <w:sz w:val="32"/>
          <w:szCs w:val="32"/>
        </w:rPr>
        <w:t>万元，卫生室一体办工作经费支出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23.64</w:t>
      </w:r>
      <w:r>
        <w:rPr>
          <w:rFonts w:ascii="仿宋" w:hAnsi="仿宋" w:eastAsia="仿宋" w:cs="仿宋_GB2312"/>
          <w:sz w:val="32"/>
          <w:szCs w:val="32"/>
        </w:rPr>
        <w:t>万元，村卫生室弱电维护和污水处理经费支出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10.41</w:t>
      </w:r>
      <w:r>
        <w:rPr>
          <w:rFonts w:ascii="仿宋" w:hAnsi="仿宋" w:eastAsia="仿宋" w:cs="仿宋_GB2312"/>
          <w:sz w:val="32"/>
          <w:szCs w:val="32"/>
        </w:rPr>
        <w:t>万元，60岁以上老人体检经费支出6.6万元，医保统筹金支出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193.26</w:t>
      </w:r>
      <w:r>
        <w:rPr>
          <w:rFonts w:ascii="仿宋" w:hAnsi="仿宋" w:eastAsia="仿宋" w:cs="仿宋_GB2312"/>
          <w:sz w:val="32"/>
          <w:szCs w:val="32"/>
        </w:rPr>
        <w:t>万元。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楷体_GB2312"/>
          <w:sz w:val="32"/>
          <w:szCs w:val="32"/>
        </w:rPr>
        <w:t>5.节能环保支出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750.45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生态保护和</w:t>
      </w:r>
      <w:r>
        <w:rPr>
          <w:rFonts w:hint="eastAsia" w:ascii="仿宋" w:hAnsi="仿宋" w:eastAsia="仿宋" w:cs="仿宋_GB2312"/>
          <w:sz w:val="32"/>
          <w:szCs w:val="32"/>
        </w:rPr>
        <w:t>市容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环境</w:t>
      </w:r>
      <w:r>
        <w:rPr>
          <w:rFonts w:hint="eastAsia" w:ascii="仿宋" w:hAnsi="仿宋" w:eastAsia="仿宋" w:cs="仿宋_GB2312"/>
          <w:sz w:val="32"/>
          <w:szCs w:val="32"/>
        </w:rPr>
        <w:t>事务所人员经费及办公经费支出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162.18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万元，环境整治长效管理经费支出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79.95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宗保服务第三方管理经费支出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103.3万元，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南盘滧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菜场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万元，垃圾收集、处置等经费支出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57.48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万元，公厕、垃圾房运维等经费支出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拆违费、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环境综合整治经费支出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172.53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车辆保险、运行、维修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55.89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“两网”融合中转运维支出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48.12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6.城乡社区支出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4870.01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主要用于城管执法中队、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城建中心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城运中心</w:t>
      </w:r>
      <w:r>
        <w:rPr>
          <w:rFonts w:hint="eastAsia" w:ascii="仿宋" w:hAnsi="仿宋" w:eastAsia="仿宋" w:cs="仿宋_GB2312"/>
          <w:sz w:val="32"/>
          <w:szCs w:val="32"/>
        </w:rPr>
        <w:t>等人员经费和办公经费支出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556.02</w:t>
      </w:r>
      <w:r>
        <w:rPr>
          <w:rFonts w:ascii="仿宋" w:hAnsi="仿宋" w:eastAsia="仿宋" w:cs="仿宋_GB2312"/>
          <w:sz w:val="32"/>
          <w:szCs w:val="32"/>
        </w:rPr>
        <w:t>万元，工作经费支出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21.7</w:t>
      </w:r>
      <w:r>
        <w:rPr>
          <w:rFonts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ascii="仿宋" w:hAnsi="仿宋" w:eastAsia="仿宋" w:cs="仿宋_GB2312"/>
          <w:sz w:val="32"/>
          <w:szCs w:val="32"/>
        </w:rPr>
        <w:t>津桥小区工作经费支出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605</w:t>
      </w:r>
      <w:r>
        <w:rPr>
          <w:rFonts w:ascii="仿宋" w:hAnsi="仿宋" w:eastAsia="仿宋" w:cs="仿宋_GB2312"/>
          <w:sz w:val="32"/>
          <w:szCs w:val="32"/>
        </w:rPr>
        <w:t>万元，津桥小区上海窗口经费支出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2197.6</w:t>
      </w:r>
      <w:r>
        <w:rPr>
          <w:rFonts w:ascii="仿宋" w:hAnsi="仿宋" w:eastAsia="仿宋" w:cs="仿宋_GB2312"/>
          <w:sz w:val="32"/>
          <w:szCs w:val="32"/>
        </w:rPr>
        <w:t>万元，津桥小区人员经费支出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288.4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记账中心人员经费支出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公用设施地租支出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92.26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万元，基础设施维护经费支出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主要道路整治提升经费支出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115.68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南盘滧街道整体改造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475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万元，农村路灯养护、机关绿化养护经费支出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84.05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万元，公益性埋葬点管理经费支出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11.86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综治</w:t>
      </w:r>
      <w:r>
        <w:rPr>
          <w:rFonts w:hint="eastAsia" w:ascii="仿宋" w:hAnsi="仿宋" w:eastAsia="仿宋" w:cs="仿宋_GB2312"/>
          <w:sz w:val="32"/>
          <w:szCs w:val="32"/>
        </w:rPr>
        <w:t>、维稳、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司法</w:t>
      </w:r>
      <w:r>
        <w:rPr>
          <w:rFonts w:hint="eastAsia" w:ascii="仿宋" w:hAnsi="仿宋" w:eastAsia="仿宋" w:cs="仿宋_GB2312"/>
          <w:sz w:val="32"/>
          <w:szCs w:val="32"/>
        </w:rPr>
        <w:t>等工作经费支出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132.55</w:t>
      </w:r>
      <w:r>
        <w:rPr>
          <w:rFonts w:ascii="仿宋" w:hAnsi="仿宋" w:eastAsia="仿宋" w:cs="仿宋_GB2312"/>
          <w:sz w:val="32"/>
          <w:szCs w:val="32"/>
        </w:rPr>
        <w:t>万元，住宅小区综合治理、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环保整治等经费支出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10.93</w:t>
      </w:r>
      <w:r>
        <w:rPr>
          <w:rFonts w:ascii="仿宋" w:hAnsi="仿宋" w:eastAsia="仿宋" w:cs="仿宋_GB2312"/>
          <w:sz w:val="32"/>
          <w:szCs w:val="32"/>
        </w:rPr>
        <w:t>万元，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违法用地综合治理支出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19.76万元，老城北镇污水管网完善工程50万元，国土规划编制经费支出59.2万元</w:t>
      </w:r>
      <w:r>
        <w:rPr>
          <w:rFonts w:ascii="仿宋" w:hAnsi="仿宋" w:eastAsia="仿宋" w:cs="仿宋_GB2312"/>
          <w:sz w:val="32"/>
          <w:szCs w:val="32"/>
        </w:rPr>
        <w:t>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7.农林水利支出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1191.6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主要用于农业技术服务中心、水务所人员经费和办公经费支出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383.09</w:t>
      </w:r>
      <w:r>
        <w:rPr>
          <w:rFonts w:ascii="仿宋" w:hAnsi="仿宋" w:eastAsia="仿宋" w:cs="仿宋_GB2312"/>
          <w:sz w:val="32"/>
          <w:szCs w:val="32"/>
        </w:rPr>
        <w:t>万元，镇下沉村级资金支出3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20.17</w:t>
      </w:r>
      <w:r>
        <w:rPr>
          <w:rFonts w:ascii="仿宋" w:hAnsi="仿宋" w:eastAsia="仿宋" w:cs="仿宋_GB2312"/>
          <w:sz w:val="32"/>
          <w:szCs w:val="32"/>
        </w:rPr>
        <w:t>万元，生活污水处理设施养护经费支出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24.7</w:t>
      </w:r>
      <w:r>
        <w:rPr>
          <w:rFonts w:ascii="仿宋" w:hAnsi="仿宋" w:eastAsia="仿宋" w:cs="仿宋_GB2312"/>
          <w:sz w:val="32"/>
          <w:szCs w:val="32"/>
        </w:rPr>
        <w:t>万元，防汛抗台、河长办办公经费等支出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30.93万</w:t>
      </w:r>
      <w:r>
        <w:rPr>
          <w:rFonts w:ascii="仿宋" w:hAnsi="仿宋" w:eastAsia="仿宋" w:cs="仿宋_GB2312"/>
          <w:sz w:val="32"/>
          <w:szCs w:val="32"/>
        </w:rPr>
        <w:t>元，港东生态林区农民</w:t>
      </w:r>
      <w:r>
        <w:rPr>
          <w:rFonts w:hint="eastAsia" w:ascii="仿宋" w:hAnsi="仿宋" w:eastAsia="仿宋" w:cs="仿宋_GB2312"/>
          <w:sz w:val="32"/>
          <w:szCs w:val="32"/>
        </w:rPr>
        <w:t>补贴经费支出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287.65</w:t>
      </w:r>
      <w:r>
        <w:rPr>
          <w:rFonts w:ascii="仿宋" w:hAnsi="仿宋" w:eastAsia="仿宋" w:cs="仿宋_GB2312"/>
          <w:sz w:val="32"/>
          <w:szCs w:val="32"/>
        </w:rPr>
        <w:t>万元，家庭农场配套、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粮食生产、</w:t>
      </w:r>
      <w:r>
        <w:rPr>
          <w:rFonts w:ascii="仿宋" w:hAnsi="仿宋" w:eastAsia="仿宋" w:cs="仿宋_GB2312"/>
          <w:sz w:val="32"/>
          <w:szCs w:val="32"/>
        </w:rPr>
        <w:t>农产品安全监管、畜牧防疫、渔政农机管理等经费支出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44.5</w:t>
      </w:r>
      <w:r>
        <w:rPr>
          <w:rFonts w:ascii="仿宋" w:hAnsi="仿宋" w:eastAsia="仿宋" w:cs="仿宋_GB2312"/>
          <w:sz w:val="32"/>
          <w:szCs w:val="32"/>
        </w:rPr>
        <w:t>万元，特色农旅经费支出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100.56</w:t>
      </w:r>
      <w:r>
        <w:rPr>
          <w:rFonts w:ascii="仿宋" w:hAnsi="仿宋" w:eastAsia="仿宋" w:cs="仿宋_GB2312"/>
          <w:sz w:val="32"/>
          <w:szCs w:val="32"/>
        </w:rPr>
        <w:t>万元。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8.科普、教育事业支出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23.35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主要用于科协工作、社区教育、未成年人保护等经费支出。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9.中小企业扶持支出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24281.37</w:t>
      </w:r>
      <w:r>
        <w:rPr>
          <w:rFonts w:ascii="仿宋" w:hAnsi="仿宋" w:eastAsia="仿宋" w:cs="楷体_GB2312"/>
          <w:sz w:val="32"/>
          <w:szCs w:val="32"/>
        </w:rPr>
        <w:t>万元。</w:t>
      </w:r>
    </w:p>
    <w:p>
      <w:pPr>
        <w:widowControl/>
        <w:shd w:val="clear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10.住房保障支出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657.74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主要用于机关、事业单位人员住房公积金和住房补贴等经费支出。</w:t>
      </w:r>
    </w:p>
    <w:p>
      <w:pPr>
        <w:shd w:val="clear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11.灾害防治及应急管理支出</w:t>
      </w:r>
      <w:r>
        <w:rPr>
          <w:rFonts w:hint="eastAsia" w:ascii="仿宋" w:hAnsi="仿宋" w:eastAsia="仿宋" w:cs="楷体_GB2312"/>
          <w:sz w:val="32"/>
          <w:szCs w:val="32"/>
          <w:lang w:val="en-US" w:eastAsia="zh-CN"/>
        </w:rPr>
        <w:t>21</w:t>
      </w:r>
      <w:r>
        <w:rPr>
          <w:rFonts w:ascii="仿宋" w:hAnsi="仿宋" w:eastAsia="仿宋" w:cs="楷体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主要用于安全生产、消防安全以及应急保障等经费支出。</w:t>
      </w:r>
    </w:p>
    <w:p>
      <w:pPr>
        <w:shd w:val="clear"/>
        <w:spacing w:line="6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.上级专项转移支付支出14160.44万元。主要用于人大换届选举工作经费、党支部建设等支出84.97万元，科普、文体活动支出10.25万元，优抚对象、困难帮扶、医疗救助等支出1068.52万元，垃圾分类、集贸市场绩效考核、房屋普查等支出241.3万元，公益林土地流转、农林水利项目、农业生产、农村综合改革等支出12564.88万元，大中型水库扶持资金166.37万元，社会福利支出24.15万元。</w:t>
      </w:r>
    </w:p>
    <w:p>
      <w:pPr>
        <w:shd w:val="clear"/>
        <w:spacing w:line="600" w:lineRule="exact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shd w:val="clear"/>
        <w:spacing w:line="60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</w:t>
      </w:r>
      <w:r>
        <w:rPr>
          <w:rFonts w:ascii="黑体" w:hAnsi="黑体" w:eastAsia="黑体" w:cs="黑体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年上半年预算执行情况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上半年，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zh-CN"/>
        </w:rPr>
        <w:t>镇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政府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zh-CN"/>
        </w:rPr>
        <w:t>在区委、区政府和镇党委的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坚强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zh-CN"/>
        </w:rPr>
        <w:t>领导下，坚决服从抗疫工作大局，把</w:t>
      </w:r>
      <w:r>
        <w:rPr>
          <w:rFonts w:hint="eastAsia" w:ascii="仿宋" w:hAnsi="仿宋" w:eastAsia="仿宋" w:cs="仿宋_GB2312"/>
          <w:color w:val="333333"/>
          <w:sz w:val="32"/>
          <w:szCs w:val="32"/>
          <w:lang w:eastAsia="zh-CN"/>
        </w:rPr>
        <w:t>“过紧日子”作为长期坚持的方针，压减财政非必要支出，以实际行动支持疫情防控和复工复产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，较好完成了上半年财政目标任务。</w:t>
      </w:r>
    </w:p>
    <w:p>
      <w:pPr>
        <w:widowControl/>
        <w:shd w:val="clear"/>
        <w:spacing w:line="600" w:lineRule="exact"/>
        <w:ind w:firstLine="640" w:firstLineChars="200"/>
        <w:rPr>
          <w:rFonts w:ascii="楷体" w:hAnsi="楷体" w:eastAsia="楷体" w:cs="楷体_GB2312"/>
          <w:kern w:val="0"/>
          <w:sz w:val="32"/>
          <w:szCs w:val="32"/>
        </w:rPr>
      </w:pPr>
      <w:r>
        <w:rPr>
          <w:rFonts w:hint="eastAsia" w:ascii="楷体" w:hAnsi="楷体" w:eastAsia="楷体" w:cs="楷体_GB2312"/>
          <w:kern w:val="0"/>
          <w:sz w:val="32"/>
          <w:szCs w:val="32"/>
        </w:rPr>
        <w:t>（一）财政预算收入情况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  <w:u w:val="single"/>
          <w:shd w:val="clear" w:fill="FFFF00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lang w:val="zh-CN"/>
        </w:rPr>
        <w:t>年初人代会通过的</w:t>
      </w:r>
      <w:r>
        <w:rPr>
          <w:rFonts w:ascii="仿宋" w:hAnsi="仿宋" w:eastAsia="仿宋" w:cs="仿宋_GB2312"/>
          <w:color w:val="333333"/>
          <w:sz w:val="32"/>
          <w:szCs w:val="32"/>
          <w:lang w:val="zh-CN"/>
        </w:rPr>
        <w:t>202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_GB2312"/>
          <w:color w:val="333333"/>
          <w:sz w:val="32"/>
          <w:szCs w:val="32"/>
          <w:lang w:val="zh-CN"/>
        </w:rPr>
        <w:t>年预算收入为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45000</w:t>
      </w:r>
      <w:r>
        <w:rPr>
          <w:rFonts w:ascii="仿宋" w:hAnsi="仿宋" w:eastAsia="仿宋" w:cs="仿宋_GB2312"/>
          <w:color w:val="333333"/>
          <w:sz w:val="32"/>
          <w:szCs w:val="32"/>
          <w:lang w:val="zh-CN"/>
        </w:rPr>
        <w:t>万元，上半年区财政局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zh-CN"/>
        </w:rPr>
        <w:t>新增专项</w:t>
      </w:r>
      <w:r>
        <w:rPr>
          <w:rFonts w:ascii="仿宋" w:hAnsi="仿宋" w:eastAsia="仿宋" w:cs="仿宋_GB2312"/>
          <w:color w:val="333333"/>
          <w:sz w:val="32"/>
          <w:szCs w:val="32"/>
          <w:lang w:val="zh-CN"/>
        </w:rPr>
        <w:t>转移支付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13690.78</w:t>
      </w:r>
      <w:r>
        <w:rPr>
          <w:rFonts w:ascii="仿宋" w:hAnsi="仿宋" w:eastAsia="仿宋" w:cs="仿宋_GB2312"/>
          <w:color w:val="333333"/>
          <w:sz w:val="32"/>
          <w:szCs w:val="32"/>
          <w:lang w:val="zh-CN"/>
        </w:rPr>
        <w:t>万元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zh-CN"/>
        </w:rPr>
        <w:t>，截止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zh-CN"/>
        </w:rPr>
        <w:t>目前全镇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single"/>
          <w:shd w:val="clear"/>
          <w:lang w:val="zh-CN"/>
        </w:rPr>
        <w:t>202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single"/>
          <w:shd w:val="clear"/>
          <w:lang w:val="en-US" w:eastAsia="zh-CN"/>
        </w:rPr>
        <w:t>2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single"/>
          <w:shd w:val="clear"/>
          <w:lang w:val="zh-CN"/>
        </w:rPr>
        <w:t>年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zh-CN"/>
        </w:rPr>
        <w:t>预算收入为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zh-CN" w:eastAsia="zh-CN"/>
        </w:rPr>
        <w:t>58690.78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zh-CN"/>
        </w:rPr>
        <w:t>万元。上半年，预计全镇实现预算收入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en-US" w:eastAsia="zh-CN"/>
        </w:rPr>
        <w:t>33234.9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zh-CN"/>
        </w:rPr>
        <w:t>万元，完成全年预算收入的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en-US" w:eastAsia="zh-CN"/>
        </w:rPr>
        <w:t>56.63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zh-CN"/>
        </w:rPr>
        <w:t>%。</w:t>
      </w:r>
    </w:p>
    <w:p>
      <w:pPr>
        <w:widowControl/>
        <w:shd w:val="clear"/>
        <w:spacing w:line="600" w:lineRule="exact"/>
        <w:ind w:firstLine="640" w:firstLineChars="200"/>
        <w:rPr>
          <w:rFonts w:ascii="楷体" w:hAnsi="楷体" w:eastAsia="楷体" w:cs="楷体_GB2312"/>
          <w:kern w:val="0"/>
          <w:sz w:val="32"/>
          <w:szCs w:val="32"/>
        </w:rPr>
      </w:pPr>
      <w:r>
        <w:rPr>
          <w:rFonts w:hint="eastAsia" w:ascii="楷体" w:hAnsi="楷体" w:eastAsia="楷体" w:cs="楷体_GB2312"/>
          <w:kern w:val="0"/>
          <w:sz w:val="32"/>
          <w:szCs w:val="32"/>
        </w:rPr>
        <w:t>（二）财政预算支出情况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上半年，全镇财政预算支出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val="en-US" w:eastAsia="zh-CN"/>
        </w:rPr>
        <w:t>33234.9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56.63</w:t>
      </w:r>
      <w:r>
        <w:rPr>
          <w:rFonts w:ascii="仿宋" w:hAnsi="仿宋" w:eastAsia="仿宋" w:cs="仿宋_GB2312"/>
          <w:color w:val="333333"/>
          <w:sz w:val="32"/>
          <w:szCs w:val="32"/>
        </w:rPr>
        <w:t>%。具体情况如下：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1.一般公共服务支出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1683.52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54.28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2.文化旅游体育与传媒支出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3.45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4.06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3.社会保障和就业支出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2120.37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32.77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  <w:u w:val="none"/>
        </w:rPr>
      </w:pPr>
      <w:r>
        <w:rPr>
          <w:rFonts w:ascii="仿宋" w:hAnsi="仿宋" w:eastAsia="仿宋" w:cs="仿宋_GB2312"/>
          <w:color w:val="333333"/>
          <w:sz w:val="32"/>
          <w:szCs w:val="32"/>
          <w:u w:val="none"/>
        </w:rPr>
        <w:t>4.卫生健康支出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lang w:val="en-US" w:eastAsia="zh-CN"/>
        </w:rPr>
        <w:t>328.97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lang w:val="en-US" w:eastAsia="zh-CN"/>
        </w:rPr>
        <w:t>48.17</w:t>
      </w:r>
      <w:r>
        <w:rPr>
          <w:rFonts w:ascii="仿宋" w:hAnsi="仿宋" w:eastAsia="仿宋" w:cs="仿宋_GB2312"/>
          <w:color w:val="333333"/>
          <w:sz w:val="32"/>
          <w:szCs w:val="32"/>
          <w:u w:val="none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5.节能环保支出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403.77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31.89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6.城乡社区支出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3239.92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43.92</w:t>
      </w:r>
      <w:r>
        <w:rPr>
          <w:rFonts w:ascii="仿宋" w:hAnsi="仿宋" w:eastAsia="仿宋" w:cs="仿宋_GB2312"/>
          <w:color w:val="333333"/>
          <w:sz w:val="32"/>
          <w:szCs w:val="32"/>
        </w:rPr>
        <w:t xml:space="preserve">%。 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7.农林水支出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791.42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19.05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8.教育与科学技术支出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3.72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8.19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9.中小企业扶持支出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12260.73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58.03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10.住房保障支出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267.05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48.93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11.灾害防治及应急管理支出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6.02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13.68</w:t>
      </w:r>
      <w:r>
        <w:rPr>
          <w:rFonts w:ascii="仿宋" w:hAnsi="仿宋" w:eastAsia="仿宋" w:cs="仿宋_GB2312"/>
          <w:color w:val="333333"/>
          <w:sz w:val="32"/>
          <w:szCs w:val="32"/>
        </w:rPr>
        <w:t>%。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12．上级专项转移支付支出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13690.78</w:t>
      </w:r>
      <w:r>
        <w:rPr>
          <w:rFonts w:ascii="仿宋" w:hAnsi="仿宋" w:eastAsia="仿宋" w:cs="仿宋_GB2312"/>
          <w:color w:val="333333"/>
          <w:sz w:val="32"/>
          <w:szCs w:val="32"/>
        </w:rPr>
        <w:t>万元，预算执行率为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88.57</w:t>
      </w:r>
      <w:r>
        <w:rPr>
          <w:rFonts w:ascii="仿宋" w:hAnsi="仿宋" w:eastAsia="仿宋" w:cs="仿宋_GB2312"/>
          <w:color w:val="333333"/>
          <w:sz w:val="32"/>
          <w:szCs w:val="32"/>
        </w:rPr>
        <w:t>%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。</w:t>
      </w:r>
    </w:p>
    <w:p>
      <w:pPr>
        <w:shd w:val="clear"/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</w:p>
    <w:p>
      <w:pPr>
        <w:shd w:val="clear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年下半年财政工作打算</w:t>
      </w:r>
    </w:p>
    <w:p>
      <w:pPr>
        <w:shd w:val="clear"/>
        <w:spacing w:line="600" w:lineRule="exact"/>
        <w:ind w:firstLine="640" w:firstLineChars="200"/>
        <w:rPr>
          <w:rFonts w:hint="eastAsia"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做好</w:t>
      </w:r>
      <w:r>
        <w:rPr>
          <w:rFonts w:ascii="仿宋" w:hAnsi="仿宋" w:eastAsia="仿宋" w:cs="仿宋_GB2312"/>
          <w:color w:val="333333"/>
          <w:sz w:val="32"/>
          <w:szCs w:val="32"/>
        </w:rPr>
        <w:t>202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年下半年财政工作，要以习近平新时代中国特色社会主义思想为指导，全面贯彻党的十九大和十九届</w:t>
      </w:r>
      <w:r>
        <w:rPr>
          <w:rFonts w:hint="eastAsia" w:ascii="仿宋" w:hAnsi="仿宋" w:eastAsia="仿宋" w:cs="仿宋_GB2312"/>
          <w:color w:val="333333"/>
          <w:sz w:val="32"/>
          <w:szCs w:val="32"/>
          <w:lang w:eastAsia="zh-CN"/>
        </w:rPr>
        <w:t>历次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全会精神，</w:t>
      </w:r>
      <w:r>
        <w:rPr>
          <w:rFonts w:hint="eastAsia" w:ascii="仿宋" w:hAnsi="仿宋" w:eastAsia="仿宋" w:cs="仿宋_GB2312"/>
          <w:color w:val="333333"/>
          <w:sz w:val="32"/>
          <w:szCs w:val="32"/>
          <w:lang w:eastAsia="zh-CN"/>
        </w:rPr>
        <w:t>全面落实国家、本市、本区重大战略任务，继续做好“六稳”“六保”工作，由于受到疫情和财政体制改革的影响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lang w:eastAsia="zh-CN"/>
        </w:rPr>
        <w:t>，我镇财政收入将出现一定程度的减收，我们将进一步践行“过紧日子”的有关要求，节省财力优先保障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shd w:val="clear"/>
          <w:lang w:eastAsia="zh-CN"/>
        </w:rPr>
        <w:t>基本民生和</w:t>
      </w:r>
      <w:r>
        <w:rPr>
          <w:rFonts w:hint="eastAsia" w:ascii="仿宋" w:hAnsi="仿宋" w:eastAsia="仿宋" w:cs="仿宋_GB2312"/>
          <w:color w:val="333333"/>
          <w:sz w:val="32"/>
          <w:szCs w:val="32"/>
          <w:u w:val="none"/>
          <w:lang w:eastAsia="zh-CN"/>
        </w:rPr>
        <w:t>疫情防控支</w:t>
      </w:r>
      <w:r>
        <w:rPr>
          <w:rFonts w:hint="eastAsia" w:ascii="仿宋" w:hAnsi="仿宋" w:eastAsia="仿宋" w:cs="仿宋_GB2312"/>
          <w:color w:val="333333"/>
          <w:sz w:val="32"/>
          <w:szCs w:val="32"/>
          <w:lang w:eastAsia="zh-CN"/>
        </w:rPr>
        <w:t>出，全力支持坚决打赢疫情防控阻击战。</w:t>
      </w:r>
    </w:p>
    <w:p>
      <w:pPr>
        <w:shd w:val="clear" w:fill="auto"/>
        <w:spacing w:line="600" w:lineRule="exact"/>
        <w:ind w:firstLine="640" w:firstLineChars="200"/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</w:rPr>
      </w:pP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  <w:lang w:eastAsia="zh-CN"/>
        </w:rPr>
        <w:t>（一）</w:t>
      </w: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</w:rPr>
        <w:t>多措并举</w:t>
      </w: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</w:rPr>
        <w:t>保障财政运行平稳有力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rightChars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坚持依法治税，加强减税降费政策对重点行业、重点企业和重点税源的影响分析，科学研判收入形势，推进收入均衡入库。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做好重点税源企业服务，稳定存量税源，进一步安商稳商。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加大招商引资力度，改善营商环境，吸引重大产业和项目落户，培植壮大优质税源，增强收入增长后劲。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综合运用财税政策，切实帮助中小微企业减负纾困，努力确保政策宣传到位，落实到位。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保障财政支出强度，加快支出进度，全力保障经济发展关键领域和重点民生领域需求。</w:t>
      </w:r>
    </w:p>
    <w:p>
      <w:pPr>
        <w:shd w:val="clear" w:fill="auto"/>
        <w:spacing w:line="600" w:lineRule="exact"/>
        <w:ind w:firstLine="640" w:firstLineChars="200"/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</w:rPr>
      </w:pP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  <w:lang w:eastAsia="zh-CN"/>
        </w:rPr>
        <w:t>（二）</w:t>
      </w: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</w:rPr>
        <w:t>统筹谋划</w:t>
      </w: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  <w:lang w:eastAsia="zh-CN"/>
        </w:rPr>
        <w:t>，保障财政支出不断优化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rightChars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要进一步践行政府“过紧日子”的有关要求，坚持精打细算，把钱用在刀刃上，按照从严从紧、能省则省的原则，梳理各类工作经费，严格控制一般性支出和非刚性支出，努力节约日常经费开支。坚决服从抗疫大局，有效应对新冠肺炎疫情影响，大力调整财政支出结构，压减非重点、非刚性、非近期支出，按照项目进度匹配资金安排，将节省出的财力优先保障疫情防控和企业复工复产等亟需支出，促进经济社会持续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康发展。积极配合财政管理体制改革，对教育、卫生、民生保障、产业扶持、其他社会事业领域、水土林气六大领域进行财政事权划分，调整乡镇承担比例并纳入今年预算调整范围，确保资金及时到位。</w:t>
      </w:r>
    </w:p>
    <w:p>
      <w:pPr>
        <w:shd w:val="clear" w:fill="auto"/>
        <w:spacing w:line="600" w:lineRule="exact"/>
        <w:ind w:firstLine="640" w:firstLineChars="200"/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  <w:lang w:eastAsia="zh-CN"/>
        </w:rPr>
      </w:pP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  <w:lang w:eastAsia="zh-CN"/>
        </w:rPr>
        <w:t>（三）</w:t>
      </w:r>
      <w:r>
        <w:rPr>
          <w:rFonts w:hint="eastAsia" w:ascii="楷体" w:hAnsi="楷体" w:eastAsia="楷体" w:cs="楷体_GB2312"/>
          <w:bCs/>
          <w:i w:val="0"/>
          <w:caps w:val="0"/>
          <w:spacing w:val="0"/>
          <w:sz w:val="32"/>
          <w:szCs w:val="32"/>
          <w:shd w:val="clear"/>
        </w:rPr>
        <w:t>加强监管，坚决防范化解财政风险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25" w:afterAutospacing="0" w:line="600" w:lineRule="exact"/>
        <w:ind w:right="0" w:rightChars="0"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建立健全内部审计工作机制,科学制定年度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/>
        </w:rPr>
        <w:t>轮审计划,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</w:rPr>
        <w:t>推进审计整改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</w:rPr>
        <w:t>压实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eastAsia="zh-CN"/>
        </w:rPr>
        <w:t>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</w:rPr>
        <w:t>单位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eastAsia="zh-CN"/>
        </w:rPr>
        <w:t>、各村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</w:rPr>
        <w:t>整改责任，构建各司其职、各负其责的整改工作机制，确保内部审计查出问题整改到位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</w:rPr>
        <w:t>防范经济风险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</w:rPr>
        <w:t>促进权力规范运行和责任有效落实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/>
        </w:rPr>
        <w:t>完善预算绩效管理体系，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</w:rPr>
        <w:t>实现预算绩效管理与预算编制、执行、监督和结果应用的有机结合，强化预算绩效管理的结果应用，促进预算绩效管理工作实效，全面提升预算绩效管理质量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eastAsia="zh-CN"/>
        </w:rPr>
        <w:t>。提高内控管理水平，严把支付审批手续，严控公务卡使用和现金支付流程，加强对预算资金和专项资金的审批、使用、监管，不断提升财政管理水平。</w:t>
      </w:r>
    </w:p>
    <w:p>
      <w:pPr>
        <w:shd w:val="clear"/>
        <w:spacing w:line="600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  <w:t>各位代表，2022年，我镇的财政工作任务艰巨，我们将在镇党委的正确领导下，在镇人大的监督支持下，踔厉奋发，笃行不怠，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/>
        </w:rPr>
        <w:t>扎实做好财政改革发展各项工作，以实际行动迎接党的二十大胜利召开。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A6D4"/>
    <w:multiLevelType w:val="singleLevel"/>
    <w:tmpl w:val="0420A6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C5"/>
    <w:rsid w:val="00001E37"/>
    <w:rsid w:val="0000455D"/>
    <w:rsid w:val="00005918"/>
    <w:rsid w:val="0000734C"/>
    <w:rsid w:val="00013E08"/>
    <w:rsid w:val="00015F78"/>
    <w:rsid w:val="00016386"/>
    <w:rsid w:val="000279B6"/>
    <w:rsid w:val="00030570"/>
    <w:rsid w:val="000311CC"/>
    <w:rsid w:val="00031B09"/>
    <w:rsid w:val="00031B8C"/>
    <w:rsid w:val="00032331"/>
    <w:rsid w:val="000330F0"/>
    <w:rsid w:val="00036DFB"/>
    <w:rsid w:val="000401B1"/>
    <w:rsid w:val="000426DC"/>
    <w:rsid w:val="00046446"/>
    <w:rsid w:val="0004693D"/>
    <w:rsid w:val="00046C0D"/>
    <w:rsid w:val="00051406"/>
    <w:rsid w:val="00051669"/>
    <w:rsid w:val="00051B6B"/>
    <w:rsid w:val="000532DA"/>
    <w:rsid w:val="000552B0"/>
    <w:rsid w:val="000623E7"/>
    <w:rsid w:val="000670CC"/>
    <w:rsid w:val="00072BC8"/>
    <w:rsid w:val="000732AA"/>
    <w:rsid w:val="00076F3B"/>
    <w:rsid w:val="00082814"/>
    <w:rsid w:val="00084657"/>
    <w:rsid w:val="00086072"/>
    <w:rsid w:val="000868FD"/>
    <w:rsid w:val="0008744C"/>
    <w:rsid w:val="00090109"/>
    <w:rsid w:val="00094506"/>
    <w:rsid w:val="000A0704"/>
    <w:rsid w:val="000A2574"/>
    <w:rsid w:val="000A6F70"/>
    <w:rsid w:val="000C369F"/>
    <w:rsid w:val="000C7425"/>
    <w:rsid w:val="000D2633"/>
    <w:rsid w:val="000D38A8"/>
    <w:rsid w:val="000D5B4C"/>
    <w:rsid w:val="000D63F2"/>
    <w:rsid w:val="000E17A3"/>
    <w:rsid w:val="000E2734"/>
    <w:rsid w:val="000E2993"/>
    <w:rsid w:val="000E4C4D"/>
    <w:rsid w:val="000E765E"/>
    <w:rsid w:val="000F1CA6"/>
    <w:rsid w:val="000F2767"/>
    <w:rsid w:val="000F3B3C"/>
    <w:rsid w:val="000F41D1"/>
    <w:rsid w:val="000F5C1E"/>
    <w:rsid w:val="0010206B"/>
    <w:rsid w:val="001026F6"/>
    <w:rsid w:val="0010285A"/>
    <w:rsid w:val="00103CDD"/>
    <w:rsid w:val="00106192"/>
    <w:rsid w:val="001073C2"/>
    <w:rsid w:val="00107932"/>
    <w:rsid w:val="00107C0A"/>
    <w:rsid w:val="00112627"/>
    <w:rsid w:val="00114E68"/>
    <w:rsid w:val="00124133"/>
    <w:rsid w:val="00125816"/>
    <w:rsid w:val="0013004C"/>
    <w:rsid w:val="001307AD"/>
    <w:rsid w:val="00130E52"/>
    <w:rsid w:val="001325EC"/>
    <w:rsid w:val="00133B82"/>
    <w:rsid w:val="00136DD5"/>
    <w:rsid w:val="0013768F"/>
    <w:rsid w:val="00137CA4"/>
    <w:rsid w:val="0014228D"/>
    <w:rsid w:val="00143062"/>
    <w:rsid w:val="001514BD"/>
    <w:rsid w:val="00152115"/>
    <w:rsid w:val="0015290A"/>
    <w:rsid w:val="00153638"/>
    <w:rsid w:val="00160F20"/>
    <w:rsid w:val="001642C7"/>
    <w:rsid w:val="00165314"/>
    <w:rsid w:val="00165A93"/>
    <w:rsid w:val="00165F63"/>
    <w:rsid w:val="00166053"/>
    <w:rsid w:val="001664E5"/>
    <w:rsid w:val="00166915"/>
    <w:rsid w:val="00172130"/>
    <w:rsid w:val="00172311"/>
    <w:rsid w:val="00177CC3"/>
    <w:rsid w:val="00183D29"/>
    <w:rsid w:val="00184755"/>
    <w:rsid w:val="00184CA6"/>
    <w:rsid w:val="00185578"/>
    <w:rsid w:val="001A25AB"/>
    <w:rsid w:val="001A47AB"/>
    <w:rsid w:val="001A65FF"/>
    <w:rsid w:val="001A6D1C"/>
    <w:rsid w:val="001A76EC"/>
    <w:rsid w:val="001A7FDD"/>
    <w:rsid w:val="001B14BD"/>
    <w:rsid w:val="001B2DCC"/>
    <w:rsid w:val="001B2F69"/>
    <w:rsid w:val="001B475E"/>
    <w:rsid w:val="001B56B4"/>
    <w:rsid w:val="001C510D"/>
    <w:rsid w:val="001C5E15"/>
    <w:rsid w:val="001D3E23"/>
    <w:rsid w:val="001D512C"/>
    <w:rsid w:val="001D695C"/>
    <w:rsid w:val="001D7FDA"/>
    <w:rsid w:val="001E43CD"/>
    <w:rsid w:val="001E7C8B"/>
    <w:rsid w:val="001F06BD"/>
    <w:rsid w:val="00200BB3"/>
    <w:rsid w:val="00201B69"/>
    <w:rsid w:val="00201DDF"/>
    <w:rsid w:val="00202442"/>
    <w:rsid w:val="002029E7"/>
    <w:rsid w:val="002046DD"/>
    <w:rsid w:val="00205FB9"/>
    <w:rsid w:val="00212017"/>
    <w:rsid w:val="00214808"/>
    <w:rsid w:val="00216728"/>
    <w:rsid w:val="00217030"/>
    <w:rsid w:val="00217131"/>
    <w:rsid w:val="00220093"/>
    <w:rsid w:val="00223091"/>
    <w:rsid w:val="00224EE9"/>
    <w:rsid w:val="00236A02"/>
    <w:rsid w:val="00236AFD"/>
    <w:rsid w:val="0024018D"/>
    <w:rsid w:val="00244A10"/>
    <w:rsid w:val="00245375"/>
    <w:rsid w:val="00250F88"/>
    <w:rsid w:val="00254B09"/>
    <w:rsid w:val="00257CFB"/>
    <w:rsid w:val="0026267B"/>
    <w:rsid w:val="00271A82"/>
    <w:rsid w:val="002746C3"/>
    <w:rsid w:val="002752B4"/>
    <w:rsid w:val="00280070"/>
    <w:rsid w:val="00282968"/>
    <w:rsid w:val="002829B9"/>
    <w:rsid w:val="00284376"/>
    <w:rsid w:val="00284857"/>
    <w:rsid w:val="00284E3B"/>
    <w:rsid w:val="00285CCC"/>
    <w:rsid w:val="00286DB3"/>
    <w:rsid w:val="00287A41"/>
    <w:rsid w:val="00287AA8"/>
    <w:rsid w:val="00287E31"/>
    <w:rsid w:val="00293928"/>
    <w:rsid w:val="00294F8C"/>
    <w:rsid w:val="002952F9"/>
    <w:rsid w:val="00296620"/>
    <w:rsid w:val="00296D20"/>
    <w:rsid w:val="002A3D56"/>
    <w:rsid w:val="002A603D"/>
    <w:rsid w:val="002A703E"/>
    <w:rsid w:val="002B2245"/>
    <w:rsid w:val="002B5F36"/>
    <w:rsid w:val="002B7D83"/>
    <w:rsid w:val="002C0018"/>
    <w:rsid w:val="002C007C"/>
    <w:rsid w:val="002C037E"/>
    <w:rsid w:val="002C16DD"/>
    <w:rsid w:val="002C27F7"/>
    <w:rsid w:val="002C2D52"/>
    <w:rsid w:val="002C4F17"/>
    <w:rsid w:val="002D0AEB"/>
    <w:rsid w:val="002D505D"/>
    <w:rsid w:val="002D66FE"/>
    <w:rsid w:val="002E0B5D"/>
    <w:rsid w:val="002E53E9"/>
    <w:rsid w:val="002E54AF"/>
    <w:rsid w:val="002F163B"/>
    <w:rsid w:val="002F1775"/>
    <w:rsid w:val="002F20F6"/>
    <w:rsid w:val="002F3D24"/>
    <w:rsid w:val="002F7316"/>
    <w:rsid w:val="002F7F0E"/>
    <w:rsid w:val="00304E8A"/>
    <w:rsid w:val="00306778"/>
    <w:rsid w:val="00306D0B"/>
    <w:rsid w:val="00306FD2"/>
    <w:rsid w:val="00310550"/>
    <w:rsid w:val="00313C44"/>
    <w:rsid w:val="00314DE2"/>
    <w:rsid w:val="003160D2"/>
    <w:rsid w:val="00316F02"/>
    <w:rsid w:val="00320B05"/>
    <w:rsid w:val="00322250"/>
    <w:rsid w:val="00324384"/>
    <w:rsid w:val="00326D71"/>
    <w:rsid w:val="003317C9"/>
    <w:rsid w:val="00332ACF"/>
    <w:rsid w:val="00334AC3"/>
    <w:rsid w:val="00336EA7"/>
    <w:rsid w:val="00336FD1"/>
    <w:rsid w:val="00340179"/>
    <w:rsid w:val="003446A5"/>
    <w:rsid w:val="003536A1"/>
    <w:rsid w:val="00356E4D"/>
    <w:rsid w:val="00357C68"/>
    <w:rsid w:val="0036505E"/>
    <w:rsid w:val="00370D72"/>
    <w:rsid w:val="00371F4A"/>
    <w:rsid w:val="00374483"/>
    <w:rsid w:val="00375251"/>
    <w:rsid w:val="0037596A"/>
    <w:rsid w:val="00377065"/>
    <w:rsid w:val="00377DC2"/>
    <w:rsid w:val="003947A8"/>
    <w:rsid w:val="003961CD"/>
    <w:rsid w:val="003A0096"/>
    <w:rsid w:val="003A0CAB"/>
    <w:rsid w:val="003A30D0"/>
    <w:rsid w:val="003A5930"/>
    <w:rsid w:val="003A718C"/>
    <w:rsid w:val="003A74F3"/>
    <w:rsid w:val="003B3DF3"/>
    <w:rsid w:val="003B711D"/>
    <w:rsid w:val="003C2D7D"/>
    <w:rsid w:val="003C5C4F"/>
    <w:rsid w:val="003C7040"/>
    <w:rsid w:val="003C799E"/>
    <w:rsid w:val="003C7B0B"/>
    <w:rsid w:val="003D2067"/>
    <w:rsid w:val="003D2CCE"/>
    <w:rsid w:val="003D4299"/>
    <w:rsid w:val="003E1021"/>
    <w:rsid w:val="003E16CB"/>
    <w:rsid w:val="003E5A94"/>
    <w:rsid w:val="003E68EC"/>
    <w:rsid w:val="003F0415"/>
    <w:rsid w:val="003F0A05"/>
    <w:rsid w:val="003F12E1"/>
    <w:rsid w:val="003F13B9"/>
    <w:rsid w:val="003F1605"/>
    <w:rsid w:val="003F2396"/>
    <w:rsid w:val="003F45DD"/>
    <w:rsid w:val="003F50B1"/>
    <w:rsid w:val="003F5C21"/>
    <w:rsid w:val="004000BD"/>
    <w:rsid w:val="00400C98"/>
    <w:rsid w:val="00407277"/>
    <w:rsid w:val="0040741C"/>
    <w:rsid w:val="0041671F"/>
    <w:rsid w:val="00417B4A"/>
    <w:rsid w:val="0042515E"/>
    <w:rsid w:val="00431D85"/>
    <w:rsid w:val="00432897"/>
    <w:rsid w:val="00433B89"/>
    <w:rsid w:val="00435546"/>
    <w:rsid w:val="0044292E"/>
    <w:rsid w:val="00446CBC"/>
    <w:rsid w:val="00451AA4"/>
    <w:rsid w:val="0045201B"/>
    <w:rsid w:val="0045252A"/>
    <w:rsid w:val="004559B4"/>
    <w:rsid w:val="00462485"/>
    <w:rsid w:val="00462DB6"/>
    <w:rsid w:val="00470B28"/>
    <w:rsid w:val="00473647"/>
    <w:rsid w:val="0048440E"/>
    <w:rsid w:val="0048651D"/>
    <w:rsid w:val="004868A7"/>
    <w:rsid w:val="00493AC9"/>
    <w:rsid w:val="0049711C"/>
    <w:rsid w:val="004A2108"/>
    <w:rsid w:val="004A22F8"/>
    <w:rsid w:val="004A4316"/>
    <w:rsid w:val="004A4A8E"/>
    <w:rsid w:val="004A564B"/>
    <w:rsid w:val="004A6650"/>
    <w:rsid w:val="004A685D"/>
    <w:rsid w:val="004B1781"/>
    <w:rsid w:val="004B2F7F"/>
    <w:rsid w:val="004B319C"/>
    <w:rsid w:val="004C101C"/>
    <w:rsid w:val="004C23CB"/>
    <w:rsid w:val="004D1B65"/>
    <w:rsid w:val="004D3058"/>
    <w:rsid w:val="004D34AB"/>
    <w:rsid w:val="004D6859"/>
    <w:rsid w:val="004D69AA"/>
    <w:rsid w:val="004D6D76"/>
    <w:rsid w:val="004E2615"/>
    <w:rsid w:val="004E2D4F"/>
    <w:rsid w:val="004E452D"/>
    <w:rsid w:val="004E649B"/>
    <w:rsid w:val="004E6DB8"/>
    <w:rsid w:val="004F0893"/>
    <w:rsid w:val="004F0C27"/>
    <w:rsid w:val="004F1B29"/>
    <w:rsid w:val="004F3747"/>
    <w:rsid w:val="004F4128"/>
    <w:rsid w:val="004F5EFA"/>
    <w:rsid w:val="004F6E37"/>
    <w:rsid w:val="004F7047"/>
    <w:rsid w:val="00502F7A"/>
    <w:rsid w:val="005054B0"/>
    <w:rsid w:val="00511AB8"/>
    <w:rsid w:val="00512249"/>
    <w:rsid w:val="005164A0"/>
    <w:rsid w:val="005172AD"/>
    <w:rsid w:val="00522483"/>
    <w:rsid w:val="00540DD6"/>
    <w:rsid w:val="00541A10"/>
    <w:rsid w:val="00546C60"/>
    <w:rsid w:val="005537C9"/>
    <w:rsid w:val="005559FB"/>
    <w:rsid w:val="005610AC"/>
    <w:rsid w:val="005636D9"/>
    <w:rsid w:val="00564400"/>
    <w:rsid w:val="00566056"/>
    <w:rsid w:val="0056735A"/>
    <w:rsid w:val="00570BA5"/>
    <w:rsid w:val="005763AF"/>
    <w:rsid w:val="0058182D"/>
    <w:rsid w:val="00582DFE"/>
    <w:rsid w:val="00585BB4"/>
    <w:rsid w:val="0058758F"/>
    <w:rsid w:val="005900D0"/>
    <w:rsid w:val="005910AD"/>
    <w:rsid w:val="00591C72"/>
    <w:rsid w:val="005950B8"/>
    <w:rsid w:val="00595FB0"/>
    <w:rsid w:val="005A0D67"/>
    <w:rsid w:val="005A137D"/>
    <w:rsid w:val="005A61DD"/>
    <w:rsid w:val="005A704F"/>
    <w:rsid w:val="005C348D"/>
    <w:rsid w:val="005C35A8"/>
    <w:rsid w:val="005C442F"/>
    <w:rsid w:val="005C482F"/>
    <w:rsid w:val="005D0DE9"/>
    <w:rsid w:val="005D5968"/>
    <w:rsid w:val="005D6B14"/>
    <w:rsid w:val="005E2809"/>
    <w:rsid w:val="005E29AF"/>
    <w:rsid w:val="005E4494"/>
    <w:rsid w:val="005F14A7"/>
    <w:rsid w:val="005F2334"/>
    <w:rsid w:val="005F2872"/>
    <w:rsid w:val="005F2C19"/>
    <w:rsid w:val="005F44F8"/>
    <w:rsid w:val="005F54D3"/>
    <w:rsid w:val="005F57D5"/>
    <w:rsid w:val="005F5F5E"/>
    <w:rsid w:val="005F68C4"/>
    <w:rsid w:val="006124D9"/>
    <w:rsid w:val="006126A9"/>
    <w:rsid w:val="00613095"/>
    <w:rsid w:val="006131DA"/>
    <w:rsid w:val="006135B9"/>
    <w:rsid w:val="006137A0"/>
    <w:rsid w:val="00615017"/>
    <w:rsid w:val="00620187"/>
    <w:rsid w:val="00620E1C"/>
    <w:rsid w:val="0062344C"/>
    <w:rsid w:val="00624DC3"/>
    <w:rsid w:val="00624FE6"/>
    <w:rsid w:val="006356FF"/>
    <w:rsid w:val="00635F2E"/>
    <w:rsid w:val="00636D84"/>
    <w:rsid w:val="00636FDD"/>
    <w:rsid w:val="006377F2"/>
    <w:rsid w:val="006457DC"/>
    <w:rsid w:val="00647B19"/>
    <w:rsid w:val="00651735"/>
    <w:rsid w:val="0065269E"/>
    <w:rsid w:val="006528FD"/>
    <w:rsid w:val="0066004F"/>
    <w:rsid w:val="00666C6B"/>
    <w:rsid w:val="006675C1"/>
    <w:rsid w:val="0067419A"/>
    <w:rsid w:val="0067557E"/>
    <w:rsid w:val="00680849"/>
    <w:rsid w:val="006810E0"/>
    <w:rsid w:val="0068309C"/>
    <w:rsid w:val="00685CF6"/>
    <w:rsid w:val="0068717F"/>
    <w:rsid w:val="00692F7E"/>
    <w:rsid w:val="00693B36"/>
    <w:rsid w:val="006A1677"/>
    <w:rsid w:val="006A2FC4"/>
    <w:rsid w:val="006A61B2"/>
    <w:rsid w:val="006A778F"/>
    <w:rsid w:val="006B072C"/>
    <w:rsid w:val="006B38A2"/>
    <w:rsid w:val="006B699C"/>
    <w:rsid w:val="006B7257"/>
    <w:rsid w:val="006C1A7B"/>
    <w:rsid w:val="006C1B75"/>
    <w:rsid w:val="006C24C3"/>
    <w:rsid w:val="006C263E"/>
    <w:rsid w:val="006C36D4"/>
    <w:rsid w:val="006C588F"/>
    <w:rsid w:val="006F113D"/>
    <w:rsid w:val="006F3DCB"/>
    <w:rsid w:val="006F54A6"/>
    <w:rsid w:val="00700FD6"/>
    <w:rsid w:val="00701B3B"/>
    <w:rsid w:val="00703164"/>
    <w:rsid w:val="007042E4"/>
    <w:rsid w:val="00707AD5"/>
    <w:rsid w:val="00712268"/>
    <w:rsid w:val="007123C7"/>
    <w:rsid w:val="00713071"/>
    <w:rsid w:val="00713CC0"/>
    <w:rsid w:val="00714214"/>
    <w:rsid w:val="00714CF3"/>
    <w:rsid w:val="00716853"/>
    <w:rsid w:val="00716E6A"/>
    <w:rsid w:val="00721A0C"/>
    <w:rsid w:val="00722B8E"/>
    <w:rsid w:val="007232FE"/>
    <w:rsid w:val="007330EF"/>
    <w:rsid w:val="007331BD"/>
    <w:rsid w:val="007365DA"/>
    <w:rsid w:val="0074085E"/>
    <w:rsid w:val="00743F8B"/>
    <w:rsid w:val="007469D7"/>
    <w:rsid w:val="007479DD"/>
    <w:rsid w:val="007512FC"/>
    <w:rsid w:val="00756048"/>
    <w:rsid w:val="00762979"/>
    <w:rsid w:val="00773116"/>
    <w:rsid w:val="00785B41"/>
    <w:rsid w:val="0078612B"/>
    <w:rsid w:val="007903C1"/>
    <w:rsid w:val="007906D9"/>
    <w:rsid w:val="00791028"/>
    <w:rsid w:val="00791176"/>
    <w:rsid w:val="007A246C"/>
    <w:rsid w:val="007A2688"/>
    <w:rsid w:val="007B2B04"/>
    <w:rsid w:val="007C480F"/>
    <w:rsid w:val="007E243B"/>
    <w:rsid w:val="007E5281"/>
    <w:rsid w:val="007E661F"/>
    <w:rsid w:val="007F1A22"/>
    <w:rsid w:val="007F2B9A"/>
    <w:rsid w:val="007F79B2"/>
    <w:rsid w:val="007F7AB3"/>
    <w:rsid w:val="00800777"/>
    <w:rsid w:val="0080752E"/>
    <w:rsid w:val="00813D11"/>
    <w:rsid w:val="00816610"/>
    <w:rsid w:val="008243EE"/>
    <w:rsid w:val="008274C4"/>
    <w:rsid w:val="00827926"/>
    <w:rsid w:val="00831AD1"/>
    <w:rsid w:val="00832409"/>
    <w:rsid w:val="00833A85"/>
    <w:rsid w:val="008461FA"/>
    <w:rsid w:val="0085182C"/>
    <w:rsid w:val="00851DCB"/>
    <w:rsid w:val="008538F5"/>
    <w:rsid w:val="00855484"/>
    <w:rsid w:val="008556CD"/>
    <w:rsid w:val="00857867"/>
    <w:rsid w:val="008635F2"/>
    <w:rsid w:val="0087301C"/>
    <w:rsid w:val="00873DDA"/>
    <w:rsid w:val="00873E5C"/>
    <w:rsid w:val="00874229"/>
    <w:rsid w:val="00877519"/>
    <w:rsid w:val="00877E3A"/>
    <w:rsid w:val="00882C15"/>
    <w:rsid w:val="00884F34"/>
    <w:rsid w:val="00887468"/>
    <w:rsid w:val="008900FA"/>
    <w:rsid w:val="00891FC0"/>
    <w:rsid w:val="00892D7B"/>
    <w:rsid w:val="00895BA1"/>
    <w:rsid w:val="008979DE"/>
    <w:rsid w:val="008A0322"/>
    <w:rsid w:val="008A4EC6"/>
    <w:rsid w:val="008A6302"/>
    <w:rsid w:val="008B14C9"/>
    <w:rsid w:val="008B21A7"/>
    <w:rsid w:val="008C23EF"/>
    <w:rsid w:val="008D1199"/>
    <w:rsid w:val="008D4A02"/>
    <w:rsid w:val="008D535A"/>
    <w:rsid w:val="008E317B"/>
    <w:rsid w:val="008E48A9"/>
    <w:rsid w:val="008E6D39"/>
    <w:rsid w:val="008F7ED7"/>
    <w:rsid w:val="00901333"/>
    <w:rsid w:val="009119B7"/>
    <w:rsid w:val="00912836"/>
    <w:rsid w:val="00912FE5"/>
    <w:rsid w:val="00914B00"/>
    <w:rsid w:val="00915E29"/>
    <w:rsid w:val="0092148E"/>
    <w:rsid w:val="009238AB"/>
    <w:rsid w:val="00926D25"/>
    <w:rsid w:val="00927311"/>
    <w:rsid w:val="0093061A"/>
    <w:rsid w:val="009312F8"/>
    <w:rsid w:val="0093275C"/>
    <w:rsid w:val="00936B66"/>
    <w:rsid w:val="00940FBF"/>
    <w:rsid w:val="009416D9"/>
    <w:rsid w:val="00942FDA"/>
    <w:rsid w:val="009468E4"/>
    <w:rsid w:val="00946D86"/>
    <w:rsid w:val="00952526"/>
    <w:rsid w:val="009618D7"/>
    <w:rsid w:val="00961FFD"/>
    <w:rsid w:val="009623D9"/>
    <w:rsid w:val="00965B31"/>
    <w:rsid w:val="00967FF4"/>
    <w:rsid w:val="00970101"/>
    <w:rsid w:val="00970B0E"/>
    <w:rsid w:val="00971852"/>
    <w:rsid w:val="00972814"/>
    <w:rsid w:val="0097335C"/>
    <w:rsid w:val="00974EFC"/>
    <w:rsid w:val="009753ED"/>
    <w:rsid w:val="009760FB"/>
    <w:rsid w:val="00981988"/>
    <w:rsid w:val="00983C6A"/>
    <w:rsid w:val="00991D3D"/>
    <w:rsid w:val="00997E75"/>
    <w:rsid w:val="009A0E6F"/>
    <w:rsid w:val="009A1BB2"/>
    <w:rsid w:val="009A3E6D"/>
    <w:rsid w:val="009A42A5"/>
    <w:rsid w:val="009B04A9"/>
    <w:rsid w:val="009B1182"/>
    <w:rsid w:val="009B1A9D"/>
    <w:rsid w:val="009B2749"/>
    <w:rsid w:val="009B5AD9"/>
    <w:rsid w:val="009B6FA0"/>
    <w:rsid w:val="009B71C8"/>
    <w:rsid w:val="009B7E0B"/>
    <w:rsid w:val="009C157A"/>
    <w:rsid w:val="009C1956"/>
    <w:rsid w:val="009C2439"/>
    <w:rsid w:val="009C6FB1"/>
    <w:rsid w:val="009C7165"/>
    <w:rsid w:val="009C76B1"/>
    <w:rsid w:val="009D2198"/>
    <w:rsid w:val="009D3B83"/>
    <w:rsid w:val="009D7EE8"/>
    <w:rsid w:val="009E15B1"/>
    <w:rsid w:val="009E674B"/>
    <w:rsid w:val="009F0149"/>
    <w:rsid w:val="009F06C4"/>
    <w:rsid w:val="009F0A1C"/>
    <w:rsid w:val="009F1B12"/>
    <w:rsid w:val="009F38B8"/>
    <w:rsid w:val="009F3C62"/>
    <w:rsid w:val="009F5481"/>
    <w:rsid w:val="009F56CB"/>
    <w:rsid w:val="009F7238"/>
    <w:rsid w:val="00A00993"/>
    <w:rsid w:val="00A0403E"/>
    <w:rsid w:val="00A11A95"/>
    <w:rsid w:val="00A11E5B"/>
    <w:rsid w:val="00A1268D"/>
    <w:rsid w:val="00A22320"/>
    <w:rsid w:val="00A23B28"/>
    <w:rsid w:val="00A23C36"/>
    <w:rsid w:val="00A24A86"/>
    <w:rsid w:val="00A25FDC"/>
    <w:rsid w:val="00A26885"/>
    <w:rsid w:val="00A3004F"/>
    <w:rsid w:val="00A30A9F"/>
    <w:rsid w:val="00A3197F"/>
    <w:rsid w:val="00A35A50"/>
    <w:rsid w:val="00A434D3"/>
    <w:rsid w:val="00A445FD"/>
    <w:rsid w:val="00A46F92"/>
    <w:rsid w:val="00A51509"/>
    <w:rsid w:val="00A52DF5"/>
    <w:rsid w:val="00A635E1"/>
    <w:rsid w:val="00A63CB1"/>
    <w:rsid w:val="00A64D3B"/>
    <w:rsid w:val="00A675A9"/>
    <w:rsid w:val="00A720CD"/>
    <w:rsid w:val="00A76D95"/>
    <w:rsid w:val="00A77673"/>
    <w:rsid w:val="00A82F38"/>
    <w:rsid w:val="00A8555C"/>
    <w:rsid w:val="00A95D97"/>
    <w:rsid w:val="00A97841"/>
    <w:rsid w:val="00AA0CE7"/>
    <w:rsid w:val="00AA3F68"/>
    <w:rsid w:val="00AA4423"/>
    <w:rsid w:val="00AA52D6"/>
    <w:rsid w:val="00AA6E8A"/>
    <w:rsid w:val="00AB2214"/>
    <w:rsid w:val="00AB24D3"/>
    <w:rsid w:val="00AB64D8"/>
    <w:rsid w:val="00AD13EE"/>
    <w:rsid w:val="00AD19E9"/>
    <w:rsid w:val="00AD2D6E"/>
    <w:rsid w:val="00AD3A8E"/>
    <w:rsid w:val="00AD3AB1"/>
    <w:rsid w:val="00AD7935"/>
    <w:rsid w:val="00AE2CB2"/>
    <w:rsid w:val="00AE4439"/>
    <w:rsid w:val="00AE5F2D"/>
    <w:rsid w:val="00AE707A"/>
    <w:rsid w:val="00AF2B5B"/>
    <w:rsid w:val="00AF582F"/>
    <w:rsid w:val="00B048D2"/>
    <w:rsid w:val="00B0644C"/>
    <w:rsid w:val="00B129B5"/>
    <w:rsid w:val="00B13B64"/>
    <w:rsid w:val="00B177F0"/>
    <w:rsid w:val="00B20472"/>
    <w:rsid w:val="00B21C81"/>
    <w:rsid w:val="00B22DEC"/>
    <w:rsid w:val="00B23554"/>
    <w:rsid w:val="00B23CBD"/>
    <w:rsid w:val="00B25447"/>
    <w:rsid w:val="00B25C5D"/>
    <w:rsid w:val="00B27D60"/>
    <w:rsid w:val="00B34F5B"/>
    <w:rsid w:val="00B55DC8"/>
    <w:rsid w:val="00B603B6"/>
    <w:rsid w:val="00B6068A"/>
    <w:rsid w:val="00B609AD"/>
    <w:rsid w:val="00B61170"/>
    <w:rsid w:val="00B63045"/>
    <w:rsid w:val="00B65938"/>
    <w:rsid w:val="00B7057A"/>
    <w:rsid w:val="00B72ADB"/>
    <w:rsid w:val="00B772F1"/>
    <w:rsid w:val="00B7792B"/>
    <w:rsid w:val="00B8042F"/>
    <w:rsid w:val="00B84FDA"/>
    <w:rsid w:val="00B94D7E"/>
    <w:rsid w:val="00B95AF1"/>
    <w:rsid w:val="00BA26A8"/>
    <w:rsid w:val="00BA40BC"/>
    <w:rsid w:val="00BA725C"/>
    <w:rsid w:val="00BB29BF"/>
    <w:rsid w:val="00BB3CFB"/>
    <w:rsid w:val="00BB7C10"/>
    <w:rsid w:val="00BC2EC0"/>
    <w:rsid w:val="00BC33D6"/>
    <w:rsid w:val="00BC39B4"/>
    <w:rsid w:val="00BC3FAF"/>
    <w:rsid w:val="00BC5FE3"/>
    <w:rsid w:val="00BC722D"/>
    <w:rsid w:val="00BD1FE8"/>
    <w:rsid w:val="00BD2DCE"/>
    <w:rsid w:val="00BD3247"/>
    <w:rsid w:val="00BE2746"/>
    <w:rsid w:val="00BE4465"/>
    <w:rsid w:val="00BE7FF2"/>
    <w:rsid w:val="00BF4E39"/>
    <w:rsid w:val="00BF567B"/>
    <w:rsid w:val="00C01E2B"/>
    <w:rsid w:val="00C06AC1"/>
    <w:rsid w:val="00C0755F"/>
    <w:rsid w:val="00C108EF"/>
    <w:rsid w:val="00C11341"/>
    <w:rsid w:val="00C120A8"/>
    <w:rsid w:val="00C128D8"/>
    <w:rsid w:val="00C158A0"/>
    <w:rsid w:val="00C226F1"/>
    <w:rsid w:val="00C2618B"/>
    <w:rsid w:val="00C32FA4"/>
    <w:rsid w:val="00C35E54"/>
    <w:rsid w:val="00C36979"/>
    <w:rsid w:val="00C36F85"/>
    <w:rsid w:val="00C40789"/>
    <w:rsid w:val="00C40A24"/>
    <w:rsid w:val="00C513DE"/>
    <w:rsid w:val="00C54CC0"/>
    <w:rsid w:val="00C565CB"/>
    <w:rsid w:val="00C56A11"/>
    <w:rsid w:val="00C6514A"/>
    <w:rsid w:val="00C656EA"/>
    <w:rsid w:val="00C65ADF"/>
    <w:rsid w:val="00C67773"/>
    <w:rsid w:val="00C75AD3"/>
    <w:rsid w:val="00C823A6"/>
    <w:rsid w:val="00C8279E"/>
    <w:rsid w:val="00C82CE5"/>
    <w:rsid w:val="00C96323"/>
    <w:rsid w:val="00CA017E"/>
    <w:rsid w:val="00CA08BB"/>
    <w:rsid w:val="00CA1EA2"/>
    <w:rsid w:val="00CA3CA6"/>
    <w:rsid w:val="00CA4A53"/>
    <w:rsid w:val="00CA6838"/>
    <w:rsid w:val="00CB0C7F"/>
    <w:rsid w:val="00CB163C"/>
    <w:rsid w:val="00CB250E"/>
    <w:rsid w:val="00CB5548"/>
    <w:rsid w:val="00CB6671"/>
    <w:rsid w:val="00CB7C3F"/>
    <w:rsid w:val="00CC3685"/>
    <w:rsid w:val="00CC6821"/>
    <w:rsid w:val="00CD0A57"/>
    <w:rsid w:val="00CD4E99"/>
    <w:rsid w:val="00CD510A"/>
    <w:rsid w:val="00CD5D2F"/>
    <w:rsid w:val="00CE1B77"/>
    <w:rsid w:val="00CE477E"/>
    <w:rsid w:val="00CE65F5"/>
    <w:rsid w:val="00CF1FA3"/>
    <w:rsid w:val="00D00B87"/>
    <w:rsid w:val="00D01D17"/>
    <w:rsid w:val="00D02089"/>
    <w:rsid w:val="00D02583"/>
    <w:rsid w:val="00D02B30"/>
    <w:rsid w:val="00D02D95"/>
    <w:rsid w:val="00D065FF"/>
    <w:rsid w:val="00D10717"/>
    <w:rsid w:val="00D10BE4"/>
    <w:rsid w:val="00D124CD"/>
    <w:rsid w:val="00D17520"/>
    <w:rsid w:val="00D178C1"/>
    <w:rsid w:val="00D21410"/>
    <w:rsid w:val="00D23304"/>
    <w:rsid w:val="00D26D63"/>
    <w:rsid w:val="00D348C4"/>
    <w:rsid w:val="00D41B08"/>
    <w:rsid w:val="00D422A9"/>
    <w:rsid w:val="00D437C5"/>
    <w:rsid w:val="00D45AFE"/>
    <w:rsid w:val="00D4751A"/>
    <w:rsid w:val="00D47E87"/>
    <w:rsid w:val="00D52889"/>
    <w:rsid w:val="00D5358A"/>
    <w:rsid w:val="00D5535D"/>
    <w:rsid w:val="00D55AA0"/>
    <w:rsid w:val="00D6073E"/>
    <w:rsid w:val="00D6111A"/>
    <w:rsid w:val="00D61BAA"/>
    <w:rsid w:val="00D6204B"/>
    <w:rsid w:val="00D63E94"/>
    <w:rsid w:val="00D65199"/>
    <w:rsid w:val="00D671B1"/>
    <w:rsid w:val="00D708AF"/>
    <w:rsid w:val="00D7434A"/>
    <w:rsid w:val="00D755C8"/>
    <w:rsid w:val="00D75AD9"/>
    <w:rsid w:val="00D86C47"/>
    <w:rsid w:val="00D93113"/>
    <w:rsid w:val="00D93683"/>
    <w:rsid w:val="00D97E8B"/>
    <w:rsid w:val="00DA6A6A"/>
    <w:rsid w:val="00DB0283"/>
    <w:rsid w:val="00DB13E7"/>
    <w:rsid w:val="00DB1C6B"/>
    <w:rsid w:val="00DB2D7E"/>
    <w:rsid w:val="00DB328B"/>
    <w:rsid w:val="00DB658E"/>
    <w:rsid w:val="00DB73AC"/>
    <w:rsid w:val="00DC2BA2"/>
    <w:rsid w:val="00DC2C31"/>
    <w:rsid w:val="00DC699E"/>
    <w:rsid w:val="00DD02C9"/>
    <w:rsid w:val="00DD07E6"/>
    <w:rsid w:val="00DD0E51"/>
    <w:rsid w:val="00DD175F"/>
    <w:rsid w:val="00DD1E01"/>
    <w:rsid w:val="00DD20E7"/>
    <w:rsid w:val="00DD2CF6"/>
    <w:rsid w:val="00DD2E59"/>
    <w:rsid w:val="00DD35F1"/>
    <w:rsid w:val="00DD5004"/>
    <w:rsid w:val="00DD7904"/>
    <w:rsid w:val="00DE1069"/>
    <w:rsid w:val="00DE2941"/>
    <w:rsid w:val="00DE395A"/>
    <w:rsid w:val="00DE6E8D"/>
    <w:rsid w:val="00DE79F6"/>
    <w:rsid w:val="00DF2C0E"/>
    <w:rsid w:val="00DF5532"/>
    <w:rsid w:val="00E04FA1"/>
    <w:rsid w:val="00E04FAA"/>
    <w:rsid w:val="00E05162"/>
    <w:rsid w:val="00E07A68"/>
    <w:rsid w:val="00E1013B"/>
    <w:rsid w:val="00E1075E"/>
    <w:rsid w:val="00E11326"/>
    <w:rsid w:val="00E143D7"/>
    <w:rsid w:val="00E14FCB"/>
    <w:rsid w:val="00E15C5B"/>
    <w:rsid w:val="00E16DA1"/>
    <w:rsid w:val="00E16E0B"/>
    <w:rsid w:val="00E276C4"/>
    <w:rsid w:val="00E322F2"/>
    <w:rsid w:val="00E371DC"/>
    <w:rsid w:val="00E44E06"/>
    <w:rsid w:val="00E45481"/>
    <w:rsid w:val="00E47D3A"/>
    <w:rsid w:val="00E624F3"/>
    <w:rsid w:val="00E75A4B"/>
    <w:rsid w:val="00E7705C"/>
    <w:rsid w:val="00E77E7A"/>
    <w:rsid w:val="00E80782"/>
    <w:rsid w:val="00E8082C"/>
    <w:rsid w:val="00E81931"/>
    <w:rsid w:val="00E8524C"/>
    <w:rsid w:val="00E87686"/>
    <w:rsid w:val="00E92EEE"/>
    <w:rsid w:val="00E94A40"/>
    <w:rsid w:val="00E94EBF"/>
    <w:rsid w:val="00E9604B"/>
    <w:rsid w:val="00EA0D5C"/>
    <w:rsid w:val="00EB21B4"/>
    <w:rsid w:val="00EB2A00"/>
    <w:rsid w:val="00EB2BF3"/>
    <w:rsid w:val="00EB3AC4"/>
    <w:rsid w:val="00EB49CB"/>
    <w:rsid w:val="00EB670E"/>
    <w:rsid w:val="00EB6C21"/>
    <w:rsid w:val="00EB7382"/>
    <w:rsid w:val="00EC0F51"/>
    <w:rsid w:val="00EC1B98"/>
    <w:rsid w:val="00EC22F0"/>
    <w:rsid w:val="00EC3253"/>
    <w:rsid w:val="00EC40A9"/>
    <w:rsid w:val="00EC4477"/>
    <w:rsid w:val="00EC4C58"/>
    <w:rsid w:val="00EC59D2"/>
    <w:rsid w:val="00EC643D"/>
    <w:rsid w:val="00ED10BD"/>
    <w:rsid w:val="00ED252D"/>
    <w:rsid w:val="00ED418D"/>
    <w:rsid w:val="00ED444C"/>
    <w:rsid w:val="00ED4EEB"/>
    <w:rsid w:val="00EE452D"/>
    <w:rsid w:val="00EF5120"/>
    <w:rsid w:val="00EF5C61"/>
    <w:rsid w:val="00F00BAD"/>
    <w:rsid w:val="00F06006"/>
    <w:rsid w:val="00F0635C"/>
    <w:rsid w:val="00F10789"/>
    <w:rsid w:val="00F11D2E"/>
    <w:rsid w:val="00F13AD2"/>
    <w:rsid w:val="00F147D4"/>
    <w:rsid w:val="00F15874"/>
    <w:rsid w:val="00F22284"/>
    <w:rsid w:val="00F23D5D"/>
    <w:rsid w:val="00F24105"/>
    <w:rsid w:val="00F2625D"/>
    <w:rsid w:val="00F30AC0"/>
    <w:rsid w:val="00F32479"/>
    <w:rsid w:val="00F37A67"/>
    <w:rsid w:val="00F44CA7"/>
    <w:rsid w:val="00F46A72"/>
    <w:rsid w:val="00F53C9B"/>
    <w:rsid w:val="00F600B7"/>
    <w:rsid w:val="00F60A5F"/>
    <w:rsid w:val="00F623E4"/>
    <w:rsid w:val="00F639B2"/>
    <w:rsid w:val="00F64612"/>
    <w:rsid w:val="00F659F4"/>
    <w:rsid w:val="00F72715"/>
    <w:rsid w:val="00F73A81"/>
    <w:rsid w:val="00F75463"/>
    <w:rsid w:val="00F81E35"/>
    <w:rsid w:val="00F8230B"/>
    <w:rsid w:val="00F852A1"/>
    <w:rsid w:val="00F92D5A"/>
    <w:rsid w:val="00FA4AAF"/>
    <w:rsid w:val="00FB1781"/>
    <w:rsid w:val="00FB6685"/>
    <w:rsid w:val="00FB7CEB"/>
    <w:rsid w:val="00FC094A"/>
    <w:rsid w:val="00FC7BFF"/>
    <w:rsid w:val="00FD00AF"/>
    <w:rsid w:val="00FD3EA8"/>
    <w:rsid w:val="00FD6D6E"/>
    <w:rsid w:val="00FE108A"/>
    <w:rsid w:val="00FE3265"/>
    <w:rsid w:val="00FE3F19"/>
    <w:rsid w:val="00FF0066"/>
    <w:rsid w:val="00FF02A7"/>
    <w:rsid w:val="00FF18BF"/>
    <w:rsid w:val="00FF4AC4"/>
    <w:rsid w:val="00FF5FA6"/>
    <w:rsid w:val="0254237A"/>
    <w:rsid w:val="02B425E9"/>
    <w:rsid w:val="02B55A2E"/>
    <w:rsid w:val="05211923"/>
    <w:rsid w:val="05244717"/>
    <w:rsid w:val="05DF7850"/>
    <w:rsid w:val="07E112A9"/>
    <w:rsid w:val="0E0067FC"/>
    <w:rsid w:val="0E8A1CE0"/>
    <w:rsid w:val="0F193D59"/>
    <w:rsid w:val="0FCC1405"/>
    <w:rsid w:val="1077239F"/>
    <w:rsid w:val="11805F06"/>
    <w:rsid w:val="12296D53"/>
    <w:rsid w:val="13A964AE"/>
    <w:rsid w:val="14A00B65"/>
    <w:rsid w:val="177333E8"/>
    <w:rsid w:val="17B06668"/>
    <w:rsid w:val="19332E0B"/>
    <w:rsid w:val="1A770808"/>
    <w:rsid w:val="1B166061"/>
    <w:rsid w:val="1C910A7A"/>
    <w:rsid w:val="1CD64F26"/>
    <w:rsid w:val="1EFD4838"/>
    <w:rsid w:val="1F037C86"/>
    <w:rsid w:val="1F287944"/>
    <w:rsid w:val="20E534B6"/>
    <w:rsid w:val="2107437C"/>
    <w:rsid w:val="238F6E84"/>
    <w:rsid w:val="244B241F"/>
    <w:rsid w:val="268A1CF9"/>
    <w:rsid w:val="276532CC"/>
    <w:rsid w:val="29AB50E8"/>
    <w:rsid w:val="29CD77FE"/>
    <w:rsid w:val="2AA511B9"/>
    <w:rsid w:val="2C2808B0"/>
    <w:rsid w:val="2EC07D7F"/>
    <w:rsid w:val="30401206"/>
    <w:rsid w:val="31A711BD"/>
    <w:rsid w:val="32035ECB"/>
    <w:rsid w:val="355B1CA3"/>
    <w:rsid w:val="38996531"/>
    <w:rsid w:val="3D3D578A"/>
    <w:rsid w:val="3E871525"/>
    <w:rsid w:val="3F2A0DEC"/>
    <w:rsid w:val="41E204EB"/>
    <w:rsid w:val="423A366C"/>
    <w:rsid w:val="42DE2F6F"/>
    <w:rsid w:val="448A2ECB"/>
    <w:rsid w:val="48030337"/>
    <w:rsid w:val="48F83448"/>
    <w:rsid w:val="4A174A98"/>
    <w:rsid w:val="4A94513C"/>
    <w:rsid w:val="4ADB2B94"/>
    <w:rsid w:val="4BB56D17"/>
    <w:rsid w:val="4C4142EC"/>
    <w:rsid w:val="4E577ED5"/>
    <w:rsid w:val="4E980929"/>
    <w:rsid w:val="4EF04987"/>
    <w:rsid w:val="50C72616"/>
    <w:rsid w:val="50F63ABC"/>
    <w:rsid w:val="51487335"/>
    <w:rsid w:val="522070BC"/>
    <w:rsid w:val="5A614DC7"/>
    <w:rsid w:val="5A9B277D"/>
    <w:rsid w:val="5D041B33"/>
    <w:rsid w:val="5D2B72E9"/>
    <w:rsid w:val="5DBC0BBF"/>
    <w:rsid w:val="5E9931B4"/>
    <w:rsid w:val="5F7C72F3"/>
    <w:rsid w:val="5F945F8B"/>
    <w:rsid w:val="623D7708"/>
    <w:rsid w:val="62517EDA"/>
    <w:rsid w:val="62C568F7"/>
    <w:rsid w:val="648E177B"/>
    <w:rsid w:val="650E1667"/>
    <w:rsid w:val="65884775"/>
    <w:rsid w:val="6712045A"/>
    <w:rsid w:val="67EE4938"/>
    <w:rsid w:val="689D3BA9"/>
    <w:rsid w:val="691A0F87"/>
    <w:rsid w:val="6AC732D2"/>
    <w:rsid w:val="6D777F7B"/>
    <w:rsid w:val="6F58702D"/>
    <w:rsid w:val="6F8C156D"/>
    <w:rsid w:val="6FC21D86"/>
    <w:rsid w:val="70F24082"/>
    <w:rsid w:val="72E74170"/>
    <w:rsid w:val="736978E7"/>
    <w:rsid w:val="739F7A4B"/>
    <w:rsid w:val="74CB61B6"/>
    <w:rsid w:val="759314E4"/>
    <w:rsid w:val="768F62CB"/>
    <w:rsid w:val="77183384"/>
    <w:rsid w:val="797B52AE"/>
    <w:rsid w:val="7F5D1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99"/>
    <w:rPr>
      <w:b/>
      <w:bCs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0"/>
      <w:szCs w:val="0"/>
    </w:rPr>
  </w:style>
  <w:style w:type="character" w:customStyle="1" w:styleId="14">
    <w:name w:val="页脚 Char"/>
    <w:basedOn w:val="8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basedOn w:val="8"/>
    <w:link w:val="6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customStyle="1" w:styleId="18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文字 Char"/>
    <w:basedOn w:val="8"/>
    <w:link w:val="3"/>
    <w:semiHidden/>
    <w:qFormat/>
    <w:uiPriority w:val="99"/>
    <w:rPr>
      <w:kern w:val="2"/>
      <w:sz w:val="21"/>
    </w:rPr>
  </w:style>
  <w:style w:type="character" w:customStyle="1" w:styleId="20">
    <w:name w:val="批注主题 Char"/>
    <w:basedOn w:val="19"/>
    <w:link w:val="2"/>
    <w:semiHidden/>
    <w:qFormat/>
    <w:uiPriority w:val="99"/>
    <w:rPr>
      <w:b/>
      <w:bCs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EEEC3-7F3C-41F2-B9EF-CE49B4AC10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633</Words>
  <Characters>3613</Characters>
  <Lines>30</Lines>
  <Paragraphs>8</Paragraphs>
  <TotalTime>5</TotalTime>
  <ScaleCrop>false</ScaleCrop>
  <LinksUpToDate>false</LinksUpToDate>
  <CharactersWithSpaces>4238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2021-08-02T07:45:00Z</dcterms:created>
  <dc:creator>微软用户</dc:creator>
  <cp:lastModifiedBy>Administrator</cp:lastModifiedBy>
  <cp:lastPrinted>2022-07-28T04:04:00Z</cp:lastPrinted>
  <dcterms:modified xsi:type="dcterms:W3CDTF">2022-08-01T07:06:08Z</dcterms:modified>
  <dc:title>港西镇2013年财政决算和2014年财政预算报告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