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B0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Pr="004550E0" w:rsidRDefault="0095495E" w:rsidP="008743A9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ascii="仿宋_GB2312" w:hAnsi="Arial" w:hint="eastAsia"/>
          <w:b/>
          <w:sz w:val="44"/>
          <w:szCs w:val="44"/>
        </w:rPr>
        <w:t>财政项目支出绩效自评价报告</w:t>
      </w:r>
    </w:p>
    <w:p w:rsidR="001342B0" w:rsidRPr="00C25722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Pr="00C25722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Pr="00C25722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Pr="00C25722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Pr="00C25722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Pr="00C25722" w:rsidRDefault="001342B0" w:rsidP="001342B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1342B0" w:rsidRPr="004550E0" w:rsidRDefault="001342B0" w:rsidP="001342B0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:rsidR="001342B0" w:rsidRPr="004550E0" w:rsidRDefault="007B592C" w:rsidP="004550E0">
      <w:pPr>
        <w:spacing w:line="480" w:lineRule="auto"/>
        <w:ind w:firstLineChars="441" w:firstLine="141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项目名称：</w:t>
      </w:r>
      <w:r w:rsidR="0095495E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行政执法经费（2017年）</w:t>
      </w:r>
    </w:p>
    <w:p w:rsidR="001342B0" w:rsidRPr="004550E0" w:rsidRDefault="001342B0" w:rsidP="004550E0">
      <w:pPr>
        <w:spacing w:line="480" w:lineRule="auto"/>
        <w:ind w:firstLineChars="441" w:firstLine="141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 w:rsidRPr="004550E0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项目单位：</w:t>
      </w:r>
      <w:r w:rsidR="00155442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上海市</w:t>
      </w:r>
      <w:proofErr w:type="gramStart"/>
      <w:r w:rsidR="0095495E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崇明</w:t>
      </w:r>
      <w:r w:rsidR="00155442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区</w:t>
      </w:r>
      <w:proofErr w:type="gramEnd"/>
      <w:r w:rsidR="0095495E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水政管理所</w:t>
      </w:r>
    </w:p>
    <w:p w:rsidR="001342B0" w:rsidRPr="004550E0" w:rsidRDefault="001342B0" w:rsidP="00D92BBE">
      <w:pPr>
        <w:spacing w:line="480" w:lineRule="auto"/>
        <w:ind w:firstLineChars="441" w:firstLine="141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 w:rsidRPr="004550E0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主管部门：</w:t>
      </w:r>
      <w:r w:rsidR="00155442"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上海市崇明区水务局</w:t>
      </w:r>
    </w:p>
    <w:p w:rsidR="001342B0" w:rsidRPr="004550E0" w:rsidRDefault="001342B0" w:rsidP="00AF2068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  <w:lang w:bidi="en-US"/>
        </w:rPr>
      </w:pPr>
    </w:p>
    <w:p w:rsidR="00AF2068" w:rsidRPr="004550E0" w:rsidRDefault="00AF2068" w:rsidP="00AF2068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  <w:lang w:bidi="en-US"/>
        </w:rPr>
      </w:pPr>
    </w:p>
    <w:p w:rsidR="0095495E" w:rsidRDefault="0095495E" w:rsidP="0075701C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2018年08月</w:t>
      </w:r>
    </w:p>
    <w:p w:rsidR="0095495E" w:rsidRDefault="0095495E" w:rsidP="0095495E">
      <w:pPr>
        <w:pStyle w:val="10"/>
        <w:tabs>
          <w:tab w:val="right" w:leader="dot" w:pos="8296"/>
        </w:tabs>
        <w:ind w:firstLine="643"/>
        <w:jc w:val="center"/>
        <w:rPr>
          <w:szCs w:val="44"/>
        </w:rPr>
      </w:pPr>
      <w:r>
        <w:rPr>
          <w:rFonts w:ascii="仿宋_GB2312" w:hAnsi="Times New Roman" w:cs="Times New Roman"/>
          <w:kern w:val="0"/>
          <w:sz w:val="32"/>
          <w:szCs w:val="32"/>
          <w:lang w:bidi="en-US"/>
        </w:rPr>
        <w:br w:type="page"/>
      </w:r>
      <w:r>
        <w:rPr>
          <w:rFonts w:hint="eastAsia"/>
          <w:szCs w:val="44"/>
        </w:rPr>
        <w:lastRenderedPageBreak/>
        <w:t>目录</w:t>
      </w:r>
    </w:p>
    <w:p w:rsidR="0095495E" w:rsidRPr="00C4195F" w:rsidRDefault="004C79BE" w:rsidP="00992D25">
      <w:pPr>
        <w:pStyle w:val="10"/>
        <w:tabs>
          <w:tab w:val="right" w:leader="dot" w:pos="8296"/>
        </w:tabs>
        <w:ind w:firstLine="402"/>
        <w:jc w:val="center"/>
        <w:rPr>
          <w:rFonts w:eastAsia="宋体" w:cs="Times New Roman"/>
          <w:b w:val="0"/>
          <w:bCs w:val="0"/>
          <w:caps w:val="0"/>
          <w:noProof/>
          <w:sz w:val="21"/>
          <w:szCs w:val="22"/>
        </w:rPr>
      </w:pPr>
      <w:r w:rsidRPr="004C79BE">
        <w:rPr>
          <w:szCs w:val="44"/>
        </w:rPr>
        <w:fldChar w:fldCharType="begin"/>
      </w:r>
      <w:r w:rsidR="0095495E">
        <w:rPr>
          <w:szCs w:val="44"/>
        </w:rPr>
        <w:instrText xml:space="preserve"> TOC \o "1-4" \f </w:instrText>
      </w:r>
      <w:r w:rsidRPr="004C79BE">
        <w:rPr>
          <w:szCs w:val="44"/>
        </w:rPr>
        <w:fldChar w:fldCharType="separate"/>
      </w:r>
      <w:r w:rsidR="0095495E">
        <w:rPr>
          <w:rFonts w:hint="eastAsia"/>
          <w:noProof/>
        </w:rPr>
        <w:t>一、项目概述</w:t>
      </w:r>
      <w:r w:rsidR="0095495E">
        <w:rPr>
          <w:noProof/>
        </w:rPr>
        <w:tab/>
      </w:r>
      <w:r>
        <w:rPr>
          <w:noProof/>
        </w:rPr>
        <w:fldChar w:fldCharType="begin"/>
      </w:r>
      <w:r w:rsidR="0095495E">
        <w:rPr>
          <w:noProof/>
        </w:rPr>
        <w:instrText xml:space="preserve"> PAGEREF _Toc523498119 \h </w:instrText>
      </w:r>
      <w:r>
        <w:rPr>
          <w:noProof/>
        </w:rPr>
      </w:r>
      <w:r>
        <w:rPr>
          <w:noProof/>
        </w:rPr>
        <w:fldChar w:fldCharType="separate"/>
      </w:r>
      <w:r w:rsidR="0095495E">
        <w:rPr>
          <w:noProof/>
        </w:rPr>
        <w:t>2</w:t>
      </w:r>
      <w:r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（一）项目概况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_Toc523498120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2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（二）立项依据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_Toc523498121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2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（三）项目设立的必要性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_Toc523498122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2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（四）保证项目实施的制度、措施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_Toc523498123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3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（五）项目总目标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_Toc523498124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4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（六）年度绩效目标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_Toc523498125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4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（七）需要说明的其他问题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_Toc523498126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4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10"/>
        <w:tabs>
          <w:tab w:val="right" w:leader="dot" w:pos="8296"/>
        </w:tabs>
        <w:ind w:firstLine="402"/>
        <w:rPr>
          <w:rFonts w:eastAsia="宋体" w:cs="Times New Roman"/>
          <w:b w:val="0"/>
          <w:bCs w:val="0"/>
          <w:caps w:val="0"/>
          <w:noProof/>
          <w:sz w:val="21"/>
          <w:szCs w:val="22"/>
        </w:rPr>
      </w:pPr>
      <w:r>
        <w:rPr>
          <w:rFonts w:hint="eastAsia"/>
          <w:noProof/>
        </w:rPr>
        <w:t>二、资金安排使用情况表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_Toc523498127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4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10"/>
        <w:tabs>
          <w:tab w:val="right" w:leader="dot" w:pos="8296"/>
        </w:tabs>
        <w:ind w:firstLine="402"/>
        <w:rPr>
          <w:rFonts w:eastAsia="宋体" w:cs="Times New Roman"/>
          <w:b w:val="0"/>
          <w:bCs w:val="0"/>
          <w:caps w:val="0"/>
          <w:noProof/>
          <w:sz w:val="21"/>
          <w:szCs w:val="22"/>
        </w:rPr>
      </w:pPr>
      <w:r>
        <w:rPr>
          <w:rFonts w:hint="eastAsia"/>
          <w:noProof/>
        </w:rPr>
        <w:t>三、自评价评分表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_Toc523498128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5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10"/>
        <w:tabs>
          <w:tab w:val="right" w:leader="dot" w:pos="8296"/>
        </w:tabs>
        <w:ind w:firstLine="402"/>
        <w:rPr>
          <w:rFonts w:eastAsia="宋体" w:cs="Times New Roman"/>
          <w:b w:val="0"/>
          <w:bCs w:val="0"/>
          <w:caps w:val="0"/>
          <w:noProof/>
          <w:sz w:val="21"/>
          <w:szCs w:val="22"/>
        </w:rPr>
      </w:pPr>
      <w:r>
        <w:rPr>
          <w:rFonts w:hint="eastAsia"/>
          <w:noProof/>
        </w:rPr>
        <w:t>四、综合结论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_Toc523498129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9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（一）指标完成情况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_Toc523498130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9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（二）主要绩效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_Toc523498131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9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（三）主要问题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_Toc523498132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10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（四）整改建议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_Toc523498133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10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（五）整改情况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_Toc523498134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10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（六）建议下年度资金安排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_Toc523498135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10</w:t>
      </w:r>
      <w:r w:rsidR="004C79BE">
        <w:rPr>
          <w:noProof/>
        </w:rPr>
        <w:fldChar w:fldCharType="end"/>
      </w:r>
    </w:p>
    <w:p w:rsidR="0095495E" w:rsidRPr="00C4195F" w:rsidRDefault="0095495E" w:rsidP="00992D25">
      <w:pPr>
        <w:pStyle w:val="21"/>
        <w:tabs>
          <w:tab w:val="right" w:leader="dot" w:pos="8296"/>
        </w:tabs>
        <w:ind w:firstLine="400"/>
        <w:rPr>
          <w:rFonts w:eastAsia="宋体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（七）其他</w:t>
      </w:r>
      <w:r>
        <w:rPr>
          <w:noProof/>
        </w:rPr>
        <w:tab/>
      </w:r>
      <w:r w:rsidR="004C79BE">
        <w:rPr>
          <w:noProof/>
        </w:rPr>
        <w:fldChar w:fldCharType="begin"/>
      </w:r>
      <w:r>
        <w:rPr>
          <w:noProof/>
        </w:rPr>
        <w:instrText xml:space="preserve"> PAGEREF _Toc523498136 \h </w:instrText>
      </w:r>
      <w:r w:rsidR="004C79BE">
        <w:rPr>
          <w:noProof/>
        </w:rPr>
      </w:r>
      <w:r w:rsidR="004C79BE">
        <w:rPr>
          <w:noProof/>
        </w:rPr>
        <w:fldChar w:fldCharType="separate"/>
      </w:r>
      <w:r>
        <w:rPr>
          <w:noProof/>
        </w:rPr>
        <w:t>11</w:t>
      </w:r>
      <w:r w:rsidR="004C79BE">
        <w:rPr>
          <w:noProof/>
        </w:rPr>
        <w:fldChar w:fldCharType="end"/>
      </w:r>
    </w:p>
    <w:p w:rsidR="0095495E" w:rsidRDefault="004C79BE" w:rsidP="00992D25">
      <w:pPr>
        <w:ind w:firstLineChars="0" w:firstLine="0"/>
        <w:rPr>
          <w:szCs w:val="44"/>
        </w:rPr>
        <w:sectPr w:rsidR="0095495E" w:rsidSect="00FF18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szCs w:val="44"/>
        </w:rPr>
        <w:fldChar w:fldCharType="end"/>
      </w:r>
    </w:p>
    <w:p w:rsidR="0095495E" w:rsidRDefault="0095495E" w:rsidP="00992D25">
      <w:pPr>
        <w:pStyle w:val="-2"/>
      </w:pPr>
      <w:bookmarkStart w:id="0" w:name="_Toc523498119"/>
      <w:r>
        <w:rPr>
          <w:rFonts w:hint="eastAsia"/>
        </w:rPr>
        <w:lastRenderedPageBreak/>
        <w:t>一、项目概述</w:t>
      </w:r>
      <w:bookmarkEnd w:id="0"/>
    </w:p>
    <w:p w:rsidR="0095495E" w:rsidRDefault="0095495E" w:rsidP="00992D25">
      <w:pPr>
        <w:pStyle w:val="-0"/>
        <w:ind w:left="560"/>
      </w:pPr>
      <w:bookmarkStart w:id="1" w:name="_Toc523498120"/>
      <w:r>
        <w:rPr>
          <w:rFonts w:hint="eastAsia"/>
        </w:rPr>
        <w:t>（一）项目概况</w:t>
      </w:r>
      <w:bookmarkEnd w:id="1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水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执法（包括采砂执法、供水执法、排水执法、海塘执法、河道执法、滩涂执法）、执法培训、执法咨询、退水检测、执法装备。</w:t>
      </w:r>
    </w:p>
    <w:p w:rsidR="0095495E" w:rsidRDefault="0095495E" w:rsidP="00992D25">
      <w:pPr>
        <w:pStyle w:val="-"/>
        <w:ind w:firstLine="560"/>
      </w:pP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2" w:name="_Toc523498121"/>
      <w:r>
        <w:rPr>
          <w:rFonts w:hint="eastAsia"/>
        </w:rPr>
        <w:t>（二）立项依据</w:t>
      </w:r>
      <w:bookmarkEnd w:id="2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根据《长江河道采砂管理条例》、《上海市供水管理条例》、《上海市排水管理条例》、《上海市海塘管理办法》、《上海市河道管理条例》、《上海市滩涂管理条例》、《上海市水务行政执法人员制式服装管理办法》立项。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3" w:name="_Toc523498122"/>
      <w:r>
        <w:rPr>
          <w:rFonts w:hint="eastAsia"/>
        </w:rPr>
        <w:t>（三）项目设立的必要性</w:t>
      </w:r>
      <w:bookmarkEnd w:id="3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加强长江河道采砂管理，维护长江河势稳定，保障防洪和通航安全；加强供水管理维护供水企业和用户的合法权益，保障生活、生产用水和其他建设用水，发展供水事业；加强排水管理，确保排水设施完好和正常运行，防治洪涝灾害，改善水环境；加强海塘管理，保障防汛安全；加强河道管理，改善城乡水环境，发挥江河湖泊的综合</w:t>
      </w:r>
      <w:r>
        <w:rPr>
          <w:rFonts w:hint="eastAsia"/>
        </w:rPr>
        <w:lastRenderedPageBreak/>
        <w:t>效益；加强滩涂资源管理，合理开发利用滩涂，促进经济建设和社会发展保障人民生命财产安全；规范水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行政执法行为，树立水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稽查队伍的良好形象。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4" w:name="_Toc523498123"/>
      <w:r>
        <w:rPr>
          <w:rFonts w:hint="eastAsia"/>
        </w:rPr>
        <w:t>（四）保证项目实施的制度、措施</w:t>
      </w:r>
      <w:bookmarkEnd w:id="4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一、加强宣传力度，创造良好的舆论氛围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>二、注重学习，努力提高执法人员的政治素养和业务能力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>三、强化水行政执法力度，提高执法效能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 xml:space="preserve">      1</w:t>
      </w:r>
      <w:r>
        <w:rPr>
          <w:rFonts w:hint="eastAsia"/>
        </w:rPr>
        <w:t>、规范案件线索管理，加大案件查处力度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 xml:space="preserve">      2</w:t>
      </w:r>
      <w:r>
        <w:rPr>
          <w:rFonts w:hint="eastAsia"/>
        </w:rPr>
        <w:t>、理清执法与管理的界面，切实提高执法效率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 xml:space="preserve">      3</w:t>
      </w:r>
      <w:r>
        <w:rPr>
          <w:rFonts w:hint="eastAsia"/>
        </w:rPr>
        <w:t>、开展专项执法行动，确保安全度汛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 xml:space="preserve">      4</w:t>
      </w:r>
      <w:r>
        <w:rPr>
          <w:rFonts w:hint="eastAsia"/>
        </w:rPr>
        <w:t>、加强水资源管理，促进可持续发展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>四、强化执法措施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 xml:space="preserve">       1</w:t>
      </w:r>
      <w:r>
        <w:rPr>
          <w:rFonts w:hint="eastAsia"/>
        </w:rPr>
        <w:t>、加强巡查，为了营造良好的水事秩序、及时发现和有效制止涉水违章违法行为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 xml:space="preserve">       2</w:t>
      </w:r>
      <w:r>
        <w:rPr>
          <w:rFonts w:hint="eastAsia"/>
        </w:rPr>
        <w:t>、注重调查取证，依程序执法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 xml:space="preserve">       3</w:t>
      </w:r>
      <w:r>
        <w:rPr>
          <w:rFonts w:hint="eastAsia"/>
        </w:rPr>
        <w:t>、加强协调，建立联建联动机制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5" w:name="_Toc523498124"/>
      <w:r>
        <w:rPr>
          <w:rFonts w:hint="eastAsia"/>
        </w:rPr>
        <w:lastRenderedPageBreak/>
        <w:t>（五）项目总目标</w:t>
      </w:r>
      <w:bookmarkEnd w:id="5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水资源的开发利用、保护、水土保持、防汛防涝、排水污水处理、供水、计划用水工作的日常监督管理。水工程设施（包括堤防、防汛墙、水闸、泵站）、河道、滩涂、农田水利、水文设施、排水设施、供水设施的建设、运行养护、保护和使用的日常监督管理。合理开发、利用、节约和保护水资源，防治水害，实现水资源的可持续利用，适应国民经济和社会发展。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6" w:name="_Toc523498125"/>
      <w:r>
        <w:rPr>
          <w:rFonts w:hint="eastAsia"/>
        </w:rPr>
        <w:t>（六）年度绩效目标</w:t>
      </w:r>
      <w:bookmarkEnd w:id="6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水资源的开发利用、保护、水土保持、防汛防涝、排水污水处理、供水、计划用水工作的日常监督管理。水工程设施（包括堤防、防汛墙、水闸、泵站）、河道、滩涂、农田水利、水文设施、排水设施、供水设施的建设、运行养护、保护和使用的日常监督管理。合理开发、利用、节约和保护水资源，防治水害，实现水资源的可持续利用，适应国民经济和社会发展。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7" w:name="_Toc523498126"/>
      <w:r>
        <w:rPr>
          <w:rFonts w:hint="eastAsia"/>
        </w:rPr>
        <w:t>（七）需要说明的其他问题</w:t>
      </w:r>
      <w:bookmarkEnd w:id="7"/>
    </w:p>
    <w:p w:rsidR="0095495E" w:rsidRDefault="0095495E" w:rsidP="00992D25">
      <w:pPr>
        <w:pStyle w:val="-2"/>
      </w:pPr>
      <w:bookmarkStart w:id="8" w:name="_Toc523498127"/>
      <w:r>
        <w:rPr>
          <w:rFonts w:hint="eastAsia"/>
        </w:rPr>
        <w:t>二、资金安排使用情况表</w:t>
      </w:r>
      <w:bookmarkEnd w:id="8"/>
    </w:p>
    <w:p w:rsidR="0095495E" w:rsidRDefault="0095495E">
      <w:pPr>
        <w:ind w:firstLineChars="0" w:firstLine="0"/>
        <w:rPr>
          <w:szCs w:val="44"/>
        </w:rPr>
      </w:pP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264"/>
        <w:gridCol w:w="1876"/>
        <w:gridCol w:w="1273"/>
        <w:gridCol w:w="1276"/>
        <w:gridCol w:w="1278"/>
        <w:gridCol w:w="1405"/>
        <w:gridCol w:w="1172"/>
        <w:gridCol w:w="1172"/>
        <w:gridCol w:w="1172"/>
        <w:gridCol w:w="1130"/>
      </w:tblGrid>
      <w:tr w:rsidR="0095495E" w:rsidRPr="005C164F" w:rsidTr="00992D25">
        <w:trPr>
          <w:trHeight w:val="651"/>
          <w:jc w:val="center"/>
        </w:trPr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lastRenderedPageBreak/>
              <w:t>二级构成</w:t>
            </w:r>
          </w:p>
        </w:tc>
        <w:tc>
          <w:tcPr>
            <w:tcW w:w="2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预算情况（元）</w:t>
            </w:r>
          </w:p>
        </w:tc>
        <w:tc>
          <w:tcPr>
            <w:tcW w:w="1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实际支出情况（元）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预算执行率（本级财政资金）</w:t>
            </w:r>
          </w:p>
        </w:tc>
      </w:tr>
      <w:tr w:rsidR="0095495E" w:rsidRPr="005C164F" w:rsidTr="00992D25">
        <w:trPr>
          <w:trHeight w:val="788"/>
          <w:jc w:val="center"/>
        </w:trPr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bookmarkStart w:id="9" w:name="_Hlk519630536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预算数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其中：本级财政资金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其中：市级资金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其中：中央资金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实际支出数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其中：本级财政资金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其中：市级资金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kern w:val="0"/>
                <w:sz w:val="21"/>
                <w:szCs w:val="21"/>
              </w:rPr>
            </w:pPr>
            <w:r w:rsidRPr="005C164F">
              <w:rPr>
                <w:rFonts w:ascii="黑体" w:eastAsia="黑体" w:hAnsi="黑体" w:cs="Times New Roman" w:hint="eastAsia"/>
                <w:bCs/>
                <w:kern w:val="0"/>
                <w:sz w:val="21"/>
                <w:szCs w:val="21"/>
              </w:rPr>
              <w:t>其中：中央资金</w:t>
            </w: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bookmarkEnd w:id="9"/>
      <w:tr w:rsidR="0095495E" w:rsidRPr="005C164F" w:rsidTr="00992D25">
        <w:trPr>
          <w:trHeight w:val="421"/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100.00%</w:t>
            </w:r>
          </w:p>
        </w:tc>
      </w:tr>
      <w:tr w:rsidR="0095495E" w:rsidRPr="005C164F" w:rsidTr="00992D25">
        <w:trPr>
          <w:trHeight w:val="421"/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Cs/>
                <w:kern w:val="0"/>
                <w:sz w:val="21"/>
                <w:szCs w:val="21"/>
              </w:rPr>
              <w:t>行政执法经费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570000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5E" w:rsidRPr="005C164F" w:rsidRDefault="0095495E" w:rsidP="00992D25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/>
                <w:bCs/>
                <w:kern w:val="0"/>
                <w:sz w:val="21"/>
                <w:szCs w:val="21"/>
              </w:rPr>
              <w:t>100.00%</w:t>
            </w:r>
          </w:p>
        </w:tc>
      </w:tr>
    </w:tbl>
    <w:p w:rsidR="0095495E" w:rsidRDefault="0095495E">
      <w:pPr>
        <w:ind w:firstLineChars="0" w:firstLine="0"/>
        <w:rPr>
          <w:szCs w:val="44"/>
        </w:rPr>
      </w:pPr>
    </w:p>
    <w:p w:rsidR="0095495E" w:rsidRDefault="0095495E" w:rsidP="00992D25">
      <w:pPr>
        <w:pStyle w:val="-2"/>
      </w:pPr>
      <w:bookmarkStart w:id="10" w:name="_Toc523498128"/>
      <w:r>
        <w:rPr>
          <w:rFonts w:hint="eastAsia"/>
        </w:rPr>
        <w:t>三、</w:t>
      </w:r>
      <w:proofErr w:type="gramStart"/>
      <w:r>
        <w:rPr>
          <w:rFonts w:hint="eastAsia"/>
        </w:rPr>
        <w:t>自评价</w:t>
      </w:r>
      <w:proofErr w:type="gramEnd"/>
      <w:r>
        <w:rPr>
          <w:rFonts w:hint="eastAsia"/>
        </w:rPr>
        <w:t>评分表</w:t>
      </w:r>
      <w:bookmarkEnd w:id="10"/>
    </w:p>
    <w:p w:rsidR="0095495E" w:rsidRDefault="0095495E">
      <w:pPr>
        <w:ind w:firstLineChars="0" w:firstLine="0"/>
        <w:rPr>
          <w:szCs w:val="44"/>
        </w:rPr>
      </w:pPr>
    </w:p>
    <w:tbl>
      <w:tblPr>
        <w:tblW w:w="12289" w:type="dxa"/>
        <w:jc w:val="center"/>
        <w:tblLayout w:type="fixed"/>
        <w:tblLook w:val="0000"/>
      </w:tblPr>
      <w:tblGrid>
        <w:gridCol w:w="1293"/>
        <w:gridCol w:w="1417"/>
        <w:gridCol w:w="709"/>
        <w:gridCol w:w="1843"/>
        <w:gridCol w:w="1701"/>
        <w:gridCol w:w="708"/>
        <w:gridCol w:w="3103"/>
        <w:gridCol w:w="1515"/>
      </w:tblGrid>
      <w:tr w:rsidR="0095495E" w:rsidRPr="001E7B89" w:rsidTr="00992D25">
        <w:trPr>
          <w:trHeight w:val="793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ind w:firstLineChars="0" w:firstLine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A69D7">
              <w:rPr>
                <w:rFonts w:ascii="黑体" w:eastAsia="黑体" w:hAnsi="黑体" w:hint="eastAsia"/>
                <w:sz w:val="21"/>
                <w:szCs w:val="21"/>
              </w:rPr>
              <w:t>一级目标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color w:val="000000"/>
                <w:kern w:val="0"/>
                <w:sz w:val="21"/>
                <w:szCs w:val="21"/>
              </w:rPr>
            </w:pPr>
            <w:r w:rsidRPr="005A69D7">
              <w:rPr>
                <w:rFonts w:ascii="黑体" w:eastAsia="黑体" w:hAnsi="黑体" w:cs="Times New Roman" w:hint="eastAsia"/>
                <w:bCs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widowControl/>
              <w:ind w:firstLineChars="0" w:firstLine="0"/>
              <w:jc w:val="center"/>
              <w:rPr>
                <w:rFonts w:ascii="黑体" w:eastAsia="黑体" w:hAnsi="黑体" w:cs="Times New Roman"/>
                <w:bCs/>
                <w:color w:val="000000"/>
                <w:kern w:val="0"/>
                <w:sz w:val="21"/>
                <w:szCs w:val="21"/>
              </w:rPr>
            </w:pPr>
            <w:r w:rsidRPr="005A69D7">
              <w:rPr>
                <w:rFonts w:ascii="黑体" w:eastAsia="黑体" w:hAnsi="黑体" w:cs="Times New Roman" w:hint="eastAsia"/>
                <w:bCs/>
                <w:color w:val="000000"/>
                <w:kern w:val="0"/>
                <w:sz w:val="21"/>
                <w:szCs w:val="21"/>
              </w:rPr>
              <w:t>权重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ind w:firstLineChars="0" w:firstLine="0"/>
              <w:jc w:val="center"/>
              <w:rPr>
                <w:rFonts w:ascii="黑体" w:eastAsia="黑体" w:hAnsi="黑体" w:cs="Times New Roman"/>
                <w:bCs/>
                <w:color w:val="000000"/>
                <w:kern w:val="0"/>
                <w:sz w:val="21"/>
                <w:szCs w:val="21"/>
              </w:rPr>
            </w:pPr>
            <w:r w:rsidRPr="005A69D7">
              <w:rPr>
                <w:rFonts w:ascii="黑体" w:eastAsia="黑体" w:hAnsi="黑体" w:cs="Times New Roman" w:hint="eastAsia"/>
                <w:bCs/>
                <w:color w:val="000000"/>
                <w:kern w:val="0"/>
                <w:sz w:val="21"/>
                <w:szCs w:val="21"/>
              </w:rPr>
              <w:t>目标值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ind w:firstLineChars="0" w:firstLine="0"/>
              <w:jc w:val="center"/>
              <w:rPr>
                <w:rFonts w:ascii="黑体" w:eastAsia="黑体" w:hAnsi="黑体" w:cs="Times New Roman"/>
                <w:bCs/>
                <w:color w:val="000000"/>
                <w:kern w:val="0"/>
                <w:sz w:val="21"/>
                <w:szCs w:val="21"/>
              </w:rPr>
            </w:pPr>
            <w:r w:rsidRPr="005A69D7">
              <w:rPr>
                <w:rFonts w:ascii="黑体" w:eastAsia="黑体" w:hAnsi="黑体" w:cs="Times New Roman" w:hint="eastAsia"/>
                <w:bCs/>
                <w:color w:val="000000"/>
                <w:kern w:val="0"/>
                <w:sz w:val="21"/>
                <w:szCs w:val="21"/>
              </w:rPr>
              <w:t>业绩值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ind w:firstLineChars="0" w:firstLine="0"/>
              <w:jc w:val="center"/>
              <w:rPr>
                <w:rFonts w:ascii="黑体" w:eastAsia="黑体" w:hAnsi="黑体" w:cs="Times New Roman"/>
                <w:bCs/>
                <w:color w:val="000000"/>
                <w:kern w:val="0"/>
                <w:sz w:val="21"/>
                <w:szCs w:val="21"/>
              </w:rPr>
            </w:pPr>
            <w:r w:rsidRPr="005A69D7">
              <w:rPr>
                <w:rFonts w:ascii="黑体" w:eastAsia="黑体" w:hAnsi="黑体" w:cs="Times New Roman" w:hint="eastAsia"/>
                <w:bCs/>
                <w:color w:val="000000"/>
                <w:kern w:val="0"/>
                <w:sz w:val="21"/>
                <w:szCs w:val="21"/>
              </w:rPr>
              <w:t>得分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ind w:firstLineChars="0" w:firstLine="0"/>
              <w:jc w:val="center"/>
              <w:rPr>
                <w:rFonts w:ascii="黑体" w:eastAsia="黑体" w:hAnsi="黑体" w:cs="Times New Roman"/>
                <w:bCs/>
                <w:color w:val="000000"/>
                <w:kern w:val="0"/>
                <w:sz w:val="21"/>
                <w:szCs w:val="21"/>
              </w:rPr>
            </w:pPr>
            <w:r w:rsidRPr="005A69D7">
              <w:rPr>
                <w:rFonts w:ascii="黑体" w:eastAsia="黑体" w:hAnsi="黑体" w:cs="Times New Roman" w:hint="eastAsia"/>
                <w:bCs/>
                <w:color w:val="000000"/>
                <w:kern w:val="0"/>
                <w:sz w:val="21"/>
                <w:szCs w:val="21"/>
              </w:rPr>
              <w:t>评分标准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95495E" w:rsidRPr="005A69D7" w:rsidRDefault="0095495E" w:rsidP="00992D25">
            <w:pPr>
              <w:ind w:firstLineChars="0" w:firstLine="0"/>
              <w:jc w:val="center"/>
              <w:rPr>
                <w:rFonts w:ascii="黑体" w:eastAsia="黑体" w:hAnsi="黑体" w:cs="Times New Roman"/>
                <w:bCs/>
                <w:color w:val="000000"/>
                <w:kern w:val="0"/>
                <w:sz w:val="21"/>
                <w:szCs w:val="21"/>
              </w:rPr>
            </w:pPr>
            <w:r w:rsidRPr="005A69D7">
              <w:rPr>
                <w:rFonts w:ascii="黑体" w:eastAsia="黑体" w:hAnsi="黑体" w:cs="Times New Roman" w:hint="eastAsia"/>
                <w:bCs/>
                <w:color w:val="000000"/>
                <w:kern w:val="0"/>
                <w:sz w:val="21"/>
                <w:szCs w:val="21"/>
              </w:rPr>
              <w:t>数据来源及支持材料（附件）</w:t>
            </w: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投入和管理目标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预算资金到位率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预算资金达到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100%得满分，每低于目标值1%，扣权重分的1%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资金使用率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项目资金全部用于本项目的各项支出，资金使用率达到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100%得满分，每低于目标值1%，扣权重分的1%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预算执行率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预算执行率达到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100%得满分，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lastRenderedPageBreak/>
              <w:t>每低于目标值1%，扣权重分的1%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财务制度健全性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制度完备齐全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制度完备齐全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2.0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1、已制定专项资金管理制度或有适用于本项目的财务管理制度；2、符合相关财务会计制度的规定。以上二项各占1/2权重分，符合则得分，否则不得分、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档案管理的规范性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规范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1、制定有适用于本项目的档案管理制度；2、按照相应的档案管理制度进行本项目的档案归档管理。以上二项各占1/2权重分，符合则得分，否则不得分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财务监控的有效性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有效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有效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1、有内部财务监控、跟踪、审计机制得权重分50%；2、按照相应监控机制开展相应的财务检查得权重分50%，符合则得分，否则不得分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工作计划的完整性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完整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完整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1、制定有适用于本项目的工作计划；2、工作计划详实、切实可行。以上二项各占1/2权重分，符合则得分，否则不得分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资金使用的合</w:t>
            </w:r>
            <w:proofErr w:type="gramStart"/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</w:t>
            </w:r>
            <w:proofErr w:type="gramEnd"/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合</w:t>
            </w:r>
            <w:proofErr w:type="gramStart"/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合</w:t>
            </w:r>
            <w:proofErr w:type="gramStart"/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资金使用合</w:t>
            </w:r>
            <w:proofErr w:type="gramStart"/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</w:t>
            </w:r>
            <w:proofErr w:type="gramEnd"/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立项依据充分性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充分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充分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立项依据充分得满分，否则不得分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项目立项规范性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规范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规范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项目立项规范得满分，否则不得分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绩效目标合理性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合理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合理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绩效目标合理得满分，否则不得分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绩效指标明确性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明确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明确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绩效指标明确得满分，否则不得分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产出目标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0.0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完成执法巡查次数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达到目标值得满分，每低于目标值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1%，扣权重分的1%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完成水质检测次数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达到目标值得满分，每低于目标值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1%，扣权重分的1%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查处违章案件数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达到目标值得满分，每低于目标值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1%，扣权重分的1%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完成执法培训次数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达到目标值得满分，每低于目标值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1%，扣权重分的1%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各项活动完成及时性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及时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及时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项目在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11月底前完成得满分，否则不得分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lastRenderedPageBreak/>
              <w:t>效果目标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0.0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群众满意度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80%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80%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满意度达到</w:t>
            </w: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80%得满分，每降低1%扣权重分的1%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提升防汛除涝能力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提升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提升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防汛除涝能力提升得满分，否则不得分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改善水质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有所改善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有所改善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水质有所改善得满分，否则不得分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提升区域排灌能力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提升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提升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6.25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区域排灌能力提升得满分，否则不得分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影响力目标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0.0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长效管理制度健全性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健全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健全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10.0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  <w:t>1、制定长效管理制度；2、严格按照管理制度执行；以上二项各占权重分的1/2，符合则得分，否则不得分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总计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  <w:tr w:rsidR="0095495E" w:rsidTr="00992D25">
        <w:trPr>
          <w:trHeight w:val="540"/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  <w:r>
              <w:rPr>
                <w:rFonts w:ascii="仿宋_GB2312" w:hAnsi="宋体" w:cs="Times New Roman" w:hint="eastAsia"/>
                <w:bCs/>
                <w:kern w:val="0"/>
                <w:sz w:val="21"/>
                <w:szCs w:val="21"/>
              </w:rPr>
              <w:t>评价等级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right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0"/>
                <w:sz w:val="21"/>
                <w:szCs w:val="21"/>
              </w:rPr>
              <w:t>优秀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5E" w:rsidRPr="000A00A1" w:rsidRDefault="0095495E" w:rsidP="00992D25">
            <w:pPr>
              <w:widowControl/>
              <w:ind w:firstLineChars="0" w:firstLine="0"/>
              <w:jc w:val="left"/>
              <w:rPr>
                <w:rFonts w:ascii="仿宋_GB2312" w:hAnsi="宋体" w:cs="Times New Roman"/>
                <w:bCs/>
                <w:kern w:val="0"/>
                <w:sz w:val="21"/>
                <w:szCs w:val="21"/>
              </w:rPr>
            </w:pPr>
          </w:p>
        </w:tc>
      </w:tr>
    </w:tbl>
    <w:p w:rsidR="0095495E" w:rsidRDefault="0095495E">
      <w:pPr>
        <w:ind w:firstLineChars="0" w:firstLine="0"/>
        <w:rPr>
          <w:szCs w:val="44"/>
        </w:rPr>
      </w:pPr>
    </w:p>
    <w:p w:rsidR="0095495E" w:rsidRDefault="0095495E" w:rsidP="00992D25">
      <w:pPr>
        <w:pStyle w:val="-2"/>
      </w:pPr>
      <w:bookmarkStart w:id="11" w:name="_Toc523498129"/>
      <w:r>
        <w:rPr>
          <w:rFonts w:hint="eastAsia"/>
        </w:rPr>
        <w:lastRenderedPageBreak/>
        <w:t>四、综合结论</w:t>
      </w:r>
      <w:bookmarkEnd w:id="11"/>
    </w:p>
    <w:p w:rsidR="0095495E" w:rsidRDefault="0095495E" w:rsidP="00992D25">
      <w:pPr>
        <w:pStyle w:val="-0"/>
        <w:ind w:left="560"/>
      </w:pPr>
      <w:bookmarkStart w:id="12" w:name="_Toc523498130"/>
      <w:r>
        <w:rPr>
          <w:rFonts w:hint="eastAsia"/>
        </w:rPr>
        <w:t>（一）指标完成情况</w:t>
      </w:r>
      <w:bookmarkEnd w:id="12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综合考虑投入、产出、效果、影响力等各方面因素，通过数据采集及分析，最终评分结果：行政执法经费（</w:t>
      </w:r>
      <w:r>
        <w:rPr>
          <w:rFonts w:hint="eastAsia"/>
        </w:rPr>
        <w:t>2017</w:t>
      </w:r>
      <w:r>
        <w:rPr>
          <w:rFonts w:hint="eastAsia"/>
        </w:rPr>
        <w:t>年）项目绩效</w:t>
      </w:r>
      <w:proofErr w:type="gramStart"/>
      <w:r>
        <w:rPr>
          <w:rFonts w:hint="eastAsia"/>
        </w:rPr>
        <w:t>自评价</w:t>
      </w:r>
      <w:proofErr w:type="gramEnd"/>
      <w:r>
        <w:rPr>
          <w:rFonts w:hint="eastAsia"/>
        </w:rPr>
        <w:t>结果为</w:t>
      </w:r>
      <w:r>
        <w:rPr>
          <w:rFonts w:hint="eastAsia"/>
        </w:rPr>
        <w:t>:</w:t>
      </w:r>
      <w:r>
        <w:rPr>
          <w:rFonts w:hint="eastAsia"/>
        </w:rPr>
        <w:t>总得分</w:t>
      </w:r>
      <w:r>
        <w:rPr>
          <w:rFonts w:hint="eastAsia"/>
        </w:rPr>
        <w:t>100.00</w:t>
      </w:r>
      <w:r>
        <w:rPr>
          <w:rFonts w:hint="eastAsia"/>
        </w:rPr>
        <w:t>分，属于</w:t>
      </w:r>
      <w:r>
        <w:rPr>
          <w:rFonts w:hint="eastAsia"/>
        </w:rPr>
        <w:t>"</w:t>
      </w:r>
      <w:r>
        <w:rPr>
          <w:rFonts w:hint="eastAsia"/>
        </w:rPr>
        <w:t>优秀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1"/>
        <w:ind w:left="560"/>
      </w:pPr>
      <w:r>
        <w:rPr>
          <w:rFonts w:hint="eastAsia"/>
        </w:rPr>
        <w:t xml:space="preserve">1. </w:t>
      </w:r>
      <w:r>
        <w:rPr>
          <w:rFonts w:hint="eastAsia"/>
        </w:rPr>
        <w:t>完成正常的指标</w:t>
      </w:r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预算资金到位率；资金使用率；预算执行率；财务制度健全性；档案管理的规范性；财务监控的有效性；工作计划的完整性；资金使用的合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性；立项依据充分性；项目立项规范性；绩效目标合理性；绩效指标明确性；完成执法巡查次数；完成水质检测次数；查处违章案件数；完成执法培训次数；各项活动完成及时性；群众满意度；提升防汛除涝能力；改善水质；提升区域排灌能力；长效管理制度健全性；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1"/>
        <w:ind w:left="560"/>
      </w:pPr>
      <w:r>
        <w:rPr>
          <w:rFonts w:hint="eastAsia"/>
        </w:rPr>
        <w:t xml:space="preserve">2. </w:t>
      </w:r>
      <w:r>
        <w:rPr>
          <w:rFonts w:hint="eastAsia"/>
        </w:rPr>
        <w:t>没有完成绩效目标的指标</w:t>
      </w:r>
    </w:p>
    <w:p w:rsidR="0095495E" w:rsidRDefault="0095495E" w:rsidP="00992D25">
      <w:pPr>
        <w:pStyle w:val="-0"/>
        <w:ind w:left="560"/>
      </w:pPr>
      <w:bookmarkStart w:id="13" w:name="_Toc523498131"/>
      <w:r>
        <w:rPr>
          <w:rFonts w:hint="eastAsia"/>
        </w:rPr>
        <w:t>（二）主要绩效</w:t>
      </w:r>
      <w:bookmarkEnd w:id="13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完成以下绩效目标：专款专用率，预算执行率，财务制度健全性，工作计划的完整性，档案管理的规范性，财务监控的有效性，预算编制合理性，项目管理制度健全性，项目管理制度执行有效性，采购流程规范性，立项依</w:t>
      </w:r>
      <w:r>
        <w:rPr>
          <w:rFonts w:hint="eastAsia"/>
        </w:rPr>
        <w:lastRenderedPageBreak/>
        <w:t>据充分性，项目立项规范性，绩效目标合理性，绩效目标明确性，完成执法巡查次数，查处违章案件数，完成执法培训次数，项目完成及时性，群众满意度，提升防汛除涝能力，改善水质，提升区域排灌能力，长效管理制度健全性，信息公开情况。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14" w:name="_Toc523498132"/>
      <w:r>
        <w:rPr>
          <w:rFonts w:hint="eastAsia"/>
        </w:rPr>
        <w:t>（三）主要问题</w:t>
      </w:r>
      <w:bookmarkEnd w:id="14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无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15" w:name="_Toc523498133"/>
      <w:r>
        <w:rPr>
          <w:rFonts w:hint="eastAsia"/>
        </w:rPr>
        <w:t>（四）整改建议</w:t>
      </w:r>
      <w:bookmarkEnd w:id="15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无</w:t>
      </w:r>
    </w:p>
    <w:p w:rsidR="0095495E" w:rsidRDefault="0095495E" w:rsidP="00992D25">
      <w:pPr>
        <w:ind w:firstLine="560"/>
        <w:rPr>
          <w:szCs w:val="44"/>
        </w:rPr>
      </w:pPr>
    </w:p>
    <w:p w:rsidR="0095495E" w:rsidRDefault="0095495E" w:rsidP="00992D25">
      <w:pPr>
        <w:pStyle w:val="-0"/>
        <w:ind w:left="560"/>
      </w:pPr>
      <w:bookmarkStart w:id="16" w:name="_Toc523498134"/>
      <w:r>
        <w:rPr>
          <w:rFonts w:hint="eastAsia"/>
        </w:rPr>
        <w:t>（五）整改情况</w:t>
      </w:r>
      <w:bookmarkEnd w:id="16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无</w:t>
      </w:r>
    </w:p>
    <w:p w:rsidR="0095495E" w:rsidRDefault="0095495E" w:rsidP="00992D25">
      <w:pPr>
        <w:ind w:firstLine="560"/>
        <w:rPr>
          <w:szCs w:val="44"/>
        </w:rPr>
      </w:pPr>
    </w:p>
    <w:p w:rsidR="0095495E" w:rsidRDefault="0095495E" w:rsidP="00992D25">
      <w:pPr>
        <w:pStyle w:val="-0"/>
        <w:ind w:left="560"/>
      </w:pPr>
      <w:bookmarkStart w:id="17" w:name="_Toc523498135"/>
      <w:r>
        <w:rPr>
          <w:rFonts w:hint="eastAsia"/>
        </w:rPr>
        <w:t>（六）建议下年度资金安排</w:t>
      </w:r>
      <w:bookmarkEnd w:id="17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必须选填一个：</w:t>
      </w:r>
      <w:r>
        <w:rPr>
          <w:rFonts w:hint="eastAsia"/>
        </w:rPr>
        <w:t>1</w:t>
      </w:r>
      <w:r>
        <w:rPr>
          <w:rFonts w:hint="eastAsia"/>
        </w:rPr>
        <w:t>、增加：</w:t>
      </w:r>
      <w:r>
        <w:rPr>
          <w:rFonts w:hint="eastAsia"/>
        </w:rPr>
        <w:t>_______</w:t>
      </w:r>
      <w:r>
        <w:rPr>
          <w:rFonts w:hint="eastAsia"/>
        </w:rPr>
        <w:t>；理由：</w:t>
      </w:r>
      <w:r>
        <w:rPr>
          <w:rFonts w:hint="eastAsia"/>
        </w:rPr>
        <w:t>_______  2</w:t>
      </w:r>
      <w:r>
        <w:rPr>
          <w:rFonts w:hint="eastAsia"/>
        </w:rPr>
        <w:t>、减少：</w:t>
      </w:r>
      <w:r>
        <w:rPr>
          <w:rFonts w:hint="eastAsia"/>
        </w:rPr>
        <w:t>_______</w:t>
      </w:r>
      <w:r>
        <w:rPr>
          <w:rFonts w:hint="eastAsia"/>
        </w:rPr>
        <w:t>；理由：</w:t>
      </w:r>
      <w:r>
        <w:rPr>
          <w:rFonts w:hint="eastAsia"/>
        </w:rPr>
        <w:t>_______  3</w:t>
      </w:r>
      <w:r>
        <w:rPr>
          <w:rFonts w:hint="eastAsia"/>
        </w:rPr>
        <w:t>、维持：</w:t>
      </w:r>
      <w:r>
        <w:rPr>
          <w:rFonts w:hint="eastAsia"/>
        </w:rPr>
        <w:t>__</w:t>
      </w:r>
      <w:r>
        <w:rPr>
          <w:rFonts w:hint="eastAsia"/>
        </w:rPr>
        <w:t>√</w:t>
      </w:r>
      <w:r>
        <w:rPr>
          <w:rFonts w:hint="eastAsia"/>
        </w:rPr>
        <w:t>_____</w:t>
      </w:r>
      <w:r>
        <w:rPr>
          <w:rFonts w:hint="eastAsia"/>
        </w:rPr>
        <w:t>；理由：</w:t>
      </w:r>
      <w:r>
        <w:rPr>
          <w:rFonts w:hint="eastAsia"/>
        </w:rPr>
        <w:t>___</w:t>
      </w:r>
      <w:r>
        <w:rPr>
          <w:rFonts w:hint="eastAsia"/>
        </w:rPr>
        <w:t>保证水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执法工作顺利进行</w:t>
      </w:r>
      <w:r>
        <w:rPr>
          <w:rFonts w:hint="eastAsia"/>
        </w:rPr>
        <w:t>____  4</w:t>
      </w:r>
      <w:r>
        <w:rPr>
          <w:rFonts w:hint="eastAsia"/>
        </w:rPr>
        <w:t>、取消：</w:t>
      </w:r>
      <w:r>
        <w:rPr>
          <w:rFonts w:hint="eastAsia"/>
        </w:rPr>
        <w:t>_______</w:t>
      </w:r>
      <w:r>
        <w:rPr>
          <w:rFonts w:hint="eastAsia"/>
        </w:rPr>
        <w:t>；理由：</w:t>
      </w:r>
      <w:r>
        <w:rPr>
          <w:rFonts w:hint="eastAsia"/>
        </w:rPr>
        <w:t>_______</w:t>
      </w:r>
    </w:p>
    <w:p w:rsidR="0095495E" w:rsidRDefault="0095495E" w:rsidP="00992D25">
      <w:pPr>
        <w:ind w:firstLine="560"/>
      </w:pPr>
    </w:p>
    <w:p w:rsidR="0095495E" w:rsidRDefault="0095495E" w:rsidP="00992D25">
      <w:pPr>
        <w:pStyle w:val="-0"/>
        <w:ind w:left="560"/>
      </w:pPr>
      <w:bookmarkStart w:id="18" w:name="_Toc523498136"/>
      <w:r>
        <w:rPr>
          <w:rFonts w:hint="eastAsia"/>
        </w:rPr>
        <w:t>（七）其他</w:t>
      </w:r>
      <w:bookmarkEnd w:id="18"/>
    </w:p>
    <w:p w:rsidR="0095495E" w:rsidRDefault="0095495E" w:rsidP="00992D25">
      <w:pPr>
        <w:pStyle w:val="-"/>
        <w:ind w:firstLine="560"/>
      </w:pPr>
      <w:r>
        <w:rPr>
          <w:rFonts w:hint="eastAsia"/>
        </w:rPr>
        <w:tab/>
      </w:r>
      <w:r>
        <w:rPr>
          <w:rFonts w:hint="eastAsia"/>
        </w:rPr>
        <w:t>无</w:t>
      </w:r>
    </w:p>
    <w:p w:rsidR="0095495E" w:rsidRDefault="0095495E" w:rsidP="00992D25">
      <w:pPr>
        <w:ind w:firstLine="560"/>
      </w:pPr>
    </w:p>
    <w:p w:rsidR="0095495E" w:rsidRDefault="0095495E" w:rsidP="00992D25">
      <w:pPr>
        <w:ind w:firstLine="560"/>
        <w:sectPr w:rsidR="0095495E" w:rsidSect="00992D25">
          <w:pgSz w:w="16838" w:h="11906" w:orient="landscape"/>
          <w:pgMar w:top="1800" w:right="1440" w:bottom="1800" w:left="1440" w:header="851" w:footer="992" w:gutter="0"/>
          <w:cols w:space="425"/>
          <w:docGrid w:type="lines" w:linePitch="381"/>
        </w:sectPr>
      </w:pPr>
    </w:p>
    <w:p w:rsidR="0095495E" w:rsidRPr="00751CA4" w:rsidRDefault="0095495E" w:rsidP="0095495E">
      <w:pPr>
        <w:pStyle w:val="af0"/>
        <w:ind w:firstLine="643"/>
      </w:pPr>
    </w:p>
    <w:sectPr w:rsidR="0095495E" w:rsidRPr="00751CA4" w:rsidSect="00FF18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603" w:rsidRDefault="00651603" w:rsidP="006F5848">
      <w:pPr>
        <w:ind w:firstLine="560"/>
      </w:pPr>
      <w:r>
        <w:separator/>
      </w:r>
    </w:p>
  </w:endnote>
  <w:endnote w:type="continuationSeparator" w:id="0">
    <w:p w:rsidR="00651603" w:rsidRDefault="00651603" w:rsidP="006F5848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5E" w:rsidRDefault="0095495E" w:rsidP="006F5848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5E" w:rsidRDefault="004C79BE" w:rsidP="00C72D08">
    <w:pPr>
      <w:pStyle w:val="aa"/>
      <w:ind w:firstLine="360"/>
      <w:jc w:val="center"/>
    </w:pPr>
    <w:fldSimple w:instr=" PAGE   \* MERGEFORMAT ">
      <w:r w:rsidR="00155442" w:rsidRPr="00155442">
        <w:rPr>
          <w:noProof/>
          <w:lang w:val="zh-CN"/>
        </w:rPr>
        <w:t>1</w:t>
      </w:r>
    </w:fldSimple>
  </w:p>
  <w:p w:rsidR="0095495E" w:rsidRDefault="0095495E" w:rsidP="006F5848">
    <w:pPr>
      <w:pStyle w:val="aa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5E" w:rsidRDefault="0095495E" w:rsidP="006F5848">
    <w:pPr>
      <w:pStyle w:val="aa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848" w:rsidRDefault="006F5848" w:rsidP="006F5848">
    <w:pPr>
      <w:pStyle w:val="aa"/>
      <w:ind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D08" w:rsidRDefault="004C79BE" w:rsidP="00C72D08">
    <w:pPr>
      <w:pStyle w:val="aa"/>
      <w:ind w:firstLine="360"/>
      <w:jc w:val="center"/>
    </w:pPr>
    <w:fldSimple w:instr=" PAGE   \* MERGEFORMAT ">
      <w:r w:rsidR="00155442" w:rsidRPr="00155442">
        <w:rPr>
          <w:noProof/>
          <w:lang w:val="zh-CN"/>
        </w:rPr>
        <w:t>13</w:t>
      </w:r>
    </w:fldSimple>
  </w:p>
  <w:p w:rsidR="006F5848" w:rsidRDefault="006F5848" w:rsidP="006F5848">
    <w:pPr>
      <w:pStyle w:val="aa"/>
      <w:ind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848" w:rsidRDefault="006F5848" w:rsidP="006F5848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603" w:rsidRDefault="00651603" w:rsidP="006F5848">
      <w:pPr>
        <w:ind w:firstLine="560"/>
      </w:pPr>
      <w:r>
        <w:separator/>
      </w:r>
    </w:p>
  </w:footnote>
  <w:footnote w:type="continuationSeparator" w:id="0">
    <w:p w:rsidR="00651603" w:rsidRDefault="00651603" w:rsidP="006F5848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5E" w:rsidRDefault="0095495E" w:rsidP="006F5848">
    <w:pPr>
      <w:pStyle w:val="a9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5E" w:rsidRDefault="0095495E" w:rsidP="006F5848">
    <w:pPr>
      <w:pStyle w:val="a9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5E" w:rsidRDefault="0095495E" w:rsidP="006F5848">
    <w:pPr>
      <w:pStyle w:val="a9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848" w:rsidRDefault="006F5848" w:rsidP="006F5848">
    <w:pPr>
      <w:pStyle w:val="a9"/>
      <w:ind w:firstLine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848" w:rsidRDefault="006F5848" w:rsidP="006F5848">
    <w:pPr>
      <w:pStyle w:val="a9"/>
      <w:ind w:firstLine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848" w:rsidRDefault="006F5848" w:rsidP="006F5848">
    <w:pPr>
      <w:pStyle w:val="a9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2"/>
      <w:numFmt w:val="decimal"/>
      <w:suff w:val="nothing"/>
      <w:lvlText w:val="%1、"/>
      <w:lvlJc w:val="left"/>
    </w:lvl>
  </w:abstractNum>
  <w:abstractNum w:abstractNumId="1">
    <w:nsid w:val="14AE1BD3"/>
    <w:multiLevelType w:val="hybridMultilevel"/>
    <w:tmpl w:val="B3FA13C2"/>
    <w:lvl w:ilvl="0" w:tplc="358CC23A">
      <w:start w:val="1"/>
      <w:numFmt w:val="decimal"/>
      <w:lvlText w:val="%1、"/>
      <w:lvlJc w:val="left"/>
      <w:pPr>
        <w:ind w:left="107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4" w:hanging="420"/>
      </w:pPr>
    </w:lvl>
    <w:lvl w:ilvl="2" w:tplc="0409001B" w:tentative="1">
      <w:start w:val="1"/>
      <w:numFmt w:val="lowerRoman"/>
      <w:lvlText w:val="%3."/>
      <w:lvlJc w:val="right"/>
      <w:pPr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ind w:left="2034" w:hanging="420"/>
      </w:pPr>
    </w:lvl>
    <w:lvl w:ilvl="4" w:tplc="04090019" w:tentative="1">
      <w:start w:val="1"/>
      <w:numFmt w:val="lowerLetter"/>
      <w:lvlText w:val="%5)"/>
      <w:lvlJc w:val="left"/>
      <w:pPr>
        <w:ind w:left="2454" w:hanging="420"/>
      </w:pPr>
    </w:lvl>
    <w:lvl w:ilvl="5" w:tplc="0409001B" w:tentative="1">
      <w:start w:val="1"/>
      <w:numFmt w:val="lowerRoman"/>
      <w:lvlText w:val="%6."/>
      <w:lvlJc w:val="right"/>
      <w:pPr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ind w:left="3294" w:hanging="420"/>
      </w:pPr>
    </w:lvl>
    <w:lvl w:ilvl="7" w:tplc="04090019" w:tentative="1">
      <w:start w:val="1"/>
      <w:numFmt w:val="lowerLetter"/>
      <w:lvlText w:val="%8)"/>
      <w:lvlJc w:val="left"/>
      <w:pPr>
        <w:ind w:left="3714" w:hanging="420"/>
      </w:pPr>
    </w:lvl>
    <w:lvl w:ilvl="8" w:tplc="0409001B" w:tentative="1">
      <w:start w:val="1"/>
      <w:numFmt w:val="lowerRoman"/>
      <w:lvlText w:val="%9."/>
      <w:lvlJc w:val="right"/>
      <w:pPr>
        <w:ind w:left="4134" w:hanging="420"/>
      </w:pPr>
    </w:lvl>
  </w:abstractNum>
  <w:abstractNum w:abstractNumId="2">
    <w:nsid w:val="21DA5A5C"/>
    <w:multiLevelType w:val="hybridMultilevel"/>
    <w:tmpl w:val="C07A9C74"/>
    <w:lvl w:ilvl="0" w:tplc="F2DC7E2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194BC4"/>
    <w:multiLevelType w:val="hybridMultilevel"/>
    <w:tmpl w:val="7AC44E90"/>
    <w:lvl w:ilvl="0" w:tplc="4C56132A">
      <w:start w:val="1"/>
      <w:numFmt w:val="decimal"/>
      <w:lvlText w:val="%1、"/>
      <w:lvlJc w:val="left"/>
      <w:pPr>
        <w:ind w:left="1001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</w:lvl>
  </w:abstractNum>
  <w:abstractNum w:abstractNumId="4">
    <w:nsid w:val="5071364D"/>
    <w:multiLevelType w:val="hybridMultilevel"/>
    <w:tmpl w:val="215E7760"/>
    <w:lvl w:ilvl="0" w:tplc="8092CCC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0C26FC"/>
    <w:multiLevelType w:val="hybridMultilevel"/>
    <w:tmpl w:val="E5C208C0"/>
    <w:lvl w:ilvl="0" w:tplc="8362D924">
      <w:start w:val="1"/>
      <w:numFmt w:val="decimal"/>
      <w:lvlText w:val="%1、"/>
      <w:lvlJc w:val="left"/>
      <w:pPr>
        <w:ind w:left="1001" w:hanging="765"/>
      </w:pPr>
      <w:rPr>
        <w:rFonts w:hAnsi="仿宋_GB2312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</w:lvl>
  </w:abstractNum>
  <w:abstractNum w:abstractNumId="6">
    <w:nsid w:val="6AF92077"/>
    <w:multiLevelType w:val="hybridMultilevel"/>
    <w:tmpl w:val="B4BAEDA4"/>
    <w:lvl w:ilvl="0" w:tplc="4E8849B2">
      <w:start w:val="1"/>
      <w:numFmt w:val="decimal"/>
      <w:lvlText w:val="%1、"/>
      <w:lvlJc w:val="left"/>
      <w:pPr>
        <w:ind w:left="9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2B0"/>
    <w:rsid w:val="00005CFE"/>
    <w:rsid w:val="00025C7B"/>
    <w:rsid w:val="00026D68"/>
    <w:rsid w:val="000B0A47"/>
    <w:rsid w:val="000B4C90"/>
    <w:rsid w:val="000B7456"/>
    <w:rsid w:val="000F19ED"/>
    <w:rsid w:val="00116F13"/>
    <w:rsid w:val="00133529"/>
    <w:rsid w:val="001342B0"/>
    <w:rsid w:val="0013699F"/>
    <w:rsid w:val="00154AB1"/>
    <w:rsid w:val="00155442"/>
    <w:rsid w:val="001A713D"/>
    <w:rsid w:val="001B62E9"/>
    <w:rsid w:val="00237098"/>
    <w:rsid w:val="00265B5F"/>
    <w:rsid w:val="002810A8"/>
    <w:rsid w:val="00287087"/>
    <w:rsid w:val="002A6447"/>
    <w:rsid w:val="002C0FA1"/>
    <w:rsid w:val="0030133E"/>
    <w:rsid w:val="003421D6"/>
    <w:rsid w:val="00355C5B"/>
    <w:rsid w:val="003801D3"/>
    <w:rsid w:val="003B13F4"/>
    <w:rsid w:val="003B55A8"/>
    <w:rsid w:val="003C2470"/>
    <w:rsid w:val="003D17D0"/>
    <w:rsid w:val="00417BA8"/>
    <w:rsid w:val="00417E0C"/>
    <w:rsid w:val="00450017"/>
    <w:rsid w:val="004550E0"/>
    <w:rsid w:val="0046425B"/>
    <w:rsid w:val="004B1048"/>
    <w:rsid w:val="004C79BE"/>
    <w:rsid w:val="004D6CA3"/>
    <w:rsid w:val="004E66D0"/>
    <w:rsid w:val="0051444F"/>
    <w:rsid w:val="00537022"/>
    <w:rsid w:val="005604A7"/>
    <w:rsid w:val="005B7ABC"/>
    <w:rsid w:val="006156C6"/>
    <w:rsid w:val="00651603"/>
    <w:rsid w:val="00670E7D"/>
    <w:rsid w:val="00686622"/>
    <w:rsid w:val="006C4138"/>
    <w:rsid w:val="006F5848"/>
    <w:rsid w:val="00741A55"/>
    <w:rsid w:val="00756F99"/>
    <w:rsid w:val="0075701C"/>
    <w:rsid w:val="00761699"/>
    <w:rsid w:val="00785978"/>
    <w:rsid w:val="007A458B"/>
    <w:rsid w:val="007B592C"/>
    <w:rsid w:val="007C5576"/>
    <w:rsid w:val="007E3373"/>
    <w:rsid w:val="007E6959"/>
    <w:rsid w:val="007F4E7A"/>
    <w:rsid w:val="00837D40"/>
    <w:rsid w:val="00847863"/>
    <w:rsid w:val="008667CD"/>
    <w:rsid w:val="008715CB"/>
    <w:rsid w:val="00872BF6"/>
    <w:rsid w:val="008743A9"/>
    <w:rsid w:val="00897964"/>
    <w:rsid w:val="008B1EB6"/>
    <w:rsid w:val="008D4040"/>
    <w:rsid w:val="008D5B06"/>
    <w:rsid w:val="008E4324"/>
    <w:rsid w:val="008E5601"/>
    <w:rsid w:val="008F4A33"/>
    <w:rsid w:val="009238D0"/>
    <w:rsid w:val="00936189"/>
    <w:rsid w:val="0095495E"/>
    <w:rsid w:val="00992D25"/>
    <w:rsid w:val="009D623D"/>
    <w:rsid w:val="00A16AD6"/>
    <w:rsid w:val="00A207E2"/>
    <w:rsid w:val="00A51218"/>
    <w:rsid w:val="00A87773"/>
    <w:rsid w:val="00A87988"/>
    <w:rsid w:val="00AD265F"/>
    <w:rsid w:val="00AF1303"/>
    <w:rsid w:val="00AF2068"/>
    <w:rsid w:val="00B11C14"/>
    <w:rsid w:val="00B16647"/>
    <w:rsid w:val="00B45788"/>
    <w:rsid w:val="00B856EE"/>
    <w:rsid w:val="00B91B13"/>
    <w:rsid w:val="00BA7121"/>
    <w:rsid w:val="00BE1476"/>
    <w:rsid w:val="00C4247B"/>
    <w:rsid w:val="00C47700"/>
    <w:rsid w:val="00C52F11"/>
    <w:rsid w:val="00C64E44"/>
    <w:rsid w:val="00C6680C"/>
    <w:rsid w:val="00C72D08"/>
    <w:rsid w:val="00CB538F"/>
    <w:rsid w:val="00CC15C5"/>
    <w:rsid w:val="00D148F8"/>
    <w:rsid w:val="00D24B1A"/>
    <w:rsid w:val="00D3450F"/>
    <w:rsid w:val="00D35E67"/>
    <w:rsid w:val="00D52221"/>
    <w:rsid w:val="00D524CD"/>
    <w:rsid w:val="00D92BBE"/>
    <w:rsid w:val="00DA32AB"/>
    <w:rsid w:val="00DD56B6"/>
    <w:rsid w:val="00DE4B68"/>
    <w:rsid w:val="00E15F5C"/>
    <w:rsid w:val="00E339F5"/>
    <w:rsid w:val="00E846CC"/>
    <w:rsid w:val="00F03527"/>
    <w:rsid w:val="00F07EB6"/>
    <w:rsid w:val="00F46472"/>
    <w:rsid w:val="00F62E86"/>
    <w:rsid w:val="00F67CD3"/>
    <w:rsid w:val="00F76D7A"/>
    <w:rsid w:val="00FC57E4"/>
    <w:rsid w:val="00FF1809"/>
    <w:rsid w:val="00FF3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B0"/>
    <w:pPr>
      <w:widowControl w:val="0"/>
      <w:ind w:firstLineChars="200" w:firstLine="600"/>
      <w:jc w:val="both"/>
    </w:pPr>
    <w:rPr>
      <w:rFonts w:eastAsia="仿宋_GB2312" w:cs="黑体"/>
      <w:kern w:val="2"/>
      <w:sz w:val="28"/>
      <w:szCs w:val="22"/>
    </w:rPr>
  </w:style>
  <w:style w:type="paragraph" w:styleId="1">
    <w:name w:val="heading 1"/>
    <w:basedOn w:val="a"/>
    <w:next w:val="2"/>
    <w:link w:val="1Char"/>
    <w:uiPriority w:val="9"/>
    <w:qFormat/>
    <w:rsid w:val="0051444F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20">
    <w:name w:val="heading 2"/>
    <w:basedOn w:val="a"/>
    <w:next w:val="a0"/>
    <w:link w:val="2Char"/>
    <w:qFormat/>
    <w:rsid w:val="0051444F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1444F"/>
    <w:pPr>
      <w:keepNext/>
      <w:keepLines/>
      <w:spacing w:before="260" w:after="260" w:line="416" w:lineRule="auto"/>
      <w:jc w:val="left"/>
      <w:outlineLvl w:val="2"/>
    </w:pPr>
    <w:rPr>
      <w:bCs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238D0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link w:val="Char"/>
    <w:uiPriority w:val="99"/>
    <w:semiHidden/>
    <w:unhideWhenUsed/>
    <w:rsid w:val="001342B0"/>
    <w:pPr>
      <w:spacing w:after="120"/>
      <w:ind w:leftChars="200" w:left="420"/>
    </w:pPr>
  </w:style>
  <w:style w:type="character" w:customStyle="1" w:styleId="Char">
    <w:name w:val="正文文本缩进 Char"/>
    <w:link w:val="a4"/>
    <w:uiPriority w:val="99"/>
    <w:semiHidden/>
    <w:rsid w:val="001342B0"/>
    <w:rPr>
      <w:rFonts w:ascii="Calibri" w:eastAsia="仿宋_GB2312" w:hAnsi="Calibri" w:cs="黑体"/>
      <w:sz w:val="28"/>
    </w:rPr>
  </w:style>
  <w:style w:type="paragraph" w:styleId="2">
    <w:name w:val="Body Text First Indent 2"/>
    <w:basedOn w:val="a4"/>
    <w:link w:val="2Char0"/>
    <w:unhideWhenUsed/>
    <w:rsid w:val="001342B0"/>
    <w:pPr>
      <w:ind w:firstLine="420"/>
    </w:pPr>
  </w:style>
  <w:style w:type="character" w:customStyle="1" w:styleId="2Char0">
    <w:name w:val="正文首行缩进 2 Char"/>
    <w:link w:val="2"/>
    <w:rsid w:val="001342B0"/>
    <w:rPr>
      <w:rFonts w:ascii="Calibri" w:eastAsia="仿宋_GB2312" w:hAnsi="Calibri" w:cs="黑体"/>
      <w:sz w:val="28"/>
    </w:rPr>
  </w:style>
  <w:style w:type="character" w:customStyle="1" w:styleId="1Char">
    <w:name w:val="标题 1 Char"/>
    <w:link w:val="1"/>
    <w:uiPriority w:val="9"/>
    <w:rsid w:val="0051444F"/>
    <w:rPr>
      <w:rFonts w:ascii="Times New Roman" w:eastAsia="仿宋_GB2312" w:hAnsi="Times New Roman" w:cs="Times New Roman"/>
      <w:b/>
      <w:bCs/>
      <w:kern w:val="44"/>
      <w:sz w:val="32"/>
      <w:szCs w:val="44"/>
    </w:rPr>
  </w:style>
  <w:style w:type="character" w:styleId="a5">
    <w:name w:val="Intense Reference"/>
    <w:qFormat/>
    <w:rsid w:val="001342B0"/>
    <w:rPr>
      <w:b/>
      <w:bCs/>
      <w:smallCaps/>
      <w:color w:val="C0504D"/>
      <w:spacing w:val="5"/>
      <w:u w:val="single"/>
    </w:rPr>
  </w:style>
  <w:style w:type="character" w:customStyle="1" w:styleId="2Char">
    <w:name w:val="标题 2 Char"/>
    <w:link w:val="20"/>
    <w:rsid w:val="0051444F"/>
    <w:rPr>
      <w:rFonts w:ascii="Cambria" w:eastAsia="仿宋_GB2312" w:hAnsi="Cambria" w:cs="Times New Roman"/>
      <w:b/>
      <w:bCs/>
      <w:kern w:val="0"/>
      <w:sz w:val="30"/>
      <w:szCs w:val="32"/>
    </w:rPr>
  </w:style>
  <w:style w:type="paragraph" w:styleId="a6">
    <w:name w:val="Balloon Text"/>
    <w:basedOn w:val="a"/>
    <w:link w:val="Char0"/>
    <w:uiPriority w:val="99"/>
    <w:semiHidden/>
    <w:unhideWhenUsed/>
    <w:rsid w:val="001342B0"/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1342B0"/>
    <w:rPr>
      <w:rFonts w:ascii="Calibri" w:eastAsia="仿宋_GB2312" w:hAnsi="Calibri" w:cs="黑体"/>
      <w:sz w:val="18"/>
      <w:szCs w:val="18"/>
    </w:rPr>
  </w:style>
  <w:style w:type="table" w:styleId="a7">
    <w:name w:val="Table Grid"/>
    <w:basedOn w:val="a2"/>
    <w:uiPriority w:val="59"/>
    <w:rsid w:val="008E56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E5601"/>
    <w:pPr>
      <w:ind w:firstLine="420"/>
    </w:pPr>
  </w:style>
  <w:style w:type="paragraph" w:styleId="a9">
    <w:name w:val="header"/>
    <w:basedOn w:val="a"/>
    <w:link w:val="Char1"/>
    <w:uiPriority w:val="99"/>
    <w:unhideWhenUsed/>
    <w:rsid w:val="006F5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9"/>
    <w:uiPriority w:val="99"/>
    <w:rsid w:val="006F5848"/>
    <w:rPr>
      <w:rFonts w:ascii="Calibri" w:eastAsia="仿宋_GB2312" w:hAnsi="Calibri" w:cs="黑体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6F5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a"/>
    <w:uiPriority w:val="99"/>
    <w:rsid w:val="006F5848"/>
    <w:rPr>
      <w:rFonts w:ascii="Calibri" w:eastAsia="仿宋_GB2312" w:hAnsi="Calibri" w:cs="黑体"/>
      <w:sz w:val="18"/>
      <w:szCs w:val="18"/>
    </w:rPr>
  </w:style>
  <w:style w:type="character" w:styleId="ab">
    <w:name w:val="annotation reference"/>
    <w:uiPriority w:val="99"/>
    <w:semiHidden/>
    <w:unhideWhenUsed/>
    <w:rsid w:val="007E3373"/>
    <w:rPr>
      <w:sz w:val="16"/>
      <w:szCs w:val="16"/>
    </w:rPr>
  </w:style>
  <w:style w:type="paragraph" w:styleId="ac">
    <w:name w:val="annotation text"/>
    <w:basedOn w:val="a"/>
    <w:link w:val="Char3"/>
    <w:uiPriority w:val="99"/>
    <w:semiHidden/>
    <w:unhideWhenUsed/>
    <w:rsid w:val="007E3373"/>
    <w:rPr>
      <w:sz w:val="20"/>
      <w:szCs w:val="20"/>
    </w:rPr>
  </w:style>
  <w:style w:type="character" w:customStyle="1" w:styleId="Char3">
    <w:name w:val="批注文字 Char"/>
    <w:link w:val="ac"/>
    <w:uiPriority w:val="99"/>
    <w:semiHidden/>
    <w:rsid w:val="007E3373"/>
    <w:rPr>
      <w:rFonts w:ascii="Calibri" w:eastAsia="仿宋_GB2312" w:hAnsi="Calibri" w:cs="黑体"/>
      <w:sz w:val="2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7E3373"/>
    <w:rPr>
      <w:b/>
      <w:bCs/>
    </w:rPr>
  </w:style>
  <w:style w:type="character" w:customStyle="1" w:styleId="Char4">
    <w:name w:val="批注主题 Char"/>
    <w:link w:val="ad"/>
    <w:uiPriority w:val="99"/>
    <w:semiHidden/>
    <w:rsid w:val="007E3373"/>
    <w:rPr>
      <w:rFonts w:ascii="Calibri" w:eastAsia="仿宋_GB2312" w:hAnsi="Calibri" w:cs="黑体"/>
      <w:b/>
      <w:bCs/>
      <w:sz w:val="20"/>
      <w:szCs w:val="20"/>
    </w:rPr>
  </w:style>
  <w:style w:type="character" w:customStyle="1" w:styleId="3Char">
    <w:name w:val="标题 3 Char"/>
    <w:link w:val="3"/>
    <w:uiPriority w:val="9"/>
    <w:rsid w:val="0051444F"/>
    <w:rPr>
      <w:rFonts w:ascii="Calibri" w:eastAsia="仿宋_GB2312" w:hAnsi="Calibri" w:cs="黑体"/>
      <w:bCs/>
      <w:sz w:val="28"/>
      <w:szCs w:val="32"/>
    </w:rPr>
  </w:style>
  <w:style w:type="character" w:customStyle="1" w:styleId="4Char">
    <w:name w:val="标题 4 Char"/>
    <w:link w:val="4"/>
    <w:uiPriority w:val="9"/>
    <w:semiHidden/>
    <w:rsid w:val="009238D0"/>
    <w:rPr>
      <w:rFonts w:ascii="Cambria" w:eastAsia="宋体" w:hAnsi="Cambria" w:cs="Times New Roman"/>
      <w:b/>
      <w:bCs/>
      <w:sz w:val="28"/>
      <w:szCs w:val="28"/>
    </w:rPr>
  </w:style>
  <w:style w:type="paragraph" w:styleId="a0">
    <w:name w:val="No Spacing"/>
    <w:link w:val="Char5"/>
    <w:uiPriority w:val="1"/>
    <w:qFormat/>
    <w:rsid w:val="00154AB1"/>
    <w:pPr>
      <w:widowControl w:val="0"/>
      <w:ind w:firstLineChars="200" w:firstLine="600"/>
      <w:jc w:val="both"/>
    </w:pPr>
    <w:rPr>
      <w:rFonts w:eastAsia="仿宋_GB2312" w:cs="黑体"/>
      <w:kern w:val="2"/>
      <w:sz w:val="28"/>
      <w:szCs w:val="22"/>
    </w:rPr>
  </w:style>
  <w:style w:type="paragraph" w:styleId="10">
    <w:name w:val="toc 1"/>
    <w:basedOn w:val="a"/>
    <w:next w:val="a"/>
    <w:autoRedefine/>
    <w:uiPriority w:val="39"/>
    <w:unhideWhenUsed/>
    <w:rsid w:val="00D148F8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D148F8"/>
    <w:pPr>
      <w:ind w:left="280"/>
      <w:jc w:val="left"/>
    </w:pPr>
    <w:rPr>
      <w:rFonts w:cs="Calibri"/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D148F8"/>
    <w:pPr>
      <w:ind w:left="560"/>
      <w:jc w:val="left"/>
    </w:pPr>
    <w:rPr>
      <w:rFonts w:cs="Calibr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D148F8"/>
    <w:pPr>
      <w:ind w:left="840"/>
      <w:jc w:val="left"/>
    </w:pPr>
    <w:rPr>
      <w:rFonts w:cs="Calibr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D148F8"/>
    <w:pPr>
      <w:ind w:left="1120"/>
      <w:jc w:val="left"/>
    </w:pPr>
    <w:rPr>
      <w:rFonts w:cs="Calibr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D148F8"/>
    <w:pPr>
      <w:ind w:left="1400"/>
      <w:jc w:val="left"/>
    </w:pPr>
    <w:rPr>
      <w:rFonts w:cs="Calibr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148F8"/>
    <w:pPr>
      <w:ind w:left="1680"/>
      <w:jc w:val="left"/>
    </w:pPr>
    <w:rPr>
      <w:rFonts w:cs="Calibr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148F8"/>
    <w:pPr>
      <w:ind w:left="1960"/>
      <w:jc w:val="left"/>
    </w:pPr>
    <w:rPr>
      <w:rFonts w:cs="Calibr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148F8"/>
    <w:pPr>
      <w:ind w:left="2240"/>
      <w:jc w:val="left"/>
    </w:pPr>
    <w:rPr>
      <w:rFonts w:cs="Calibri"/>
      <w:sz w:val="18"/>
      <w:szCs w:val="18"/>
    </w:rPr>
  </w:style>
  <w:style w:type="character" w:styleId="ae">
    <w:name w:val="Hyperlink"/>
    <w:uiPriority w:val="99"/>
    <w:unhideWhenUsed/>
    <w:rsid w:val="00D148F8"/>
    <w:rPr>
      <w:color w:val="0000FF"/>
      <w:u w:val="single"/>
    </w:rPr>
  </w:style>
  <w:style w:type="paragraph" w:styleId="af">
    <w:name w:val="Document Map"/>
    <w:basedOn w:val="a"/>
    <w:link w:val="Char6"/>
    <w:uiPriority w:val="99"/>
    <w:semiHidden/>
    <w:unhideWhenUsed/>
    <w:rsid w:val="005B7ABC"/>
    <w:rPr>
      <w:rFonts w:ascii="宋体" w:eastAsia="宋体"/>
      <w:sz w:val="18"/>
      <w:szCs w:val="18"/>
    </w:rPr>
  </w:style>
  <w:style w:type="character" w:customStyle="1" w:styleId="Char6">
    <w:name w:val="文档结构图 Char"/>
    <w:link w:val="af"/>
    <w:uiPriority w:val="99"/>
    <w:semiHidden/>
    <w:rsid w:val="005B7ABC"/>
    <w:rPr>
      <w:rFonts w:ascii="宋体" w:eastAsia="宋体" w:hAnsi="Calibri" w:cs="黑体"/>
      <w:sz w:val="18"/>
      <w:szCs w:val="18"/>
    </w:rPr>
  </w:style>
  <w:style w:type="character" w:customStyle="1" w:styleId="Char5">
    <w:name w:val="无间隔 Char"/>
    <w:link w:val="a0"/>
    <w:uiPriority w:val="1"/>
    <w:rsid w:val="00B11C14"/>
    <w:rPr>
      <w:rFonts w:eastAsia="仿宋_GB2312" w:cs="黑体"/>
      <w:kern w:val="2"/>
      <w:sz w:val="28"/>
      <w:szCs w:val="22"/>
      <w:lang w:val="en-US" w:eastAsia="zh-CN" w:bidi="ar-SA"/>
    </w:rPr>
  </w:style>
  <w:style w:type="paragraph" w:customStyle="1" w:styleId="-">
    <w:name w:val="闻政-正文段落文字"/>
    <w:basedOn w:val="a"/>
    <w:link w:val="-Char"/>
    <w:uiPriority w:val="3"/>
    <w:qFormat/>
    <w:rsid w:val="0095495E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-Char">
    <w:name w:val="闻政-正文段落文字 Char"/>
    <w:link w:val="-"/>
    <w:uiPriority w:val="3"/>
    <w:rsid w:val="0095495E"/>
    <w:rPr>
      <w:rFonts w:ascii="Times New Roman" w:eastAsia="仿宋_GB2312" w:hAnsi="Times New Roman"/>
      <w:sz w:val="28"/>
      <w:szCs w:val="28"/>
    </w:rPr>
  </w:style>
  <w:style w:type="paragraph" w:customStyle="1" w:styleId="-0">
    <w:name w:val="闻政-正文二级标题"/>
    <w:basedOn w:val="20"/>
    <w:next w:val="-"/>
    <w:link w:val="-Char0"/>
    <w:uiPriority w:val="3"/>
    <w:qFormat/>
    <w:rsid w:val="0095495E"/>
    <w:pPr>
      <w:spacing w:before="120" w:after="60" w:line="500" w:lineRule="exact"/>
      <w:ind w:leftChars="200" w:left="200" w:firstLineChars="0" w:firstLine="0"/>
    </w:pPr>
    <w:rPr>
      <w:rFonts w:ascii="Times New Roman" w:hAnsi="Times New Roman"/>
      <w:sz w:val="28"/>
    </w:rPr>
  </w:style>
  <w:style w:type="character" w:customStyle="1" w:styleId="-Char0">
    <w:name w:val="闻政-正文二级标题 Char"/>
    <w:link w:val="-0"/>
    <w:uiPriority w:val="3"/>
    <w:rsid w:val="0095495E"/>
    <w:rPr>
      <w:rFonts w:ascii="Times New Roman" w:eastAsia="仿宋_GB2312" w:hAnsi="Times New Roman"/>
      <w:b/>
      <w:bCs/>
      <w:sz w:val="28"/>
      <w:szCs w:val="32"/>
    </w:rPr>
  </w:style>
  <w:style w:type="paragraph" w:customStyle="1" w:styleId="-1">
    <w:name w:val="闻政-正文三级标题"/>
    <w:basedOn w:val="a"/>
    <w:next w:val="-"/>
    <w:link w:val="-Char1"/>
    <w:uiPriority w:val="3"/>
    <w:qFormat/>
    <w:rsid w:val="0095495E"/>
    <w:pPr>
      <w:widowControl/>
      <w:spacing w:before="120" w:after="60" w:line="500" w:lineRule="exact"/>
      <w:ind w:leftChars="200" w:left="200" w:firstLineChars="0" w:firstLine="0"/>
    </w:pPr>
    <w:rPr>
      <w:rFonts w:ascii="Times New Roman" w:hAnsi="Times New Roman" w:cs="Times New Roman"/>
      <w:b/>
      <w:snapToGrid w:val="0"/>
      <w:kern w:val="0"/>
      <w:szCs w:val="28"/>
    </w:rPr>
  </w:style>
  <w:style w:type="character" w:customStyle="1" w:styleId="-Char1">
    <w:name w:val="闻政-正文三级标题 Char"/>
    <w:link w:val="-1"/>
    <w:uiPriority w:val="3"/>
    <w:rsid w:val="0095495E"/>
    <w:rPr>
      <w:rFonts w:ascii="Times New Roman" w:eastAsia="仿宋_GB2312" w:hAnsi="Times New Roman"/>
      <w:b/>
      <w:snapToGrid/>
      <w:sz w:val="28"/>
      <w:szCs w:val="28"/>
    </w:rPr>
  </w:style>
  <w:style w:type="paragraph" w:customStyle="1" w:styleId="-2">
    <w:name w:val="闻政-正文一级标题"/>
    <w:basedOn w:val="3"/>
    <w:next w:val="-"/>
    <w:link w:val="-Char2"/>
    <w:uiPriority w:val="3"/>
    <w:qFormat/>
    <w:rsid w:val="0095495E"/>
    <w:pPr>
      <w:spacing w:before="120" w:after="60" w:line="500" w:lineRule="exact"/>
      <w:ind w:firstLineChars="0" w:firstLine="0"/>
      <w:outlineLvl w:val="0"/>
    </w:pPr>
    <w:rPr>
      <w:rFonts w:ascii="黑体" w:eastAsia="黑体" w:hAnsi="黑体" w:cs="Times New Roman"/>
      <w:kern w:val="0"/>
      <w:sz w:val="32"/>
    </w:rPr>
  </w:style>
  <w:style w:type="character" w:customStyle="1" w:styleId="-Char2">
    <w:name w:val="闻政-正文一级标题 Char"/>
    <w:link w:val="-2"/>
    <w:uiPriority w:val="3"/>
    <w:rsid w:val="0095495E"/>
    <w:rPr>
      <w:rFonts w:ascii="黑体" w:eastAsia="黑体" w:hAnsi="黑体"/>
      <w:bCs/>
      <w:sz w:val="32"/>
      <w:szCs w:val="32"/>
    </w:rPr>
  </w:style>
  <w:style w:type="paragraph" w:styleId="af0">
    <w:name w:val="Title"/>
    <w:basedOn w:val="a"/>
    <w:next w:val="a"/>
    <w:link w:val="Char7"/>
    <w:uiPriority w:val="10"/>
    <w:qFormat/>
    <w:rsid w:val="0095495E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7">
    <w:name w:val="标题 Char"/>
    <w:link w:val="af0"/>
    <w:uiPriority w:val="10"/>
    <w:rsid w:val="0095495E"/>
    <w:rPr>
      <w:rFonts w:ascii="Cambria" w:hAnsi="Cambr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8214-7E5F-4FAE-9940-F597B0273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上海市崇明区水务建设工程安全质量监督站</cp:lastModifiedBy>
  <cp:revision>3</cp:revision>
  <dcterms:created xsi:type="dcterms:W3CDTF">2018-08-31T09:07:00Z</dcterms:created>
  <dcterms:modified xsi:type="dcterms:W3CDTF">2018-08-31T09:10:00Z</dcterms:modified>
</cp:coreProperties>
</file>