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bookmarkStart w:id="0" w:name="_GoBack"/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  <w:t>崇明区2022年11月初创期创业组织社会保险费补贴</w:t>
      </w:r>
      <w:bookmarkEnd w:id="0"/>
    </w:p>
    <w:tbl>
      <w:tblPr>
        <w:tblStyle w:val="4"/>
        <w:tblW w:w="793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3181"/>
        <w:gridCol w:w="1449"/>
        <w:gridCol w:w="24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初创期创业组织名称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补贴人次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补贴金额（单位：元）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上海市崇明区双时足部保健服务部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31,414.08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上海景极建筑装饰工程设计中心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30,550.52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上海朔醇建设工程有限公司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16,846.40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上海艺逸文化传播有限公司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11,746.96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上海梯沃人力资源咨询有限公司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38,718.08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上海维智电子商务有限公司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7,838.44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上海笠原武士文化传媒有限公司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9,462.80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上海瑞莱博信息技术有限公司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59,034.12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上海丰隆建筑发展有限公司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40,039.80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上海泽明人力资源有限公司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28,603.88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上海晨服企业管理咨询有限公司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43,498.56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上海喵太文化传媒有限公司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32,141.40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上海精宝电子科技有限公司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30,359.40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上海小怪兽服饰有限公司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23,363.12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上海浅卿企业管理咨询事务所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8,686.04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上海淳邦建设工程有限公司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113,751.36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上海若昊信息科技有限公司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14,218.92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上海久诚家居有限公司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14,794.04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上海芮天文化发展有限公司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69,698.36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上海青群医院管理有限公司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14,859.44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禾作（上海）文化创意有限公司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61,132.96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上海星霖文化艺术有限公司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47,149.16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上海堡发汽车技术服务中心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28,388.40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上海瑢廷健康管理中心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11,106.44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上海乐仕星国际货运有限公司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96,987.16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上海嘉挺美房地产经纪事务所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43,615.88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上海太屋供应链管理有限公司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24,095.88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上海辰禹企业管理有限公司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14,652.36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塔上半导体（上海）有限公司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163,202.77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创艺简仿宋">
    <w:altName w:val="方正舒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320965"/>
    <w:rsid w:val="43320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上海市崇明区人力资源和社会保障局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2022-12-08T06:51:00Z</dcterms:created>
  <dc:creator>Administrator</dc:creator>
  <cp:lastModifiedBy>Administrator</cp:lastModifiedBy>
  <dcterms:modified xsi:type="dcterms:W3CDTF">2022-12-08T06:52:40Z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