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firstLine="560" w:firstLineChars="200"/>
        <w:jc w:val="center"/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主体赛（制造业、服务业）</w:t>
      </w:r>
    </w:p>
    <w:tbl>
      <w:tblPr>
        <w:tblStyle w:val="3"/>
        <w:tblpPr w:leftFromText="180" w:rightFromText="180" w:vertAnchor="text" w:horzAnchor="page" w:tblpXSpec="center" w:tblpY="138"/>
        <w:tblOverlap w:val="never"/>
        <w:tblW w:w="737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参赛项目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新型飞行器：一种具有旋翼的飞碟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基于GNSS+IMU多源融合技术的高精定位模组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室内外一体化定位导航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别样奋斗者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半导体级热溶胶用聚酯多元醇的研发和产业化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新一代低温环保脱硝催化剂项目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智慧建工一体化平台 ——暨智慧施工专业系统集成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鑫锐锋国防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令时民宿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智能化人车货匹配系统——司机汇平台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大音音产品2.5版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碳核算软件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铤鑫教育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乡村民宿+休闲体育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传统手工糕点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KeyStart学院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食疗结合助眠保健的新型减压周末颐养服务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vFree 非视觉手游项目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"METAMALL"基于元宇宙商业地产综合体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乡村民宿群聚化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疫情防控下的环境消杀项目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双向流新风系统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楼澜商业地产大数据平台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370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专业项目物流服务</w:t>
            </w:r>
          </w:p>
        </w:tc>
      </w:tr>
    </w:tbl>
    <w:p/>
    <w:p>
      <w:r>
        <w:br w:type="page"/>
      </w:r>
    </w:p>
    <w:p>
      <w:pPr>
        <w:keepNext w:val="0"/>
        <w:keepLines w:val="0"/>
        <w:widowControl/>
        <w:suppressLineNumbers w:val="0"/>
        <w:ind w:firstLine="560" w:firstLineChars="200"/>
        <w:jc w:val="center"/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乡村振兴赛</w:t>
      </w:r>
    </w:p>
    <w:tbl>
      <w:tblPr>
        <w:tblStyle w:val="3"/>
        <w:tblW w:w="7370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参赛项目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崇明金瓜有效氨基酸成分改良栽培与技术推广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基于环境健康与食品安全新一代复合型活性微生物液应用研制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崇名言选线上商城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乡村电竞——打造乡村电竞平台新通道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东滩宿集-乡居社群式民宿集群村开发项目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鸟语花香骑游项目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“源怡优品”互联网+农业创新电商平台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乡村潮游——打造乡村旅游平台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上海市崇明区向化镇春光村二堡知谷壹馆餐厅（田园餐厅、民宿集群综合体的共建）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农村生活污水综合处理方案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乡村劳动力资源再利用——以羊养殖为核心的多元化乡村致富模式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鸿田•義田村庄开发项目</w:t>
            </w:r>
          </w:p>
        </w:tc>
      </w:tr>
    </w:tbl>
    <w:p/>
    <w:p/>
    <w:p/>
    <w:p/>
    <w:p/>
    <w:p/>
    <w:p/>
    <w:p/>
    <w:p/>
    <w:p/>
    <w:p/>
    <w:p/>
    <w:p/>
    <w:p/>
    <w:p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/>
          <w:lang w:val="en-US" w:eastAsia="zh-CN"/>
        </w:rPr>
      </w:pPr>
    </w:p>
    <w:tbl>
      <w:tblPr>
        <w:tblStyle w:val="3"/>
        <w:tblpPr w:leftFromText="180" w:rightFromText="180" w:vertAnchor="text" w:horzAnchor="page" w:tblpXSpec="center" w:tblpY="624"/>
        <w:tblOverlap w:val="never"/>
        <w:tblW w:w="7370" w:type="dxa"/>
        <w:jc w:val="center"/>
        <w:tblInd w:w="48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参赛项目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便捷式钳工精度测量仪供应商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用双手打开 “海洋的秘密”——青少年造船STEAM 教育课程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小英面馆商业化打造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伴友——“电竞+文旅”打造上海城市新名片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超人妈妈母婴用品智能零售平台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崇明“互联网+文农旅”产业融合发展项目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汽车夜视仪及车载多媒体系统项目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通过数字化——地理定位手段缩小城乡医疗差距的创新性研究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电竞生态——云游电竞创业计划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基于动漫产业线下演出的动作演员人才培养项目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街头新能源快充充电桩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exact"/>
          <w:jc w:val="center"/>
        </w:trPr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光柔科技—全球独家军民两用可穿戴发光变色纤维及其织物供应商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青年创意赛道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D54545"/>
    <w:rsid w:val="18D54545"/>
    <w:rsid w:val="1B4E0B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2022-06-21T01:02:00Z</dcterms:created>
  <dc:creator>ntko</dc:creator>
  <cp:lastModifiedBy>ntko</cp:lastModifiedBy>
  <dcterms:modified xsi:type="dcterms:W3CDTF">2022-06-21T01:16:52Z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