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黑体" w:eastAsia="黑体"/>
          <w:sz w:val="30"/>
          <w:szCs w:val="30"/>
        </w:rPr>
      </w:pPr>
    </w:p>
    <w:p>
      <w:pPr>
        <w:spacing w:line="360" w:lineRule="auto"/>
        <w:jc w:val="center"/>
        <w:rPr>
          <w:rFonts w:hint="eastAsia" w:ascii="黑体" w:eastAsia="黑体"/>
          <w:sz w:val="30"/>
          <w:szCs w:val="30"/>
        </w:rPr>
      </w:pPr>
    </w:p>
    <w:p>
      <w:pPr>
        <w:spacing w:line="360" w:lineRule="auto"/>
        <w:jc w:val="center"/>
        <w:rPr>
          <w:rFonts w:hint="eastAsia" w:ascii="黑体" w:eastAsia="黑体"/>
          <w:sz w:val="30"/>
          <w:szCs w:val="30"/>
        </w:rPr>
      </w:pPr>
    </w:p>
    <w:p>
      <w:pPr>
        <w:spacing w:line="360" w:lineRule="auto"/>
        <w:jc w:val="center"/>
        <w:rPr>
          <w:rFonts w:hint="eastAsia" w:ascii="黑体" w:eastAsia="黑体"/>
          <w:sz w:val="30"/>
          <w:szCs w:val="30"/>
        </w:rPr>
      </w:pPr>
    </w:p>
    <w:p>
      <w:pPr>
        <w:spacing w:line="360" w:lineRule="auto"/>
        <w:rPr>
          <w:rFonts w:hint="eastAsia" w:ascii="黑体" w:eastAsia="黑体"/>
          <w:sz w:val="30"/>
          <w:szCs w:val="30"/>
        </w:rPr>
      </w:pPr>
    </w:p>
    <w:p>
      <w:pPr>
        <w:spacing w:line="360" w:lineRule="auto"/>
        <w:jc w:val="center"/>
        <w:rPr>
          <w:rFonts w:hint="default" w:ascii="华文中宋" w:hAnsi="华文中宋" w:eastAsia="华文中宋"/>
          <w:b/>
          <w:sz w:val="72"/>
          <w:szCs w:val="72"/>
          <w:lang w:val="en-US" w:eastAsia="zh-CN"/>
        </w:rPr>
      </w:pPr>
      <w:r>
        <w:rPr>
          <w:rFonts w:hint="eastAsia" w:ascii="华文中宋" w:hAnsi="华文中宋" w:eastAsia="华文中宋"/>
          <w:b/>
          <w:sz w:val="72"/>
          <w:szCs w:val="72"/>
        </w:rPr>
        <w:t>上海市</w:t>
      </w:r>
      <w:r>
        <w:rPr>
          <w:rFonts w:hint="eastAsia" w:ascii="华文中宋" w:hAnsi="华文中宋" w:eastAsia="华文中宋"/>
          <w:b/>
          <w:sz w:val="72"/>
          <w:szCs w:val="72"/>
          <w:lang w:eastAsia="zh-CN"/>
        </w:rPr>
        <w:t>崇明区</w:t>
      </w:r>
      <w:r>
        <w:rPr>
          <w:rFonts w:hint="eastAsia" w:ascii="华文中宋" w:hAnsi="华文中宋" w:eastAsia="华文中宋"/>
          <w:b/>
          <w:sz w:val="72"/>
          <w:szCs w:val="72"/>
          <w:lang w:val="en-US" w:eastAsia="zh-CN"/>
        </w:rPr>
        <w:t>给排水管理所</w:t>
      </w:r>
    </w:p>
    <w:p>
      <w:pPr>
        <w:spacing w:line="360" w:lineRule="auto"/>
        <w:jc w:val="center"/>
        <w:outlineLvl w:val="0"/>
        <w:rPr>
          <w:rFonts w:hint="eastAsia" w:ascii="华文中宋" w:hAnsi="华文中宋" w:eastAsia="华文中宋"/>
          <w:b/>
          <w:sz w:val="72"/>
          <w:szCs w:val="72"/>
        </w:rPr>
      </w:pPr>
      <w:r>
        <w:rPr>
          <w:rFonts w:hint="eastAsia" w:ascii="华文中宋" w:hAnsi="华文中宋" w:eastAsia="华文中宋"/>
          <w:b/>
          <w:sz w:val="72"/>
          <w:szCs w:val="72"/>
        </w:rPr>
        <w:t>2022年度决算</w:t>
      </w:r>
    </w:p>
    <w:p>
      <w:pPr>
        <w:spacing w:line="360" w:lineRule="auto"/>
        <w:jc w:val="center"/>
        <w:rPr>
          <w:rFonts w:hint="eastAsia" w:ascii="黑体" w:eastAsia="黑体"/>
          <w:sz w:val="84"/>
          <w:szCs w:val="84"/>
        </w:rPr>
      </w:pPr>
    </w:p>
    <w:p>
      <w:pPr>
        <w:spacing w:line="360" w:lineRule="auto"/>
        <w:jc w:val="center"/>
        <w:rPr>
          <w:rFonts w:hint="eastAsia" w:ascii="黑体" w:hAnsi="华文中宋" w:eastAsia="黑体"/>
          <w:b/>
          <w:sz w:val="32"/>
          <w:szCs w:val="32"/>
        </w:rPr>
      </w:pPr>
      <w:r>
        <w:rPr>
          <w:rFonts w:ascii="华文中宋" w:hAnsi="华文中宋" w:eastAsia="华文中宋"/>
          <w:b/>
          <w:sz w:val="44"/>
          <w:szCs w:val="44"/>
        </w:rPr>
        <w:br w:type="page"/>
      </w:r>
      <w:r>
        <w:rPr>
          <w:rFonts w:hint="eastAsia" w:ascii="黑体" w:hAnsi="华文中宋" w:eastAsia="黑体"/>
          <w:b/>
          <w:sz w:val="32"/>
          <w:szCs w:val="32"/>
        </w:rPr>
        <w:t>目  录</w:t>
      </w:r>
    </w:p>
    <w:p>
      <w:pPr>
        <w:spacing w:line="360" w:lineRule="auto"/>
        <w:jc w:val="center"/>
        <w:rPr>
          <w:rFonts w:hint="eastAsia" w:ascii="黑体" w:hAnsi="华文中宋" w:eastAsia="黑体"/>
          <w:b/>
          <w:sz w:val="32"/>
          <w:szCs w:val="32"/>
        </w:rPr>
      </w:pPr>
    </w:p>
    <w:p>
      <w:pPr>
        <w:spacing w:line="360" w:lineRule="auto"/>
        <w:rPr>
          <w:rFonts w:hint="eastAsia" w:ascii="黑体" w:eastAsia="黑体"/>
          <w:sz w:val="30"/>
          <w:szCs w:val="30"/>
        </w:rPr>
      </w:pPr>
      <w:r>
        <w:rPr>
          <w:rFonts w:hint="eastAsia" w:ascii="黑体" w:eastAsia="黑体"/>
          <w:sz w:val="30"/>
          <w:szCs w:val="30"/>
        </w:rPr>
        <w:t>第一部分 上海市</w:t>
      </w:r>
      <w:r>
        <w:rPr>
          <w:rFonts w:hint="eastAsia" w:ascii="黑体" w:eastAsia="黑体"/>
          <w:sz w:val="30"/>
          <w:szCs w:val="30"/>
          <w:lang w:eastAsia="zh-CN"/>
        </w:rPr>
        <w:t>崇明区给排水管理所</w:t>
      </w:r>
      <w:r>
        <w:rPr>
          <w:rFonts w:hint="eastAsia" w:ascii="黑体" w:eastAsia="黑体"/>
          <w:sz w:val="30"/>
          <w:szCs w:val="30"/>
        </w:rPr>
        <w:t>概况</w:t>
      </w:r>
    </w:p>
    <w:p>
      <w:pPr>
        <w:spacing w:line="360" w:lineRule="auto"/>
        <w:rPr>
          <w:rFonts w:hint="eastAsia" w:ascii="黑体" w:eastAsia="黑体"/>
          <w:sz w:val="30"/>
          <w:szCs w:val="30"/>
        </w:rPr>
      </w:pPr>
      <w:r>
        <w:rPr>
          <w:rFonts w:hint="eastAsia" w:ascii="楷体_GB2312" w:eastAsia="楷体_GB2312"/>
          <w:sz w:val="30"/>
          <w:szCs w:val="30"/>
        </w:rPr>
        <w:t>一、主要职能</w:t>
      </w:r>
    </w:p>
    <w:p>
      <w:pPr>
        <w:spacing w:line="360" w:lineRule="auto"/>
        <w:rPr>
          <w:rFonts w:hint="eastAsia" w:ascii="黑体" w:eastAsia="黑体"/>
          <w:sz w:val="30"/>
          <w:szCs w:val="30"/>
        </w:rPr>
      </w:pPr>
      <w:r>
        <w:rPr>
          <w:rFonts w:hint="eastAsia" w:ascii="楷体_GB2312" w:eastAsia="楷体_GB2312"/>
          <w:sz w:val="30"/>
          <w:szCs w:val="30"/>
        </w:rPr>
        <w:t>二、机构设置</w:t>
      </w:r>
    </w:p>
    <w:p>
      <w:pPr>
        <w:spacing w:line="360" w:lineRule="auto"/>
        <w:rPr>
          <w:rFonts w:hint="eastAsia" w:ascii="黑体" w:eastAsia="黑体"/>
          <w:sz w:val="30"/>
          <w:szCs w:val="30"/>
        </w:rPr>
      </w:pPr>
      <w:r>
        <w:rPr>
          <w:rFonts w:hint="eastAsia" w:ascii="黑体" w:eastAsia="黑体"/>
          <w:sz w:val="30"/>
          <w:szCs w:val="30"/>
        </w:rPr>
        <w:t>第二部分 上海市</w:t>
      </w:r>
      <w:r>
        <w:rPr>
          <w:rFonts w:hint="eastAsia" w:ascii="黑体" w:eastAsia="黑体"/>
          <w:sz w:val="30"/>
          <w:szCs w:val="30"/>
          <w:lang w:eastAsia="zh-CN"/>
        </w:rPr>
        <w:t>崇明区给排水管理所</w:t>
      </w:r>
      <w:r>
        <w:rPr>
          <w:rFonts w:hint="eastAsia" w:ascii="黑体" w:eastAsia="黑体"/>
          <w:sz w:val="30"/>
          <w:szCs w:val="30"/>
        </w:rPr>
        <w:t>2022年度决算表</w:t>
      </w:r>
    </w:p>
    <w:p>
      <w:pPr>
        <w:spacing w:line="360" w:lineRule="auto"/>
        <w:rPr>
          <w:rFonts w:hint="eastAsia" w:ascii="黑体" w:eastAsia="黑体"/>
          <w:sz w:val="30"/>
          <w:szCs w:val="30"/>
        </w:rPr>
      </w:pPr>
      <w:r>
        <w:rPr>
          <w:rFonts w:hint="eastAsia" w:ascii="楷体_GB2312" w:eastAsia="楷体_GB2312"/>
          <w:sz w:val="30"/>
          <w:szCs w:val="30"/>
        </w:rPr>
        <w:t>一、收入支出决算总表</w:t>
      </w:r>
    </w:p>
    <w:p>
      <w:pPr>
        <w:spacing w:line="360" w:lineRule="auto"/>
        <w:rPr>
          <w:rFonts w:hint="eastAsia" w:ascii="黑体" w:eastAsia="黑体"/>
          <w:sz w:val="30"/>
          <w:szCs w:val="30"/>
        </w:rPr>
      </w:pPr>
      <w:r>
        <w:rPr>
          <w:rFonts w:hint="eastAsia" w:ascii="楷体_GB2312" w:eastAsia="楷体_GB2312"/>
          <w:sz w:val="30"/>
          <w:szCs w:val="30"/>
        </w:rPr>
        <w:t>二、收入决算表</w:t>
      </w:r>
    </w:p>
    <w:p>
      <w:pPr>
        <w:spacing w:line="360" w:lineRule="auto"/>
        <w:rPr>
          <w:rFonts w:hint="eastAsia" w:ascii="黑体" w:eastAsia="黑体"/>
          <w:sz w:val="30"/>
          <w:szCs w:val="30"/>
        </w:rPr>
      </w:pPr>
      <w:r>
        <w:rPr>
          <w:rFonts w:hint="eastAsia" w:ascii="楷体_GB2312" w:eastAsia="楷体_GB2312"/>
          <w:sz w:val="30"/>
          <w:szCs w:val="30"/>
        </w:rPr>
        <w:t>三、支出决算表</w:t>
      </w:r>
    </w:p>
    <w:p>
      <w:pPr>
        <w:spacing w:line="360" w:lineRule="auto"/>
        <w:rPr>
          <w:rFonts w:hint="eastAsia" w:ascii="黑体" w:eastAsia="黑体"/>
          <w:sz w:val="30"/>
          <w:szCs w:val="30"/>
        </w:rPr>
      </w:pPr>
      <w:r>
        <w:rPr>
          <w:rFonts w:hint="eastAsia" w:ascii="楷体_GB2312" w:eastAsia="楷体_GB2312"/>
          <w:sz w:val="30"/>
          <w:szCs w:val="30"/>
        </w:rPr>
        <w:t>四、财政拨款收入支出决算总表</w:t>
      </w:r>
    </w:p>
    <w:p>
      <w:pPr>
        <w:spacing w:line="360" w:lineRule="auto"/>
        <w:rPr>
          <w:rFonts w:hint="eastAsia" w:ascii="黑体" w:eastAsia="黑体"/>
          <w:sz w:val="30"/>
          <w:szCs w:val="30"/>
        </w:rPr>
      </w:pPr>
      <w:r>
        <w:rPr>
          <w:rFonts w:hint="eastAsia" w:ascii="楷体_GB2312" w:eastAsia="楷体_GB2312"/>
          <w:sz w:val="30"/>
          <w:szCs w:val="30"/>
        </w:rPr>
        <w:t>五、一般公共预算财政拨款支出决算表</w:t>
      </w:r>
    </w:p>
    <w:p>
      <w:pPr>
        <w:spacing w:line="360" w:lineRule="auto"/>
        <w:rPr>
          <w:rFonts w:hint="eastAsia" w:ascii="黑体" w:eastAsia="黑体"/>
          <w:sz w:val="30"/>
          <w:szCs w:val="30"/>
        </w:rPr>
      </w:pPr>
      <w:r>
        <w:rPr>
          <w:rFonts w:hint="eastAsia" w:ascii="楷体_GB2312" w:eastAsia="楷体_GB2312"/>
          <w:sz w:val="30"/>
          <w:szCs w:val="30"/>
        </w:rPr>
        <w:t>六、一般公共预算财政拨款基本支出决算表</w:t>
      </w:r>
    </w:p>
    <w:p>
      <w:pPr>
        <w:spacing w:line="360" w:lineRule="auto"/>
        <w:rPr>
          <w:rFonts w:hint="eastAsia" w:ascii="楷体_GB2312" w:eastAsia="楷体_GB2312"/>
          <w:color w:val="000000"/>
          <w:sz w:val="30"/>
          <w:szCs w:val="30"/>
        </w:rPr>
      </w:pPr>
      <w:r>
        <w:rPr>
          <w:rFonts w:hint="eastAsia" w:ascii="楷体_GB2312" w:eastAsia="楷体_GB2312"/>
          <w:color w:val="000000"/>
          <w:sz w:val="30"/>
          <w:szCs w:val="30"/>
        </w:rPr>
        <w:t>七、一般公共预算财政拨款“三公”经费支出决算表</w:t>
      </w:r>
    </w:p>
    <w:p>
      <w:pPr>
        <w:spacing w:line="360" w:lineRule="auto"/>
        <w:rPr>
          <w:rFonts w:hint="eastAsia" w:ascii="楷体_GB2312" w:eastAsia="楷体_GB2312"/>
          <w:sz w:val="30"/>
          <w:szCs w:val="30"/>
        </w:rPr>
      </w:pPr>
      <w:r>
        <w:rPr>
          <w:rFonts w:hint="eastAsia" w:ascii="楷体_GB2312" w:eastAsia="楷体_GB2312"/>
          <w:sz w:val="30"/>
          <w:szCs w:val="30"/>
        </w:rPr>
        <w:t>八、政府性基金预算财政拨款收入支出决算表</w:t>
      </w:r>
    </w:p>
    <w:p>
      <w:pPr>
        <w:spacing w:line="360" w:lineRule="auto"/>
        <w:rPr>
          <w:rFonts w:hint="eastAsia" w:ascii="楷体_GB2312" w:eastAsia="楷体_GB2312"/>
          <w:sz w:val="30"/>
          <w:szCs w:val="30"/>
        </w:rPr>
      </w:pPr>
      <w:r>
        <w:rPr>
          <w:rFonts w:hint="eastAsia" w:ascii="楷体_GB2312" w:eastAsia="楷体_GB2312"/>
          <w:sz w:val="30"/>
          <w:szCs w:val="30"/>
        </w:rPr>
        <w:t>九、国有资本经营预算财政拨款收入支出决算表</w:t>
      </w:r>
    </w:p>
    <w:p>
      <w:pPr>
        <w:spacing w:line="360" w:lineRule="auto"/>
        <w:rPr>
          <w:rFonts w:hint="eastAsia" w:ascii="黑体" w:eastAsia="黑体"/>
          <w:sz w:val="30"/>
          <w:szCs w:val="30"/>
        </w:rPr>
      </w:pPr>
      <w:r>
        <w:rPr>
          <w:rFonts w:hint="eastAsia" w:ascii="黑体" w:eastAsia="黑体"/>
          <w:sz w:val="30"/>
          <w:szCs w:val="30"/>
        </w:rPr>
        <w:t>第三部分 上海市</w:t>
      </w:r>
      <w:r>
        <w:rPr>
          <w:rFonts w:hint="eastAsia" w:ascii="黑体" w:eastAsia="黑体"/>
          <w:sz w:val="30"/>
          <w:szCs w:val="30"/>
          <w:lang w:eastAsia="zh-CN"/>
        </w:rPr>
        <w:t>崇明区给排水管理所</w:t>
      </w:r>
      <w:r>
        <w:rPr>
          <w:rFonts w:hint="eastAsia" w:ascii="黑体" w:eastAsia="黑体"/>
          <w:sz w:val="30"/>
          <w:szCs w:val="30"/>
        </w:rPr>
        <w:t>2022年度决算情况说明</w:t>
      </w:r>
    </w:p>
    <w:p>
      <w:pPr>
        <w:spacing w:line="360" w:lineRule="auto"/>
        <w:rPr>
          <w:rFonts w:hint="eastAsia" w:ascii="黑体" w:eastAsia="黑体"/>
          <w:sz w:val="30"/>
          <w:szCs w:val="30"/>
        </w:rPr>
      </w:pPr>
      <w:r>
        <w:rPr>
          <w:rFonts w:hint="eastAsia" w:ascii="楷体_GB2312" w:eastAsia="楷体_GB2312"/>
          <w:sz w:val="30"/>
          <w:szCs w:val="30"/>
        </w:rPr>
        <w:t>一、收入支出决算总体情况说明</w:t>
      </w:r>
    </w:p>
    <w:p>
      <w:pPr>
        <w:spacing w:line="360" w:lineRule="auto"/>
        <w:rPr>
          <w:rFonts w:hint="eastAsia" w:ascii="黑体" w:eastAsia="黑体"/>
          <w:sz w:val="30"/>
          <w:szCs w:val="30"/>
        </w:rPr>
      </w:pPr>
      <w:r>
        <w:rPr>
          <w:rFonts w:hint="eastAsia" w:ascii="楷体_GB2312" w:eastAsia="楷体_GB2312"/>
          <w:sz w:val="30"/>
          <w:szCs w:val="30"/>
        </w:rPr>
        <w:t>二、收入决算情况说明</w:t>
      </w:r>
    </w:p>
    <w:p>
      <w:pPr>
        <w:spacing w:line="360" w:lineRule="auto"/>
        <w:rPr>
          <w:rFonts w:hint="eastAsia" w:ascii="黑体" w:eastAsia="黑体"/>
          <w:sz w:val="30"/>
          <w:szCs w:val="30"/>
        </w:rPr>
      </w:pPr>
      <w:r>
        <w:rPr>
          <w:rFonts w:hint="eastAsia" w:ascii="楷体_GB2312" w:eastAsia="楷体_GB2312"/>
          <w:sz w:val="30"/>
          <w:szCs w:val="30"/>
        </w:rPr>
        <w:t>三、支出决算情况说明</w:t>
      </w:r>
    </w:p>
    <w:p>
      <w:pPr>
        <w:outlineLvl w:val="0"/>
        <w:rPr>
          <w:rFonts w:hint="eastAsia" w:ascii="楷体_GB2312" w:eastAsia="楷体_GB2312"/>
          <w:sz w:val="30"/>
          <w:szCs w:val="30"/>
        </w:rPr>
      </w:pPr>
      <w:r>
        <w:rPr>
          <w:rFonts w:hint="eastAsia" w:ascii="楷体_GB2312" w:eastAsia="楷体_GB2312"/>
          <w:sz w:val="30"/>
          <w:szCs w:val="30"/>
        </w:rPr>
        <w:t>四、财政拨款收入支出决算总体情况说明</w:t>
      </w:r>
    </w:p>
    <w:p>
      <w:pPr>
        <w:outlineLvl w:val="0"/>
        <w:rPr>
          <w:rFonts w:hint="eastAsia" w:ascii="楷体_GB2312" w:eastAsia="楷体_GB2312"/>
          <w:sz w:val="30"/>
          <w:szCs w:val="30"/>
        </w:rPr>
      </w:pPr>
      <w:r>
        <w:rPr>
          <w:rFonts w:hint="eastAsia" w:ascii="楷体_GB2312" w:eastAsia="楷体_GB2312"/>
          <w:sz w:val="30"/>
          <w:szCs w:val="30"/>
        </w:rPr>
        <w:t>五、一般公共预算财政拨款支出决算情况说明</w:t>
      </w:r>
    </w:p>
    <w:p>
      <w:pPr>
        <w:outlineLvl w:val="0"/>
        <w:rPr>
          <w:rFonts w:hint="eastAsia" w:ascii="楷体_GB2312" w:eastAsia="楷体_GB2312"/>
          <w:sz w:val="30"/>
          <w:szCs w:val="30"/>
        </w:rPr>
      </w:pPr>
      <w:r>
        <w:rPr>
          <w:rFonts w:hint="eastAsia" w:ascii="楷体_GB2312" w:eastAsia="楷体_GB2312"/>
          <w:sz w:val="30"/>
          <w:szCs w:val="30"/>
        </w:rPr>
        <w:t>六、一般公共预算财政拨款基本支出决算情况说明</w:t>
      </w:r>
    </w:p>
    <w:p>
      <w:pPr>
        <w:outlineLvl w:val="0"/>
        <w:rPr>
          <w:rFonts w:hint="eastAsia" w:ascii="楷体_GB2312" w:eastAsia="楷体_GB2312"/>
          <w:sz w:val="30"/>
          <w:szCs w:val="30"/>
        </w:rPr>
      </w:pPr>
      <w:r>
        <w:rPr>
          <w:rFonts w:hint="eastAsia" w:ascii="楷体_GB2312" w:eastAsia="楷体_GB2312"/>
          <w:color w:val="000000"/>
          <w:sz w:val="30"/>
          <w:szCs w:val="30"/>
        </w:rPr>
        <w:t>七、</w:t>
      </w:r>
      <w:r>
        <w:rPr>
          <w:rFonts w:hint="eastAsia" w:ascii="楷体_GB2312" w:eastAsia="楷体_GB2312"/>
          <w:sz w:val="30"/>
          <w:szCs w:val="30"/>
        </w:rPr>
        <w:t>一般公共预算财政拨款“三公”经费支出决算情况说明</w:t>
      </w:r>
    </w:p>
    <w:p>
      <w:pPr>
        <w:outlineLvl w:val="0"/>
        <w:rPr>
          <w:rFonts w:hint="eastAsia" w:ascii="楷体_GB2312" w:eastAsia="楷体_GB2312"/>
          <w:sz w:val="30"/>
          <w:szCs w:val="30"/>
        </w:rPr>
      </w:pPr>
      <w:r>
        <w:rPr>
          <w:rFonts w:hint="eastAsia" w:ascii="楷体_GB2312" w:eastAsia="楷体_GB2312"/>
          <w:sz w:val="30"/>
          <w:szCs w:val="30"/>
        </w:rPr>
        <w:t>八、政府性基金预算财政拨款收入支出决算情况说明</w:t>
      </w:r>
    </w:p>
    <w:p>
      <w:pPr>
        <w:outlineLvl w:val="0"/>
        <w:rPr>
          <w:rFonts w:hint="eastAsia" w:ascii="楷体_GB2312" w:eastAsia="楷体_GB2312"/>
          <w:sz w:val="30"/>
          <w:szCs w:val="30"/>
        </w:rPr>
      </w:pPr>
      <w:r>
        <w:rPr>
          <w:rFonts w:hint="eastAsia" w:ascii="楷体_GB2312" w:eastAsia="楷体_GB2312"/>
          <w:sz w:val="30"/>
          <w:szCs w:val="30"/>
        </w:rPr>
        <w:t>九、国有资本经营预算财政拨款收入支出决算情况说明</w:t>
      </w:r>
    </w:p>
    <w:p>
      <w:pPr>
        <w:spacing w:line="360" w:lineRule="auto"/>
        <w:rPr>
          <w:rFonts w:hint="eastAsia" w:ascii="楷体_GB2312" w:eastAsia="楷体_GB2312"/>
          <w:sz w:val="30"/>
          <w:szCs w:val="30"/>
        </w:rPr>
      </w:pPr>
      <w:r>
        <w:rPr>
          <w:rFonts w:hint="eastAsia" w:ascii="楷体_GB2312" w:eastAsia="楷体_GB2312"/>
          <w:sz w:val="30"/>
          <w:szCs w:val="30"/>
        </w:rPr>
        <w:t>十、预算绩效管理情况</w:t>
      </w:r>
    </w:p>
    <w:p>
      <w:pPr>
        <w:spacing w:line="360" w:lineRule="auto"/>
        <w:rPr>
          <w:rFonts w:hint="eastAsia" w:ascii="黑体" w:eastAsia="黑体"/>
          <w:color w:val="000000"/>
          <w:sz w:val="30"/>
          <w:szCs w:val="30"/>
        </w:rPr>
      </w:pPr>
      <w:r>
        <w:rPr>
          <w:rFonts w:hint="eastAsia" w:ascii="楷体_GB2312" w:eastAsia="楷体_GB2312"/>
          <w:color w:val="000000"/>
          <w:sz w:val="30"/>
          <w:szCs w:val="30"/>
        </w:rPr>
        <w:t>十一、其他重要事项说明</w:t>
      </w:r>
    </w:p>
    <w:p>
      <w:pPr>
        <w:spacing w:line="360" w:lineRule="auto"/>
        <w:rPr>
          <w:rFonts w:hint="eastAsia" w:ascii="黑体" w:eastAsia="黑体"/>
          <w:sz w:val="30"/>
          <w:szCs w:val="30"/>
        </w:rPr>
      </w:pPr>
      <w:r>
        <w:rPr>
          <w:rFonts w:hint="eastAsia" w:ascii="黑体" w:eastAsia="黑体"/>
          <w:sz w:val="30"/>
          <w:szCs w:val="30"/>
        </w:rPr>
        <w:t>第四部分 名词解释</w:t>
      </w:r>
    </w:p>
    <w:p>
      <w:pPr>
        <w:jc w:val="center"/>
        <w:rPr>
          <w:rFonts w:hint="eastAsia" w:ascii="华文中宋" w:hAnsi="华文中宋" w:eastAsia="华文中宋"/>
          <w:b/>
          <w:sz w:val="36"/>
        </w:rPr>
      </w:pPr>
      <w:r>
        <w:rPr>
          <w:rFonts w:ascii="华文中宋" w:hAnsi="华文中宋" w:eastAsia="华文中宋"/>
          <w:b/>
          <w:sz w:val="36"/>
        </w:rPr>
        <w:br w:type="page"/>
      </w:r>
      <w:r>
        <w:rPr>
          <w:rFonts w:hint="eastAsia" w:ascii="黑体" w:eastAsia="黑体"/>
          <w:sz w:val="30"/>
          <w:szCs w:val="30"/>
        </w:rPr>
        <w:t>第一部分    上海市</w:t>
      </w:r>
      <w:r>
        <w:rPr>
          <w:rFonts w:hint="eastAsia" w:ascii="黑体" w:eastAsia="黑体"/>
          <w:sz w:val="30"/>
          <w:szCs w:val="30"/>
          <w:lang w:eastAsia="zh-CN"/>
        </w:rPr>
        <w:t>崇明区给排水管理所</w:t>
      </w:r>
      <w:r>
        <w:rPr>
          <w:rFonts w:hint="eastAsia" w:ascii="黑体" w:eastAsia="黑体"/>
          <w:sz w:val="30"/>
          <w:szCs w:val="30"/>
        </w:rPr>
        <w:t>概况</w:t>
      </w:r>
    </w:p>
    <w:p>
      <w:pPr>
        <w:jc w:val="center"/>
        <w:rPr>
          <w:rFonts w:hint="eastAsia" w:ascii="黑体" w:eastAsia="黑体"/>
          <w:sz w:val="30"/>
          <w:szCs w:val="30"/>
        </w:rPr>
      </w:pP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一、主要职能</w:t>
      </w:r>
    </w:p>
    <w:p>
      <w:pPr>
        <w:ind w:firstLine="600" w:firstLineChars="200"/>
        <w:rPr>
          <w:rFonts w:hint="eastAsia" w:ascii="仿宋_GB2312" w:eastAsia="仿宋_GB2312"/>
          <w:sz w:val="30"/>
          <w:szCs w:val="30"/>
        </w:rPr>
      </w:pPr>
      <w:r>
        <w:rPr>
          <w:rFonts w:hint="eastAsia" w:ascii="仿宋_GB2312" w:eastAsia="仿宋_GB2312"/>
          <w:sz w:val="30"/>
          <w:szCs w:val="30"/>
          <w:lang w:eastAsia="zh-CN"/>
        </w:rPr>
        <w:t>上海市崇明区给排水管理所组建于2002年3月，单位性质是自收自支事业单位，主要担负着全区的供水排水、污水处理费征收、水资源管理、计划用水、节约用水的日常管理事务性工作。</w:t>
      </w: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二、机构设置</w:t>
      </w:r>
    </w:p>
    <w:p>
      <w:pPr>
        <w:ind w:firstLine="600" w:firstLineChars="200"/>
        <w:rPr>
          <w:rFonts w:hint="eastAsia" w:ascii="仿宋_GB2312" w:eastAsia="仿宋_GB2312"/>
          <w:sz w:val="30"/>
          <w:szCs w:val="30"/>
        </w:rPr>
      </w:pPr>
      <w:r>
        <w:rPr>
          <w:rFonts w:hint="eastAsia" w:ascii="仿宋_GB2312" w:eastAsia="仿宋_GB2312"/>
          <w:sz w:val="30"/>
          <w:szCs w:val="30"/>
          <w:lang w:eastAsia="zh-CN"/>
        </w:rPr>
        <w:t>根据上述职责，上海市崇明区给排水管理所单位设</w:t>
      </w:r>
      <w:r>
        <w:rPr>
          <w:rFonts w:hint="eastAsia" w:ascii="仿宋_GB2312" w:eastAsia="仿宋_GB2312"/>
          <w:sz w:val="30"/>
          <w:szCs w:val="30"/>
          <w:lang w:val="en-US" w:eastAsia="zh-CN"/>
        </w:rPr>
        <w:t>6</w:t>
      </w:r>
      <w:r>
        <w:rPr>
          <w:rFonts w:hint="eastAsia" w:ascii="仿宋_GB2312" w:eastAsia="仿宋_GB2312"/>
          <w:sz w:val="30"/>
          <w:szCs w:val="30"/>
          <w:lang w:eastAsia="zh-CN"/>
        </w:rPr>
        <w:t xml:space="preserve"> 个内设机构，包括：所长室、书记室、综合科、排水科、供水科。</w:t>
      </w:r>
    </w:p>
    <w:p>
      <w:pPr>
        <w:ind w:firstLine="600" w:firstLineChars="200"/>
        <w:rPr>
          <w:rFonts w:ascii="仿宋_GB2312" w:eastAsia="仿宋_GB2312"/>
          <w:sz w:val="30"/>
          <w:szCs w:val="30"/>
        </w:rPr>
      </w:pPr>
    </w:p>
    <w:p>
      <w:pPr>
        <w:jc w:val="center"/>
        <w:rPr>
          <w:rFonts w:hint="eastAsia" w:ascii="仿宋_GB2312" w:eastAsia="仿宋_GB2312"/>
          <w:sz w:val="30"/>
          <w:szCs w:val="30"/>
        </w:rPr>
      </w:pPr>
      <w:r>
        <w:rPr>
          <w:rFonts w:ascii="仿宋_GB2312" w:eastAsia="仿宋_GB2312"/>
          <w:sz w:val="30"/>
          <w:szCs w:val="30"/>
        </w:rPr>
        <w:br w:type="page"/>
      </w:r>
      <w:r>
        <w:rPr>
          <w:rFonts w:hint="eastAsia" w:ascii="黑体" w:eastAsia="黑体"/>
          <w:sz w:val="30"/>
          <w:szCs w:val="30"/>
        </w:rPr>
        <w:t>第二部分    上海市</w:t>
      </w:r>
      <w:r>
        <w:rPr>
          <w:rFonts w:hint="eastAsia" w:ascii="黑体" w:eastAsia="黑体"/>
          <w:sz w:val="30"/>
          <w:szCs w:val="30"/>
          <w:lang w:eastAsia="zh-CN"/>
        </w:rPr>
        <w:t>崇明区给排水管理所</w:t>
      </w:r>
      <w:r>
        <w:rPr>
          <w:rFonts w:hint="eastAsia" w:ascii="黑体" w:eastAsia="黑体"/>
          <w:sz w:val="30"/>
          <w:szCs w:val="30"/>
        </w:rPr>
        <w:t>2022年度决算表</w:t>
      </w:r>
    </w:p>
    <w:p>
      <w:pPr>
        <w:autoSpaceDE w:val="0"/>
        <w:autoSpaceDN w:val="0"/>
        <w:adjustRightInd w:val="0"/>
        <w:jc w:val="center"/>
        <w:outlineLvl w:val="0"/>
        <w:rPr>
          <w:rFonts w:hint="eastAsia" w:ascii="宋体" w:hAnsi="宋体"/>
          <w:szCs w:val="21"/>
        </w:rPr>
      </w:pPr>
      <w:r>
        <w:rPr>
          <w:rFonts w:hint="eastAsia" w:ascii="宋体" w:hAnsi="宋体"/>
          <w:szCs w:val="21"/>
        </w:rPr>
        <w:t>收入支出决算总表</w:t>
      </w:r>
    </w:p>
    <w:p>
      <w:pPr>
        <w:autoSpaceDE w:val="0"/>
        <w:autoSpaceDN w:val="0"/>
        <w:adjustRightInd w:val="0"/>
        <w:jc w:val="right"/>
        <w:rPr>
          <w:rFonts w:hint="eastAsia" w:ascii="宋体" w:hAnsi="宋体"/>
          <w:b/>
          <w:szCs w:val="21"/>
        </w:rPr>
      </w:pPr>
      <w:r>
        <w:rPr>
          <w:rFonts w:hint="eastAsia" w:ascii="宋体" w:hAnsi="宋体"/>
          <w:szCs w:val="21"/>
        </w:rPr>
        <w:t>单位：万元</w:t>
      </w:r>
    </w:p>
    <w:tbl>
      <w:tblPr>
        <w:tblStyle w:val="10"/>
        <w:tblW w:w="9407" w:type="dxa"/>
        <w:jc w:val="center"/>
        <w:tblInd w:w="0" w:type="dxa"/>
        <w:tblLayout w:type="fixed"/>
        <w:tblCellMar>
          <w:top w:w="0" w:type="dxa"/>
          <w:left w:w="108" w:type="dxa"/>
          <w:bottom w:w="0" w:type="dxa"/>
          <w:right w:w="108" w:type="dxa"/>
        </w:tblCellMar>
      </w:tblPr>
      <w:tblGrid>
        <w:gridCol w:w="3608"/>
        <w:gridCol w:w="1160"/>
        <w:gridCol w:w="3340"/>
        <w:gridCol w:w="1299"/>
      </w:tblGrid>
      <w:tr>
        <w:tblPrEx>
          <w:tblLayout w:type="fixed"/>
          <w:tblCellMar>
            <w:top w:w="0" w:type="dxa"/>
            <w:left w:w="108" w:type="dxa"/>
            <w:bottom w:w="0" w:type="dxa"/>
            <w:right w:w="108" w:type="dxa"/>
          </w:tblCellMar>
        </w:tblPrEx>
        <w:trPr>
          <w:trHeight w:val="20" w:hRule="atLeast"/>
          <w:jc w:val="center"/>
        </w:trPr>
        <w:tc>
          <w:tcPr>
            <w:tcW w:w="4768"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收入</w:t>
            </w:r>
          </w:p>
        </w:tc>
        <w:tc>
          <w:tcPr>
            <w:tcW w:w="4639" w:type="dxa"/>
            <w:gridSpan w:val="2"/>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支出</w:t>
            </w:r>
          </w:p>
        </w:tc>
      </w:tr>
      <w:tr>
        <w:tblPrEx>
          <w:tblLayout w:type="fixed"/>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项目</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决算数</w:t>
            </w:r>
          </w:p>
        </w:tc>
        <w:tc>
          <w:tcPr>
            <w:tcW w:w="334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项目</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决算数</w:t>
            </w:r>
          </w:p>
        </w:tc>
      </w:tr>
      <w:tr>
        <w:tblPrEx>
          <w:tblLayout w:type="fixed"/>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szCs w:val="21"/>
              </w:rPr>
            </w:pPr>
            <w:r>
              <w:rPr>
                <w:rFonts w:hint="eastAsia" w:ascii="宋体" w:hAnsi="宋体"/>
                <w:szCs w:val="21"/>
              </w:rPr>
              <w:t>一、一般公共预算财政拨款收入</w:t>
            </w:r>
          </w:p>
        </w:tc>
        <w:tc>
          <w:tcPr>
            <w:tcW w:w="1160" w:type="dxa"/>
            <w:tcBorders>
              <w:top w:val="single" w:color="auto" w:sz="4" w:space="0"/>
              <w:left w:val="nil"/>
              <w:bottom w:val="single" w:color="auto" w:sz="4" w:space="0"/>
              <w:right w:val="single" w:color="auto" w:sz="4" w:space="0"/>
            </w:tcBorders>
            <w:vAlign w:val="center"/>
          </w:tcPr>
          <w:p>
            <w:pPr>
              <w:jc w:val="center"/>
              <w:rPr>
                <w:rFonts w:hint="default" w:ascii="宋体" w:hAnsi="宋体" w:eastAsia="宋体"/>
                <w:szCs w:val="21"/>
                <w:lang w:val="en-US" w:eastAsia="zh-CN"/>
              </w:rPr>
            </w:pPr>
            <w:r>
              <w:rPr>
                <w:rFonts w:hint="eastAsia" w:ascii="宋体" w:hAnsi="宋体"/>
                <w:szCs w:val="21"/>
                <w:lang w:val="en-US" w:eastAsia="zh-CN"/>
              </w:rPr>
              <w:t>5155.27</w:t>
            </w: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一、一般公共服务支出</w:t>
            </w:r>
          </w:p>
        </w:tc>
        <w:tc>
          <w:tcPr>
            <w:tcW w:w="129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szCs w:val="21"/>
                <w:lang w:val="en-US" w:eastAsia="zh-CN"/>
              </w:rPr>
            </w:pPr>
            <w:r>
              <w:rPr>
                <w:rFonts w:hint="eastAsia" w:ascii="宋体" w:hAnsi="宋体"/>
                <w:szCs w:val="21"/>
                <w:lang w:val="en-US" w:eastAsia="zh-CN"/>
              </w:rPr>
              <w:t>0</w:t>
            </w:r>
          </w:p>
        </w:tc>
      </w:tr>
      <w:tr>
        <w:tblPrEx>
          <w:tblLayout w:type="fixed"/>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szCs w:val="21"/>
              </w:rPr>
            </w:pPr>
            <w:r>
              <w:rPr>
                <w:rFonts w:hint="eastAsia" w:ascii="宋体" w:hAnsi="宋体"/>
                <w:szCs w:val="21"/>
              </w:rPr>
              <w:t>二、政府性基金预算财政拨款收入</w:t>
            </w:r>
          </w:p>
        </w:tc>
        <w:tc>
          <w:tcPr>
            <w:tcW w:w="1160" w:type="dxa"/>
            <w:tcBorders>
              <w:top w:val="single" w:color="auto" w:sz="4" w:space="0"/>
              <w:left w:val="nil"/>
              <w:bottom w:val="single" w:color="auto" w:sz="4" w:space="0"/>
              <w:right w:val="single" w:color="auto" w:sz="4" w:space="0"/>
            </w:tcBorders>
            <w:vAlign w:val="center"/>
          </w:tcPr>
          <w:p>
            <w:pPr>
              <w:jc w:val="center"/>
              <w:rPr>
                <w:rFonts w:hint="default" w:ascii="宋体" w:hAnsi="宋体" w:eastAsia="宋体"/>
                <w:szCs w:val="21"/>
                <w:lang w:val="en-US" w:eastAsia="zh-CN"/>
              </w:rPr>
            </w:pPr>
            <w:r>
              <w:rPr>
                <w:rFonts w:hint="eastAsia" w:ascii="宋体" w:hAnsi="宋体"/>
                <w:szCs w:val="21"/>
                <w:lang w:val="en-US" w:eastAsia="zh-CN"/>
              </w:rPr>
              <w:t>384.39</w:t>
            </w: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二、外交支出</w:t>
            </w:r>
          </w:p>
        </w:tc>
        <w:tc>
          <w:tcPr>
            <w:tcW w:w="129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szCs w:val="21"/>
                <w:lang w:val="en-US" w:eastAsia="zh-CN"/>
              </w:rPr>
            </w:pPr>
            <w:r>
              <w:rPr>
                <w:rFonts w:hint="eastAsia" w:ascii="宋体" w:hAnsi="宋体"/>
                <w:szCs w:val="21"/>
                <w:lang w:val="en-US" w:eastAsia="zh-CN"/>
              </w:rPr>
              <w:t>0</w:t>
            </w:r>
          </w:p>
        </w:tc>
      </w:tr>
      <w:tr>
        <w:tblPrEx>
          <w:tblLayout w:type="fixed"/>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szCs w:val="21"/>
              </w:rPr>
            </w:pPr>
            <w:r>
              <w:rPr>
                <w:rFonts w:hint="eastAsia" w:ascii="宋体" w:hAnsi="宋体"/>
                <w:szCs w:val="21"/>
              </w:rPr>
              <w:t>三、国有资本经营预算财政拨款收入</w:t>
            </w:r>
          </w:p>
        </w:tc>
        <w:tc>
          <w:tcPr>
            <w:tcW w:w="1160"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szCs w:val="21"/>
                <w:lang w:val="en-US" w:eastAsia="zh-CN"/>
              </w:rPr>
            </w:pPr>
            <w:r>
              <w:rPr>
                <w:rFonts w:hint="eastAsia" w:ascii="宋体" w:hAnsi="宋体"/>
                <w:szCs w:val="21"/>
                <w:lang w:val="en-US" w:eastAsia="zh-CN"/>
              </w:rPr>
              <w:t>0</w:t>
            </w: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三、国防支出</w:t>
            </w:r>
          </w:p>
        </w:tc>
        <w:tc>
          <w:tcPr>
            <w:tcW w:w="129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szCs w:val="21"/>
                <w:lang w:val="en-US" w:eastAsia="zh-CN"/>
              </w:rPr>
            </w:pPr>
            <w:r>
              <w:rPr>
                <w:rFonts w:hint="eastAsia" w:ascii="宋体" w:hAnsi="宋体"/>
                <w:szCs w:val="21"/>
                <w:lang w:val="en-US" w:eastAsia="zh-CN"/>
              </w:rPr>
              <w:t>0</w:t>
            </w:r>
          </w:p>
        </w:tc>
      </w:tr>
      <w:tr>
        <w:tblPrEx>
          <w:tblLayout w:type="fixed"/>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szCs w:val="21"/>
              </w:rPr>
            </w:pPr>
            <w:r>
              <w:rPr>
                <w:rFonts w:hint="eastAsia" w:ascii="宋体" w:hAnsi="宋体"/>
                <w:szCs w:val="21"/>
              </w:rPr>
              <w:t>四、上级补助收入</w:t>
            </w:r>
          </w:p>
        </w:tc>
        <w:tc>
          <w:tcPr>
            <w:tcW w:w="1160"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szCs w:val="21"/>
                <w:lang w:val="en-US" w:eastAsia="zh-CN"/>
              </w:rPr>
            </w:pPr>
            <w:r>
              <w:rPr>
                <w:rFonts w:hint="eastAsia" w:ascii="宋体" w:hAnsi="宋体"/>
                <w:szCs w:val="21"/>
                <w:lang w:val="en-US" w:eastAsia="zh-CN"/>
              </w:rPr>
              <w:t>0</w:t>
            </w: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四、公共安全支出</w:t>
            </w:r>
          </w:p>
        </w:tc>
        <w:tc>
          <w:tcPr>
            <w:tcW w:w="129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szCs w:val="21"/>
                <w:lang w:val="en-US" w:eastAsia="zh-CN"/>
              </w:rPr>
            </w:pPr>
            <w:r>
              <w:rPr>
                <w:rFonts w:hint="eastAsia" w:ascii="宋体" w:hAnsi="宋体"/>
                <w:szCs w:val="21"/>
                <w:lang w:val="en-US" w:eastAsia="zh-CN"/>
              </w:rPr>
              <w:t>0</w:t>
            </w:r>
          </w:p>
        </w:tc>
      </w:tr>
      <w:tr>
        <w:tblPrEx>
          <w:tblLayout w:type="fixed"/>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szCs w:val="21"/>
              </w:rPr>
            </w:pPr>
            <w:r>
              <w:rPr>
                <w:rFonts w:hint="eastAsia" w:ascii="宋体" w:hAnsi="宋体"/>
                <w:szCs w:val="21"/>
              </w:rPr>
              <w:t>五、事业收入</w:t>
            </w:r>
          </w:p>
        </w:tc>
        <w:tc>
          <w:tcPr>
            <w:tcW w:w="1160"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szCs w:val="21"/>
                <w:lang w:val="en-US" w:eastAsia="zh-CN"/>
              </w:rPr>
            </w:pPr>
            <w:r>
              <w:rPr>
                <w:rFonts w:hint="eastAsia" w:ascii="宋体" w:hAnsi="宋体"/>
                <w:szCs w:val="21"/>
                <w:lang w:val="en-US" w:eastAsia="zh-CN"/>
              </w:rPr>
              <w:t>0</w:t>
            </w: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五、教育支出</w:t>
            </w:r>
          </w:p>
        </w:tc>
        <w:tc>
          <w:tcPr>
            <w:tcW w:w="129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szCs w:val="21"/>
                <w:lang w:val="en-US" w:eastAsia="zh-CN"/>
              </w:rPr>
            </w:pPr>
            <w:r>
              <w:rPr>
                <w:rFonts w:hint="eastAsia" w:ascii="宋体" w:hAnsi="宋体"/>
                <w:szCs w:val="21"/>
                <w:lang w:val="en-US" w:eastAsia="zh-CN"/>
              </w:rPr>
              <w:t>0</w:t>
            </w:r>
          </w:p>
        </w:tc>
      </w:tr>
      <w:tr>
        <w:tblPrEx>
          <w:tblLayout w:type="fixed"/>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szCs w:val="21"/>
              </w:rPr>
            </w:pPr>
            <w:r>
              <w:rPr>
                <w:rFonts w:hint="eastAsia" w:ascii="宋体" w:hAnsi="宋体"/>
                <w:szCs w:val="21"/>
              </w:rPr>
              <w:t>六、经营收入</w:t>
            </w:r>
          </w:p>
        </w:tc>
        <w:tc>
          <w:tcPr>
            <w:tcW w:w="1160"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szCs w:val="21"/>
                <w:lang w:val="en-US" w:eastAsia="zh-CN"/>
              </w:rPr>
            </w:pPr>
            <w:r>
              <w:rPr>
                <w:rFonts w:hint="eastAsia" w:ascii="宋体" w:hAnsi="宋体"/>
                <w:szCs w:val="21"/>
                <w:lang w:val="en-US" w:eastAsia="zh-CN"/>
              </w:rPr>
              <w:t>0</w:t>
            </w: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六、科学技术支出</w:t>
            </w:r>
          </w:p>
        </w:tc>
        <w:tc>
          <w:tcPr>
            <w:tcW w:w="129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szCs w:val="21"/>
                <w:lang w:val="en-US" w:eastAsia="zh-CN"/>
              </w:rPr>
            </w:pPr>
            <w:r>
              <w:rPr>
                <w:rFonts w:hint="eastAsia" w:ascii="宋体" w:hAnsi="宋体"/>
                <w:szCs w:val="21"/>
                <w:lang w:val="en-US" w:eastAsia="zh-CN"/>
              </w:rPr>
              <w:t>0</w:t>
            </w:r>
          </w:p>
        </w:tc>
      </w:tr>
      <w:tr>
        <w:tblPrEx>
          <w:tblLayout w:type="fixed"/>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szCs w:val="21"/>
              </w:rPr>
            </w:pPr>
            <w:r>
              <w:rPr>
                <w:rFonts w:hint="eastAsia" w:ascii="宋体" w:hAnsi="宋体"/>
                <w:szCs w:val="21"/>
              </w:rPr>
              <w:t>七、附属单位上缴收入</w:t>
            </w:r>
          </w:p>
        </w:tc>
        <w:tc>
          <w:tcPr>
            <w:tcW w:w="1160"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szCs w:val="21"/>
                <w:lang w:val="en-US" w:eastAsia="zh-CN"/>
              </w:rPr>
            </w:pPr>
            <w:r>
              <w:rPr>
                <w:rFonts w:hint="eastAsia" w:ascii="宋体" w:hAnsi="宋体"/>
                <w:szCs w:val="21"/>
                <w:lang w:val="en-US" w:eastAsia="zh-CN"/>
              </w:rPr>
              <w:t>0</w:t>
            </w: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七、文化旅游体育与传媒支出</w:t>
            </w:r>
          </w:p>
        </w:tc>
        <w:tc>
          <w:tcPr>
            <w:tcW w:w="129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szCs w:val="21"/>
                <w:lang w:val="en-US" w:eastAsia="zh-CN"/>
              </w:rPr>
            </w:pPr>
            <w:r>
              <w:rPr>
                <w:rFonts w:hint="eastAsia" w:ascii="宋体" w:hAnsi="宋体"/>
                <w:szCs w:val="21"/>
                <w:lang w:val="en-US" w:eastAsia="zh-CN"/>
              </w:rPr>
              <w:t>0</w:t>
            </w:r>
          </w:p>
        </w:tc>
      </w:tr>
      <w:tr>
        <w:tblPrEx>
          <w:tblLayout w:type="fixed"/>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八、其他收入</w:t>
            </w:r>
          </w:p>
        </w:tc>
        <w:tc>
          <w:tcPr>
            <w:tcW w:w="1160" w:type="dxa"/>
            <w:tcBorders>
              <w:top w:val="single" w:color="auto" w:sz="4" w:space="0"/>
              <w:left w:val="nil"/>
              <w:bottom w:val="single" w:color="auto" w:sz="4" w:space="0"/>
              <w:right w:val="single" w:color="auto" w:sz="4" w:space="0"/>
            </w:tcBorders>
            <w:vAlign w:val="center"/>
          </w:tcPr>
          <w:p>
            <w:pPr>
              <w:jc w:val="center"/>
              <w:rPr>
                <w:rFonts w:hint="default" w:ascii="宋体" w:hAnsi="宋体" w:eastAsia="宋体"/>
                <w:szCs w:val="21"/>
                <w:lang w:val="en-US" w:eastAsia="zh-CN"/>
              </w:rPr>
            </w:pPr>
            <w:r>
              <w:rPr>
                <w:rFonts w:hint="eastAsia" w:ascii="宋体" w:hAnsi="宋体"/>
                <w:szCs w:val="21"/>
                <w:lang w:val="en-US" w:eastAsia="zh-CN"/>
              </w:rPr>
              <w:t>1.11</w:t>
            </w: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八、社会保障和就业支出</w:t>
            </w:r>
          </w:p>
        </w:tc>
        <w:tc>
          <w:tcPr>
            <w:tcW w:w="1299" w:type="dxa"/>
            <w:tcBorders>
              <w:top w:val="single" w:color="auto" w:sz="4" w:space="0"/>
              <w:left w:val="nil"/>
              <w:bottom w:val="single" w:color="auto" w:sz="4" w:space="0"/>
              <w:right w:val="single" w:color="auto" w:sz="4" w:space="0"/>
            </w:tcBorders>
            <w:vAlign w:val="center"/>
          </w:tcPr>
          <w:p>
            <w:pPr>
              <w:jc w:val="center"/>
              <w:rPr>
                <w:rFonts w:hint="default" w:ascii="宋体" w:hAnsi="宋体" w:eastAsia="宋体"/>
                <w:szCs w:val="21"/>
                <w:lang w:val="en-US" w:eastAsia="zh-CN"/>
              </w:rPr>
            </w:pPr>
            <w:r>
              <w:rPr>
                <w:rFonts w:hint="eastAsia" w:ascii="宋体" w:hAnsi="宋体"/>
                <w:szCs w:val="21"/>
                <w:lang w:val="en-US" w:eastAsia="zh-CN"/>
              </w:rPr>
              <w:t>66.98</w:t>
            </w:r>
          </w:p>
        </w:tc>
      </w:tr>
      <w:tr>
        <w:tblPrEx>
          <w:tblLayout w:type="fixed"/>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九、卫生健康支出</w:t>
            </w:r>
          </w:p>
        </w:tc>
        <w:tc>
          <w:tcPr>
            <w:tcW w:w="1299" w:type="dxa"/>
            <w:tcBorders>
              <w:top w:val="single" w:color="auto" w:sz="4" w:space="0"/>
              <w:left w:val="nil"/>
              <w:bottom w:val="single" w:color="auto" w:sz="4" w:space="0"/>
              <w:right w:val="single" w:color="auto" w:sz="4" w:space="0"/>
            </w:tcBorders>
            <w:vAlign w:val="center"/>
          </w:tcPr>
          <w:p>
            <w:pPr>
              <w:jc w:val="center"/>
              <w:rPr>
                <w:rFonts w:hint="default" w:ascii="宋体" w:hAnsi="宋体" w:eastAsia="宋体"/>
                <w:szCs w:val="21"/>
                <w:lang w:val="en-US" w:eastAsia="zh-CN"/>
              </w:rPr>
            </w:pPr>
            <w:r>
              <w:rPr>
                <w:rFonts w:hint="eastAsia" w:ascii="宋体" w:hAnsi="宋体"/>
                <w:szCs w:val="21"/>
                <w:lang w:val="en-US" w:eastAsia="zh-CN"/>
              </w:rPr>
              <w:t>28.84</w:t>
            </w:r>
          </w:p>
        </w:tc>
      </w:tr>
      <w:tr>
        <w:tblPrEx>
          <w:tblLayout w:type="fixed"/>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十、节能环保支出</w:t>
            </w:r>
          </w:p>
        </w:tc>
        <w:tc>
          <w:tcPr>
            <w:tcW w:w="129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szCs w:val="21"/>
                <w:lang w:val="en-US" w:eastAsia="zh-CN"/>
              </w:rPr>
            </w:pPr>
            <w:r>
              <w:rPr>
                <w:rFonts w:hint="eastAsia" w:ascii="宋体" w:hAnsi="宋体"/>
                <w:szCs w:val="21"/>
                <w:lang w:val="en-US" w:eastAsia="zh-CN"/>
              </w:rPr>
              <w:t>0</w:t>
            </w:r>
          </w:p>
        </w:tc>
      </w:tr>
      <w:tr>
        <w:tblPrEx>
          <w:tblLayout w:type="fixed"/>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十一、城乡社区支出</w:t>
            </w:r>
          </w:p>
        </w:tc>
        <w:tc>
          <w:tcPr>
            <w:tcW w:w="1299" w:type="dxa"/>
            <w:tcBorders>
              <w:top w:val="single" w:color="auto" w:sz="4" w:space="0"/>
              <w:left w:val="nil"/>
              <w:bottom w:val="single" w:color="auto" w:sz="4" w:space="0"/>
              <w:right w:val="single" w:color="auto" w:sz="4" w:space="0"/>
            </w:tcBorders>
            <w:vAlign w:val="center"/>
          </w:tcPr>
          <w:p>
            <w:pPr>
              <w:jc w:val="center"/>
              <w:rPr>
                <w:rFonts w:hint="default" w:ascii="宋体" w:hAnsi="宋体" w:eastAsia="宋体"/>
                <w:szCs w:val="21"/>
                <w:lang w:val="en-US" w:eastAsia="zh-CN"/>
              </w:rPr>
            </w:pPr>
            <w:r>
              <w:rPr>
                <w:rFonts w:hint="eastAsia" w:ascii="宋体" w:hAnsi="宋体"/>
                <w:szCs w:val="21"/>
                <w:lang w:val="en-US" w:eastAsia="zh-CN"/>
              </w:rPr>
              <w:t>5462.41</w:t>
            </w:r>
          </w:p>
        </w:tc>
      </w:tr>
      <w:tr>
        <w:tblPrEx>
          <w:tblLayout w:type="fixed"/>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十二、农林水支出</w:t>
            </w:r>
          </w:p>
        </w:tc>
        <w:tc>
          <w:tcPr>
            <w:tcW w:w="129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szCs w:val="21"/>
                <w:lang w:val="en-US" w:eastAsia="zh-CN"/>
              </w:rPr>
            </w:pPr>
            <w:r>
              <w:rPr>
                <w:rFonts w:hint="eastAsia" w:ascii="宋体" w:hAnsi="宋体"/>
                <w:szCs w:val="21"/>
                <w:lang w:val="en-US" w:eastAsia="zh-CN"/>
              </w:rPr>
              <w:t>0</w:t>
            </w:r>
          </w:p>
        </w:tc>
      </w:tr>
      <w:tr>
        <w:tblPrEx>
          <w:tblLayout w:type="fixed"/>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十三、交通运输支出</w:t>
            </w:r>
          </w:p>
        </w:tc>
        <w:tc>
          <w:tcPr>
            <w:tcW w:w="129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szCs w:val="21"/>
                <w:lang w:val="en-US" w:eastAsia="zh-CN"/>
              </w:rPr>
            </w:pPr>
            <w:r>
              <w:rPr>
                <w:rFonts w:hint="eastAsia" w:ascii="宋体" w:hAnsi="宋体"/>
                <w:szCs w:val="21"/>
                <w:lang w:val="en-US" w:eastAsia="zh-CN"/>
              </w:rPr>
              <w:t>0</w:t>
            </w:r>
          </w:p>
        </w:tc>
      </w:tr>
      <w:tr>
        <w:tblPrEx>
          <w:tblLayout w:type="fixed"/>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十四、资源勘探工业信息等支出</w:t>
            </w:r>
          </w:p>
        </w:tc>
        <w:tc>
          <w:tcPr>
            <w:tcW w:w="129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szCs w:val="21"/>
                <w:lang w:val="en-US" w:eastAsia="zh-CN"/>
              </w:rPr>
            </w:pPr>
            <w:r>
              <w:rPr>
                <w:rFonts w:hint="eastAsia" w:ascii="宋体" w:hAnsi="宋体"/>
                <w:szCs w:val="21"/>
                <w:lang w:val="en-US" w:eastAsia="zh-CN"/>
              </w:rPr>
              <w:t>0</w:t>
            </w:r>
          </w:p>
        </w:tc>
      </w:tr>
      <w:tr>
        <w:tblPrEx>
          <w:tblLayout w:type="fixed"/>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十五、商业服务业等支出</w:t>
            </w:r>
          </w:p>
        </w:tc>
        <w:tc>
          <w:tcPr>
            <w:tcW w:w="129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szCs w:val="21"/>
                <w:lang w:val="en-US" w:eastAsia="zh-CN"/>
              </w:rPr>
            </w:pPr>
            <w:r>
              <w:rPr>
                <w:rFonts w:hint="eastAsia" w:ascii="宋体" w:hAnsi="宋体"/>
                <w:szCs w:val="21"/>
                <w:lang w:val="en-US" w:eastAsia="zh-CN"/>
              </w:rPr>
              <w:t>0</w:t>
            </w:r>
          </w:p>
        </w:tc>
      </w:tr>
      <w:tr>
        <w:tblPrEx>
          <w:tblLayout w:type="fixed"/>
          <w:tblCellMar>
            <w:top w:w="0" w:type="dxa"/>
            <w:left w:w="108" w:type="dxa"/>
            <w:bottom w:w="0" w:type="dxa"/>
            <w:right w:w="108" w:type="dxa"/>
          </w:tblCellMar>
        </w:tblPrEx>
        <w:trPr>
          <w:trHeight w:val="9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十六、金融支出</w:t>
            </w:r>
          </w:p>
        </w:tc>
        <w:tc>
          <w:tcPr>
            <w:tcW w:w="129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szCs w:val="21"/>
                <w:lang w:val="en-US" w:eastAsia="zh-CN"/>
              </w:rPr>
            </w:pPr>
            <w:r>
              <w:rPr>
                <w:rFonts w:hint="eastAsia" w:ascii="宋体" w:hAnsi="宋体"/>
                <w:szCs w:val="21"/>
                <w:lang w:val="en-US" w:eastAsia="zh-CN"/>
              </w:rPr>
              <w:t>0</w:t>
            </w:r>
          </w:p>
        </w:tc>
      </w:tr>
      <w:tr>
        <w:tblPrEx>
          <w:tblLayout w:type="fixed"/>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十七、援助其他地区支出</w:t>
            </w:r>
          </w:p>
        </w:tc>
        <w:tc>
          <w:tcPr>
            <w:tcW w:w="129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szCs w:val="21"/>
                <w:lang w:val="en-US" w:eastAsia="zh-CN"/>
              </w:rPr>
            </w:pPr>
            <w:r>
              <w:rPr>
                <w:rFonts w:hint="eastAsia" w:ascii="宋体" w:hAnsi="宋体"/>
                <w:szCs w:val="21"/>
                <w:lang w:val="en-US" w:eastAsia="zh-CN"/>
              </w:rPr>
              <w:t>0</w:t>
            </w:r>
          </w:p>
        </w:tc>
      </w:tr>
      <w:tr>
        <w:tblPrEx>
          <w:tblLayout w:type="fixed"/>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十八、自然资源海洋气象等支出</w:t>
            </w:r>
          </w:p>
        </w:tc>
        <w:tc>
          <w:tcPr>
            <w:tcW w:w="129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szCs w:val="21"/>
                <w:lang w:val="en-US" w:eastAsia="zh-CN"/>
              </w:rPr>
            </w:pPr>
            <w:r>
              <w:rPr>
                <w:rFonts w:hint="eastAsia" w:ascii="宋体" w:hAnsi="宋体"/>
                <w:szCs w:val="21"/>
                <w:lang w:val="en-US" w:eastAsia="zh-CN"/>
              </w:rPr>
              <w:t>0</w:t>
            </w:r>
          </w:p>
        </w:tc>
      </w:tr>
      <w:tr>
        <w:tblPrEx>
          <w:tblLayout w:type="fixed"/>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十九、住房保障支出</w:t>
            </w:r>
          </w:p>
        </w:tc>
        <w:tc>
          <w:tcPr>
            <w:tcW w:w="1299" w:type="dxa"/>
            <w:tcBorders>
              <w:top w:val="single" w:color="auto" w:sz="4" w:space="0"/>
              <w:left w:val="nil"/>
              <w:bottom w:val="single" w:color="auto" w:sz="4" w:space="0"/>
              <w:right w:val="single" w:color="auto" w:sz="4" w:space="0"/>
            </w:tcBorders>
            <w:vAlign w:val="center"/>
          </w:tcPr>
          <w:p>
            <w:pPr>
              <w:jc w:val="center"/>
              <w:rPr>
                <w:rFonts w:hint="default" w:ascii="宋体" w:hAnsi="宋体" w:eastAsia="宋体"/>
                <w:szCs w:val="21"/>
                <w:lang w:val="en-US" w:eastAsia="zh-CN"/>
              </w:rPr>
            </w:pPr>
            <w:r>
              <w:rPr>
                <w:rFonts w:hint="eastAsia" w:ascii="宋体" w:hAnsi="宋体"/>
                <w:szCs w:val="21"/>
                <w:lang w:val="en-US" w:eastAsia="zh-CN"/>
              </w:rPr>
              <w:t>19.24</w:t>
            </w:r>
          </w:p>
        </w:tc>
      </w:tr>
      <w:tr>
        <w:tblPrEx>
          <w:tblLayout w:type="fixed"/>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二十、粮油物资储备支出</w:t>
            </w:r>
          </w:p>
        </w:tc>
        <w:tc>
          <w:tcPr>
            <w:tcW w:w="129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szCs w:val="21"/>
                <w:lang w:val="en-US" w:eastAsia="zh-CN"/>
              </w:rPr>
            </w:pPr>
            <w:r>
              <w:rPr>
                <w:rFonts w:hint="eastAsia" w:ascii="宋体" w:hAnsi="宋体"/>
                <w:szCs w:val="21"/>
                <w:lang w:val="en-US" w:eastAsia="zh-CN"/>
              </w:rPr>
              <w:t>0</w:t>
            </w:r>
          </w:p>
        </w:tc>
      </w:tr>
      <w:tr>
        <w:tblPrEx>
          <w:tblLayout w:type="fixed"/>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szCs w:val="21"/>
              </w:rPr>
            </w:pP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hint="eastAsia" w:ascii="宋体" w:hAnsi="宋体"/>
                <w:szCs w:val="21"/>
              </w:rPr>
            </w:pPr>
            <w:r>
              <w:rPr>
                <w:rFonts w:hint="eastAsia" w:ascii="宋体" w:hAnsi="宋体"/>
                <w:szCs w:val="21"/>
              </w:rPr>
              <w:t>二十一、国有资本经营预算支出</w:t>
            </w:r>
          </w:p>
        </w:tc>
        <w:tc>
          <w:tcPr>
            <w:tcW w:w="129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szCs w:val="21"/>
                <w:lang w:val="en-US" w:eastAsia="zh-CN"/>
              </w:rPr>
            </w:pPr>
            <w:r>
              <w:rPr>
                <w:rFonts w:hint="eastAsia" w:ascii="宋体" w:hAnsi="宋体"/>
                <w:szCs w:val="21"/>
                <w:lang w:val="en-US" w:eastAsia="zh-CN"/>
              </w:rPr>
              <w:t>0</w:t>
            </w:r>
          </w:p>
        </w:tc>
      </w:tr>
      <w:tr>
        <w:tblPrEx>
          <w:tblLayout w:type="fixed"/>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szCs w:val="21"/>
              </w:rPr>
            </w:pP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hint="eastAsia" w:ascii="宋体" w:hAnsi="宋体"/>
                <w:szCs w:val="21"/>
              </w:rPr>
            </w:pPr>
            <w:r>
              <w:rPr>
                <w:rFonts w:hint="eastAsia" w:ascii="宋体" w:hAnsi="宋体"/>
                <w:szCs w:val="21"/>
              </w:rPr>
              <w:t>二十二、灾害防治及应急管理支出</w:t>
            </w:r>
          </w:p>
        </w:tc>
        <w:tc>
          <w:tcPr>
            <w:tcW w:w="129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szCs w:val="21"/>
                <w:lang w:val="en-US" w:eastAsia="zh-CN"/>
              </w:rPr>
            </w:pPr>
            <w:r>
              <w:rPr>
                <w:rFonts w:hint="eastAsia" w:ascii="宋体" w:hAnsi="宋体"/>
                <w:szCs w:val="21"/>
                <w:lang w:val="en-US" w:eastAsia="zh-CN"/>
              </w:rPr>
              <w:t>0</w:t>
            </w:r>
          </w:p>
        </w:tc>
      </w:tr>
      <w:tr>
        <w:tblPrEx>
          <w:tblLayout w:type="fixed"/>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二十三、其他支出</w:t>
            </w:r>
          </w:p>
        </w:tc>
        <w:tc>
          <w:tcPr>
            <w:tcW w:w="129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szCs w:val="21"/>
                <w:lang w:val="en-US" w:eastAsia="zh-CN"/>
              </w:rPr>
            </w:pPr>
            <w:r>
              <w:rPr>
                <w:rFonts w:hint="eastAsia" w:ascii="宋体" w:hAnsi="宋体"/>
                <w:szCs w:val="21"/>
                <w:lang w:val="en-US" w:eastAsia="zh-CN"/>
              </w:rPr>
              <w:t>0</w:t>
            </w:r>
          </w:p>
        </w:tc>
      </w:tr>
      <w:tr>
        <w:tblPrEx>
          <w:tblLayout w:type="fixed"/>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szCs w:val="21"/>
              </w:rPr>
            </w:pP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hint="eastAsia" w:ascii="宋体" w:hAnsi="宋体"/>
                <w:szCs w:val="21"/>
              </w:rPr>
            </w:pPr>
            <w:r>
              <w:rPr>
                <w:rFonts w:hint="eastAsia" w:ascii="宋体" w:hAnsi="宋体"/>
                <w:szCs w:val="21"/>
              </w:rPr>
              <w:t>二十四、抗疫特别国债安排的支出</w:t>
            </w:r>
          </w:p>
        </w:tc>
        <w:tc>
          <w:tcPr>
            <w:tcW w:w="129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szCs w:val="21"/>
                <w:lang w:val="en-US" w:eastAsia="zh-CN"/>
              </w:rPr>
            </w:pPr>
            <w:r>
              <w:rPr>
                <w:rFonts w:hint="eastAsia" w:ascii="宋体" w:hAnsi="宋体"/>
                <w:szCs w:val="21"/>
                <w:lang w:val="en-US" w:eastAsia="zh-CN"/>
              </w:rPr>
              <w:t>0</w:t>
            </w:r>
          </w:p>
        </w:tc>
      </w:tr>
      <w:tr>
        <w:tblPrEx>
          <w:tblLayout w:type="fixed"/>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本年收入合计</w:t>
            </w:r>
          </w:p>
        </w:tc>
        <w:tc>
          <w:tcPr>
            <w:tcW w:w="1160" w:type="dxa"/>
            <w:tcBorders>
              <w:top w:val="single" w:color="auto" w:sz="4" w:space="0"/>
              <w:left w:val="nil"/>
              <w:bottom w:val="single" w:color="auto" w:sz="4" w:space="0"/>
              <w:right w:val="single" w:color="auto" w:sz="4" w:space="0"/>
            </w:tcBorders>
            <w:vAlign w:val="center"/>
          </w:tcPr>
          <w:p>
            <w:pPr>
              <w:jc w:val="center"/>
              <w:rPr>
                <w:rFonts w:hint="default" w:ascii="宋体" w:hAnsi="宋体" w:eastAsia="宋体"/>
                <w:szCs w:val="21"/>
                <w:lang w:val="en-US" w:eastAsia="zh-CN"/>
              </w:rPr>
            </w:pPr>
            <w:r>
              <w:rPr>
                <w:rFonts w:hint="eastAsia" w:ascii="宋体" w:hAnsi="宋体"/>
                <w:szCs w:val="21"/>
                <w:lang w:val="en-US" w:eastAsia="zh-CN"/>
              </w:rPr>
              <w:t>5540.77</w:t>
            </w:r>
          </w:p>
        </w:tc>
        <w:tc>
          <w:tcPr>
            <w:tcW w:w="334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本年支出合计</w:t>
            </w:r>
          </w:p>
        </w:tc>
        <w:tc>
          <w:tcPr>
            <w:tcW w:w="1299" w:type="dxa"/>
            <w:tcBorders>
              <w:top w:val="single" w:color="auto" w:sz="4" w:space="0"/>
              <w:left w:val="nil"/>
              <w:bottom w:val="single" w:color="auto" w:sz="4" w:space="0"/>
              <w:right w:val="single" w:color="auto" w:sz="4" w:space="0"/>
            </w:tcBorders>
            <w:vAlign w:val="center"/>
          </w:tcPr>
          <w:p>
            <w:pPr>
              <w:jc w:val="center"/>
              <w:rPr>
                <w:rFonts w:hint="default" w:ascii="宋体" w:hAnsi="宋体" w:eastAsia="宋体"/>
                <w:szCs w:val="21"/>
                <w:lang w:val="en-US" w:eastAsia="zh-CN"/>
              </w:rPr>
            </w:pPr>
            <w:r>
              <w:rPr>
                <w:rFonts w:hint="eastAsia" w:ascii="宋体" w:hAnsi="宋体"/>
                <w:szCs w:val="21"/>
                <w:lang w:val="en-US" w:eastAsia="zh-CN"/>
              </w:rPr>
              <w:t>5577.47</w:t>
            </w:r>
          </w:p>
        </w:tc>
      </w:tr>
      <w:tr>
        <w:tblPrEx>
          <w:tblLayout w:type="fixed"/>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szCs w:val="21"/>
              </w:rPr>
            </w:pPr>
            <w:r>
              <w:rPr>
                <w:rFonts w:hint="eastAsia" w:ascii="宋体" w:hAnsi="宋体"/>
                <w:szCs w:val="21"/>
              </w:rPr>
              <w:t>使用非财政拨款结余</w:t>
            </w:r>
          </w:p>
        </w:tc>
        <w:tc>
          <w:tcPr>
            <w:tcW w:w="1160"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szCs w:val="21"/>
                <w:lang w:val="en-US" w:eastAsia="zh-CN"/>
              </w:rPr>
            </w:pPr>
            <w:r>
              <w:rPr>
                <w:rFonts w:hint="eastAsia" w:ascii="宋体" w:hAnsi="宋体"/>
                <w:szCs w:val="21"/>
                <w:lang w:val="en-US" w:eastAsia="zh-CN"/>
              </w:rPr>
              <w:t>0</w:t>
            </w: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结余分配</w:t>
            </w:r>
          </w:p>
        </w:tc>
        <w:tc>
          <w:tcPr>
            <w:tcW w:w="129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szCs w:val="21"/>
                <w:lang w:val="en-US" w:eastAsia="zh-CN"/>
              </w:rPr>
            </w:pPr>
            <w:r>
              <w:rPr>
                <w:rFonts w:hint="eastAsia" w:ascii="宋体" w:hAnsi="宋体"/>
                <w:szCs w:val="21"/>
                <w:lang w:val="en-US" w:eastAsia="zh-CN"/>
              </w:rPr>
              <w:t>0</w:t>
            </w:r>
          </w:p>
        </w:tc>
      </w:tr>
      <w:tr>
        <w:tblPrEx>
          <w:tblLayout w:type="fixed"/>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szCs w:val="21"/>
              </w:rPr>
            </w:pPr>
            <w:r>
              <w:rPr>
                <w:rFonts w:hint="eastAsia" w:ascii="宋体" w:hAnsi="宋体"/>
                <w:szCs w:val="21"/>
              </w:rPr>
              <w:t>年初结转和结余</w:t>
            </w:r>
          </w:p>
        </w:tc>
        <w:tc>
          <w:tcPr>
            <w:tcW w:w="1160" w:type="dxa"/>
            <w:tcBorders>
              <w:top w:val="single" w:color="auto" w:sz="4" w:space="0"/>
              <w:left w:val="nil"/>
              <w:bottom w:val="single" w:color="auto" w:sz="4" w:space="0"/>
              <w:right w:val="single" w:color="auto" w:sz="4" w:space="0"/>
            </w:tcBorders>
            <w:vAlign w:val="center"/>
          </w:tcPr>
          <w:p>
            <w:pPr>
              <w:jc w:val="center"/>
              <w:rPr>
                <w:rFonts w:hint="default" w:ascii="宋体" w:hAnsi="宋体" w:eastAsia="宋体"/>
                <w:szCs w:val="21"/>
                <w:lang w:val="en-US" w:eastAsia="zh-CN"/>
              </w:rPr>
            </w:pPr>
            <w:r>
              <w:rPr>
                <w:rFonts w:hint="eastAsia" w:ascii="宋体" w:hAnsi="宋体"/>
                <w:szCs w:val="21"/>
                <w:lang w:val="en-US" w:eastAsia="zh-CN"/>
              </w:rPr>
              <w:t>87.37</w:t>
            </w: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年末结转和结余</w:t>
            </w:r>
          </w:p>
        </w:tc>
        <w:tc>
          <w:tcPr>
            <w:tcW w:w="1299" w:type="dxa"/>
            <w:tcBorders>
              <w:top w:val="single" w:color="auto" w:sz="4" w:space="0"/>
              <w:left w:val="nil"/>
              <w:bottom w:val="single" w:color="auto" w:sz="4" w:space="0"/>
              <w:right w:val="single" w:color="auto" w:sz="4" w:space="0"/>
            </w:tcBorders>
            <w:vAlign w:val="center"/>
          </w:tcPr>
          <w:p>
            <w:pPr>
              <w:jc w:val="center"/>
              <w:rPr>
                <w:rFonts w:hint="default" w:ascii="宋体" w:hAnsi="宋体" w:eastAsia="宋体"/>
                <w:szCs w:val="21"/>
                <w:lang w:val="en-US" w:eastAsia="zh-CN"/>
              </w:rPr>
            </w:pPr>
            <w:r>
              <w:rPr>
                <w:rFonts w:hint="eastAsia" w:ascii="宋体" w:hAnsi="宋体"/>
                <w:szCs w:val="21"/>
                <w:lang w:val="en-US" w:eastAsia="zh-CN"/>
              </w:rPr>
              <w:t>50.67</w:t>
            </w:r>
          </w:p>
        </w:tc>
      </w:tr>
      <w:tr>
        <w:tblPrEx>
          <w:tblLayout w:type="fixed"/>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总计</w:t>
            </w:r>
          </w:p>
        </w:tc>
        <w:tc>
          <w:tcPr>
            <w:tcW w:w="1160" w:type="dxa"/>
            <w:tcBorders>
              <w:top w:val="single" w:color="auto" w:sz="4" w:space="0"/>
              <w:left w:val="nil"/>
              <w:bottom w:val="single" w:color="auto" w:sz="4" w:space="0"/>
              <w:right w:val="single" w:color="auto" w:sz="4" w:space="0"/>
            </w:tcBorders>
            <w:vAlign w:val="center"/>
          </w:tcPr>
          <w:p>
            <w:pPr>
              <w:jc w:val="center"/>
              <w:rPr>
                <w:rFonts w:hint="default" w:ascii="宋体" w:hAnsi="宋体" w:eastAsia="宋体"/>
                <w:szCs w:val="21"/>
                <w:lang w:val="en-US" w:eastAsia="zh-CN"/>
              </w:rPr>
            </w:pPr>
            <w:r>
              <w:rPr>
                <w:rFonts w:hint="eastAsia" w:ascii="宋体" w:hAnsi="宋体"/>
                <w:szCs w:val="21"/>
                <w:lang w:val="en-US" w:eastAsia="zh-CN"/>
              </w:rPr>
              <w:t>5628.14</w:t>
            </w:r>
          </w:p>
        </w:tc>
        <w:tc>
          <w:tcPr>
            <w:tcW w:w="334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总计</w:t>
            </w:r>
          </w:p>
        </w:tc>
        <w:tc>
          <w:tcPr>
            <w:tcW w:w="1299" w:type="dxa"/>
            <w:tcBorders>
              <w:top w:val="single" w:color="auto" w:sz="4" w:space="0"/>
              <w:left w:val="nil"/>
              <w:bottom w:val="single" w:color="auto" w:sz="4" w:space="0"/>
              <w:right w:val="single" w:color="auto" w:sz="4" w:space="0"/>
            </w:tcBorders>
            <w:vAlign w:val="center"/>
          </w:tcPr>
          <w:p>
            <w:pPr>
              <w:jc w:val="center"/>
              <w:rPr>
                <w:rFonts w:hint="default" w:ascii="宋体" w:hAnsi="宋体" w:eastAsia="宋体"/>
                <w:szCs w:val="21"/>
                <w:lang w:val="en-US" w:eastAsia="zh-CN"/>
              </w:rPr>
            </w:pPr>
            <w:r>
              <w:rPr>
                <w:rFonts w:hint="eastAsia" w:ascii="宋体" w:hAnsi="宋体"/>
                <w:szCs w:val="21"/>
                <w:lang w:val="en-US" w:eastAsia="zh-CN"/>
              </w:rPr>
              <w:t>5628.14</w:t>
            </w:r>
          </w:p>
        </w:tc>
      </w:tr>
    </w:tbl>
    <w:p>
      <w:pPr>
        <w:autoSpaceDE w:val="0"/>
        <w:autoSpaceDN w:val="0"/>
        <w:adjustRightInd w:val="0"/>
        <w:rPr>
          <w:rFonts w:hint="eastAsia" w:ascii="宋体" w:hAnsi="宋体"/>
          <w:szCs w:val="21"/>
        </w:rPr>
        <w:sectPr>
          <w:headerReference r:id="rId3" w:type="default"/>
          <w:footerReference r:id="rId4" w:type="default"/>
          <w:pgSz w:w="11906" w:h="16838"/>
          <w:pgMar w:top="1440" w:right="1797" w:bottom="1440" w:left="1797" w:header="851" w:footer="992" w:gutter="0"/>
          <w:pgBorders w:offsetFrom="page">
            <w:top w:val="none" w:sz="0" w:space="0"/>
            <w:left w:val="none" w:sz="0" w:space="0"/>
            <w:bottom w:val="none" w:sz="0" w:space="0"/>
            <w:right w:val="none" w:sz="0" w:space="0"/>
          </w:pgBorders>
          <w:cols w:space="720" w:num="1"/>
          <w:docGrid w:type="lines" w:linePitch="312" w:charSpace="0"/>
        </w:sectPr>
      </w:pPr>
      <w:r>
        <w:rPr>
          <w:rFonts w:hint="eastAsia" w:ascii="宋体" w:hAnsi="宋体"/>
          <w:szCs w:val="21"/>
        </w:rPr>
        <w:t>注：本表反映单位本年度的总收支和年末结转结余情况。</w:t>
      </w:r>
    </w:p>
    <w:p>
      <w:pPr>
        <w:autoSpaceDE w:val="0"/>
        <w:autoSpaceDN w:val="0"/>
        <w:adjustRightInd w:val="0"/>
        <w:jc w:val="center"/>
        <w:outlineLvl w:val="0"/>
        <w:rPr>
          <w:rFonts w:hint="eastAsia" w:ascii="宋体" w:hAnsi="宋体"/>
          <w:szCs w:val="21"/>
        </w:rPr>
      </w:pPr>
      <w:r>
        <w:rPr>
          <w:rFonts w:hint="eastAsia" w:ascii="宋体" w:hAnsi="宋体"/>
          <w:szCs w:val="21"/>
        </w:rPr>
        <w:t>收入决算表</w:t>
      </w:r>
    </w:p>
    <w:p>
      <w:pPr>
        <w:autoSpaceDE w:val="0"/>
        <w:autoSpaceDN w:val="0"/>
        <w:adjustRightInd w:val="0"/>
        <w:ind w:right="360"/>
        <w:jc w:val="right"/>
        <w:rPr>
          <w:rFonts w:hint="eastAsia" w:ascii="宋体" w:hAnsi="宋体"/>
          <w:szCs w:val="21"/>
        </w:rPr>
      </w:pPr>
      <w:r>
        <w:rPr>
          <w:rFonts w:hint="eastAsia" w:ascii="宋体" w:hAnsi="宋体"/>
          <w:szCs w:val="21"/>
        </w:rPr>
        <w:t>单位：万元</w:t>
      </w:r>
    </w:p>
    <w:tbl>
      <w:tblPr>
        <w:tblStyle w:val="10"/>
        <w:tblW w:w="14488" w:type="dxa"/>
        <w:tblInd w:w="93" w:type="dxa"/>
        <w:tblLayout w:type="fixed"/>
        <w:tblCellMar>
          <w:top w:w="0" w:type="dxa"/>
          <w:left w:w="108" w:type="dxa"/>
          <w:bottom w:w="0" w:type="dxa"/>
          <w:right w:w="108" w:type="dxa"/>
        </w:tblCellMar>
      </w:tblPr>
      <w:tblGrid>
        <w:gridCol w:w="1531"/>
        <w:gridCol w:w="2913"/>
        <w:gridCol w:w="1383"/>
        <w:gridCol w:w="1559"/>
        <w:gridCol w:w="1560"/>
        <w:gridCol w:w="1417"/>
        <w:gridCol w:w="1207"/>
        <w:gridCol w:w="1203"/>
        <w:gridCol w:w="1715"/>
      </w:tblGrid>
      <w:tr>
        <w:tblPrEx>
          <w:tblLayout w:type="fixed"/>
          <w:tblCellMar>
            <w:top w:w="0" w:type="dxa"/>
            <w:left w:w="108" w:type="dxa"/>
            <w:bottom w:w="0" w:type="dxa"/>
            <w:right w:w="108" w:type="dxa"/>
          </w:tblCellMar>
        </w:tblPrEx>
        <w:trPr>
          <w:trHeight w:val="450" w:hRule="atLeast"/>
        </w:trPr>
        <w:tc>
          <w:tcPr>
            <w:tcW w:w="4444" w:type="dxa"/>
            <w:gridSpan w:val="2"/>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项目</w:t>
            </w:r>
          </w:p>
        </w:tc>
        <w:tc>
          <w:tcPr>
            <w:tcW w:w="1383" w:type="dxa"/>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本年收入合计</w:t>
            </w:r>
          </w:p>
        </w:tc>
        <w:tc>
          <w:tcPr>
            <w:tcW w:w="1559" w:type="dxa"/>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财政拨款收入</w:t>
            </w:r>
          </w:p>
        </w:tc>
        <w:tc>
          <w:tcPr>
            <w:tcW w:w="1560" w:type="dxa"/>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上级补助收入</w:t>
            </w:r>
          </w:p>
        </w:tc>
        <w:tc>
          <w:tcPr>
            <w:tcW w:w="1417" w:type="dxa"/>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事业收入</w:t>
            </w:r>
          </w:p>
        </w:tc>
        <w:tc>
          <w:tcPr>
            <w:tcW w:w="1207" w:type="dxa"/>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经营收入</w:t>
            </w:r>
          </w:p>
        </w:tc>
        <w:tc>
          <w:tcPr>
            <w:tcW w:w="1203" w:type="dxa"/>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附属单位上缴收入</w:t>
            </w:r>
          </w:p>
        </w:tc>
        <w:tc>
          <w:tcPr>
            <w:tcW w:w="1715" w:type="dxa"/>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其他收入</w:t>
            </w:r>
          </w:p>
        </w:tc>
      </w:tr>
      <w:tr>
        <w:tblPrEx>
          <w:tblLayout w:type="fixed"/>
          <w:tblCellMar>
            <w:top w:w="0" w:type="dxa"/>
            <w:left w:w="108" w:type="dxa"/>
            <w:bottom w:w="0" w:type="dxa"/>
            <w:right w:w="108" w:type="dxa"/>
          </w:tblCellMar>
        </w:tblPrEx>
        <w:trPr>
          <w:trHeight w:val="1145" w:hRule="atLeast"/>
        </w:trPr>
        <w:tc>
          <w:tcPr>
            <w:tcW w:w="1531" w:type="dxa"/>
            <w:tcBorders>
              <w:top w:val="single" w:color="auto" w:sz="8" w:space="0"/>
              <w:left w:val="single" w:color="auto" w:sz="8" w:space="0"/>
              <w:bottom w:val="single" w:color="auto" w:sz="4" w:space="0"/>
              <w:right w:val="single" w:color="auto" w:sz="8" w:space="0"/>
            </w:tcBorders>
            <w:vAlign w:val="center"/>
          </w:tcPr>
          <w:p>
            <w:pPr>
              <w:widowControl/>
              <w:jc w:val="center"/>
              <w:rPr>
                <w:rFonts w:hint="eastAsia" w:ascii="宋体" w:hAnsi="宋体" w:eastAsia="宋体" w:cs="宋体"/>
                <w:kern w:val="0"/>
                <w:szCs w:val="21"/>
                <w:lang w:eastAsia="zh-CN"/>
              </w:rPr>
            </w:pPr>
            <w:r>
              <w:rPr>
                <w:rFonts w:hint="eastAsia" w:ascii="宋体" w:hAnsi="宋体" w:cs="宋体"/>
                <w:kern w:val="0"/>
                <w:szCs w:val="21"/>
              </w:rPr>
              <w:t>功能分类</w:t>
            </w:r>
          </w:p>
          <w:p>
            <w:pPr>
              <w:widowControl/>
              <w:jc w:val="center"/>
              <w:rPr>
                <w:rFonts w:ascii="宋体" w:hAnsi="宋体" w:cs="宋体"/>
                <w:kern w:val="0"/>
                <w:szCs w:val="21"/>
              </w:rPr>
            </w:pPr>
            <w:r>
              <w:rPr>
                <w:rFonts w:hint="eastAsia" w:ascii="宋体" w:hAnsi="宋体" w:cs="宋体"/>
                <w:kern w:val="0"/>
                <w:szCs w:val="21"/>
              </w:rPr>
              <w:t>科目编码</w:t>
            </w:r>
          </w:p>
        </w:tc>
        <w:tc>
          <w:tcPr>
            <w:tcW w:w="2913" w:type="dxa"/>
            <w:tcBorders>
              <w:top w:val="nil"/>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科目名称</w:t>
            </w:r>
          </w:p>
        </w:tc>
        <w:tc>
          <w:tcPr>
            <w:tcW w:w="138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559"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560"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417"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207"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20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715"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r>
      <w:tr>
        <w:tblPrEx>
          <w:tblLayout w:type="fixed"/>
          <w:tblCellMar>
            <w:top w:w="0" w:type="dxa"/>
            <w:left w:w="108" w:type="dxa"/>
            <w:bottom w:w="0" w:type="dxa"/>
            <w:right w:w="108" w:type="dxa"/>
          </w:tblCellMar>
        </w:tblPrEx>
        <w:trPr>
          <w:trHeight w:val="450" w:hRule="atLeast"/>
        </w:trPr>
        <w:tc>
          <w:tcPr>
            <w:tcW w:w="4444" w:type="dxa"/>
            <w:gridSpan w:val="2"/>
            <w:tcBorders>
              <w:top w:val="single" w:color="auto" w:sz="4"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合计</w:t>
            </w:r>
          </w:p>
        </w:tc>
        <w:tc>
          <w:tcPr>
            <w:tcW w:w="138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lang w:val="en-US" w:eastAsia="zh-CN"/>
              </w:rPr>
              <w:t>5540.77</w:t>
            </w:r>
            <w:r>
              <w:rPr>
                <w:rFonts w:hint="eastAsia" w:ascii="宋体" w:hAnsi="宋体" w:cs="宋体"/>
                <w:kern w:val="0"/>
                <w:szCs w:val="21"/>
              </w:rPr>
              <w:t>　</w:t>
            </w:r>
          </w:p>
        </w:tc>
        <w:tc>
          <w:tcPr>
            <w:tcW w:w="1559"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lang w:val="en-US" w:eastAsia="zh-CN"/>
              </w:rPr>
              <w:t>5539.66</w:t>
            </w:r>
            <w:r>
              <w:rPr>
                <w:rFonts w:hint="eastAsia" w:ascii="宋体" w:hAnsi="宋体" w:cs="宋体"/>
                <w:kern w:val="0"/>
                <w:szCs w:val="21"/>
              </w:rPr>
              <w:t>　</w:t>
            </w:r>
          </w:p>
        </w:tc>
        <w:tc>
          <w:tcPr>
            <w:tcW w:w="1560"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c>
          <w:tcPr>
            <w:tcW w:w="1417"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c>
          <w:tcPr>
            <w:tcW w:w="1207"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c>
          <w:tcPr>
            <w:tcW w:w="120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c>
          <w:tcPr>
            <w:tcW w:w="1715"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lang w:val="en-US" w:eastAsia="zh-CN"/>
              </w:rPr>
              <w:t>1.11</w:t>
            </w:r>
            <w:r>
              <w:rPr>
                <w:rFonts w:hint="eastAsia" w:ascii="宋体" w:hAnsi="宋体" w:cs="宋体"/>
                <w:kern w:val="0"/>
                <w:szCs w:val="21"/>
              </w:rPr>
              <w:t>　</w:t>
            </w:r>
          </w:p>
        </w:tc>
      </w:tr>
      <w:tr>
        <w:tblPrEx>
          <w:tblLayout w:type="fixed"/>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vAlign w:val="center"/>
          </w:tcPr>
          <w:p>
            <w:pPr>
              <w:keepNext w:val="0"/>
              <w:keepLines w:val="0"/>
              <w:widowControl/>
              <w:suppressLineNumbers w:val="0"/>
              <w:jc w:val="left"/>
              <w:textAlignment w:val="center"/>
              <w:rPr>
                <w:rFonts w:ascii="宋体" w:hAnsi="宋体" w:cs="宋体"/>
                <w:kern w:val="0"/>
                <w:sz w:val="21"/>
                <w:szCs w:val="21"/>
              </w:rPr>
            </w:pPr>
            <w:r>
              <w:rPr>
                <w:rFonts w:hint="eastAsia" w:ascii="宋体" w:hAnsi="宋体" w:eastAsia="宋体" w:cs="宋体"/>
                <w:i w:val="0"/>
                <w:color w:val="000000"/>
                <w:kern w:val="0"/>
                <w:sz w:val="21"/>
                <w:szCs w:val="21"/>
                <w:u w:val="none"/>
                <w:lang w:val="en-US" w:eastAsia="zh-CN" w:bidi="ar"/>
              </w:rPr>
              <w:t>208</w:t>
            </w:r>
          </w:p>
        </w:tc>
        <w:tc>
          <w:tcPr>
            <w:tcW w:w="2913" w:type="dxa"/>
            <w:tcBorders>
              <w:top w:val="nil"/>
              <w:left w:val="nil"/>
              <w:bottom w:val="single" w:color="auto" w:sz="8" w:space="0"/>
              <w:right w:val="single" w:color="auto" w:sz="8" w:space="0"/>
            </w:tcBorders>
            <w:vAlign w:val="center"/>
          </w:tcPr>
          <w:p>
            <w:pPr>
              <w:keepNext w:val="0"/>
              <w:keepLines w:val="0"/>
              <w:widowControl/>
              <w:suppressLineNumbers w:val="0"/>
              <w:jc w:val="left"/>
              <w:textAlignment w:val="center"/>
              <w:rPr>
                <w:rFonts w:ascii="宋体" w:hAnsi="宋体" w:cs="宋体"/>
                <w:kern w:val="0"/>
                <w:sz w:val="21"/>
                <w:szCs w:val="21"/>
              </w:rPr>
            </w:pPr>
            <w:r>
              <w:rPr>
                <w:rFonts w:hint="eastAsia" w:ascii="宋体" w:hAnsi="宋体" w:eastAsia="宋体" w:cs="宋体"/>
                <w:i w:val="0"/>
                <w:color w:val="000000"/>
                <w:kern w:val="0"/>
                <w:sz w:val="21"/>
                <w:szCs w:val="21"/>
                <w:u w:val="none"/>
                <w:lang w:val="en-US" w:eastAsia="zh-CN" w:bidi="ar"/>
              </w:rPr>
              <w:t>社会保障和就业支出</w:t>
            </w:r>
          </w:p>
        </w:tc>
        <w:tc>
          <w:tcPr>
            <w:tcW w:w="138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lang w:val="en-US" w:eastAsia="zh-CN"/>
              </w:rPr>
              <w:t>66.98</w:t>
            </w:r>
            <w:r>
              <w:rPr>
                <w:rFonts w:hint="eastAsia" w:ascii="宋体" w:hAnsi="宋体" w:cs="宋体"/>
                <w:kern w:val="0"/>
                <w:szCs w:val="21"/>
              </w:rPr>
              <w:t>　</w:t>
            </w:r>
          </w:p>
        </w:tc>
        <w:tc>
          <w:tcPr>
            <w:tcW w:w="1559"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lang w:val="en-US" w:eastAsia="zh-CN"/>
              </w:rPr>
              <w:t>66.98</w:t>
            </w:r>
            <w:r>
              <w:rPr>
                <w:rFonts w:hint="eastAsia" w:ascii="宋体" w:hAnsi="宋体" w:cs="宋体"/>
                <w:kern w:val="0"/>
                <w:szCs w:val="21"/>
              </w:rPr>
              <w:t>　</w:t>
            </w:r>
          </w:p>
        </w:tc>
        <w:tc>
          <w:tcPr>
            <w:tcW w:w="1560"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c>
          <w:tcPr>
            <w:tcW w:w="1417"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c>
          <w:tcPr>
            <w:tcW w:w="1207"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c>
          <w:tcPr>
            <w:tcW w:w="120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c>
          <w:tcPr>
            <w:tcW w:w="1715"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r>
      <w:tr>
        <w:tblPrEx>
          <w:tblLayout w:type="fixed"/>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vAlign w:val="center"/>
          </w:tcPr>
          <w:p>
            <w:pPr>
              <w:keepNext w:val="0"/>
              <w:keepLines w:val="0"/>
              <w:widowControl/>
              <w:suppressLineNumbers w:val="0"/>
              <w:jc w:val="left"/>
              <w:textAlignment w:val="center"/>
              <w:rPr>
                <w:rFonts w:ascii="宋体" w:hAnsi="宋体" w:cs="宋体"/>
                <w:kern w:val="0"/>
                <w:sz w:val="21"/>
                <w:szCs w:val="21"/>
              </w:rPr>
            </w:pPr>
            <w:r>
              <w:rPr>
                <w:rFonts w:hint="eastAsia" w:ascii="宋体" w:hAnsi="宋体" w:eastAsia="宋体" w:cs="宋体"/>
                <w:i w:val="0"/>
                <w:color w:val="000000"/>
                <w:kern w:val="0"/>
                <w:sz w:val="21"/>
                <w:szCs w:val="21"/>
                <w:u w:val="none"/>
                <w:lang w:val="en-US" w:eastAsia="zh-CN" w:bidi="ar"/>
              </w:rPr>
              <w:t>20805</w:t>
            </w:r>
          </w:p>
        </w:tc>
        <w:tc>
          <w:tcPr>
            <w:tcW w:w="2913" w:type="dxa"/>
            <w:tcBorders>
              <w:top w:val="nil"/>
              <w:left w:val="nil"/>
              <w:bottom w:val="single" w:color="auto" w:sz="8" w:space="0"/>
              <w:right w:val="single" w:color="auto" w:sz="8" w:space="0"/>
            </w:tcBorders>
            <w:vAlign w:val="center"/>
          </w:tcPr>
          <w:p>
            <w:pPr>
              <w:keepNext w:val="0"/>
              <w:keepLines w:val="0"/>
              <w:widowControl/>
              <w:suppressLineNumbers w:val="0"/>
              <w:jc w:val="left"/>
              <w:textAlignment w:val="center"/>
              <w:rPr>
                <w:rFonts w:ascii="宋体" w:hAnsi="宋体" w:cs="宋体"/>
                <w:kern w:val="0"/>
                <w:sz w:val="21"/>
                <w:szCs w:val="21"/>
              </w:rPr>
            </w:pPr>
            <w:r>
              <w:rPr>
                <w:rFonts w:hint="eastAsia" w:ascii="宋体" w:hAnsi="宋体" w:eastAsia="宋体" w:cs="宋体"/>
                <w:i w:val="0"/>
                <w:color w:val="000000"/>
                <w:kern w:val="0"/>
                <w:sz w:val="21"/>
                <w:szCs w:val="21"/>
                <w:u w:val="none"/>
                <w:lang w:val="en-US" w:eastAsia="zh-CN" w:bidi="ar"/>
              </w:rPr>
              <w:t>行政事业单位养老支出</w:t>
            </w:r>
          </w:p>
        </w:tc>
        <w:tc>
          <w:tcPr>
            <w:tcW w:w="138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lang w:val="en-US" w:eastAsia="zh-CN"/>
              </w:rPr>
              <w:t>66.98</w:t>
            </w:r>
            <w:r>
              <w:rPr>
                <w:rFonts w:hint="eastAsia" w:ascii="宋体" w:hAnsi="宋体" w:cs="宋体"/>
                <w:kern w:val="0"/>
                <w:szCs w:val="21"/>
              </w:rPr>
              <w:t>　</w:t>
            </w:r>
          </w:p>
        </w:tc>
        <w:tc>
          <w:tcPr>
            <w:tcW w:w="1559"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lang w:val="en-US" w:eastAsia="zh-CN"/>
              </w:rPr>
              <w:t>66.98</w:t>
            </w:r>
            <w:r>
              <w:rPr>
                <w:rFonts w:hint="eastAsia" w:ascii="宋体" w:hAnsi="宋体" w:cs="宋体"/>
                <w:kern w:val="0"/>
                <w:szCs w:val="21"/>
              </w:rPr>
              <w:t>　</w:t>
            </w:r>
          </w:p>
        </w:tc>
        <w:tc>
          <w:tcPr>
            <w:tcW w:w="1560"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c>
          <w:tcPr>
            <w:tcW w:w="1417"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c>
          <w:tcPr>
            <w:tcW w:w="1207"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c>
          <w:tcPr>
            <w:tcW w:w="120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c>
          <w:tcPr>
            <w:tcW w:w="1715"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r>
      <w:tr>
        <w:tblPrEx>
          <w:tblLayout w:type="fixed"/>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vAlign w:val="center"/>
          </w:tcPr>
          <w:p>
            <w:pPr>
              <w:keepNext w:val="0"/>
              <w:keepLines w:val="0"/>
              <w:widowControl/>
              <w:suppressLineNumbers w:val="0"/>
              <w:jc w:val="left"/>
              <w:textAlignment w:val="center"/>
              <w:rPr>
                <w:rFonts w:ascii="宋体" w:hAnsi="宋体" w:cs="宋体"/>
                <w:kern w:val="0"/>
                <w:sz w:val="21"/>
                <w:szCs w:val="21"/>
              </w:rPr>
            </w:pPr>
            <w:r>
              <w:rPr>
                <w:rFonts w:hint="eastAsia" w:ascii="宋体" w:hAnsi="宋体" w:eastAsia="宋体" w:cs="宋体"/>
                <w:i w:val="0"/>
                <w:color w:val="000000"/>
                <w:kern w:val="0"/>
                <w:sz w:val="21"/>
                <w:szCs w:val="21"/>
                <w:u w:val="none"/>
                <w:lang w:val="en-US" w:eastAsia="zh-CN" w:bidi="ar"/>
              </w:rPr>
              <w:t>2080502</w:t>
            </w:r>
          </w:p>
        </w:tc>
        <w:tc>
          <w:tcPr>
            <w:tcW w:w="2913" w:type="dxa"/>
            <w:tcBorders>
              <w:top w:val="nil"/>
              <w:left w:val="nil"/>
              <w:bottom w:val="single" w:color="auto" w:sz="8" w:space="0"/>
              <w:right w:val="single" w:color="auto" w:sz="8" w:space="0"/>
            </w:tcBorders>
            <w:vAlign w:val="center"/>
          </w:tcPr>
          <w:p>
            <w:pPr>
              <w:keepNext w:val="0"/>
              <w:keepLines w:val="0"/>
              <w:widowControl/>
              <w:suppressLineNumbers w:val="0"/>
              <w:jc w:val="left"/>
              <w:textAlignment w:val="center"/>
              <w:rPr>
                <w:rFonts w:ascii="宋体" w:hAnsi="宋体" w:cs="宋体"/>
                <w:kern w:val="0"/>
                <w:sz w:val="21"/>
                <w:szCs w:val="21"/>
              </w:rPr>
            </w:pPr>
            <w:r>
              <w:rPr>
                <w:rFonts w:hint="eastAsia" w:ascii="宋体" w:hAnsi="宋体" w:eastAsia="宋体" w:cs="宋体"/>
                <w:i w:val="0"/>
                <w:color w:val="000000"/>
                <w:kern w:val="0"/>
                <w:sz w:val="21"/>
                <w:szCs w:val="21"/>
                <w:u w:val="none"/>
                <w:lang w:val="en-US" w:eastAsia="zh-CN" w:bidi="ar"/>
              </w:rPr>
              <w:t>事业单位离退休</w:t>
            </w:r>
          </w:p>
        </w:tc>
        <w:tc>
          <w:tcPr>
            <w:tcW w:w="138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lang w:val="en-US" w:eastAsia="zh-CN"/>
              </w:rPr>
              <w:t>0.72</w:t>
            </w:r>
            <w:r>
              <w:rPr>
                <w:rFonts w:hint="eastAsia" w:ascii="宋体" w:hAnsi="宋体" w:cs="宋体"/>
                <w:kern w:val="0"/>
                <w:szCs w:val="21"/>
              </w:rPr>
              <w:t>　</w:t>
            </w:r>
          </w:p>
        </w:tc>
        <w:tc>
          <w:tcPr>
            <w:tcW w:w="1559"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lang w:val="en-US" w:eastAsia="zh-CN"/>
              </w:rPr>
              <w:t>0.72</w:t>
            </w:r>
            <w:r>
              <w:rPr>
                <w:rFonts w:hint="eastAsia" w:ascii="宋体" w:hAnsi="宋体" w:cs="宋体"/>
                <w:kern w:val="0"/>
                <w:szCs w:val="21"/>
              </w:rPr>
              <w:t>　</w:t>
            </w:r>
          </w:p>
        </w:tc>
        <w:tc>
          <w:tcPr>
            <w:tcW w:w="1560"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c>
          <w:tcPr>
            <w:tcW w:w="1417"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c>
          <w:tcPr>
            <w:tcW w:w="1207"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c>
          <w:tcPr>
            <w:tcW w:w="120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c>
          <w:tcPr>
            <w:tcW w:w="1715"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r>
      <w:tr>
        <w:tblPrEx>
          <w:tblLayout w:type="fixed"/>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vAlign w:val="center"/>
          </w:tcPr>
          <w:p>
            <w:pPr>
              <w:keepNext w:val="0"/>
              <w:keepLines w:val="0"/>
              <w:widowControl/>
              <w:suppressLineNumbers w:val="0"/>
              <w:jc w:val="left"/>
              <w:textAlignment w:val="center"/>
              <w:rPr>
                <w:rFonts w:ascii="宋体" w:hAnsi="宋体" w:cs="宋体"/>
                <w:kern w:val="0"/>
                <w:sz w:val="21"/>
                <w:szCs w:val="21"/>
              </w:rPr>
            </w:pPr>
            <w:r>
              <w:rPr>
                <w:rFonts w:hint="eastAsia" w:ascii="宋体" w:hAnsi="宋体" w:eastAsia="宋体" w:cs="宋体"/>
                <w:i w:val="0"/>
                <w:color w:val="000000"/>
                <w:kern w:val="0"/>
                <w:sz w:val="21"/>
                <w:szCs w:val="21"/>
                <w:u w:val="none"/>
                <w:lang w:val="en-US" w:eastAsia="zh-CN" w:bidi="ar"/>
              </w:rPr>
              <w:t>2080505</w:t>
            </w:r>
          </w:p>
        </w:tc>
        <w:tc>
          <w:tcPr>
            <w:tcW w:w="2913" w:type="dxa"/>
            <w:tcBorders>
              <w:top w:val="nil"/>
              <w:left w:val="nil"/>
              <w:bottom w:val="single" w:color="auto" w:sz="8" w:space="0"/>
              <w:right w:val="single" w:color="auto" w:sz="8" w:space="0"/>
            </w:tcBorders>
            <w:vAlign w:val="center"/>
          </w:tcPr>
          <w:p>
            <w:pPr>
              <w:keepNext w:val="0"/>
              <w:keepLines w:val="0"/>
              <w:widowControl/>
              <w:suppressLineNumbers w:val="0"/>
              <w:jc w:val="left"/>
              <w:textAlignment w:val="center"/>
              <w:rPr>
                <w:rFonts w:ascii="宋体" w:hAnsi="宋体" w:cs="宋体"/>
                <w:kern w:val="0"/>
                <w:sz w:val="21"/>
                <w:szCs w:val="21"/>
              </w:rPr>
            </w:pPr>
            <w:r>
              <w:rPr>
                <w:rFonts w:hint="eastAsia" w:ascii="宋体" w:hAnsi="宋体" w:eastAsia="宋体" w:cs="宋体"/>
                <w:i w:val="0"/>
                <w:color w:val="000000"/>
                <w:kern w:val="0"/>
                <w:sz w:val="21"/>
                <w:szCs w:val="21"/>
                <w:u w:val="none"/>
                <w:lang w:val="en-US" w:eastAsia="zh-CN" w:bidi="ar"/>
              </w:rPr>
              <w:t>机关事业单位基本养老保险缴费支出</w:t>
            </w:r>
          </w:p>
        </w:tc>
        <w:tc>
          <w:tcPr>
            <w:tcW w:w="138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lang w:val="en-US" w:eastAsia="zh-CN"/>
              </w:rPr>
              <w:t>44.17</w:t>
            </w:r>
            <w:r>
              <w:rPr>
                <w:rFonts w:hint="eastAsia" w:ascii="宋体" w:hAnsi="宋体" w:cs="宋体"/>
                <w:kern w:val="0"/>
                <w:szCs w:val="21"/>
              </w:rPr>
              <w:t>　</w:t>
            </w:r>
          </w:p>
        </w:tc>
        <w:tc>
          <w:tcPr>
            <w:tcW w:w="1559"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lang w:val="en-US" w:eastAsia="zh-CN"/>
              </w:rPr>
              <w:t>44.17</w:t>
            </w:r>
            <w:r>
              <w:rPr>
                <w:rFonts w:hint="eastAsia" w:ascii="宋体" w:hAnsi="宋体" w:cs="宋体"/>
                <w:kern w:val="0"/>
                <w:szCs w:val="21"/>
              </w:rPr>
              <w:t>　</w:t>
            </w:r>
          </w:p>
        </w:tc>
        <w:tc>
          <w:tcPr>
            <w:tcW w:w="1560"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c>
          <w:tcPr>
            <w:tcW w:w="1417"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c>
          <w:tcPr>
            <w:tcW w:w="1207"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c>
          <w:tcPr>
            <w:tcW w:w="120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c>
          <w:tcPr>
            <w:tcW w:w="1715"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r>
      <w:tr>
        <w:tblPrEx>
          <w:tblLayout w:type="fixed"/>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vAlign w:val="center"/>
          </w:tcPr>
          <w:p>
            <w:pPr>
              <w:keepNext w:val="0"/>
              <w:keepLines w:val="0"/>
              <w:widowControl/>
              <w:suppressLineNumbers w:val="0"/>
              <w:jc w:val="left"/>
              <w:textAlignment w:val="center"/>
              <w:rPr>
                <w:rFonts w:ascii="宋体" w:hAnsi="宋体" w:cs="宋体"/>
                <w:kern w:val="0"/>
                <w:sz w:val="21"/>
                <w:szCs w:val="21"/>
              </w:rPr>
            </w:pPr>
            <w:r>
              <w:rPr>
                <w:rFonts w:hint="eastAsia" w:ascii="宋体" w:hAnsi="宋体" w:eastAsia="宋体" w:cs="宋体"/>
                <w:i w:val="0"/>
                <w:color w:val="000000"/>
                <w:kern w:val="0"/>
                <w:sz w:val="21"/>
                <w:szCs w:val="21"/>
                <w:u w:val="none"/>
                <w:lang w:val="en-US" w:eastAsia="zh-CN" w:bidi="ar"/>
              </w:rPr>
              <w:t>2080506</w:t>
            </w:r>
          </w:p>
        </w:tc>
        <w:tc>
          <w:tcPr>
            <w:tcW w:w="2913" w:type="dxa"/>
            <w:tcBorders>
              <w:top w:val="nil"/>
              <w:left w:val="nil"/>
              <w:bottom w:val="single" w:color="auto" w:sz="8" w:space="0"/>
              <w:right w:val="single" w:color="auto" w:sz="8" w:space="0"/>
            </w:tcBorders>
            <w:vAlign w:val="center"/>
          </w:tcPr>
          <w:p>
            <w:pPr>
              <w:keepNext w:val="0"/>
              <w:keepLines w:val="0"/>
              <w:widowControl/>
              <w:suppressLineNumbers w:val="0"/>
              <w:jc w:val="left"/>
              <w:textAlignment w:val="center"/>
              <w:rPr>
                <w:rFonts w:ascii="宋体" w:hAnsi="宋体" w:cs="宋体"/>
                <w:kern w:val="0"/>
                <w:sz w:val="21"/>
                <w:szCs w:val="21"/>
              </w:rPr>
            </w:pPr>
            <w:r>
              <w:rPr>
                <w:rFonts w:hint="eastAsia" w:ascii="宋体" w:hAnsi="宋体" w:eastAsia="宋体" w:cs="宋体"/>
                <w:i w:val="0"/>
                <w:color w:val="000000"/>
                <w:kern w:val="0"/>
                <w:sz w:val="21"/>
                <w:szCs w:val="21"/>
                <w:u w:val="none"/>
                <w:lang w:val="en-US" w:eastAsia="zh-CN" w:bidi="ar"/>
              </w:rPr>
              <w:t>机关事业单位职业年金缴费支出</w:t>
            </w:r>
          </w:p>
        </w:tc>
        <w:tc>
          <w:tcPr>
            <w:tcW w:w="138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lang w:val="en-US" w:eastAsia="zh-CN"/>
              </w:rPr>
              <w:t>22.09</w:t>
            </w:r>
            <w:r>
              <w:rPr>
                <w:rFonts w:hint="eastAsia" w:ascii="宋体" w:hAnsi="宋体" w:cs="宋体"/>
                <w:kern w:val="0"/>
                <w:szCs w:val="21"/>
              </w:rPr>
              <w:t>　</w:t>
            </w:r>
          </w:p>
        </w:tc>
        <w:tc>
          <w:tcPr>
            <w:tcW w:w="1559"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lang w:val="en-US" w:eastAsia="zh-CN"/>
              </w:rPr>
              <w:t>22.09</w:t>
            </w:r>
            <w:r>
              <w:rPr>
                <w:rFonts w:hint="eastAsia" w:ascii="宋体" w:hAnsi="宋体" w:cs="宋体"/>
                <w:kern w:val="0"/>
                <w:szCs w:val="21"/>
              </w:rPr>
              <w:t>　</w:t>
            </w:r>
          </w:p>
        </w:tc>
        <w:tc>
          <w:tcPr>
            <w:tcW w:w="1560"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c>
          <w:tcPr>
            <w:tcW w:w="1417"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c>
          <w:tcPr>
            <w:tcW w:w="1207"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c>
          <w:tcPr>
            <w:tcW w:w="120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c>
          <w:tcPr>
            <w:tcW w:w="1715"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r>
      <w:tr>
        <w:tblPrEx>
          <w:tblLayout w:type="fixed"/>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vAlign w:val="center"/>
          </w:tcPr>
          <w:p>
            <w:pPr>
              <w:keepNext w:val="0"/>
              <w:keepLines w:val="0"/>
              <w:widowControl/>
              <w:suppressLineNumbers w:val="0"/>
              <w:jc w:val="left"/>
              <w:textAlignment w:val="center"/>
              <w:rPr>
                <w:rFonts w:hint="eastAsia" w:ascii="宋体" w:hAnsi="宋体" w:cs="宋体"/>
                <w:kern w:val="0"/>
                <w:sz w:val="21"/>
                <w:szCs w:val="21"/>
              </w:rPr>
            </w:pPr>
            <w:r>
              <w:rPr>
                <w:rFonts w:hint="eastAsia" w:ascii="宋体" w:hAnsi="宋体" w:eastAsia="宋体" w:cs="宋体"/>
                <w:i w:val="0"/>
                <w:color w:val="000000"/>
                <w:kern w:val="0"/>
                <w:sz w:val="21"/>
                <w:szCs w:val="21"/>
                <w:u w:val="none"/>
                <w:lang w:val="en-US" w:eastAsia="zh-CN" w:bidi="ar"/>
              </w:rPr>
              <w:t>210</w:t>
            </w:r>
          </w:p>
        </w:tc>
        <w:tc>
          <w:tcPr>
            <w:tcW w:w="2913" w:type="dxa"/>
            <w:tcBorders>
              <w:top w:val="nil"/>
              <w:left w:val="nil"/>
              <w:bottom w:val="single" w:color="auto" w:sz="8" w:space="0"/>
              <w:right w:val="single" w:color="auto" w:sz="8" w:space="0"/>
            </w:tcBorders>
            <w:vAlign w:val="center"/>
          </w:tcPr>
          <w:p>
            <w:pPr>
              <w:keepNext w:val="0"/>
              <w:keepLines w:val="0"/>
              <w:widowControl/>
              <w:suppressLineNumbers w:val="0"/>
              <w:jc w:val="left"/>
              <w:textAlignment w:val="center"/>
              <w:rPr>
                <w:rFonts w:ascii="宋体" w:hAnsi="宋体" w:cs="宋体"/>
                <w:kern w:val="0"/>
                <w:sz w:val="21"/>
                <w:szCs w:val="21"/>
              </w:rPr>
            </w:pPr>
            <w:r>
              <w:rPr>
                <w:rFonts w:hint="eastAsia" w:ascii="宋体" w:hAnsi="宋体" w:eastAsia="宋体" w:cs="宋体"/>
                <w:i w:val="0"/>
                <w:color w:val="000000"/>
                <w:kern w:val="0"/>
                <w:sz w:val="21"/>
                <w:szCs w:val="21"/>
                <w:u w:val="none"/>
                <w:lang w:val="en-US" w:eastAsia="zh-CN" w:bidi="ar"/>
              </w:rPr>
              <w:t>卫生健康支出</w:t>
            </w:r>
          </w:p>
        </w:tc>
        <w:tc>
          <w:tcPr>
            <w:tcW w:w="138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lang w:val="en-US" w:eastAsia="zh-CN"/>
              </w:rPr>
              <w:t>28.84</w:t>
            </w:r>
            <w:r>
              <w:rPr>
                <w:rFonts w:hint="eastAsia" w:ascii="宋体" w:hAnsi="宋体" w:cs="宋体"/>
                <w:kern w:val="0"/>
                <w:szCs w:val="21"/>
              </w:rPr>
              <w:t>　</w:t>
            </w:r>
          </w:p>
        </w:tc>
        <w:tc>
          <w:tcPr>
            <w:tcW w:w="1559"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lang w:val="en-US" w:eastAsia="zh-CN"/>
              </w:rPr>
              <w:t>28.84</w:t>
            </w:r>
            <w:r>
              <w:rPr>
                <w:rFonts w:hint="eastAsia" w:ascii="宋体" w:hAnsi="宋体" w:cs="宋体"/>
                <w:kern w:val="0"/>
                <w:szCs w:val="21"/>
              </w:rPr>
              <w:t>　</w:t>
            </w:r>
          </w:p>
        </w:tc>
        <w:tc>
          <w:tcPr>
            <w:tcW w:w="1560"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c>
          <w:tcPr>
            <w:tcW w:w="1417"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c>
          <w:tcPr>
            <w:tcW w:w="1207"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c>
          <w:tcPr>
            <w:tcW w:w="120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c>
          <w:tcPr>
            <w:tcW w:w="1715"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r>
      <w:tr>
        <w:tblPrEx>
          <w:tblLayout w:type="fixed"/>
          <w:tblCellMar>
            <w:top w:w="0" w:type="dxa"/>
            <w:left w:w="108" w:type="dxa"/>
            <w:bottom w:w="0" w:type="dxa"/>
            <w:right w:w="108" w:type="dxa"/>
          </w:tblCellMar>
        </w:tblPrEx>
        <w:trPr>
          <w:trHeight w:val="450" w:hRule="atLeast"/>
        </w:trPr>
        <w:tc>
          <w:tcPr>
            <w:tcW w:w="1531" w:type="dxa"/>
            <w:tcBorders>
              <w:top w:val="single" w:color="auto" w:sz="8" w:space="0"/>
              <w:left w:val="single" w:color="auto" w:sz="8" w:space="0"/>
              <w:bottom w:val="single" w:color="auto" w:sz="8" w:space="0"/>
              <w:right w:val="single" w:color="auto" w:sz="8" w:space="0"/>
            </w:tcBorders>
            <w:vAlign w:val="center"/>
          </w:tcPr>
          <w:p>
            <w:pPr>
              <w:keepNext w:val="0"/>
              <w:keepLines w:val="0"/>
              <w:widowControl/>
              <w:suppressLineNumbers w:val="0"/>
              <w:jc w:val="left"/>
              <w:textAlignment w:val="center"/>
              <w:rPr>
                <w:rFonts w:ascii="宋体" w:hAnsi="宋体" w:cs="宋体"/>
                <w:kern w:val="0"/>
                <w:sz w:val="21"/>
                <w:szCs w:val="21"/>
              </w:rPr>
            </w:pPr>
            <w:r>
              <w:rPr>
                <w:rFonts w:hint="eastAsia" w:ascii="宋体" w:hAnsi="宋体" w:eastAsia="宋体" w:cs="宋体"/>
                <w:i w:val="0"/>
                <w:color w:val="000000"/>
                <w:kern w:val="0"/>
                <w:sz w:val="21"/>
                <w:szCs w:val="21"/>
                <w:u w:val="none"/>
                <w:lang w:val="en-US" w:eastAsia="zh-CN" w:bidi="ar"/>
              </w:rPr>
              <w:t>21011</w:t>
            </w:r>
          </w:p>
        </w:tc>
        <w:tc>
          <w:tcPr>
            <w:tcW w:w="2913" w:type="dxa"/>
            <w:tcBorders>
              <w:top w:val="single" w:color="auto" w:sz="8" w:space="0"/>
              <w:left w:val="single" w:color="auto" w:sz="8" w:space="0"/>
              <w:bottom w:val="single" w:color="auto" w:sz="8" w:space="0"/>
              <w:right w:val="single" w:color="auto" w:sz="8" w:space="0"/>
            </w:tcBorders>
            <w:vAlign w:val="center"/>
          </w:tcPr>
          <w:p>
            <w:pPr>
              <w:keepNext w:val="0"/>
              <w:keepLines w:val="0"/>
              <w:widowControl/>
              <w:suppressLineNumbers w:val="0"/>
              <w:jc w:val="left"/>
              <w:textAlignment w:val="center"/>
              <w:rPr>
                <w:rFonts w:ascii="宋体" w:hAnsi="宋体" w:cs="宋体"/>
                <w:kern w:val="0"/>
                <w:sz w:val="21"/>
                <w:szCs w:val="21"/>
              </w:rPr>
            </w:pPr>
            <w:r>
              <w:rPr>
                <w:rFonts w:hint="eastAsia" w:ascii="宋体" w:hAnsi="宋体" w:eastAsia="宋体" w:cs="宋体"/>
                <w:i w:val="0"/>
                <w:color w:val="000000"/>
                <w:kern w:val="0"/>
                <w:sz w:val="21"/>
                <w:szCs w:val="21"/>
                <w:u w:val="none"/>
                <w:lang w:val="en-US" w:eastAsia="zh-CN" w:bidi="ar"/>
              </w:rPr>
              <w:t>行政事业单位医疗</w:t>
            </w:r>
          </w:p>
        </w:tc>
        <w:tc>
          <w:tcPr>
            <w:tcW w:w="1383" w:type="dxa"/>
            <w:tcBorders>
              <w:top w:val="single" w:color="auto" w:sz="8" w:space="0"/>
              <w:left w:val="single" w:color="auto" w:sz="8" w:space="0"/>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lang w:val="en-US" w:eastAsia="zh-CN"/>
              </w:rPr>
              <w:t>28.84</w:t>
            </w:r>
            <w:r>
              <w:rPr>
                <w:rFonts w:hint="eastAsia" w:ascii="宋体" w:hAnsi="宋体" w:cs="宋体"/>
                <w:kern w:val="0"/>
                <w:szCs w:val="21"/>
              </w:rPr>
              <w:t>　</w:t>
            </w:r>
          </w:p>
        </w:tc>
        <w:tc>
          <w:tcPr>
            <w:tcW w:w="1559" w:type="dxa"/>
            <w:tcBorders>
              <w:top w:val="single" w:color="auto" w:sz="8" w:space="0"/>
              <w:left w:val="single" w:color="auto" w:sz="8" w:space="0"/>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lang w:val="en-US" w:eastAsia="zh-CN"/>
              </w:rPr>
              <w:t>28.84</w:t>
            </w:r>
            <w:r>
              <w:rPr>
                <w:rFonts w:hint="eastAsia" w:ascii="宋体" w:hAnsi="宋体" w:cs="宋体"/>
                <w:kern w:val="0"/>
                <w:szCs w:val="21"/>
              </w:rPr>
              <w:t>　</w:t>
            </w:r>
          </w:p>
        </w:tc>
        <w:tc>
          <w:tcPr>
            <w:tcW w:w="1560" w:type="dxa"/>
            <w:tcBorders>
              <w:top w:val="single" w:color="auto" w:sz="8" w:space="0"/>
              <w:left w:val="single" w:color="auto" w:sz="8" w:space="0"/>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c>
          <w:tcPr>
            <w:tcW w:w="1417" w:type="dxa"/>
            <w:tcBorders>
              <w:top w:val="single" w:color="auto" w:sz="8" w:space="0"/>
              <w:left w:val="single" w:color="auto" w:sz="8" w:space="0"/>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c>
          <w:tcPr>
            <w:tcW w:w="1207" w:type="dxa"/>
            <w:tcBorders>
              <w:top w:val="single" w:color="auto" w:sz="8" w:space="0"/>
              <w:left w:val="single" w:color="auto" w:sz="8" w:space="0"/>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c>
          <w:tcPr>
            <w:tcW w:w="1203" w:type="dxa"/>
            <w:tcBorders>
              <w:top w:val="single" w:color="auto" w:sz="8" w:space="0"/>
              <w:left w:val="single" w:color="auto" w:sz="8" w:space="0"/>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c>
          <w:tcPr>
            <w:tcW w:w="1715" w:type="dxa"/>
            <w:tcBorders>
              <w:top w:val="single" w:color="auto" w:sz="8" w:space="0"/>
              <w:left w:val="single" w:color="auto" w:sz="8" w:space="0"/>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r>
      <w:tr>
        <w:tblPrEx>
          <w:tblLayout w:type="fixed"/>
          <w:tblCellMar>
            <w:top w:w="0" w:type="dxa"/>
            <w:left w:w="108" w:type="dxa"/>
            <w:bottom w:w="0" w:type="dxa"/>
            <w:right w:w="108" w:type="dxa"/>
          </w:tblCellMar>
        </w:tblPrEx>
        <w:trPr>
          <w:trHeight w:val="450" w:hRule="atLeast"/>
        </w:trPr>
        <w:tc>
          <w:tcPr>
            <w:tcW w:w="1531" w:type="dxa"/>
            <w:tcBorders>
              <w:top w:val="single" w:color="auto" w:sz="8" w:space="0"/>
              <w:left w:val="single" w:color="auto" w:sz="8" w:space="0"/>
              <w:bottom w:val="single" w:color="auto" w:sz="8" w:space="0"/>
              <w:right w:val="single" w:color="auto" w:sz="8" w:space="0"/>
            </w:tcBorders>
            <w:vAlign w:val="center"/>
          </w:tcPr>
          <w:p>
            <w:pPr>
              <w:keepNext w:val="0"/>
              <w:keepLines w:val="0"/>
              <w:widowControl/>
              <w:suppressLineNumbers w:val="0"/>
              <w:jc w:val="left"/>
              <w:textAlignment w:val="center"/>
              <w:rPr>
                <w:rFonts w:hint="eastAsia" w:ascii="宋体" w:hAnsi="宋体" w:cs="宋体"/>
                <w:kern w:val="0"/>
                <w:sz w:val="21"/>
                <w:szCs w:val="21"/>
              </w:rPr>
            </w:pPr>
            <w:r>
              <w:rPr>
                <w:rFonts w:hint="eastAsia" w:ascii="宋体" w:hAnsi="宋体" w:eastAsia="宋体" w:cs="宋体"/>
                <w:i w:val="0"/>
                <w:color w:val="000000"/>
                <w:kern w:val="0"/>
                <w:sz w:val="21"/>
                <w:szCs w:val="21"/>
                <w:u w:val="none"/>
                <w:lang w:val="en-US" w:eastAsia="zh-CN" w:bidi="ar"/>
              </w:rPr>
              <w:t>2101102</w:t>
            </w:r>
          </w:p>
        </w:tc>
        <w:tc>
          <w:tcPr>
            <w:tcW w:w="2913" w:type="dxa"/>
            <w:tcBorders>
              <w:top w:val="single" w:color="auto" w:sz="8" w:space="0"/>
              <w:left w:val="single" w:color="auto" w:sz="8" w:space="0"/>
              <w:bottom w:val="single" w:color="auto" w:sz="8" w:space="0"/>
              <w:right w:val="single" w:color="auto" w:sz="8" w:space="0"/>
            </w:tcBorders>
            <w:vAlign w:val="center"/>
          </w:tcPr>
          <w:p>
            <w:pPr>
              <w:keepNext w:val="0"/>
              <w:keepLines w:val="0"/>
              <w:widowControl/>
              <w:suppressLineNumbers w:val="0"/>
              <w:jc w:val="left"/>
              <w:textAlignment w:val="center"/>
              <w:rPr>
                <w:rFonts w:hint="eastAsia" w:ascii="宋体" w:hAnsi="宋体" w:cs="宋体"/>
                <w:kern w:val="0"/>
                <w:sz w:val="21"/>
                <w:szCs w:val="21"/>
              </w:rPr>
            </w:pPr>
            <w:r>
              <w:rPr>
                <w:rFonts w:hint="eastAsia" w:ascii="宋体" w:hAnsi="宋体" w:eastAsia="宋体" w:cs="宋体"/>
                <w:i w:val="0"/>
                <w:color w:val="000000"/>
                <w:kern w:val="0"/>
                <w:sz w:val="21"/>
                <w:szCs w:val="21"/>
                <w:u w:val="none"/>
                <w:lang w:val="en-US" w:eastAsia="zh-CN" w:bidi="ar"/>
              </w:rPr>
              <w:t>事业单位医疗</w:t>
            </w:r>
          </w:p>
        </w:tc>
        <w:tc>
          <w:tcPr>
            <w:tcW w:w="1383" w:type="dxa"/>
            <w:tcBorders>
              <w:top w:val="single" w:color="auto" w:sz="8" w:space="0"/>
              <w:left w:val="single" w:color="auto" w:sz="8" w:space="0"/>
              <w:bottom w:val="single" w:color="auto" w:sz="8" w:space="0"/>
              <w:right w:val="single" w:color="auto" w:sz="8" w:space="0"/>
            </w:tcBorders>
            <w:vAlign w:val="center"/>
          </w:tcPr>
          <w:p>
            <w:pPr>
              <w:widowControl/>
              <w:jc w:val="right"/>
              <w:rPr>
                <w:rFonts w:hint="default" w:ascii="宋体" w:hAnsi="宋体" w:eastAsia="宋体" w:cs="宋体"/>
                <w:kern w:val="0"/>
                <w:szCs w:val="21"/>
                <w:lang w:val="en-US" w:eastAsia="zh-CN"/>
              </w:rPr>
            </w:pPr>
            <w:r>
              <w:rPr>
                <w:rFonts w:hint="eastAsia" w:ascii="宋体" w:hAnsi="宋体" w:cs="宋体"/>
                <w:kern w:val="0"/>
                <w:szCs w:val="21"/>
                <w:lang w:val="en-US" w:eastAsia="zh-CN"/>
              </w:rPr>
              <w:t>28.84</w:t>
            </w:r>
          </w:p>
        </w:tc>
        <w:tc>
          <w:tcPr>
            <w:tcW w:w="1559" w:type="dxa"/>
            <w:tcBorders>
              <w:top w:val="single" w:color="auto" w:sz="8" w:space="0"/>
              <w:left w:val="single" w:color="auto" w:sz="8" w:space="0"/>
              <w:bottom w:val="single" w:color="auto" w:sz="8" w:space="0"/>
              <w:right w:val="single" w:color="auto" w:sz="8" w:space="0"/>
            </w:tcBorders>
            <w:vAlign w:val="center"/>
          </w:tcPr>
          <w:p>
            <w:pPr>
              <w:widowControl/>
              <w:jc w:val="right"/>
              <w:rPr>
                <w:rFonts w:hint="default" w:ascii="宋体" w:hAnsi="宋体" w:eastAsia="宋体" w:cs="宋体"/>
                <w:kern w:val="0"/>
                <w:szCs w:val="21"/>
                <w:lang w:val="en-US" w:eastAsia="zh-CN"/>
              </w:rPr>
            </w:pPr>
            <w:r>
              <w:rPr>
                <w:rFonts w:hint="eastAsia" w:ascii="宋体" w:hAnsi="宋体" w:cs="宋体"/>
                <w:kern w:val="0"/>
                <w:szCs w:val="21"/>
                <w:lang w:val="en-US" w:eastAsia="zh-CN"/>
              </w:rPr>
              <w:t>28.84</w:t>
            </w:r>
          </w:p>
        </w:tc>
        <w:tc>
          <w:tcPr>
            <w:tcW w:w="1560" w:type="dxa"/>
            <w:tcBorders>
              <w:top w:val="single" w:color="auto" w:sz="8" w:space="0"/>
              <w:left w:val="single" w:color="auto" w:sz="8" w:space="0"/>
              <w:bottom w:val="single" w:color="auto" w:sz="8" w:space="0"/>
              <w:right w:val="single" w:color="auto" w:sz="8" w:space="0"/>
            </w:tcBorders>
            <w:vAlign w:val="center"/>
          </w:tcPr>
          <w:p>
            <w:pPr>
              <w:widowControl/>
              <w:jc w:val="right"/>
              <w:rPr>
                <w:rFonts w:hint="eastAsia"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c>
          <w:tcPr>
            <w:tcW w:w="1417" w:type="dxa"/>
            <w:tcBorders>
              <w:top w:val="single" w:color="auto" w:sz="8" w:space="0"/>
              <w:left w:val="single" w:color="auto" w:sz="8" w:space="0"/>
              <w:bottom w:val="single" w:color="auto" w:sz="8" w:space="0"/>
              <w:right w:val="single" w:color="auto" w:sz="8" w:space="0"/>
            </w:tcBorders>
            <w:vAlign w:val="center"/>
          </w:tcPr>
          <w:p>
            <w:pPr>
              <w:widowControl/>
              <w:jc w:val="right"/>
              <w:rPr>
                <w:rFonts w:hint="eastAsia"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c>
          <w:tcPr>
            <w:tcW w:w="1207" w:type="dxa"/>
            <w:tcBorders>
              <w:top w:val="single" w:color="auto" w:sz="8" w:space="0"/>
              <w:left w:val="single" w:color="auto" w:sz="8" w:space="0"/>
              <w:bottom w:val="single" w:color="auto" w:sz="8" w:space="0"/>
              <w:right w:val="single" w:color="auto" w:sz="8" w:space="0"/>
            </w:tcBorders>
            <w:vAlign w:val="center"/>
          </w:tcPr>
          <w:p>
            <w:pPr>
              <w:widowControl/>
              <w:jc w:val="right"/>
              <w:rPr>
                <w:rFonts w:hint="eastAsia"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c>
          <w:tcPr>
            <w:tcW w:w="1203" w:type="dxa"/>
            <w:tcBorders>
              <w:top w:val="single" w:color="auto" w:sz="8" w:space="0"/>
              <w:left w:val="single" w:color="auto" w:sz="8" w:space="0"/>
              <w:bottom w:val="single" w:color="auto" w:sz="8" w:space="0"/>
              <w:right w:val="single" w:color="auto" w:sz="8" w:space="0"/>
            </w:tcBorders>
            <w:vAlign w:val="center"/>
          </w:tcPr>
          <w:p>
            <w:pPr>
              <w:widowControl/>
              <w:jc w:val="right"/>
              <w:rPr>
                <w:rFonts w:hint="eastAsia"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c>
          <w:tcPr>
            <w:tcW w:w="1715" w:type="dxa"/>
            <w:tcBorders>
              <w:top w:val="single" w:color="auto" w:sz="8" w:space="0"/>
              <w:left w:val="single" w:color="auto" w:sz="8" w:space="0"/>
              <w:bottom w:val="single" w:color="auto" w:sz="8" w:space="0"/>
              <w:right w:val="single" w:color="auto" w:sz="8" w:space="0"/>
            </w:tcBorders>
            <w:vAlign w:val="center"/>
          </w:tcPr>
          <w:p>
            <w:pPr>
              <w:widowControl/>
              <w:jc w:val="right"/>
              <w:rPr>
                <w:rFonts w:hint="eastAsia"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r>
      <w:tr>
        <w:tblPrEx>
          <w:tblLayout w:type="fixed"/>
          <w:tblCellMar>
            <w:top w:w="0" w:type="dxa"/>
            <w:left w:w="108" w:type="dxa"/>
            <w:bottom w:w="0" w:type="dxa"/>
            <w:right w:w="108" w:type="dxa"/>
          </w:tblCellMar>
        </w:tblPrEx>
        <w:trPr>
          <w:trHeight w:val="450" w:hRule="atLeast"/>
        </w:trPr>
        <w:tc>
          <w:tcPr>
            <w:tcW w:w="1531" w:type="dxa"/>
            <w:tcBorders>
              <w:top w:val="single" w:color="auto" w:sz="8" w:space="0"/>
              <w:left w:val="single" w:color="auto" w:sz="8" w:space="0"/>
              <w:bottom w:val="single" w:color="auto" w:sz="8" w:space="0"/>
              <w:right w:val="single" w:color="auto" w:sz="8" w:space="0"/>
            </w:tcBorders>
            <w:vAlign w:val="center"/>
          </w:tcPr>
          <w:p>
            <w:pPr>
              <w:keepNext w:val="0"/>
              <w:keepLines w:val="0"/>
              <w:widowControl/>
              <w:suppressLineNumbers w:val="0"/>
              <w:jc w:val="left"/>
              <w:textAlignment w:val="center"/>
              <w:rPr>
                <w:rFonts w:hint="eastAsia" w:ascii="宋体" w:hAnsi="宋体" w:cs="宋体"/>
                <w:kern w:val="0"/>
                <w:sz w:val="21"/>
                <w:szCs w:val="21"/>
              </w:rPr>
            </w:pPr>
            <w:r>
              <w:rPr>
                <w:rFonts w:hint="eastAsia" w:ascii="宋体" w:hAnsi="宋体" w:eastAsia="宋体" w:cs="宋体"/>
                <w:i w:val="0"/>
                <w:color w:val="000000"/>
                <w:kern w:val="0"/>
                <w:sz w:val="21"/>
                <w:szCs w:val="21"/>
                <w:u w:val="none"/>
                <w:lang w:val="en-US" w:eastAsia="zh-CN" w:bidi="ar"/>
              </w:rPr>
              <w:t>212</w:t>
            </w:r>
          </w:p>
        </w:tc>
        <w:tc>
          <w:tcPr>
            <w:tcW w:w="2913" w:type="dxa"/>
            <w:tcBorders>
              <w:top w:val="single" w:color="auto" w:sz="8" w:space="0"/>
              <w:left w:val="single" w:color="auto" w:sz="8" w:space="0"/>
              <w:bottom w:val="single" w:color="auto" w:sz="8" w:space="0"/>
              <w:right w:val="single" w:color="auto" w:sz="8" w:space="0"/>
            </w:tcBorders>
            <w:vAlign w:val="center"/>
          </w:tcPr>
          <w:p>
            <w:pPr>
              <w:keepNext w:val="0"/>
              <w:keepLines w:val="0"/>
              <w:widowControl/>
              <w:suppressLineNumbers w:val="0"/>
              <w:jc w:val="left"/>
              <w:textAlignment w:val="center"/>
              <w:rPr>
                <w:rFonts w:hint="eastAsia" w:ascii="宋体" w:hAnsi="宋体" w:cs="宋体"/>
                <w:kern w:val="0"/>
                <w:sz w:val="21"/>
                <w:szCs w:val="21"/>
              </w:rPr>
            </w:pPr>
            <w:r>
              <w:rPr>
                <w:rFonts w:hint="eastAsia" w:ascii="宋体" w:hAnsi="宋体" w:eastAsia="宋体" w:cs="宋体"/>
                <w:i w:val="0"/>
                <w:color w:val="000000"/>
                <w:kern w:val="0"/>
                <w:sz w:val="21"/>
                <w:szCs w:val="21"/>
                <w:u w:val="none"/>
                <w:lang w:val="en-US" w:eastAsia="zh-CN" w:bidi="ar"/>
              </w:rPr>
              <w:t>城乡社区支出</w:t>
            </w:r>
          </w:p>
        </w:tc>
        <w:tc>
          <w:tcPr>
            <w:tcW w:w="1383" w:type="dxa"/>
            <w:tcBorders>
              <w:top w:val="single" w:color="auto" w:sz="8" w:space="0"/>
              <w:left w:val="single" w:color="auto" w:sz="8" w:space="0"/>
              <w:bottom w:val="single" w:color="auto" w:sz="8" w:space="0"/>
              <w:right w:val="single" w:color="auto" w:sz="8" w:space="0"/>
            </w:tcBorders>
            <w:vAlign w:val="center"/>
          </w:tcPr>
          <w:p>
            <w:pPr>
              <w:widowControl/>
              <w:jc w:val="right"/>
              <w:rPr>
                <w:rFonts w:hint="default" w:ascii="宋体" w:hAnsi="宋体" w:eastAsia="宋体" w:cs="宋体"/>
                <w:kern w:val="0"/>
                <w:szCs w:val="21"/>
                <w:lang w:val="en-US" w:eastAsia="zh-CN"/>
              </w:rPr>
            </w:pPr>
            <w:r>
              <w:rPr>
                <w:rFonts w:hint="eastAsia" w:ascii="宋体" w:hAnsi="宋体" w:cs="宋体"/>
                <w:kern w:val="0"/>
                <w:szCs w:val="21"/>
                <w:lang w:val="en-US" w:eastAsia="zh-CN"/>
              </w:rPr>
              <w:t>5425.71</w:t>
            </w:r>
          </w:p>
        </w:tc>
        <w:tc>
          <w:tcPr>
            <w:tcW w:w="1559" w:type="dxa"/>
            <w:tcBorders>
              <w:top w:val="single" w:color="auto" w:sz="8" w:space="0"/>
              <w:left w:val="single" w:color="auto" w:sz="8" w:space="0"/>
              <w:bottom w:val="single" w:color="auto" w:sz="8" w:space="0"/>
              <w:right w:val="single" w:color="auto" w:sz="8" w:space="0"/>
            </w:tcBorders>
            <w:vAlign w:val="center"/>
          </w:tcPr>
          <w:p>
            <w:pPr>
              <w:widowControl/>
              <w:jc w:val="right"/>
              <w:rPr>
                <w:rFonts w:hint="default" w:ascii="宋体" w:hAnsi="宋体" w:eastAsia="宋体" w:cs="宋体"/>
                <w:kern w:val="0"/>
                <w:szCs w:val="21"/>
                <w:lang w:val="en-US" w:eastAsia="zh-CN"/>
              </w:rPr>
            </w:pPr>
            <w:r>
              <w:rPr>
                <w:rFonts w:hint="eastAsia" w:ascii="宋体" w:hAnsi="宋体" w:cs="宋体"/>
                <w:kern w:val="0"/>
                <w:szCs w:val="21"/>
                <w:lang w:val="en-US" w:eastAsia="zh-CN"/>
              </w:rPr>
              <w:t>5424.6</w:t>
            </w:r>
          </w:p>
        </w:tc>
        <w:tc>
          <w:tcPr>
            <w:tcW w:w="1560" w:type="dxa"/>
            <w:tcBorders>
              <w:top w:val="single" w:color="auto" w:sz="8" w:space="0"/>
              <w:left w:val="single" w:color="auto" w:sz="8" w:space="0"/>
              <w:bottom w:val="single" w:color="auto" w:sz="8" w:space="0"/>
              <w:right w:val="single" w:color="auto" w:sz="8" w:space="0"/>
            </w:tcBorders>
            <w:vAlign w:val="center"/>
          </w:tcPr>
          <w:p>
            <w:pPr>
              <w:widowControl/>
              <w:jc w:val="right"/>
              <w:rPr>
                <w:rFonts w:hint="eastAsia"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c>
          <w:tcPr>
            <w:tcW w:w="1417" w:type="dxa"/>
            <w:tcBorders>
              <w:top w:val="single" w:color="auto" w:sz="8" w:space="0"/>
              <w:left w:val="single" w:color="auto" w:sz="8" w:space="0"/>
              <w:bottom w:val="single" w:color="auto" w:sz="8" w:space="0"/>
              <w:right w:val="single" w:color="auto" w:sz="8" w:space="0"/>
            </w:tcBorders>
            <w:vAlign w:val="center"/>
          </w:tcPr>
          <w:p>
            <w:pPr>
              <w:widowControl/>
              <w:jc w:val="right"/>
              <w:rPr>
                <w:rFonts w:hint="eastAsia"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c>
          <w:tcPr>
            <w:tcW w:w="1207" w:type="dxa"/>
            <w:tcBorders>
              <w:top w:val="single" w:color="auto" w:sz="8" w:space="0"/>
              <w:left w:val="single" w:color="auto" w:sz="8" w:space="0"/>
              <w:bottom w:val="single" w:color="auto" w:sz="8" w:space="0"/>
              <w:right w:val="single" w:color="auto" w:sz="8" w:space="0"/>
            </w:tcBorders>
            <w:vAlign w:val="center"/>
          </w:tcPr>
          <w:p>
            <w:pPr>
              <w:widowControl/>
              <w:jc w:val="right"/>
              <w:rPr>
                <w:rFonts w:hint="eastAsia"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c>
          <w:tcPr>
            <w:tcW w:w="1203" w:type="dxa"/>
            <w:tcBorders>
              <w:top w:val="single" w:color="auto" w:sz="8" w:space="0"/>
              <w:left w:val="single" w:color="auto" w:sz="8" w:space="0"/>
              <w:bottom w:val="single" w:color="auto" w:sz="8" w:space="0"/>
              <w:right w:val="single" w:color="auto" w:sz="8" w:space="0"/>
            </w:tcBorders>
            <w:vAlign w:val="center"/>
          </w:tcPr>
          <w:p>
            <w:pPr>
              <w:widowControl/>
              <w:jc w:val="right"/>
              <w:rPr>
                <w:rFonts w:hint="eastAsia"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c>
          <w:tcPr>
            <w:tcW w:w="1715" w:type="dxa"/>
            <w:tcBorders>
              <w:top w:val="single" w:color="auto" w:sz="8" w:space="0"/>
              <w:left w:val="single" w:color="auto" w:sz="8" w:space="0"/>
              <w:bottom w:val="single" w:color="auto" w:sz="8" w:space="0"/>
              <w:right w:val="single" w:color="auto" w:sz="8" w:space="0"/>
            </w:tcBorders>
            <w:vAlign w:val="center"/>
          </w:tcPr>
          <w:p>
            <w:pPr>
              <w:widowControl/>
              <w:jc w:val="right"/>
              <w:rPr>
                <w:rFonts w:hint="default" w:ascii="宋体" w:hAnsi="宋体" w:eastAsia="宋体" w:cs="宋体"/>
                <w:kern w:val="0"/>
                <w:szCs w:val="21"/>
                <w:lang w:val="en-US" w:eastAsia="zh-CN"/>
              </w:rPr>
            </w:pPr>
            <w:r>
              <w:rPr>
                <w:rFonts w:hint="eastAsia" w:ascii="宋体" w:hAnsi="宋体" w:cs="宋体"/>
                <w:kern w:val="0"/>
                <w:szCs w:val="21"/>
                <w:lang w:val="en-US" w:eastAsia="zh-CN"/>
              </w:rPr>
              <w:t>1.11</w:t>
            </w:r>
          </w:p>
        </w:tc>
      </w:tr>
      <w:tr>
        <w:tblPrEx>
          <w:tblLayout w:type="fixed"/>
          <w:tblCellMar>
            <w:top w:w="0" w:type="dxa"/>
            <w:left w:w="108" w:type="dxa"/>
            <w:bottom w:w="0" w:type="dxa"/>
            <w:right w:w="108" w:type="dxa"/>
          </w:tblCellMar>
        </w:tblPrEx>
        <w:trPr>
          <w:trHeight w:val="450" w:hRule="atLeast"/>
        </w:trPr>
        <w:tc>
          <w:tcPr>
            <w:tcW w:w="1531" w:type="dxa"/>
            <w:tcBorders>
              <w:top w:val="single" w:color="auto" w:sz="8" w:space="0"/>
              <w:left w:val="single" w:color="auto" w:sz="8" w:space="0"/>
              <w:bottom w:val="single" w:color="auto" w:sz="8" w:space="0"/>
              <w:right w:val="single" w:color="auto" w:sz="8" w:space="0"/>
            </w:tcBorders>
            <w:vAlign w:val="center"/>
          </w:tcPr>
          <w:p>
            <w:pPr>
              <w:keepNext w:val="0"/>
              <w:keepLines w:val="0"/>
              <w:widowControl/>
              <w:suppressLineNumbers w:val="0"/>
              <w:jc w:val="left"/>
              <w:textAlignment w:val="center"/>
              <w:rPr>
                <w:rFonts w:hint="eastAsia" w:ascii="宋体" w:hAnsi="宋体" w:cs="宋体"/>
                <w:kern w:val="0"/>
                <w:sz w:val="21"/>
                <w:szCs w:val="21"/>
              </w:rPr>
            </w:pPr>
            <w:r>
              <w:rPr>
                <w:rFonts w:hint="eastAsia" w:ascii="宋体" w:hAnsi="宋体" w:eastAsia="宋体" w:cs="宋体"/>
                <w:i w:val="0"/>
                <w:color w:val="000000"/>
                <w:kern w:val="0"/>
                <w:sz w:val="21"/>
                <w:szCs w:val="21"/>
                <w:u w:val="none"/>
                <w:lang w:val="en-US" w:eastAsia="zh-CN" w:bidi="ar"/>
              </w:rPr>
              <w:t>21201</w:t>
            </w:r>
          </w:p>
        </w:tc>
        <w:tc>
          <w:tcPr>
            <w:tcW w:w="2913" w:type="dxa"/>
            <w:tcBorders>
              <w:top w:val="single" w:color="auto" w:sz="8" w:space="0"/>
              <w:left w:val="single" w:color="auto" w:sz="8" w:space="0"/>
              <w:bottom w:val="single" w:color="auto" w:sz="8" w:space="0"/>
              <w:right w:val="single" w:color="auto" w:sz="8" w:space="0"/>
            </w:tcBorders>
            <w:vAlign w:val="center"/>
          </w:tcPr>
          <w:p>
            <w:pPr>
              <w:keepNext w:val="0"/>
              <w:keepLines w:val="0"/>
              <w:widowControl/>
              <w:suppressLineNumbers w:val="0"/>
              <w:jc w:val="left"/>
              <w:textAlignment w:val="center"/>
              <w:rPr>
                <w:rFonts w:hint="eastAsia" w:ascii="宋体" w:hAnsi="宋体" w:cs="宋体"/>
                <w:kern w:val="0"/>
                <w:sz w:val="21"/>
                <w:szCs w:val="21"/>
              </w:rPr>
            </w:pPr>
            <w:r>
              <w:rPr>
                <w:rFonts w:hint="eastAsia" w:ascii="宋体" w:hAnsi="宋体" w:eastAsia="宋体" w:cs="宋体"/>
                <w:i w:val="0"/>
                <w:color w:val="000000"/>
                <w:kern w:val="0"/>
                <w:sz w:val="21"/>
                <w:szCs w:val="21"/>
                <w:u w:val="none"/>
                <w:lang w:val="en-US" w:eastAsia="zh-CN" w:bidi="ar"/>
              </w:rPr>
              <w:t>城乡社区管理事务</w:t>
            </w:r>
          </w:p>
        </w:tc>
        <w:tc>
          <w:tcPr>
            <w:tcW w:w="1383" w:type="dxa"/>
            <w:tcBorders>
              <w:top w:val="single" w:color="auto" w:sz="8" w:space="0"/>
              <w:left w:val="single" w:color="auto" w:sz="8" w:space="0"/>
              <w:bottom w:val="single" w:color="auto" w:sz="8" w:space="0"/>
              <w:right w:val="single" w:color="auto" w:sz="8" w:space="0"/>
            </w:tcBorders>
            <w:vAlign w:val="center"/>
          </w:tcPr>
          <w:p>
            <w:pPr>
              <w:widowControl/>
              <w:jc w:val="right"/>
              <w:rPr>
                <w:rFonts w:hint="default" w:ascii="宋体" w:hAnsi="宋体" w:eastAsia="宋体" w:cs="宋体"/>
                <w:kern w:val="0"/>
                <w:szCs w:val="21"/>
                <w:lang w:val="en-US" w:eastAsia="zh-CN"/>
              </w:rPr>
            </w:pPr>
            <w:r>
              <w:rPr>
                <w:rFonts w:hint="eastAsia" w:ascii="宋体" w:hAnsi="宋体" w:cs="宋体"/>
                <w:kern w:val="0"/>
                <w:szCs w:val="21"/>
                <w:lang w:val="en-US" w:eastAsia="zh-CN"/>
              </w:rPr>
              <w:t>5041.32</w:t>
            </w:r>
          </w:p>
        </w:tc>
        <w:tc>
          <w:tcPr>
            <w:tcW w:w="1559" w:type="dxa"/>
            <w:tcBorders>
              <w:top w:val="single" w:color="auto" w:sz="8" w:space="0"/>
              <w:left w:val="single" w:color="auto" w:sz="8" w:space="0"/>
              <w:bottom w:val="single" w:color="auto" w:sz="8" w:space="0"/>
              <w:right w:val="single" w:color="auto" w:sz="8" w:space="0"/>
            </w:tcBorders>
            <w:vAlign w:val="center"/>
          </w:tcPr>
          <w:p>
            <w:pPr>
              <w:widowControl/>
              <w:jc w:val="right"/>
              <w:rPr>
                <w:rFonts w:hint="default" w:ascii="宋体" w:hAnsi="宋体" w:eastAsia="宋体" w:cs="宋体"/>
                <w:kern w:val="0"/>
                <w:szCs w:val="21"/>
                <w:lang w:val="en-US" w:eastAsia="zh-CN"/>
              </w:rPr>
            </w:pPr>
            <w:r>
              <w:rPr>
                <w:rFonts w:hint="eastAsia" w:ascii="宋体" w:hAnsi="宋体" w:cs="宋体"/>
                <w:kern w:val="0"/>
                <w:szCs w:val="21"/>
                <w:lang w:val="en-US" w:eastAsia="zh-CN"/>
              </w:rPr>
              <w:t>5040.21</w:t>
            </w:r>
          </w:p>
        </w:tc>
        <w:tc>
          <w:tcPr>
            <w:tcW w:w="1560" w:type="dxa"/>
            <w:tcBorders>
              <w:top w:val="single" w:color="auto" w:sz="8" w:space="0"/>
              <w:left w:val="single" w:color="auto" w:sz="8" w:space="0"/>
              <w:bottom w:val="single" w:color="auto" w:sz="8" w:space="0"/>
              <w:right w:val="single" w:color="auto" w:sz="8" w:space="0"/>
            </w:tcBorders>
            <w:vAlign w:val="center"/>
          </w:tcPr>
          <w:p>
            <w:pPr>
              <w:widowControl/>
              <w:jc w:val="right"/>
              <w:rPr>
                <w:rFonts w:hint="eastAsia"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c>
          <w:tcPr>
            <w:tcW w:w="1417" w:type="dxa"/>
            <w:tcBorders>
              <w:top w:val="single" w:color="auto" w:sz="8" w:space="0"/>
              <w:left w:val="single" w:color="auto" w:sz="8" w:space="0"/>
              <w:bottom w:val="single" w:color="auto" w:sz="8" w:space="0"/>
              <w:right w:val="single" w:color="auto" w:sz="8" w:space="0"/>
            </w:tcBorders>
            <w:vAlign w:val="center"/>
          </w:tcPr>
          <w:p>
            <w:pPr>
              <w:widowControl/>
              <w:jc w:val="right"/>
              <w:rPr>
                <w:rFonts w:hint="eastAsia"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c>
          <w:tcPr>
            <w:tcW w:w="1207" w:type="dxa"/>
            <w:tcBorders>
              <w:top w:val="single" w:color="auto" w:sz="8" w:space="0"/>
              <w:left w:val="single" w:color="auto" w:sz="8" w:space="0"/>
              <w:bottom w:val="single" w:color="auto" w:sz="8" w:space="0"/>
              <w:right w:val="single" w:color="auto" w:sz="8" w:space="0"/>
            </w:tcBorders>
            <w:vAlign w:val="center"/>
          </w:tcPr>
          <w:p>
            <w:pPr>
              <w:widowControl/>
              <w:jc w:val="right"/>
              <w:rPr>
                <w:rFonts w:hint="eastAsia"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c>
          <w:tcPr>
            <w:tcW w:w="1203" w:type="dxa"/>
            <w:tcBorders>
              <w:top w:val="single" w:color="auto" w:sz="8" w:space="0"/>
              <w:left w:val="single" w:color="auto" w:sz="8" w:space="0"/>
              <w:bottom w:val="single" w:color="auto" w:sz="8" w:space="0"/>
              <w:right w:val="single" w:color="auto" w:sz="8" w:space="0"/>
            </w:tcBorders>
            <w:vAlign w:val="center"/>
          </w:tcPr>
          <w:p>
            <w:pPr>
              <w:widowControl/>
              <w:jc w:val="right"/>
              <w:rPr>
                <w:rFonts w:hint="eastAsia"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c>
          <w:tcPr>
            <w:tcW w:w="1715" w:type="dxa"/>
            <w:tcBorders>
              <w:top w:val="single" w:color="auto" w:sz="8" w:space="0"/>
              <w:left w:val="single" w:color="auto" w:sz="8" w:space="0"/>
              <w:bottom w:val="single" w:color="auto" w:sz="8" w:space="0"/>
              <w:right w:val="single" w:color="auto" w:sz="8" w:space="0"/>
            </w:tcBorders>
            <w:vAlign w:val="center"/>
          </w:tcPr>
          <w:p>
            <w:pPr>
              <w:widowControl/>
              <w:jc w:val="right"/>
              <w:rPr>
                <w:rFonts w:hint="default" w:ascii="宋体" w:hAnsi="宋体" w:eastAsia="宋体" w:cs="宋体"/>
                <w:kern w:val="0"/>
                <w:szCs w:val="21"/>
                <w:lang w:val="en-US" w:eastAsia="zh-CN"/>
              </w:rPr>
            </w:pPr>
            <w:r>
              <w:rPr>
                <w:rFonts w:hint="eastAsia" w:ascii="宋体" w:hAnsi="宋体" w:cs="宋体"/>
                <w:kern w:val="0"/>
                <w:szCs w:val="21"/>
                <w:lang w:val="en-US" w:eastAsia="zh-CN"/>
              </w:rPr>
              <w:t>1.11</w:t>
            </w:r>
          </w:p>
        </w:tc>
      </w:tr>
      <w:tr>
        <w:tblPrEx>
          <w:tblLayout w:type="fixed"/>
          <w:tblCellMar>
            <w:top w:w="0" w:type="dxa"/>
            <w:left w:w="108" w:type="dxa"/>
            <w:bottom w:w="0" w:type="dxa"/>
            <w:right w:w="108" w:type="dxa"/>
          </w:tblCellMar>
        </w:tblPrEx>
        <w:trPr>
          <w:trHeight w:val="450" w:hRule="atLeast"/>
        </w:trPr>
        <w:tc>
          <w:tcPr>
            <w:tcW w:w="1531" w:type="dxa"/>
            <w:tcBorders>
              <w:top w:val="single" w:color="auto" w:sz="8" w:space="0"/>
              <w:left w:val="single" w:color="auto" w:sz="8" w:space="0"/>
              <w:bottom w:val="single" w:color="auto" w:sz="8" w:space="0"/>
              <w:right w:val="single" w:color="auto" w:sz="8" w:space="0"/>
            </w:tcBorders>
            <w:vAlign w:val="center"/>
          </w:tcPr>
          <w:p>
            <w:pPr>
              <w:keepNext w:val="0"/>
              <w:keepLines w:val="0"/>
              <w:widowControl/>
              <w:suppressLineNumbers w:val="0"/>
              <w:jc w:val="left"/>
              <w:textAlignment w:val="center"/>
              <w:rPr>
                <w:rFonts w:hint="eastAsia" w:ascii="宋体" w:hAnsi="宋体" w:cs="宋体"/>
                <w:kern w:val="0"/>
                <w:sz w:val="21"/>
                <w:szCs w:val="21"/>
                <w:lang w:val="en-US" w:eastAsia="zh-CN" w:bidi="ar-SA"/>
              </w:rPr>
            </w:pPr>
            <w:r>
              <w:rPr>
                <w:rFonts w:hint="eastAsia" w:ascii="宋体" w:hAnsi="宋体" w:eastAsia="宋体" w:cs="宋体"/>
                <w:i w:val="0"/>
                <w:color w:val="000000"/>
                <w:kern w:val="0"/>
                <w:sz w:val="21"/>
                <w:szCs w:val="21"/>
                <w:u w:val="none"/>
                <w:lang w:val="en-US" w:eastAsia="zh-CN" w:bidi="ar"/>
              </w:rPr>
              <w:t>2120199</w:t>
            </w:r>
          </w:p>
        </w:tc>
        <w:tc>
          <w:tcPr>
            <w:tcW w:w="2913" w:type="dxa"/>
            <w:tcBorders>
              <w:top w:val="single" w:color="auto" w:sz="8" w:space="0"/>
              <w:left w:val="single" w:color="auto" w:sz="8" w:space="0"/>
              <w:bottom w:val="single" w:color="auto" w:sz="8" w:space="0"/>
              <w:right w:val="single" w:color="auto" w:sz="8" w:space="0"/>
            </w:tcBorders>
            <w:vAlign w:val="center"/>
          </w:tcPr>
          <w:p>
            <w:pPr>
              <w:keepNext w:val="0"/>
              <w:keepLines w:val="0"/>
              <w:widowControl/>
              <w:suppressLineNumbers w:val="0"/>
              <w:jc w:val="left"/>
              <w:textAlignment w:val="center"/>
              <w:rPr>
                <w:rFonts w:hint="eastAsia" w:ascii="宋体" w:hAnsi="宋体" w:cs="宋体"/>
                <w:kern w:val="0"/>
                <w:sz w:val="21"/>
                <w:szCs w:val="21"/>
                <w:lang w:val="en-US" w:eastAsia="zh-CN" w:bidi="ar-SA"/>
              </w:rPr>
            </w:pPr>
            <w:r>
              <w:rPr>
                <w:rFonts w:hint="eastAsia" w:ascii="宋体" w:hAnsi="宋体" w:eastAsia="宋体" w:cs="宋体"/>
                <w:i w:val="0"/>
                <w:color w:val="000000"/>
                <w:kern w:val="0"/>
                <w:sz w:val="21"/>
                <w:szCs w:val="21"/>
                <w:u w:val="none"/>
                <w:lang w:val="en-US" w:eastAsia="zh-CN" w:bidi="ar"/>
              </w:rPr>
              <w:t>其他城乡社区管理事务支出</w:t>
            </w:r>
          </w:p>
        </w:tc>
        <w:tc>
          <w:tcPr>
            <w:tcW w:w="1383" w:type="dxa"/>
            <w:tcBorders>
              <w:top w:val="single" w:color="auto" w:sz="8" w:space="0"/>
              <w:left w:val="single" w:color="auto" w:sz="8" w:space="0"/>
              <w:bottom w:val="single" w:color="auto" w:sz="8" w:space="0"/>
              <w:right w:val="single" w:color="auto" w:sz="8" w:space="0"/>
            </w:tcBorders>
            <w:vAlign w:val="center"/>
          </w:tcPr>
          <w:p>
            <w:pPr>
              <w:widowControl/>
              <w:jc w:val="right"/>
              <w:rPr>
                <w:rFonts w:hint="eastAsia" w:ascii="宋体" w:hAnsi="宋体" w:eastAsia="宋体" w:cs="宋体"/>
                <w:kern w:val="0"/>
                <w:sz w:val="21"/>
                <w:szCs w:val="21"/>
                <w:lang w:val="en-US" w:eastAsia="zh-CN" w:bidi="ar-SA"/>
              </w:rPr>
            </w:pPr>
            <w:r>
              <w:rPr>
                <w:rFonts w:hint="eastAsia" w:ascii="宋体" w:hAnsi="宋体" w:cs="宋体"/>
                <w:kern w:val="0"/>
                <w:szCs w:val="21"/>
                <w:lang w:val="en-US" w:eastAsia="zh-CN"/>
              </w:rPr>
              <w:t>5041.32</w:t>
            </w:r>
          </w:p>
        </w:tc>
        <w:tc>
          <w:tcPr>
            <w:tcW w:w="1559" w:type="dxa"/>
            <w:tcBorders>
              <w:top w:val="single" w:color="auto" w:sz="8" w:space="0"/>
              <w:left w:val="single" w:color="auto" w:sz="8" w:space="0"/>
              <w:bottom w:val="single" w:color="auto" w:sz="8" w:space="0"/>
              <w:right w:val="single" w:color="auto" w:sz="8" w:space="0"/>
            </w:tcBorders>
            <w:vAlign w:val="center"/>
          </w:tcPr>
          <w:p>
            <w:pPr>
              <w:widowControl/>
              <w:jc w:val="right"/>
              <w:rPr>
                <w:rFonts w:hint="eastAsia" w:ascii="宋体" w:hAnsi="宋体" w:eastAsia="宋体" w:cs="宋体"/>
                <w:kern w:val="0"/>
                <w:sz w:val="21"/>
                <w:szCs w:val="21"/>
                <w:lang w:val="en-US" w:eastAsia="zh-CN" w:bidi="ar-SA"/>
              </w:rPr>
            </w:pPr>
            <w:r>
              <w:rPr>
                <w:rFonts w:hint="eastAsia" w:ascii="宋体" w:hAnsi="宋体" w:cs="宋体"/>
                <w:kern w:val="0"/>
                <w:szCs w:val="21"/>
                <w:lang w:val="en-US" w:eastAsia="zh-CN"/>
              </w:rPr>
              <w:t>5040.21</w:t>
            </w:r>
          </w:p>
        </w:tc>
        <w:tc>
          <w:tcPr>
            <w:tcW w:w="1560" w:type="dxa"/>
            <w:tcBorders>
              <w:top w:val="single" w:color="auto" w:sz="8" w:space="0"/>
              <w:left w:val="single" w:color="auto" w:sz="8" w:space="0"/>
              <w:bottom w:val="single" w:color="auto" w:sz="8" w:space="0"/>
              <w:right w:val="single" w:color="auto" w:sz="8" w:space="0"/>
            </w:tcBorders>
            <w:vAlign w:val="center"/>
          </w:tcPr>
          <w:p>
            <w:pPr>
              <w:widowControl/>
              <w:jc w:val="right"/>
              <w:rPr>
                <w:rFonts w:hint="eastAsia"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c>
          <w:tcPr>
            <w:tcW w:w="1417" w:type="dxa"/>
            <w:tcBorders>
              <w:top w:val="single" w:color="auto" w:sz="8" w:space="0"/>
              <w:left w:val="single" w:color="auto" w:sz="8" w:space="0"/>
              <w:bottom w:val="single" w:color="auto" w:sz="8" w:space="0"/>
              <w:right w:val="single" w:color="auto" w:sz="8" w:space="0"/>
            </w:tcBorders>
            <w:vAlign w:val="center"/>
          </w:tcPr>
          <w:p>
            <w:pPr>
              <w:widowControl/>
              <w:jc w:val="right"/>
              <w:rPr>
                <w:rFonts w:hint="eastAsia"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c>
          <w:tcPr>
            <w:tcW w:w="1207" w:type="dxa"/>
            <w:tcBorders>
              <w:top w:val="single" w:color="auto" w:sz="8" w:space="0"/>
              <w:left w:val="single" w:color="auto" w:sz="8" w:space="0"/>
              <w:bottom w:val="single" w:color="auto" w:sz="8" w:space="0"/>
              <w:right w:val="single" w:color="auto" w:sz="8" w:space="0"/>
            </w:tcBorders>
            <w:vAlign w:val="center"/>
          </w:tcPr>
          <w:p>
            <w:pPr>
              <w:widowControl/>
              <w:jc w:val="right"/>
              <w:rPr>
                <w:rFonts w:hint="eastAsia"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c>
          <w:tcPr>
            <w:tcW w:w="1203" w:type="dxa"/>
            <w:tcBorders>
              <w:top w:val="single" w:color="auto" w:sz="8" w:space="0"/>
              <w:left w:val="single" w:color="auto" w:sz="8" w:space="0"/>
              <w:bottom w:val="single" w:color="auto" w:sz="8" w:space="0"/>
              <w:right w:val="single" w:color="auto" w:sz="8" w:space="0"/>
            </w:tcBorders>
            <w:vAlign w:val="center"/>
          </w:tcPr>
          <w:p>
            <w:pPr>
              <w:widowControl/>
              <w:jc w:val="right"/>
              <w:rPr>
                <w:rFonts w:hint="eastAsia"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c>
          <w:tcPr>
            <w:tcW w:w="1715" w:type="dxa"/>
            <w:tcBorders>
              <w:top w:val="single" w:color="auto" w:sz="8" w:space="0"/>
              <w:left w:val="single" w:color="auto" w:sz="8" w:space="0"/>
              <w:bottom w:val="single" w:color="auto" w:sz="8" w:space="0"/>
              <w:right w:val="single" w:color="auto" w:sz="8" w:space="0"/>
            </w:tcBorders>
            <w:vAlign w:val="center"/>
          </w:tcPr>
          <w:p>
            <w:pPr>
              <w:widowControl/>
              <w:jc w:val="right"/>
              <w:rPr>
                <w:rFonts w:hint="default" w:ascii="宋体" w:hAnsi="宋体" w:eastAsia="宋体" w:cs="宋体"/>
                <w:kern w:val="0"/>
                <w:szCs w:val="21"/>
                <w:lang w:val="en-US" w:eastAsia="zh-CN"/>
              </w:rPr>
            </w:pPr>
            <w:r>
              <w:rPr>
                <w:rFonts w:hint="eastAsia" w:ascii="宋体" w:hAnsi="宋体" w:cs="宋体"/>
                <w:kern w:val="0"/>
                <w:szCs w:val="21"/>
                <w:lang w:val="en-US" w:eastAsia="zh-CN"/>
              </w:rPr>
              <w:t>1.11</w:t>
            </w:r>
          </w:p>
        </w:tc>
      </w:tr>
      <w:tr>
        <w:tblPrEx>
          <w:tblLayout w:type="fixed"/>
          <w:tblCellMar>
            <w:top w:w="0" w:type="dxa"/>
            <w:left w:w="108" w:type="dxa"/>
            <w:bottom w:w="0" w:type="dxa"/>
            <w:right w:w="108" w:type="dxa"/>
          </w:tblCellMar>
        </w:tblPrEx>
        <w:trPr>
          <w:trHeight w:val="450" w:hRule="atLeast"/>
        </w:trPr>
        <w:tc>
          <w:tcPr>
            <w:tcW w:w="1531" w:type="dxa"/>
            <w:tcBorders>
              <w:top w:val="single" w:color="auto" w:sz="8" w:space="0"/>
              <w:left w:val="single" w:color="auto" w:sz="8" w:space="0"/>
              <w:bottom w:val="single" w:color="auto" w:sz="8" w:space="0"/>
              <w:right w:val="single" w:color="auto" w:sz="8" w:space="0"/>
            </w:tcBorders>
            <w:vAlign w:val="center"/>
          </w:tcPr>
          <w:p>
            <w:pPr>
              <w:widowControl/>
              <w:rPr>
                <w:rFonts w:hint="default" w:ascii="宋体" w:hAnsi="宋体" w:eastAsia="宋体" w:cs="宋体"/>
                <w:kern w:val="0"/>
                <w:sz w:val="21"/>
                <w:szCs w:val="21"/>
                <w:lang w:val="en-US" w:eastAsia="zh-CN"/>
              </w:rPr>
            </w:pPr>
            <w:r>
              <w:rPr>
                <w:rFonts w:hint="eastAsia" w:ascii="宋体" w:hAnsi="宋体" w:cs="宋体"/>
                <w:kern w:val="0"/>
                <w:sz w:val="21"/>
                <w:szCs w:val="21"/>
                <w:lang w:val="en-US" w:eastAsia="zh-CN"/>
              </w:rPr>
              <w:t>21208</w:t>
            </w:r>
          </w:p>
        </w:tc>
        <w:tc>
          <w:tcPr>
            <w:tcW w:w="2913" w:type="dxa"/>
            <w:tcBorders>
              <w:top w:val="single" w:color="auto" w:sz="8" w:space="0"/>
              <w:left w:val="single" w:color="auto" w:sz="8" w:space="0"/>
              <w:bottom w:val="single" w:color="auto" w:sz="8" w:space="0"/>
              <w:right w:val="single" w:color="auto" w:sz="8" w:space="0"/>
            </w:tcBorders>
            <w:vAlign w:val="center"/>
          </w:tcPr>
          <w:p>
            <w:pPr>
              <w:widowControl/>
              <w:rPr>
                <w:rFonts w:hint="default" w:ascii="宋体" w:hAnsi="宋体" w:eastAsia="宋体" w:cs="宋体"/>
                <w:kern w:val="0"/>
                <w:sz w:val="21"/>
                <w:szCs w:val="21"/>
                <w:lang w:val="en-US" w:eastAsia="zh-CN"/>
              </w:rPr>
            </w:pPr>
            <w:r>
              <w:rPr>
                <w:rFonts w:hint="eastAsia" w:ascii="宋体" w:hAnsi="宋体" w:cs="宋体"/>
                <w:kern w:val="0"/>
                <w:sz w:val="21"/>
                <w:szCs w:val="21"/>
                <w:lang w:val="en-US" w:eastAsia="zh-CN"/>
              </w:rPr>
              <w:t>国有土地使用权出让收入安排的支出</w:t>
            </w:r>
          </w:p>
        </w:tc>
        <w:tc>
          <w:tcPr>
            <w:tcW w:w="1383" w:type="dxa"/>
            <w:tcBorders>
              <w:top w:val="single" w:color="auto" w:sz="8" w:space="0"/>
              <w:left w:val="single" w:color="auto" w:sz="8" w:space="0"/>
              <w:bottom w:val="single" w:color="auto" w:sz="8" w:space="0"/>
              <w:right w:val="single" w:color="auto" w:sz="8" w:space="0"/>
            </w:tcBorders>
            <w:vAlign w:val="center"/>
          </w:tcPr>
          <w:p>
            <w:pPr>
              <w:widowControl/>
              <w:jc w:val="right"/>
              <w:rPr>
                <w:rFonts w:hint="default" w:ascii="宋体" w:hAnsi="宋体" w:eastAsia="宋体" w:cs="宋体"/>
                <w:kern w:val="0"/>
                <w:szCs w:val="21"/>
                <w:lang w:val="en-US" w:eastAsia="zh-CN"/>
              </w:rPr>
            </w:pPr>
            <w:r>
              <w:rPr>
                <w:rFonts w:hint="eastAsia" w:ascii="宋体" w:hAnsi="宋体" w:cs="宋体"/>
                <w:kern w:val="0"/>
                <w:szCs w:val="21"/>
                <w:lang w:val="en-US" w:eastAsia="zh-CN"/>
              </w:rPr>
              <w:t>0.22</w:t>
            </w:r>
          </w:p>
        </w:tc>
        <w:tc>
          <w:tcPr>
            <w:tcW w:w="1559" w:type="dxa"/>
            <w:tcBorders>
              <w:top w:val="single" w:color="auto" w:sz="8" w:space="0"/>
              <w:left w:val="single" w:color="auto" w:sz="8" w:space="0"/>
              <w:bottom w:val="single" w:color="auto" w:sz="8" w:space="0"/>
              <w:right w:val="single" w:color="auto" w:sz="8" w:space="0"/>
            </w:tcBorders>
            <w:vAlign w:val="center"/>
          </w:tcPr>
          <w:p>
            <w:pPr>
              <w:widowControl/>
              <w:jc w:val="right"/>
              <w:rPr>
                <w:rFonts w:hint="default" w:ascii="宋体" w:hAnsi="宋体" w:eastAsia="宋体" w:cs="宋体"/>
                <w:kern w:val="0"/>
                <w:szCs w:val="21"/>
                <w:lang w:val="en-US" w:eastAsia="zh-CN"/>
              </w:rPr>
            </w:pPr>
            <w:r>
              <w:rPr>
                <w:rFonts w:hint="eastAsia" w:ascii="宋体" w:hAnsi="宋体" w:cs="宋体"/>
                <w:kern w:val="0"/>
                <w:szCs w:val="21"/>
                <w:lang w:val="en-US" w:eastAsia="zh-CN"/>
              </w:rPr>
              <w:t>0.22</w:t>
            </w:r>
          </w:p>
        </w:tc>
        <w:tc>
          <w:tcPr>
            <w:tcW w:w="1560" w:type="dxa"/>
            <w:tcBorders>
              <w:top w:val="single" w:color="auto" w:sz="8" w:space="0"/>
              <w:left w:val="single" w:color="auto" w:sz="8" w:space="0"/>
              <w:bottom w:val="single" w:color="auto" w:sz="8" w:space="0"/>
              <w:right w:val="single" w:color="auto" w:sz="8" w:space="0"/>
            </w:tcBorders>
            <w:vAlign w:val="center"/>
          </w:tcPr>
          <w:p>
            <w:pPr>
              <w:widowControl/>
              <w:jc w:val="right"/>
              <w:rPr>
                <w:rFonts w:hint="eastAsia" w:ascii="宋体" w:hAnsi="宋体" w:eastAsia="宋体" w:cs="宋体"/>
                <w:kern w:val="0"/>
                <w:szCs w:val="21"/>
                <w:lang w:val="en-US" w:eastAsia="zh-CN"/>
              </w:rPr>
            </w:pPr>
            <w:r>
              <w:rPr>
                <w:rFonts w:hint="eastAsia" w:ascii="宋体" w:hAnsi="宋体" w:cs="宋体"/>
                <w:kern w:val="0"/>
                <w:szCs w:val="21"/>
                <w:lang w:val="en-US" w:eastAsia="zh-CN"/>
              </w:rPr>
              <w:t>0</w:t>
            </w:r>
          </w:p>
        </w:tc>
        <w:tc>
          <w:tcPr>
            <w:tcW w:w="1417" w:type="dxa"/>
            <w:tcBorders>
              <w:top w:val="single" w:color="auto" w:sz="8" w:space="0"/>
              <w:left w:val="single" w:color="auto" w:sz="8" w:space="0"/>
              <w:bottom w:val="single" w:color="auto" w:sz="8" w:space="0"/>
              <w:right w:val="single" w:color="auto" w:sz="8" w:space="0"/>
            </w:tcBorders>
            <w:vAlign w:val="center"/>
          </w:tcPr>
          <w:p>
            <w:pPr>
              <w:widowControl/>
              <w:jc w:val="right"/>
              <w:rPr>
                <w:rFonts w:hint="eastAsia" w:ascii="宋体" w:hAnsi="宋体" w:eastAsia="宋体" w:cs="宋体"/>
                <w:kern w:val="0"/>
                <w:szCs w:val="21"/>
                <w:lang w:val="en-US" w:eastAsia="zh-CN"/>
              </w:rPr>
            </w:pPr>
            <w:r>
              <w:rPr>
                <w:rFonts w:hint="eastAsia" w:ascii="宋体" w:hAnsi="宋体" w:cs="宋体"/>
                <w:kern w:val="0"/>
                <w:szCs w:val="21"/>
                <w:lang w:val="en-US" w:eastAsia="zh-CN"/>
              </w:rPr>
              <w:t>0</w:t>
            </w:r>
          </w:p>
        </w:tc>
        <w:tc>
          <w:tcPr>
            <w:tcW w:w="1207" w:type="dxa"/>
            <w:tcBorders>
              <w:top w:val="single" w:color="auto" w:sz="8" w:space="0"/>
              <w:left w:val="single" w:color="auto" w:sz="8" w:space="0"/>
              <w:bottom w:val="single" w:color="auto" w:sz="8" w:space="0"/>
              <w:right w:val="single" w:color="auto" w:sz="8" w:space="0"/>
            </w:tcBorders>
            <w:vAlign w:val="center"/>
          </w:tcPr>
          <w:p>
            <w:pPr>
              <w:widowControl/>
              <w:jc w:val="right"/>
              <w:rPr>
                <w:rFonts w:hint="eastAsia" w:ascii="宋体" w:hAnsi="宋体" w:eastAsia="宋体" w:cs="宋体"/>
                <w:kern w:val="0"/>
                <w:szCs w:val="21"/>
                <w:lang w:val="en-US" w:eastAsia="zh-CN"/>
              </w:rPr>
            </w:pPr>
            <w:r>
              <w:rPr>
                <w:rFonts w:hint="eastAsia" w:ascii="宋体" w:hAnsi="宋体" w:cs="宋体"/>
                <w:kern w:val="0"/>
                <w:szCs w:val="21"/>
                <w:lang w:val="en-US" w:eastAsia="zh-CN"/>
              </w:rPr>
              <w:t>0</w:t>
            </w:r>
          </w:p>
        </w:tc>
        <w:tc>
          <w:tcPr>
            <w:tcW w:w="1203" w:type="dxa"/>
            <w:tcBorders>
              <w:top w:val="single" w:color="auto" w:sz="8" w:space="0"/>
              <w:left w:val="single" w:color="auto" w:sz="8" w:space="0"/>
              <w:bottom w:val="single" w:color="auto" w:sz="8" w:space="0"/>
              <w:right w:val="single" w:color="auto" w:sz="8" w:space="0"/>
            </w:tcBorders>
            <w:vAlign w:val="center"/>
          </w:tcPr>
          <w:p>
            <w:pPr>
              <w:widowControl/>
              <w:jc w:val="right"/>
              <w:rPr>
                <w:rFonts w:hint="eastAsia" w:ascii="宋体" w:hAnsi="宋体" w:eastAsia="宋体" w:cs="宋体"/>
                <w:kern w:val="0"/>
                <w:szCs w:val="21"/>
                <w:lang w:val="en-US" w:eastAsia="zh-CN"/>
              </w:rPr>
            </w:pPr>
            <w:r>
              <w:rPr>
                <w:rFonts w:hint="eastAsia" w:ascii="宋体" w:hAnsi="宋体" w:cs="宋体"/>
                <w:kern w:val="0"/>
                <w:szCs w:val="21"/>
                <w:lang w:val="en-US" w:eastAsia="zh-CN"/>
              </w:rPr>
              <w:t>0</w:t>
            </w:r>
          </w:p>
        </w:tc>
        <w:tc>
          <w:tcPr>
            <w:tcW w:w="1715" w:type="dxa"/>
            <w:tcBorders>
              <w:top w:val="single" w:color="auto" w:sz="8" w:space="0"/>
              <w:left w:val="single" w:color="auto" w:sz="8" w:space="0"/>
              <w:bottom w:val="single" w:color="auto" w:sz="8" w:space="0"/>
              <w:right w:val="single" w:color="auto" w:sz="8" w:space="0"/>
            </w:tcBorders>
            <w:vAlign w:val="center"/>
          </w:tcPr>
          <w:p>
            <w:pPr>
              <w:widowControl/>
              <w:jc w:val="right"/>
              <w:rPr>
                <w:rFonts w:hint="eastAsia" w:ascii="宋体" w:hAnsi="宋体" w:eastAsia="宋体" w:cs="宋体"/>
                <w:kern w:val="0"/>
                <w:szCs w:val="21"/>
                <w:lang w:val="en-US" w:eastAsia="zh-CN"/>
              </w:rPr>
            </w:pPr>
            <w:r>
              <w:rPr>
                <w:rFonts w:hint="eastAsia" w:ascii="宋体" w:hAnsi="宋体" w:cs="宋体"/>
                <w:kern w:val="0"/>
                <w:szCs w:val="21"/>
                <w:lang w:val="en-US" w:eastAsia="zh-CN"/>
              </w:rPr>
              <w:t>0</w:t>
            </w:r>
          </w:p>
        </w:tc>
      </w:tr>
      <w:tr>
        <w:tblPrEx>
          <w:tblLayout w:type="fixed"/>
          <w:tblCellMar>
            <w:top w:w="0" w:type="dxa"/>
            <w:left w:w="108" w:type="dxa"/>
            <w:bottom w:w="0" w:type="dxa"/>
            <w:right w:w="108" w:type="dxa"/>
          </w:tblCellMar>
        </w:tblPrEx>
        <w:trPr>
          <w:trHeight w:val="450" w:hRule="atLeast"/>
        </w:trPr>
        <w:tc>
          <w:tcPr>
            <w:tcW w:w="1531" w:type="dxa"/>
            <w:tcBorders>
              <w:top w:val="single" w:color="auto" w:sz="8" w:space="0"/>
              <w:left w:val="single" w:color="auto" w:sz="8" w:space="0"/>
              <w:bottom w:val="single" w:color="auto" w:sz="8" w:space="0"/>
              <w:right w:val="single" w:color="auto" w:sz="8" w:space="0"/>
            </w:tcBorders>
            <w:vAlign w:val="center"/>
          </w:tcPr>
          <w:p>
            <w:pPr>
              <w:widowControl/>
              <w:rPr>
                <w:rFonts w:hint="default" w:ascii="宋体" w:hAnsi="宋体" w:eastAsia="宋体" w:cs="宋体"/>
                <w:kern w:val="0"/>
                <w:sz w:val="21"/>
                <w:szCs w:val="21"/>
                <w:lang w:val="en-US" w:eastAsia="zh-CN"/>
              </w:rPr>
            </w:pPr>
            <w:r>
              <w:rPr>
                <w:rFonts w:hint="eastAsia" w:ascii="宋体" w:hAnsi="宋体" w:cs="宋体"/>
                <w:kern w:val="0"/>
                <w:sz w:val="21"/>
                <w:szCs w:val="21"/>
                <w:lang w:val="en-US" w:eastAsia="zh-CN"/>
              </w:rPr>
              <w:t>2120816</w:t>
            </w:r>
          </w:p>
        </w:tc>
        <w:tc>
          <w:tcPr>
            <w:tcW w:w="2913" w:type="dxa"/>
            <w:tcBorders>
              <w:top w:val="single" w:color="auto" w:sz="8" w:space="0"/>
              <w:left w:val="single" w:color="auto" w:sz="8" w:space="0"/>
              <w:bottom w:val="single" w:color="auto" w:sz="8" w:space="0"/>
              <w:right w:val="single" w:color="auto" w:sz="8" w:space="0"/>
            </w:tcBorders>
            <w:vAlign w:val="center"/>
          </w:tcPr>
          <w:p>
            <w:pPr>
              <w:widowControl/>
              <w:rPr>
                <w:rFonts w:hint="default" w:ascii="宋体" w:hAnsi="宋体" w:eastAsia="宋体" w:cs="宋体"/>
                <w:kern w:val="0"/>
                <w:sz w:val="21"/>
                <w:szCs w:val="21"/>
                <w:lang w:val="en-US" w:eastAsia="zh-CN"/>
              </w:rPr>
            </w:pPr>
            <w:r>
              <w:rPr>
                <w:rFonts w:hint="eastAsia" w:ascii="宋体" w:hAnsi="宋体" w:cs="宋体"/>
                <w:kern w:val="0"/>
                <w:sz w:val="21"/>
                <w:szCs w:val="21"/>
                <w:lang w:val="en-US" w:eastAsia="zh-CN"/>
              </w:rPr>
              <w:t>农业农村生态环境支出</w:t>
            </w:r>
          </w:p>
        </w:tc>
        <w:tc>
          <w:tcPr>
            <w:tcW w:w="1383" w:type="dxa"/>
            <w:tcBorders>
              <w:top w:val="single" w:color="auto" w:sz="8" w:space="0"/>
              <w:left w:val="single" w:color="auto" w:sz="8" w:space="0"/>
              <w:bottom w:val="single" w:color="auto" w:sz="8" w:space="0"/>
              <w:right w:val="single" w:color="auto" w:sz="8" w:space="0"/>
            </w:tcBorders>
            <w:vAlign w:val="center"/>
          </w:tcPr>
          <w:p>
            <w:pPr>
              <w:widowControl/>
              <w:jc w:val="right"/>
              <w:rPr>
                <w:rFonts w:hint="default" w:ascii="宋体" w:hAnsi="宋体" w:eastAsia="宋体" w:cs="宋体"/>
                <w:kern w:val="0"/>
                <w:szCs w:val="21"/>
                <w:lang w:val="en-US" w:eastAsia="zh-CN"/>
              </w:rPr>
            </w:pPr>
            <w:r>
              <w:rPr>
                <w:rFonts w:hint="eastAsia" w:ascii="宋体" w:hAnsi="宋体" w:cs="宋体"/>
                <w:kern w:val="0"/>
                <w:szCs w:val="21"/>
                <w:lang w:val="en-US" w:eastAsia="zh-CN"/>
              </w:rPr>
              <w:t>0.22</w:t>
            </w:r>
          </w:p>
        </w:tc>
        <w:tc>
          <w:tcPr>
            <w:tcW w:w="1559" w:type="dxa"/>
            <w:tcBorders>
              <w:top w:val="single" w:color="auto" w:sz="8" w:space="0"/>
              <w:left w:val="single" w:color="auto" w:sz="8" w:space="0"/>
              <w:bottom w:val="single" w:color="auto" w:sz="8" w:space="0"/>
              <w:right w:val="single" w:color="auto" w:sz="8" w:space="0"/>
            </w:tcBorders>
            <w:vAlign w:val="center"/>
          </w:tcPr>
          <w:p>
            <w:pPr>
              <w:widowControl/>
              <w:jc w:val="right"/>
              <w:rPr>
                <w:rFonts w:hint="default" w:ascii="宋体" w:hAnsi="宋体" w:eastAsia="宋体" w:cs="宋体"/>
                <w:kern w:val="0"/>
                <w:szCs w:val="21"/>
                <w:lang w:val="en-US" w:eastAsia="zh-CN"/>
              </w:rPr>
            </w:pPr>
            <w:r>
              <w:rPr>
                <w:rFonts w:hint="eastAsia" w:ascii="宋体" w:hAnsi="宋体" w:cs="宋体"/>
                <w:kern w:val="0"/>
                <w:szCs w:val="21"/>
                <w:lang w:val="en-US" w:eastAsia="zh-CN"/>
              </w:rPr>
              <w:t>0.22</w:t>
            </w:r>
          </w:p>
        </w:tc>
        <w:tc>
          <w:tcPr>
            <w:tcW w:w="1560" w:type="dxa"/>
            <w:tcBorders>
              <w:top w:val="single" w:color="auto" w:sz="8" w:space="0"/>
              <w:left w:val="single" w:color="auto" w:sz="8" w:space="0"/>
              <w:bottom w:val="single" w:color="auto" w:sz="8" w:space="0"/>
              <w:right w:val="single" w:color="auto" w:sz="8" w:space="0"/>
            </w:tcBorders>
            <w:vAlign w:val="center"/>
          </w:tcPr>
          <w:p>
            <w:pPr>
              <w:widowControl/>
              <w:jc w:val="right"/>
              <w:rPr>
                <w:rFonts w:hint="eastAsia" w:ascii="宋体" w:hAnsi="宋体" w:cs="宋体"/>
                <w:kern w:val="0"/>
                <w:szCs w:val="21"/>
              </w:rPr>
            </w:pPr>
            <w:r>
              <w:rPr>
                <w:rFonts w:hint="eastAsia" w:ascii="宋体" w:hAnsi="宋体" w:cs="宋体"/>
                <w:kern w:val="0"/>
                <w:szCs w:val="21"/>
                <w:lang w:val="en-US" w:eastAsia="zh-CN"/>
              </w:rPr>
              <w:t>0</w:t>
            </w:r>
          </w:p>
        </w:tc>
        <w:tc>
          <w:tcPr>
            <w:tcW w:w="1417" w:type="dxa"/>
            <w:tcBorders>
              <w:top w:val="single" w:color="auto" w:sz="8" w:space="0"/>
              <w:left w:val="single" w:color="auto" w:sz="8" w:space="0"/>
              <w:bottom w:val="single" w:color="auto" w:sz="8" w:space="0"/>
              <w:right w:val="single" w:color="auto" w:sz="8" w:space="0"/>
            </w:tcBorders>
            <w:vAlign w:val="center"/>
          </w:tcPr>
          <w:p>
            <w:pPr>
              <w:widowControl/>
              <w:jc w:val="right"/>
              <w:rPr>
                <w:rFonts w:hint="eastAsia" w:ascii="宋体" w:hAnsi="宋体" w:cs="宋体"/>
                <w:kern w:val="0"/>
                <w:szCs w:val="21"/>
              </w:rPr>
            </w:pPr>
            <w:r>
              <w:rPr>
                <w:rFonts w:hint="eastAsia" w:ascii="宋体" w:hAnsi="宋体" w:cs="宋体"/>
                <w:kern w:val="0"/>
                <w:szCs w:val="21"/>
                <w:lang w:val="en-US" w:eastAsia="zh-CN"/>
              </w:rPr>
              <w:t>0</w:t>
            </w:r>
          </w:p>
        </w:tc>
        <w:tc>
          <w:tcPr>
            <w:tcW w:w="1207" w:type="dxa"/>
            <w:tcBorders>
              <w:top w:val="single" w:color="auto" w:sz="8" w:space="0"/>
              <w:left w:val="single" w:color="auto" w:sz="8" w:space="0"/>
              <w:bottom w:val="single" w:color="auto" w:sz="8" w:space="0"/>
              <w:right w:val="single" w:color="auto" w:sz="8" w:space="0"/>
            </w:tcBorders>
            <w:vAlign w:val="center"/>
          </w:tcPr>
          <w:p>
            <w:pPr>
              <w:widowControl/>
              <w:jc w:val="right"/>
              <w:rPr>
                <w:rFonts w:hint="eastAsia" w:ascii="宋体" w:hAnsi="宋体" w:cs="宋体"/>
                <w:kern w:val="0"/>
                <w:szCs w:val="21"/>
              </w:rPr>
            </w:pPr>
            <w:r>
              <w:rPr>
                <w:rFonts w:hint="eastAsia" w:ascii="宋体" w:hAnsi="宋体" w:cs="宋体"/>
                <w:kern w:val="0"/>
                <w:szCs w:val="21"/>
                <w:lang w:val="en-US" w:eastAsia="zh-CN"/>
              </w:rPr>
              <w:t>0</w:t>
            </w:r>
          </w:p>
        </w:tc>
        <w:tc>
          <w:tcPr>
            <w:tcW w:w="1203" w:type="dxa"/>
            <w:tcBorders>
              <w:top w:val="single" w:color="auto" w:sz="8" w:space="0"/>
              <w:left w:val="single" w:color="auto" w:sz="8" w:space="0"/>
              <w:bottom w:val="single" w:color="auto" w:sz="8" w:space="0"/>
              <w:right w:val="single" w:color="auto" w:sz="8" w:space="0"/>
            </w:tcBorders>
            <w:vAlign w:val="center"/>
          </w:tcPr>
          <w:p>
            <w:pPr>
              <w:widowControl/>
              <w:jc w:val="right"/>
              <w:rPr>
                <w:rFonts w:hint="eastAsia" w:ascii="宋体" w:hAnsi="宋体" w:cs="宋体"/>
                <w:kern w:val="0"/>
                <w:szCs w:val="21"/>
              </w:rPr>
            </w:pPr>
            <w:r>
              <w:rPr>
                <w:rFonts w:hint="eastAsia" w:ascii="宋体" w:hAnsi="宋体" w:cs="宋体"/>
                <w:kern w:val="0"/>
                <w:szCs w:val="21"/>
                <w:lang w:val="en-US" w:eastAsia="zh-CN"/>
              </w:rPr>
              <w:t>0</w:t>
            </w:r>
          </w:p>
        </w:tc>
        <w:tc>
          <w:tcPr>
            <w:tcW w:w="1715" w:type="dxa"/>
            <w:tcBorders>
              <w:top w:val="single" w:color="auto" w:sz="8" w:space="0"/>
              <w:left w:val="single" w:color="auto" w:sz="8" w:space="0"/>
              <w:bottom w:val="single" w:color="auto" w:sz="8" w:space="0"/>
              <w:right w:val="single" w:color="auto" w:sz="8" w:space="0"/>
            </w:tcBorders>
            <w:vAlign w:val="center"/>
          </w:tcPr>
          <w:p>
            <w:pPr>
              <w:widowControl/>
              <w:jc w:val="right"/>
              <w:rPr>
                <w:rFonts w:hint="eastAsia" w:ascii="宋体" w:hAnsi="宋体" w:cs="宋体"/>
                <w:kern w:val="0"/>
                <w:szCs w:val="21"/>
              </w:rPr>
            </w:pPr>
            <w:r>
              <w:rPr>
                <w:rFonts w:hint="eastAsia" w:ascii="宋体" w:hAnsi="宋体" w:cs="宋体"/>
                <w:kern w:val="0"/>
                <w:szCs w:val="21"/>
                <w:lang w:val="en-US" w:eastAsia="zh-CN"/>
              </w:rPr>
              <w:t>0</w:t>
            </w:r>
          </w:p>
        </w:tc>
      </w:tr>
      <w:tr>
        <w:tblPrEx>
          <w:tblLayout w:type="fixed"/>
          <w:tblCellMar>
            <w:top w:w="0" w:type="dxa"/>
            <w:left w:w="108" w:type="dxa"/>
            <w:bottom w:w="0" w:type="dxa"/>
            <w:right w:w="108" w:type="dxa"/>
          </w:tblCellMar>
        </w:tblPrEx>
        <w:trPr>
          <w:trHeight w:val="450" w:hRule="atLeast"/>
        </w:trPr>
        <w:tc>
          <w:tcPr>
            <w:tcW w:w="1531" w:type="dxa"/>
            <w:tcBorders>
              <w:top w:val="single" w:color="auto" w:sz="8" w:space="0"/>
              <w:left w:val="single" w:color="auto" w:sz="8" w:space="0"/>
              <w:bottom w:val="single" w:color="auto" w:sz="8" w:space="0"/>
              <w:right w:val="single" w:color="auto" w:sz="8" w:space="0"/>
            </w:tcBorders>
            <w:vAlign w:val="center"/>
          </w:tcPr>
          <w:p>
            <w:pPr>
              <w:keepNext w:val="0"/>
              <w:keepLines w:val="0"/>
              <w:widowControl/>
              <w:suppressLineNumbers w:val="0"/>
              <w:jc w:val="left"/>
              <w:textAlignment w:val="center"/>
              <w:rPr>
                <w:rFonts w:hint="eastAsia" w:ascii="宋体" w:hAnsi="宋体" w:cs="宋体"/>
                <w:kern w:val="0"/>
                <w:sz w:val="21"/>
                <w:szCs w:val="21"/>
              </w:rPr>
            </w:pPr>
            <w:r>
              <w:rPr>
                <w:rFonts w:hint="eastAsia" w:ascii="宋体" w:hAnsi="宋体" w:eastAsia="宋体" w:cs="宋体"/>
                <w:i w:val="0"/>
                <w:color w:val="000000"/>
                <w:kern w:val="0"/>
                <w:sz w:val="21"/>
                <w:szCs w:val="21"/>
                <w:u w:val="none"/>
                <w:lang w:val="en-US" w:eastAsia="zh-CN" w:bidi="ar"/>
              </w:rPr>
              <w:t>21214</w:t>
            </w:r>
          </w:p>
        </w:tc>
        <w:tc>
          <w:tcPr>
            <w:tcW w:w="2913" w:type="dxa"/>
            <w:tcBorders>
              <w:top w:val="single" w:color="auto" w:sz="8" w:space="0"/>
              <w:left w:val="single" w:color="auto" w:sz="8" w:space="0"/>
              <w:bottom w:val="single" w:color="auto" w:sz="8" w:space="0"/>
              <w:right w:val="single" w:color="auto" w:sz="8" w:space="0"/>
            </w:tcBorders>
            <w:vAlign w:val="center"/>
          </w:tcPr>
          <w:p>
            <w:pPr>
              <w:keepNext w:val="0"/>
              <w:keepLines w:val="0"/>
              <w:widowControl/>
              <w:suppressLineNumbers w:val="0"/>
              <w:jc w:val="left"/>
              <w:textAlignment w:val="center"/>
              <w:rPr>
                <w:rFonts w:hint="eastAsia" w:ascii="宋体" w:hAnsi="宋体" w:cs="宋体"/>
                <w:kern w:val="0"/>
                <w:sz w:val="21"/>
                <w:szCs w:val="21"/>
              </w:rPr>
            </w:pPr>
            <w:r>
              <w:rPr>
                <w:rFonts w:hint="eastAsia" w:ascii="宋体" w:hAnsi="宋体" w:eastAsia="宋体" w:cs="宋体"/>
                <w:i w:val="0"/>
                <w:color w:val="000000"/>
                <w:kern w:val="0"/>
                <w:sz w:val="21"/>
                <w:szCs w:val="21"/>
                <w:u w:val="none"/>
                <w:lang w:val="en-US" w:eastAsia="zh-CN" w:bidi="ar"/>
              </w:rPr>
              <w:t>污水处理费安排的支出</w:t>
            </w:r>
          </w:p>
        </w:tc>
        <w:tc>
          <w:tcPr>
            <w:tcW w:w="1383" w:type="dxa"/>
            <w:tcBorders>
              <w:top w:val="single" w:color="auto" w:sz="8" w:space="0"/>
              <w:left w:val="single" w:color="auto" w:sz="8" w:space="0"/>
              <w:bottom w:val="single" w:color="auto" w:sz="8" w:space="0"/>
              <w:right w:val="single" w:color="auto" w:sz="8" w:space="0"/>
            </w:tcBorders>
            <w:vAlign w:val="center"/>
          </w:tcPr>
          <w:p>
            <w:pPr>
              <w:widowControl/>
              <w:jc w:val="right"/>
              <w:rPr>
                <w:rFonts w:hint="default" w:ascii="宋体" w:hAnsi="宋体" w:eastAsia="宋体" w:cs="宋体"/>
                <w:kern w:val="0"/>
                <w:szCs w:val="21"/>
                <w:lang w:val="en-US" w:eastAsia="zh-CN"/>
              </w:rPr>
            </w:pPr>
            <w:r>
              <w:rPr>
                <w:rFonts w:hint="eastAsia" w:ascii="宋体" w:hAnsi="宋体" w:cs="宋体"/>
                <w:kern w:val="0"/>
                <w:szCs w:val="21"/>
                <w:lang w:val="en-US" w:eastAsia="zh-CN"/>
              </w:rPr>
              <w:t>384.17</w:t>
            </w:r>
          </w:p>
        </w:tc>
        <w:tc>
          <w:tcPr>
            <w:tcW w:w="1559" w:type="dxa"/>
            <w:tcBorders>
              <w:top w:val="single" w:color="auto" w:sz="8" w:space="0"/>
              <w:left w:val="single" w:color="auto" w:sz="8" w:space="0"/>
              <w:bottom w:val="single" w:color="auto" w:sz="8" w:space="0"/>
              <w:right w:val="single" w:color="auto" w:sz="8" w:space="0"/>
            </w:tcBorders>
            <w:vAlign w:val="center"/>
          </w:tcPr>
          <w:p>
            <w:pPr>
              <w:widowControl/>
              <w:jc w:val="right"/>
              <w:rPr>
                <w:rFonts w:hint="default" w:ascii="宋体" w:hAnsi="宋体" w:eastAsia="宋体" w:cs="宋体"/>
                <w:kern w:val="0"/>
                <w:szCs w:val="21"/>
                <w:lang w:val="en-US" w:eastAsia="zh-CN"/>
              </w:rPr>
            </w:pPr>
            <w:r>
              <w:rPr>
                <w:rFonts w:hint="eastAsia" w:ascii="宋体" w:hAnsi="宋体" w:cs="宋体"/>
                <w:kern w:val="0"/>
                <w:szCs w:val="21"/>
                <w:lang w:val="en-US" w:eastAsia="zh-CN"/>
              </w:rPr>
              <w:t>384.17</w:t>
            </w:r>
          </w:p>
        </w:tc>
        <w:tc>
          <w:tcPr>
            <w:tcW w:w="1560" w:type="dxa"/>
            <w:tcBorders>
              <w:top w:val="single" w:color="auto" w:sz="8" w:space="0"/>
              <w:left w:val="single" w:color="auto" w:sz="8" w:space="0"/>
              <w:bottom w:val="single" w:color="auto" w:sz="8" w:space="0"/>
              <w:right w:val="single" w:color="auto" w:sz="8" w:space="0"/>
            </w:tcBorders>
            <w:vAlign w:val="center"/>
          </w:tcPr>
          <w:p>
            <w:pPr>
              <w:widowControl/>
              <w:jc w:val="right"/>
              <w:rPr>
                <w:rFonts w:hint="eastAsia" w:ascii="宋体" w:hAnsi="宋体" w:cs="宋体"/>
                <w:kern w:val="0"/>
                <w:szCs w:val="21"/>
              </w:rPr>
            </w:pPr>
            <w:r>
              <w:rPr>
                <w:rFonts w:hint="eastAsia" w:ascii="宋体" w:hAnsi="宋体" w:cs="宋体"/>
                <w:kern w:val="0"/>
                <w:szCs w:val="21"/>
                <w:lang w:val="en-US" w:eastAsia="zh-CN"/>
              </w:rPr>
              <w:t>0</w:t>
            </w:r>
          </w:p>
        </w:tc>
        <w:tc>
          <w:tcPr>
            <w:tcW w:w="1417" w:type="dxa"/>
            <w:tcBorders>
              <w:top w:val="single" w:color="auto" w:sz="8" w:space="0"/>
              <w:left w:val="single" w:color="auto" w:sz="8" w:space="0"/>
              <w:bottom w:val="single" w:color="auto" w:sz="8" w:space="0"/>
              <w:right w:val="single" w:color="auto" w:sz="8" w:space="0"/>
            </w:tcBorders>
            <w:vAlign w:val="center"/>
          </w:tcPr>
          <w:p>
            <w:pPr>
              <w:widowControl/>
              <w:jc w:val="right"/>
              <w:rPr>
                <w:rFonts w:hint="eastAsia" w:ascii="宋体" w:hAnsi="宋体" w:cs="宋体"/>
                <w:kern w:val="0"/>
                <w:szCs w:val="21"/>
              </w:rPr>
            </w:pPr>
            <w:r>
              <w:rPr>
                <w:rFonts w:hint="eastAsia" w:ascii="宋体" w:hAnsi="宋体" w:cs="宋体"/>
                <w:kern w:val="0"/>
                <w:szCs w:val="21"/>
                <w:lang w:val="en-US" w:eastAsia="zh-CN"/>
              </w:rPr>
              <w:t>0</w:t>
            </w:r>
          </w:p>
        </w:tc>
        <w:tc>
          <w:tcPr>
            <w:tcW w:w="1207" w:type="dxa"/>
            <w:tcBorders>
              <w:top w:val="single" w:color="auto" w:sz="8" w:space="0"/>
              <w:left w:val="single" w:color="auto" w:sz="8" w:space="0"/>
              <w:bottom w:val="single" w:color="auto" w:sz="8" w:space="0"/>
              <w:right w:val="single" w:color="auto" w:sz="8" w:space="0"/>
            </w:tcBorders>
            <w:vAlign w:val="center"/>
          </w:tcPr>
          <w:p>
            <w:pPr>
              <w:widowControl/>
              <w:jc w:val="right"/>
              <w:rPr>
                <w:rFonts w:hint="eastAsia" w:ascii="宋体" w:hAnsi="宋体" w:cs="宋体"/>
                <w:kern w:val="0"/>
                <w:szCs w:val="21"/>
              </w:rPr>
            </w:pPr>
            <w:r>
              <w:rPr>
                <w:rFonts w:hint="eastAsia" w:ascii="宋体" w:hAnsi="宋体" w:cs="宋体"/>
                <w:kern w:val="0"/>
                <w:szCs w:val="21"/>
                <w:lang w:val="en-US" w:eastAsia="zh-CN"/>
              </w:rPr>
              <w:t>0</w:t>
            </w:r>
          </w:p>
        </w:tc>
        <w:tc>
          <w:tcPr>
            <w:tcW w:w="1203" w:type="dxa"/>
            <w:tcBorders>
              <w:top w:val="single" w:color="auto" w:sz="8" w:space="0"/>
              <w:left w:val="single" w:color="auto" w:sz="8" w:space="0"/>
              <w:bottom w:val="single" w:color="auto" w:sz="8" w:space="0"/>
              <w:right w:val="single" w:color="auto" w:sz="8" w:space="0"/>
            </w:tcBorders>
            <w:vAlign w:val="center"/>
          </w:tcPr>
          <w:p>
            <w:pPr>
              <w:widowControl/>
              <w:jc w:val="right"/>
              <w:rPr>
                <w:rFonts w:hint="eastAsia" w:ascii="宋体" w:hAnsi="宋体" w:cs="宋体"/>
                <w:kern w:val="0"/>
                <w:szCs w:val="21"/>
              </w:rPr>
            </w:pPr>
            <w:r>
              <w:rPr>
                <w:rFonts w:hint="eastAsia" w:ascii="宋体" w:hAnsi="宋体" w:cs="宋体"/>
                <w:kern w:val="0"/>
                <w:szCs w:val="21"/>
                <w:lang w:val="en-US" w:eastAsia="zh-CN"/>
              </w:rPr>
              <w:t>0</w:t>
            </w:r>
          </w:p>
        </w:tc>
        <w:tc>
          <w:tcPr>
            <w:tcW w:w="1715" w:type="dxa"/>
            <w:tcBorders>
              <w:top w:val="single" w:color="auto" w:sz="8" w:space="0"/>
              <w:left w:val="single" w:color="auto" w:sz="8" w:space="0"/>
              <w:bottom w:val="single" w:color="auto" w:sz="8" w:space="0"/>
              <w:right w:val="single" w:color="auto" w:sz="8" w:space="0"/>
            </w:tcBorders>
            <w:vAlign w:val="center"/>
          </w:tcPr>
          <w:p>
            <w:pPr>
              <w:widowControl/>
              <w:jc w:val="right"/>
              <w:rPr>
                <w:rFonts w:hint="eastAsia" w:ascii="宋体" w:hAnsi="宋体" w:cs="宋体"/>
                <w:kern w:val="0"/>
                <w:szCs w:val="21"/>
              </w:rPr>
            </w:pPr>
            <w:r>
              <w:rPr>
                <w:rFonts w:hint="eastAsia" w:ascii="宋体" w:hAnsi="宋体" w:cs="宋体"/>
                <w:kern w:val="0"/>
                <w:szCs w:val="21"/>
                <w:lang w:val="en-US" w:eastAsia="zh-CN"/>
              </w:rPr>
              <w:t>0</w:t>
            </w:r>
          </w:p>
        </w:tc>
      </w:tr>
      <w:tr>
        <w:tblPrEx>
          <w:tblLayout w:type="fixed"/>
          <w:tblCellMar>
            <w:top w:w="0" w:type="dxa"/>
            <w:left w:w="108" w:type="dxa"/>
            <w:bottom w:w="0" w:type="dxa"/>
            <w:right w:w="108" w:type="dxa"/>
          </w:tblCellMar>
        </w:tblPrEx>
        <w:trPr>
          <w:trHeight w:val="450" w:hRule="atLeast"/>
        </w:trPr>
        <w:tc>
          <w:tcPr>
            <w:tcW w:w="1531" w:type="dxa"/>
            <w:tcBorders>
              <w:top w:val="single" w:color="auto" w:sz="8" w:space="0"/>
              <w:left w:val="single" w:color="auto" w:sz="8" w:space="0"/>
              <w:bottom w:val="single" w:color="auto" w:sz="8" w:space="0"/>
              <w:right w:val="single" w:color="auto" w:sz="8" w:space="0"/>
            </w:tcBorders>
            <w:vAlign w:val="center"/>
          </w:tcPr>
          <w:p>
            <w:pPr>
              <w:keepNext w:val="0"/>
              <w:keepLines w:val="0"/>
              <w:widowControl/>
              <w:suppressLineNumbers w:val="0"/>
              <w:jc w:val="left"/>
              <w:textAlignment w:val="center"/>
              <w:rPr>
                <w:rFonts w:hint="eastAsia" w:ascii="宋体" w:hAnsi="宋体" w:cs="宋体"/>
                <w:kern w:val="0"/>
                <w:sz w:val="21"/>
                <w:szCs w:val="21"/>
              </w:rPr>
            </w:pPr>
            <w:r>
              <w:rPr>
                <w:rFonts w:hint="eastAsia" w:ascii="宋体" w:hAnsi="宋体" w:eastAsia="宋体" w:cs="宋体"/>
                <w:i w:val="0"/>
                <w:color w:val="000000"/>
                <w:kern w:val="0"/>
                <w:sz w:val="21"/>
                <w:szCs w:val="21"/>
                <w:u w:val="none"/>
                <w:lang w:val="en-US" w:eastAsia="zh-CN" w:bidi="ar"/>
              </w:rPr>
              <w:t>2121402</w:t>
            </w:r>
          </w:p>
        </w:tc>
        <w:tc>
          <w:tcPr>
            <w:tcW w:w="2913" w:type="dxa"/>
            <w:tcBorders>
              <w:top w:val="single" w:color="auto" w:sz="8" w:space="0"/>
              <w:left w:val="single" w:color="auto" w:sz="8" w:space="0"/>
              <w:bottom w:val="single" w:color="auto" w:sz="8" w:space="0"/>
              <w:right w:val="single" w:color="auto" w:sz="8" w:space="0"/>
            </w:tcBorders>
            <w:vAlign w:val="center"/>
          </w:tcPr>
          <w:p>
            <w:pPr>
              <w:keepNext w:val="0"/>
              <w:keepLines w:val="0"/>
              <w:widowControl/>
              <w:suppressLineNumbers w:val="0"/>
              <w:jc w:val="left"/>
              <w:textAlignment w:val="center"/>
              <w:rPr>
                <w:rFonts w:hint="eastAsia" w:ascii="宋体" w:hAnsi="宋体" w:cs="宋体"/>
                <w:kern w:val="0"/>
                <w:sz w:val="21"/>
                <w:szCs w:val="21"/>
              </w:rPr>
            </w:pPr>
            <w:r>
              <w:rPr>
                <w:rFonts w:hint="eastAsia" w:ascii="宋体" w:hAnsi="宋体" w:eastAsia="宋体" w:cs="宋体"/>
                <w:i w:val="0"/>
                <w:color w:val="000000"/>
                <w:kern w:val="0"/>
                <w:sz w:val="21"/>
                <w:szCs w:val="21"/>
                <w:u w:val="none"/>
                <w:lang w:val="en-US" w:eastAsia="zh-CN" w:bidi="ar"/>
              </w:rPr>
              <w:t>代征手续费</w:t>
            </w:r>
          </w:p>
        </w:tc>
        <w:tc>
          <w:tcPr>
            <w:tcW w:w="1383" w:type="dxa"/>
            <w:tcBorders>
              <w:top w:val="single" w:color="auto" w:sz="8" w:space="0"/>
              <w:left w:val="single" w:color="auto" w:sz="8" w:space="0"/>
              <w:bottom w:val="single" w:color="auto" w:sz="8" w:space="0"/>
              <w:right w:val="single" w:color="auto" w:sz="8" w:space="0"/>
            </w:tcBorders>
            <w:vAlign w:val="center"/>
          </w:tcPr>
          <w:p>
            <w:pPr>
              <w:widowControl/>
              <w:jc w:val="right"/>
              <w:rPr>
                <w:rFonts w:hint="default" w:ascii="宋体" w:hAnsi="宋体" w:eastAsia="宋体" w:cs="宋体"/>
                <w:kern w:val="0"/>
                <w:szCs w:val="21"/>
                <w:lang w:val="en-US" w:eastAsia="zh-CN"/>
              </w:rPr>
            </w:pPr>
            <w:r>
              <w:rPr>
                <w:rFonts w:hint="eastAsia" w:ascii="宋体" w:hAnsi="宋体" w:cs="宋体"/>
                <w:kern w:val="0"/>
                <w:szCs w:val="21"/>
                <w:lang w:val="en-US" w:eastAsia="zh-CN"/>
              </w:rPr>
              <w:t>384.17</w:t>
            </w:r>
          </w:p>
        </w:tc>
        <w:tc>
          <w:tcPr>
            <w:tcW w:w="1559" w:type="dxa"/>
            <w:tcBorders>
              <w:top w:val="single" w:color="auto" w:sz="8" w:space="0"/>
              <w:left w:val="single" w:color="auto" w:sz="8" w:space="0"/>
              <w:bottom w:val="single" w:color="auto" w:sz="8" w:space="0"/>
              <w:right w:val="single" w:color="auto" w:sz="8" w:space="0"/>
            </w:tcBorders>
            <w:vAlign w:val="center"/>
          </w:tcPr>
          <w:p>
            <w:pPr>
              <w:widowControl/>
              <w:jc w:val="right"/>
              <w:rPr>
                <w:rFonts w:hint="default" w:ascii="宋体" w:hAnsi="宋体" w:eastAsia="宋体" w:cs="宋体"/>
                <w:kern w:val="0"/>
                <w:szCs w:val="21"/>
                <w:lang w:val="en-US" w:eastAsia="zh-CN"/>
              </w:rPr>
            </w:pPr>
            <w:r>
              <w:rPr>
                <w:rFonts w:hint="eastAsia" w:ascii="宋体" w:hAnsi="宋体" w:cs="宋体"/>
                <w:kern w:val="0"/>
                <w:szCs w:val="21"/>
                <w:lang w:val="en-US" w:eastAsia="zh-CN"/>
              </w:rPr>
              <w:t>384.17</w:t>
            </w:r>
          </w:p>
        </w:tc>
        <w:tc>
          <w:tcPr>
            <w:tcW w:w="1560" w:type="dxa"/>
            <w:tcBorders>
              <w:top w:val="single" w:color="auto" w:sz="8" w:space="0"/>
              <w:left w:val="single" w:color="auto" w:sz="8" w:space="0"/>
              <w:bottom w:val="single" w:color="auto" w:sz="8" w:space="0"/>
              <w:right w:val="single" w:color="auto" w:sz="8" w:space="0"/>
            </w:tcBorders>
            <w:vAlign w:val="center"/>
          </w:tcPr>
          <w:p>
            <w:pPr>
              <w:widowControl/>
              <w:jc w:val="right"/>
              <w:rPr>
                <w:rFonts w:hint="eastAsia" w:ascii="宋体" w:hAnsi="宋体" w:cs="宋体"/>
                <w:kern w:val="0"/>
                <w:szCs w:val="21"/>
              </w:rPr>
            </w:pPr>
            <w:r>
              <w:rPr>
                <w:rFonts w:hint="eastAsia" w:ascii="宋体" w:hAnsi="宋体" w:cs="宋体"/>
                <w:kern w:val="0"/>
                <w:szCs w:val="21"/>
                <w:lang w:val="en-US" w:eastAsia="zh-CN"/>
              </w:rPr>
              <w:t>0</w:t>
            </w:r>
          </w:p>
        </w:tc>
        <w:tc>
          <w:tcPr>
            <w:tcW w:w="1417" w:type="dxa"/>
            <w:tcBorders>
              <w:top w:val="single" w:color="auto" w:sz="8" w:space="0"/>
              <w:left w:val="single" w:color="auto" w:sz="8" w:space="0"/>
              <w:bottom w:val="single" w:color="auto" w:sz="8" w:space="0"/>
              <w:right w:val="single" w:color="auto" w:sz="8" w:space="0"/>
            </w:tcBorders>
            <w:vAlign w:val="center"/>
          </w:tcPr>
          <w:p>
            <w:pPr>
              <w:widowControl/>
              <w:jc w:val="right"/>
              <w:rPr>
                <w:rFonts w:hint="eastAsia" w:ascii="宋体" w:hAnsi="宋体" w:cs="宋体"/>
                <w:kern w:val="0"/>
                <w:szCs w:val="21"/>
              </w:rPr>
            </w:pPr>
            <w:r>
              <w:rPr>
                <w:rFonts w:hint="eastAsia" w:ascii="宋体" w:hAnsi="宋体" w:cs="宋体"/>
                <w:kern w:val="0"/>
                <w:szCs w:val="21"/>
                <w:lang w:val="en-US" w:eastAsia="zh-CN"/>
              </w:rPr>
              <w:t>0</w:t>
            </w:r>
          </w:p>
        </w:tc>
        <w:tc>
          <w:tcPr>
            <w:tcW w:w="1207" w:type="dxa"/>
            <w:tcBorders>
              <w:top w:val="single" w:color="auto" w:sz="8" w:space="0"/>
              <w:left w:val="single" w:color="auto" w:sz="8" w:space="0"/>
              <w:bottom w:val="single" w:color="auto" w:sz="8" w:space="0"/>
              <w:right w:val="single" w:color="auto" w:sz="8" w:space="0"/>
            </w:tcBorders>
            <w:vAlign w:val="center"/>
          </w:tcPr>
          <w:p>
            <w:pPr>
              <w:widowControl/>
              <w:jc w:val="right"/>
              <w:rPr>
                <w:rFonts w:hint="eastAsia" w:ascii="宋体" w:hAnsi="宋体" w:cs="宋体"/>
                <w:kern w:val="0"/>
                <w:szCs w:val="21"/>
              </w:rPr>
            </w:pPr>
            <w:r>
              <w:rPr>
                <w:rFonts w:hint="eastAsia" w:ascii="宋体" w:hAnsi="宋体" w:cs="宋体"/>
                <w:kern w:val="0"/>
                <w:szCs w:val="21"/>
                <w:lang w:val="en-US" w:eastAsia="zh-CN"/>
              </w:rPr>
              <w:t>0</w:t>
            </w:r>
          </w:p>
        </w:tc>
        <w:tc>
          <w:tcPr>
            <w:tcW w:w="1203" w:type="dxa"/>
            <w:tcBorders>
              <w:top w:val="single" w:color="auto" w:sz="8" w:space="0"/>
              <w:left w:val="single" w:color="auto" w:sz="8" w:space="0"/>
              <w:bottom w:val="single" w:color="auto" w:sz="8" w:space="0"/>
              <w:right w:val="single" w:color="auto" w:sz="8" w:space="0"/>
            </w:tcBorders>
            <w:vAlign w:val="center"/>
          </w:tcPr>
          <w:p>
            <w:pPr>
              <w:widowControl/>
              <w:jc w:val="right"/>
              <w:rPr>
                <w:rFonts w:hint="eastAsia" w:ascii="宋体" w:hAnsi="宋体" w:cs="宋体"/>
                <w:kern w:val="0"/>
                <w:szCs w:val="21"/>
              </w:rPr>
            </w:pPr>
            <w:r>
              <w:rPr>
                <w:rFonts w:hint="eastAsia" w:ascii="宋体" w:hAnsi="宋体" w:cs="宋体"/>
                <w:kern w:val="0"/>
                <w:szCs w:val="21"/>
                <w:lang w:val="en-US" w:eastAsia="zh-CN"/>
              </w:rPr>
              <w:t>0</w:t>
            </w:r>
          </w:p>
        </w:tc>
        <w:tc>
          <w:tcPr>
            <w:tcW w:w="1715" w:type="dxa"/>
            <w:tcBorders>
              <w:top w:val="single" w:color="auto" w:sz="8" w:space="0"/>
              <w:left w:val="single" w:color="auto" w:sz="8" w:space="0"/>
              <w:bottom w:val="single" w:color="auto" w:sz="8" w:space="0"/>
              <w:right w:val="single" w:color="auto" w:sz="8" w:space="0"/>
            </w:tcBorders>
            <w:vAlign w:val="center"/>
          </w:tcPr>
          <w:p>
            <w:pPr>
              <w:widowControl/>
              <w:jc w:val="right"/>
              <w:rPr>
                <w:rFonts w:hint="eastAsia" w:ascii="宋体" w:hAnsi="宋体" w:cs="宋体"/>
                <w:kern w:val="0"/>
                <w:szCs w:val="21"/>
              </w:rPr>
            </w:pPr>
            <w:r>
              <w:rPr>
                <w:rFonts w:hint="eastAsia" w:ascii="宋体" w:hAnsi="宋体" w:cs="宋体"/>
                <w:kern w:val="0"/>
                <w:szCs w:val="21"/>
                <w:lang w:val="en-US" w:eastAsia="zh-CN"/>
              </w:rPr>
              <w:t>0</w:t>
            </w:r>
          </w:p>
        </w:tc>
      </w:tr>
      <w:tr>
        <w:tblPrEx>
          <w:tblLayout w:type="fixed"/>
          <w:tblCellMar>
            <w:top w:w="0" w:type="dxa"/>
            <w:left w:w="108" w:type="dxa"/>
            <w:bottom w:w="0" w:type="dxa"/>
            <w:right w:w="108" w:type="dxa"/>
          </w:tblCellMar>
        </w:tblPrEx>
        <w:trPr>
          <w:trHeight w:val="450" w:hRule="atLeast"/>
        </w:trPr>
        <w:tc>
          <w:tcPr>
            <w:tcW w:w="1531" w:type="dxa"/>
            <w:tcBorders>
              <w:top w:val="single" w:color="auto" w:sz="8" w:space="0"/>
              <w:left w:val="single" w:color="auto" w:sz="8" w:space="0"/>
              <w:bottom w:val="single" w:color="auto" w:sz="8" w:space="0"/>
              <w:right w:val="single" w:color="auto" w:sz="8" w:space="0"/>
            </w:tcBorders>
            <w:vAlign w:val="center"/>
          </w:tcPr>
          <w:p>
            <w:pPr>
              <w:keepNext w:val="0"/>
              <w:keepLines w:val="0"/>
              <w:widowControl/>
              <w:suppressLineNumbers w:val="0"/>
              <w:jc w:val="left"/>
              <w:textAlignment w:val="center"/>
              <w:rPr>
                <w:rFonts w:hint="eastAsia" w:ascii="宋体" w:hAnsi="宋体" w:cs="宋体"/>
                <w:kern w:val="0"/>
                <w:sz w:val="21"/>
                <w:szCs w:val="21"/>
              </w:rPr>
            </w:pPr>
            <w:r>
              <w:rPr>
                <w:rFonts w:hint="eastAsia" w:ascii="宋体" w:hAnsi="宋体" w:eastAsia="宋体" w:cs="宋体"/>
                <w:i w:val="0"/>
                <w:color w:val="000000"/>
                <w:kern w:val="0"/>
                <w:sz w:val="21"/>
                <w:szCs w:val="21"/>
                <w:u w:val="none"/>
                <w:lang w:val="en-US" w:eastAsia="zh-CN" w:bidi="ar"/>
              </w:rPr>
              <w:t>221</w:t>
            </w:r>
          </w:p>
        </w:tc>
        <w:tc>
          <w:tcPr>
            <w:tcW w:w="2913" w:type="dxa"/>
            <w:tcBorders>
              <w:top w:val="single" w:color="auto" w:sz="8" w:space="0"/>
              <w:left w:val="single" w:color="auto" w:sz="8" w:space="0"/>
              <w:bottom w:val="single" w:color="auto" w:sz="8" w:space="0"/>
              <w:right w:val="single" w:color="auto" w:sz="8" w:space="0"/>
            </w:tcBorders>
            <w:vAlign w:val="center"/>
          </w:tcPr>
          <w:p>
            <w:pPr>
              <w:keepNext w:val="0"/>
              <w:keepLines w:val="0"/>
              <w:widowControl/>
              <w:suppressLineNumbers w:val="0"/>
              <w:jc w:val="left"/>
              <w:textAlignment w:val="center"/>
              <w:rPr>
                <w:rFonts w:hint="eastAsia" w:ascii="宋体" w:hAnsi="宋体" w:cs="宋体"/>
                <w:kern w:val="0"/>
                <w:sz w:val="21"/>
                <w:szCs w:val="21"/>
              </w:rPr>
            </w:pPr>
            <w:r>
              <w:rPr>
                <w:rFonts w:hint="eastAsia" w:ascii="宋体" w:hAnsi="宋体" w:eastAsia="宋体" w:cs="宋体"/>
                <w:i w:val="0"/>
                <w:color w:val="000000"/>
                <w:kern w:val="0"/>
                <w:sz w:val="21"/>
                <w:szCs w:val="21"/>
                <w:u w:val="none"/>
                <w:lang w:val="en-US" w:eastAsia="zh-CN" w:bidi="ar"/>
              </w:rPr>
              <w:t>住房保障支出</w:t>
            </w:r>
          </w:p>
        </w:tc>
        <w:tc>
          <w:tcPr>
            <w:tcW w:w="1383" w:type="dxa"/>
            <w:tcBorders>
              <w:top w:val="single" w:color="auto" w:sz="8" w:space="0"/>
              <w:left w:val="single" w:color="auto" w:sz="8" w:space="0"/>
              <w:bottom w:val="single" w:color="auto" w:sz="8" w:space="0"/>
              <w:right w:val="single" w:color="auto" w:sz="8" w:space="0"/>
            </w:tcBorders>
            <w:vAlign w:val="center"/>
          </w:tcPr>
          <w:p>
            <w:pPr>
              <w:widowControl/>
              <w:jc w:val="right"/>
              <w:rPr>
                <w:rFonts w:hint="default" w:ascii="宋体" w:hAnsi="宋体" w:eastAsia="宋体" w:cs="宋体"/>
                <w:kern w:val="0"/>
                <w:szCs w:val="21"/>
                <w:lang w:val="en-US" w:eastAsia="zh-CN"/>
              </w:rPr>
            </w:pPr>
            <w:r>
              <w:rPr>
                <w:rFonts w:hint="eastAsia" w:ascii="宋体" w:hAnsi="宋体" w:cs="宋体"/>
                <w:kern w:val="0"/>
                <w:szCs w:val="21"/>
                <w:lang w:val="en-US" w:eastAsia="zh-CN"/>
              </w:rPr>
              <w:t>19.24</w:t>
            </w:r>
          </w:p>
        </w:tc>
        <w:tc>
          <w:tcPr>
            <w:tcW w:w="1559" w:type="dxa"/>
            <w:tcBorders>
              <w:top w:val="single" w:color="auto" w:sz="8" w:space="0"/>
              <w:left w:val="single" w:color="auto" w:sz="8" w:space="0"/>
              <w:bottom w:val="single" w:color="auto" w:sz="8" w:space="0"/>
              <w:right w:val="single" w:color="auto" w:sz="8" w:space="0"/>
            </w:tcBorders>
            <w:vAlign w:val="center"/>
          </w:tcPr>
          <w:p>
            <w:pPr>
              <w:widowControl/>
              <w:jc w:val="right"/>
              <w:rPr>
                <w:rFonts w:hint="default" w:ascii="宋体" w:hAnsi="宋体" w:eastAsia="宋体" w:cs="宋体"/>
                <w:kern w:val="0"/>
                <w:szCs w:val="21"/>
                <w:lang w:val="en-US" w:eastAsia="zh-CN"/>
              </w:rPr>
            </w:pPr>
            <w:r>
              <w:rPr>
                <w:rFonts w:hint="eastAsia" w:ascii="宋体" w:hAnsi="宋体" w:cs="宋体"/>
                <w:kern w:val="0"/>
                <w:szCs w:val="21"/>
                <w:lang w:val="en-US" w:eastAsia="zh-CN"/>
              </w:rPr>
              <w:t>19.24</w:t>
            </w:r>
          </w:p>
        </w:tc>
        <w:tc>
          <w:tcPr>
            <w:tcW w:w="1560" w:type="dxa"/>
            <w:tcBorders>
              <w:top w:val="single" w:color="auto" w:sz="8" w:space="0"/>
              <w:left w:val="single" w:color="auto" w:sz="8" w:space="0"/>
              <w:bottom w:val="single" w:color="auto" w:sz="8" w:space="0"/>
              <w:right w:val="single" w:color="auto" w:sz="8" w:space="0"/>
            </w:tcBorders>
            <w:vAlign w:val="center"/>
          </w:tcPr>
          <w:p>
            <w:pPr>
              <w:widowControl/>
              <w:jc w:val="right"/>
              <w:rPr>
                <w:rFonts w:hint="eastAsia" w:ascii="宋体" w:hAnsi="宋体" w:cs="宋体"/>
                <w:kern w:val="0"/>
                <w:szCs w:val="21"/>
              </w:rPr>
            </w:pPr>
            <w:r>
              <w:rPr>
                <w:rFonts w:hint="eastAsia" w:ascii="宋体" w:hAnsi="宋体" w:cs="宋体"/>
                <w:kern w:val="0"/>
                <w:szCs w:val="21"/>
                <w:lang w:val="en-US" w:eastAsia="zh-CN"/>
              </w:rPr>
              <w:t>0</w:t>
            </w:r>
          </w:p>
        </w:tc>
        <w:tc>
          <w:tcPr>
            <w:tcW w:w="1417" w:type="dxa"/>
            <w:tcBorders>
              <w:top w:val="single" w:color="auto" w:sz="8" w:space="0"/>
              <w:left w:val="single" w:color="auto" w:sz="8" w:space="0"/>
              <w:bottom w:val="single" w:color="auto" w:sz="8" w:space="0"/>
              <w:right w:val="single" w:color="auto" w:sz="8" w:space="0"/>
            </w:tcBorders>
            <w:vAlign w:val="center"/>
          </w:tcPr>
          <w:p>
            <w:pPr>
              <w:widowControl/>
              <w:jc w:val="right"/>
              <w:rPr>
                <w:rFonts w:hint="eastAsia" w:ascii="宋体" w:hAnsi="宋体" w:cs="宋体"/>
                <w:kern w:val="0"/>
                <w:szCs w:val="21"/>
              </w:rPr>
            </w:pPr>
            <w:r>
              <w:rPr>
                <w:rFonts w:hint="eastAsia" w:ascii="宋体" w:hAnsi="宋体" w:cs="宋体"/>
                <w:kern w:val="0"/>
                <w:szCs w:val="21"/>
                <w:lang w:val="en-US" w:eastAsia="zh-CN"/>
              </w:rPr>
              <w:t>0</w:t>
            </w:r>
          </w:p>
        </w:tc>
        <w:tc>
          <w:tcPr>
            <w:tcW w:w="1207" w:type="dxa"/>
            <w:tcBorders>
              <w:top w:val="single" w:color="auto" w:sz="8" w:space="0"/>
              <w:left w:val="single" w:color="auto" w:sz="8" w:space="0"/>
              <w:bottom w:val="single" w:color="auto" w:sz="8" w:space="0"/>
              <w:right w:val="single" w:color="auto" w:sz="8" w:space="0"/>
            </w:tcBorders>
            <w:vAlign w:val="center"/>
          </w:tcPr>
          <w:p>
            <w:pPr>
              <w:widowControl/>
              <w:jc w:val="right"/>
              <w:rPr>
                <w:rFonts w:hint="eastAsia" w:ascii="宋体" w:hAnsi="宋体" w:cs="宋体"/>
                <w:kern w:val="0"/>
                <w:szCs w:val="21"/>
              </w:rPr>
            </w:pPr>
            <w:r>
              <w:rPr>
                <w:rFonts w:hint="eastAsia" w:ascii="宋体" w:hAnsi="宋体" w:cs="宋体"/>
                <w:kern w:val="0"/>
                <w:szCs w:val="21"/>
                <w:lang w:val="en-US" w:eastAsia="zh-CN"/>
              </w:rPr>
              <w:t>0</w:t>
            </w:r>
          </w:p>
        </w:tc>
        <w:tc>
          <w:tcPr>
            <w:tcW w:w="1203" w:type="dxa"/>
            <w:tcBorders>
              <w:top w:val="single" w:color="auto" w:sz="8" w:space="0"/>
              <w:left w:val="single" w:color="auto" w:sz="8" w:space="0"/>
              <w:bottom w:val="single" w:color="auto" w:sz="8" w:space="0"/>
              <w:right w:val="single" w:color="auto" w:sz="8" w:space="0"/>
            </w:tcBorders>
            <w:vAlign w:val="center"/>
          </w:tcPr>
          <w:p>
            <w:pPr>
              <w:widowControl/>
              <w:jc w:val="right"/>
              <w:rPr>
                <w:rFonts w:hint="eastAsia" w:ascii="宋体" w:hAnsi="宋体" w:cs="宋体"/>
                <w:kern w:val="0"/>
                <w:szCs w:val="21"/>
              </w:rPr>
            </w:pPr>
            <w:r>
              <w:rPr>
                <w:rFonts w:hint="eastAsia" w:ascii="宋体" w:hAnsi="宋体" w:cs="宋体"/>
                <w:kern w:val="0"/>
                <w:szCs w:val="21"/>
                <w:lang w:val="en-US" w:eastAsia="zh-CN"/>
              </w:rPr>
              <w:t>0</w:t>
            </w:r>
          </w:p>
        </w:tc>
        <w:tc>
          <w:tcPr>
            <w:tcW w:w="1715" w:type="dxa"/>
            <w:tcBorders>
              <w:top w:val="single" w:color="auto" w:sz="8" w:space="0"/>
              <w:left w:val="single" w:color="auto" w:sz="8" w:space="0"/>
              <w:bottom w:val="single" w:color="auto" w:sz="8" w:space="0"/>
              <w:right w:val="single" w:color="auto" w:sz="8" w:space="0"/>
            </w:tcBorders>
            <w:vAlign w:val="center"/>
          </w:tcPr>
          <w:p>
            <w:pPr>
              <w:widowControl/>
              <w:jc w:val="right"/>
              <w:rPr>
                <w:rFonts w:hint="eastAsia" w:ascii="宋体" w:hAnsi="宋体" w:cs="宋体"/>
                <w:kern w:val="0"/>
                <w:szCs w:val="21"/>
              </w:rPr>
            </w:pPr>
            <w:r>
              <w:rPr>
                <w:rFonts w:hint="eastAsia" w:ascii="宋体" w:hAnsi="宋体" w:cs="宋体"/>
                <w:kern w:val="0"/>
                <w:szCs w:val="21"/>
                <w:lang w:val="en-US" w:eastAsia="zh-CN"/>
              </w:rPr>
              <w:t>0</w:t>
            </w:r>
          </w:p>
        </w:tc>
      </w:tr>
      <w:tr>
        <w:tblPrEx>
          <w:tblLayout w:type="fixed"/>
          <w:tblCellMar>
            <w:top w:w="0" w:type="dxa"/>
            <w:left w:w="108" w:type="dxa"/>
            <w:bottom w:w="0" w:type="dxa"/>
            <w:right w:w="108" w:type="dxa"/>
          </w:tblCellMar>
        </w:tblPrEx>
        <w:trPr>
          <w:trHeight w:val="450" w:hRule="atLeast"/>
        </w:trPr>
        <w:tc>
          <w:tcPr>
            <w:tcW w:w="1531" w:type="dxa"/>
            <w:tcBorders>
              <w:top w:val="single" w:color="auto" w:sz="8" w:space="0"/>
              <w:left w:val="single" w:color="auto" w:sz="8" w:space="0"/>
              <w:bottom w:val="single" w:color="auto" w:sz="8" w:space="0"/>
              <w:right w:val="single" w:color="auto" w:sz="8" w:space="0"/>
            </w:tcBorders>
            <w:vAlign w:val="center"/>
          </w:tcPr>
          <w:p>
            <w:pPr>
              <w:keepNext w:val="0"/>
              <w:keepLines w:val="0"/>
              <w:widowControl/>
              <w:suppressLineNumbers w:val="0"/>
              <w:jc w:val="left"/>
              <w:textAlignment w:val="center"/>
              <w:rPr>
                <w:rFonts w:hint="eastAsia" w:ascii="宋体" w:hAnsi="宋体" w:cs="宋体"/>
                <w:kern w:val="0"/>
                <w:sz w:val="21"/>
                <w:szCs w:val="21"/>
              </w:rPr>
            </w:pPr>
            <w:r>
              <w:rPr>
                <w:rFonts w:hint="eastAsia" w:ascii="宋体" w:hAnsi="宋体" w:eastAsia="宋体" w:cs="宋体"/>
                <w:i w:val="0"/>
                <w:color w:val="000000"/>
                <w:kern w:val="0"/>
                <w:sz w:val="21"/>
                <w:szCs w:val="21"/>
                <w:u w:val="none"/>
                <w:lang w:val="en-US" w:eastAsia="zh-CN" w:bidi="ar"/>
              </w:rPr>
              <w:t>22102</w:t>
            </w:r>
          </w:p>
        </w:tc>
        <w:tc>
          <w:tcPr>
            <w:tcW w:w="2913" w:type="dxa"/>
            <w:tcBorders>
              <w:top w:val="single" w:color="auto" w:sz="8" w:space="0"/>
              <w:left w:val="single" w:color="auto" w:sz="8" w:space="0"/>
              <w:bottom w:val="single" w:color="auto" w:sz="8" w:space="0"/>
              <w:right w:val="single" w:color="auto" w:sz="8" w:space="0"/>
            </w:tcBorders>
            <w:vAlign w:val="center"/>
          </w:tcPr>
          <w:p>
            <w:pPr>
              <w:keepNext w:val="0"/>
              <w:keepLines w:val="0"/>
              <w:widowControl/>
              <w:suppressLineNumbers w:val="0"/>
              <w:jc w:val="left"/>
              <w:textAlignment w:val="center"/>
              <w:rPr>
                <w:rFonts w:hint="eastAsia" w:ascii="宋体" w:hAnsi="宋体" w:cs="宋体"/>
                <w:kern w:val="0"/>
                <w:sz w:val="21"/>
                <w:szCs w:val="21"/>
              </w:rPr>
            </w:pPr>
            <w:r>
              <w:rPr>
                <w:rFonts w:hint="eastAsia" w:ascii="宋体" w:hAnsi="宋体" w:eastAsia="宋体" w:cs="宋体"/>
                <w:i w:val="0"/>
                <w:color w:val="000000"/>
                <w:kern w:val="0"/>
                <w:sz w:val="21"/>
                <w:szCs w:val="21"/>
                <w:u w:val="none"/>
                <w:lang w:val="en-US" w:eastAsia="zh-CN" w:bidi="ar"/>
              </w:rPr>
              <w:t>住房改革支出</w:t>
            </w:r>
          </w:p>
        </w:tc>
        <w:tc>
          <w:tcPr>
            <w:tcW w:w="1383" w:type="dxa"/>
            <w:tcBorders>
              <w:top w:val="single" w:color="auto" w:sz="8" w:space="0"/>
              <w:left w:val="single" w:color="auto" w:sz="8" w:space="0"/>
              <w:bottom w:val="single" w:color="auto" w:sz="8" w:space="0"/>
              <w:right w:val="single" w:color="auto" w:sz="8" w:space="0"/>
            </w:tcBorders>
            <w:vAlign w:val="center"/>
          </w:tcPr>
          <w:p>
            <w:pPr>
              <w:widowControl/>
              <w:jc w:val="right"/>
              <w:rPr>
                <w:rFonts w:hint="eastAsia" w:ascii="宋体" w:hAnsi="宋体" w:eastAsia="宋体" w:cs="宋体"/>
                <w:kern w:val="0"/>
                <w:sz w:val="21"/>
                <w:szCs w:val="21"/>
                <w:lang w:val="en-US" w:eastAsia="zh-CN" w:bidi="ar-SA"/>
              </w:rPr>
            </w:pPr>
            <w:r>
              <w:rPr>
                <w:rFonts w:hint="eastAsia" w:ascii="宋体" w:hAnsi="宋体" w:cs="宋体"/>
                <w:kern w:val="0"/>
                <w:szCs w:val="21"/>
                <w:lang w:val="en-US" w:eastAsia="zh-CN"/>
              </w:rPr>
              <w:t>19.24</w:t>
            </w:r>
          </w:p>
        </w:tc>
        <w:tc>
          <w:tcPr>
            <w:tcW w:w="1559" w:type="dxa"/>
            <w:tcBorders>
              <w:top w:val="single" w:color="auto" w:sz="8" w:space="0"/>
              <w:left w:val="single" w:color="auto" w:sz="8" w:space="0"/>
              <w:bottom w:val="single" w:color="auto" w:sz="8" w:space="0"/>
              <w:right w:val="single" w:color="auto" w:sz="8" w:space="0"/>
            </w:tcBorders>
            <w:vAlign w:val="center"/>
          </w:tcPr>
          <w:p>
            <w:pPr>
              <w:widowControl/>
              <w:jc w:val="right"/>
              <w:rPr>
                <w:rFonts w:hint="eastAsia" w:ascii="宋体" w:hAnsi="宋体" w:eastAsia="宋体" w:cs="宋体"/>
                <w:kern w:val="0"/>
                <w:sz w:val="21"/>
                <w:szCs w:val="21"/>
                <w:lang w:val="en-US" w:eastAsia="zh-CN" w:bidi="ar-SA"/>
              </w:rPr>
            </w:pPr>
            <w:r>
              <w:rPr>
                <w:rFonts w:hint="eastAsia" w:ascii="宋体" w:hAnsi="宋体" w:cs="宋体"/>
                <w:kern w:val="0"/>
                <w:szCs w:val="21"/>
                <w:lang w:val="en-US" w:eastAsia="zh-CN"/>
              </w:rPr>
              <w:t>19.24</w:t>
            </w:r>
          </w:p>
        </w:tc>
        <w:tc>
          <w:tcPr>
            <w:tcW w:w="1560" w:type="dxa"/>
            <w:tcBorders>
              <w:top w:val="single" w:color="auto" w:sz="8" w:space="0"/>
              <w:left w:val="single" w:color="auto" w:sz="8" w:space="0"/>
              <w:bottom w:val="single" w:color="auto" w:sz="8" w:space="0"/>
              <w:right w:val="single" w:color="auto" w:sz="8" w:space="0"/>
            </w:tcBorders>
            <w:vAlign w:val="center"/>
          </w:tcPr>
          <w:p>
            <w:pPr>
              <w:widowControl/>
              <w:jc w:val="right"/>
              <w:rPr>
                <w:rFonts w:hint="eastAsia" w:ascii="宋体" w:hAnsi="宋体" w:cs="宋体"/>
                <w:kern w:val="0"/>
                <w:szCs w:val="21"/>
              </w:rPr>
            </w:pPr>
            <w:r>
              <w:rPr>
                <w:rFonts w:hint="eastAsia" w:ascii="宋体" w:hAnsi="宋体" w:cs="宋体"/>
                <w:kern w:val="0"/>
                <w:szCs w:val="21"/>
                <w:lang w:val="en-US" w:eastAsia="zh-CN"/>
              </w:rPr>
              <w:t>0</w:t>
            </w:r>
          </w:p>
        </w:tc>
        <w:tc>
          <w:tcPr>
            <w:tcW w:w="1417" w:type="dxa"/>
            <w:tcBorders>
              <w:top w:val="single" w:color="auto" w:sz="8" w:space="0"/>
              <w:left w:val="single" w:color="auto" w:sz="8" w:space="0"/>
              <w:bottom w:val="single" w:color="auto" w:sz="8" w:space="0"/>
              <w:right w:val="single" w:color="auto" w:sz="8" w:space="0"/>
            </w:tcBorders>
            <w:vAlign w:val="center"/>
          </w:tcPr>
          <w:p>
            <w:pPr>
              <w:widowControl/>
              <w:jc w:val="right"/>
              <w:rPr>
                <w:rFonts w:hint="eastAsia" w:ascii="宋体" w:hAnsi="宋体" w:cs="宋体"/>
                <w:kern w:val="0"/>
                <w:szCs w:val="21"/>
              </w:rPr>
            </w:pPr>
            <w:r>
              <w:rPr>
                <w:rFonts w:hint="eastAsia" w:ascii="宋体" w:hAnsi="宋体" w:cs="宋体"/>
                <w:kern w:val="0"/>
                <w:szCs w:val="21"/>
                <w:lang w:val="en-US" w:eastAsia="zh-CN"/>
              </w:rPr>
              <w:t>0</w:t>
            </w:r>
          </w:p>
        </w:tc>
        <w:tc>
          <w:tcPr>
            <w:tcW w:w="1207" w:type="dxa"/>
            <w:tcBorders>
              <w:top w:val="single" w:color="auto" w:sz="8" w:space="0"/>
              <w:left w:val="single" w:color="auto" w:sz="8" w:space="0"/>
              <w:bottom w:val="single" w:color="auto" w:sz="8" w:space="0"/>
              <w:right w:val="single" w:color="auto" w:sz="8" w:space="0"/>
            </w:tcBorders>
            <w:vAlign w:val="center"/>
          </w:tcPr>
          <w:p>
            <w:pPr>
              <w:widowControl/>
              <w:jc w:val="right"/>
              <w:rPr>
                <w:rFonts w:hint="eastAsia" w:ascii="宋体" w:hAnsi="宋体" w:cs="宋体"/>
                <w:kern w:val="0"/>
                <w:szCs w:val="21"/>
              </w:rPr>
            </w:pPr>
            <w:r>
              <w:rPr>
                <w:rFonts w:hint="eastAsia" w:ascii="宋体" w:hAnsi="宋体" w:cs="宋体"/>
                <w:kern w:val="0"/>
                <w:szCs w:val="21"/>
                <w:lang w:val="en-US" w:eastAsia="zh-CN"/>
              </w:rPr>
              <w:t>0</w:t>
            </w:r>
          </w:p>
        </w:tc>
        <w:tc>
          <w:tcPr>
            <w:tcW w:w="1203" w:type="dxa"/>
            <w:tcBorders>
              <w:top w:val="single" w:color="auto" w:sz="8" w:space="0"/>
              <w:left w:val="single" w:color="auto" w:sz="8" w:space="0"/>
              <w:bottom w:val="single" w:color="auto" w:sz="8" w:space="0"/>
              <w:right w:val="single" w:color="auto" w:sz="8" w:space="0"/>
            </w:tcBorders>
            <w:vAlign w:val="center"/>
          </w:tcPr>
          <w:p>
            <w:pPr>
              <w:widowControl/>
              <w:jc w:val="right"/>
              <w:rPr>
                <w:rFonts w:hint="eastAsia" w:ascii="宋体" w:hAnsi="宋体" w:cs="宋体"/>
                <w:kern w:val="0"/>
                <w:szCs w:val="21"/>
              </w:rPr>
            </w:pPr>
            <w:r>
              <w:rPr>
                <w:rFonts w:hint="eastAsia" w:ascii="宋体" w:hAnsi="宋体" w:cs="宋体"/>
                <w:kern w:val="0"/>
                <w:szCs w:val="21"/>
                <w:lang w:val="en-US" w:eastAsia="zh-CN"/>
              </w:rPr>
              <w:t>0</w:t>
            </w:r>
          </w:p>
        </w:tc>
        <w:tc>
          <w:tcPr>
            <w:tcW w:w="1715" w:type="dxa"/>
            <w:tcBorders>
              <w:top w:val="single" w:color="auto" w:sz="8" w:space="0"/>
              <w:left w:val="single" w:color="auto" w:sz="8" w:space="0"/>
              <w:bottom w:val="single" w:color="auto" w:sz="8" w:space="0"/>
              <w:right w:val="single" w:color="auto" w:sz="8" w:space="0"/>
            </w:tcBorders>
            <w:vAlign w:val="center"/>
          </w:tcPr>
          <w:p>
            <w:pPr>
              <w:widowControl/>
              <w:jc w:val="right"/>
              <w:rPr>
                <w:rFonts w:hint="eastAsia" w:ascii="宋体" w:hAnsi="宋体" w:cs="宋体"/>
                <w:kern w:val="0"/>
                <w:szCs w:val="21"/>
              </w:rPr>
            </w:pPr>
            <w:r>
              <w:rPr>
                <w:rFonts w:hint="eastAsia" w:ascii="宋体" w:hAnsi="宋体" w:cs="宋体"/>
                <w:kern w:val="0"/>
                <w:szCs w:val="21"/>
                <w:lang w:val="en-US" w:eastAsia="zh-CN"/>
              </w:rPr>
              <w:t>0</w:t>
            </w:r>
          </w:p>
        </w:tc>
      </w:tr>
      <w:tr>
        <w:tblPrEx>
          <w:tblLayout w:type="fixed"/>
          <w:tblCellMar>
            <w:top w:w="0" w:type="dxa"/>
            <w:left w:w="108" w:type="dxa"/>
            <w:bottom w:w="0" w:type="dxa"/>
            <w:right w:w="108" w:type="dxa"/>
          </w:tblCellMar>
        </w:tblPrEx>
        <w:trPr>
          <w:trHeight w:val="450" w:hRule="atLeast"/>
        </w:trPr>
        <w:tc>
          <w:tcPr>
            <w:tcW w:w="1531" w:type="dxa"/>
            <w:tcBorders>
              <w:top w:val="single" w:color="auto" w:sz="8" w:space="0"/>
              <w:left w:val="single" w:color="auto" w:sz="8" w:space="0"/>
              <w:bottom w:val="single" w:color="auto" w:sz="8" w:space="0"/>
              <w:right w:val="single" w:color="auto" w:sz="8" w:space="0"/>
            </w:tcBorders>
            <w:vAlign w:val="center"/>
          </w:tcPr>
          <w:p>
            <w:pPr>
              <w:keepNext w:val="0"/>
              <w:keepLines w:val="0"/>
              <w:widowControl/>
              <w:suppressLineNumbers w:val="0"/>
              <w:jc w:val="left"/>
              <w:textAlignment w:val="center"/>
              <w:rPr>
                <w:rFonts w:hint="eastAsia" w:ascii="宋体" w:hAnsi="宋体" w:cs="宋体"/>
                <w:kern w:val="0"/>
                <w:sz w:val="21"/>
                <w:szCs w:val="21"/>
              </w:rPr>
            </w:pPr>
            <w:r>
              <w:rPr>
                <w:rFonts w:hint="eastAsia" w:ascii="宋体" w:hAnsi="宋体" w:eastAsia="宋体" w:cs="宋体"/>
                <w:i w:val="0"/>
                <w:color w:val="000000"/>
                <w:kern w:val="0"/>
                <w:sz w:val="21"/>
                <w:szCs w:val="21"/>
                <w:u w:val="none"/>
                <w:lang w:val="en-US" w:eastAsia="zh-CN" w:bidi="ar"/>
              </w:rPr>
              <w:t>2210201</w:t>
            </w:r>
          </w:p>
        </w:tc>
        <w:tc>
          <w:tcPr>
            <w:tcW w:w="2913" w:type="dxa"/>
            <w:tcBorders>
              <w:top w:val="single" w:color="auto" w:sz="8" w:space="0"/>
              <w:left w:val="single" w:color="auto" w:sz="8" w:space="0"/>
              <w:bottom w:val="single" w:color="auto" w:sz="8" w:space="0"/>
              <w:right w:val="single" w:color="auto" w:sz="8" w:space="0"/>
            </w:tcBorders>
            <w:vAlign w:val="center"/>
          </w:tcPr>
          <w:p>
            <w:pPr>
              <w:keepNext w:val="0"/>
              <w:keepLines w:val="0"/>
              <w:widowControl/>
              <w:suppressLineNumbers w:val="0"/>
              <w:jc w:val="left"/>
              <w:textAlignment w:val="center"/>
              <w:rPr>
                <w:rFonts w:hint="eastAsia" w:ascii="宋体" w:hAnsi="宋体" w:cs="宋体"/>
                <w:kern w:val="0"/>
                <w:sz w:val="21"/>
                <w:szCs w:val="21"/>
              </w:rPr>
            </w:pPr>
            <w:r>
              <w:rPr>
                <w:rFonts w:hint="eastAsia" w:ascii="宋体" w:hAnsi="宋体" w:eastAsia="宋体" w:cs="宋体"/>
                <w:i w:val="0"/>
                <w:color w:val="000000"/>
                <w:kern w:val="0"/>
                <w:sz w:val="21"/>
                <w:szCs w:val="21"/>
                <w:u w:val="none"/>
                <w:lang w:val="en-US" w:eastAsia="zh-CN" w:bidi="ar"/>
              </w:rPr>
              <w:t>住房公积金</w:t>
            </w:r>
          </w:p>
        </w:tc>
        <w:tc>
          <w:tcPr>
            <w:tcW w:w="1383" w:type="dxa"/>
            <w:tcBorders>
              <w:top w:val="single" w:color="auto" w:sz="8" w:space="0"/>
              <w:left w:val="single" w:color="auto" w:sz="8" w:space="0"/>
              <w:bottom w:val="single" w:color="auto" w:sz="8" w:space="0"/>
              <w:right w:val="single" w:color="auto" w:sz="8" w:space="0"/>
            </w:tcBorders>
            <w:vAlign w:val="center"/>
          </w:tcPr>
          <w:p>
            <w:pPr>
              <w:widowControl/>
              <w:jc w:val="right"/>
              <w:rPr>
                <w:rFonts w:hint="eastAsia" w:ascii="宋体" w:hAnsi="宋体" w:eastAsia="宋体" w:cs="宋体"/>
                <w:kern w:val="0"/>
                <w:sz w:val="21"/>
                <w:szCs w:val="21"/>
                <w:lang w:val="en-US" w:eastAsia="zh-CN" w:bidi="ar-SA"/>
              </w:rPr>
            </w:pPr>
            <w:r>
              <w:rPr>
                <w:rFonts w:hint="eastAsia" w:ascii="宋体" w:hAnsi="宋体" w:cs="宋体"/>
                <w:kern w:val="0"/>
                <w:szCs w:val="21"/>
                <w:lang w:val="en-US" w:eastAsia="zh-CN"/>
              </w:rPr>
              <w:t>19.24</w:t>
            </w:r>
          </w:p>
        </w:tc>
        <w:tc>
          <w:tcPr>
            <w:tcW w:w="1559" w:type="dxa"/>
            <w:tcBorders>
              <w:top w:val="single" w:color="auto" w:sz="8" w:space="0"/>
              <w:left w:val="single" w:color="auto" w:sz="8" w:space="0"/>
              <w:bottom w:val="single" w:color="auto" w:sz="8" w:space="0"/>
              <w:right w:val="single" w:color="auto" w:sz="8" w:space="0"/>
            </w:tcBorders>
            <w:vAlign w:val="center"/>
          </w:tcPr>
          <w:p>
            <w:pPr>
              <w:widowControl/>
              <w:jc w:val="right"/>
              <w:rPr>
                <w:rFonts w:hint="eastAsia" w:ascii="宋体" w:hAnsi="宋体" w:eastAsia="宋体" w:cs="宋体"/>
                <w:kern w:val="0"/>
                <w:sz w:val="21"/>
                <w:szCs w:val="21"/>
                <w:lang w:val="en-US" w:eastAsia="zh-CN" w:bidi="ar-SA"/>
              </w:rPr>
            </w:pPr>
            <w:r>
              <w:rPr>
                <w:rFonts w:hint="eastAsia" w:ascii="宋体" w:hAnsi="宋体" w:cs="宋体"/>
                <w:kern w:val="0"/>
                <w:szCs w:val="21"/>
                <w:lang w:val="en-US" w:eastAsia="zh-CN"/>
              </w:rPr>
              <w:t>19.24</w:t>
            </w:r>
          </w:p>
        </w:tc>
        <w:tc>
          <w:tcPr>
            <w:tcW w:w="1560" w:type="dxa"/>
            <w:tcBorders>
              <w:top w:val="single" w:color="auto" w:sz="8" w:space="0"/>
              <w:left w:val="single" w:color="auto" w:sz="8" w:space="0"/>
              <w:bottom w:val="single" w:color="auto" w:sz="8" w:space="0"/>
              <w:right w:val="single" w:color="auto" w:sz="8" w:space="0"/>
            </w:tcBorders>
            <w:vAlign w:val="center"/>
          </w:tcPr>
          <w:p>
            <w:pPr>
              <w:widowControl/>
              <w:jc w:val="right"/>
              <w:rPr>
                <w:rFonts w:hint="eastAsia" w:ascii="宋体" w:hAnsi="宋体" w:cs="宋体"/>
                <w:kern w:val="0"/>
                <w:szCs w:val="21"/>
              </w:rPr>
            </w:pPr>
            <w:r>
              <w:rPr>
                <w:rFonts w:hint="eastAsia" w:ascii="宋体" w:hAnsi="宋体" w:cs="宋体"/>
                <w:kern w:val="0"/>
                <w:szCs w:val="21"/>
                <w:lang w:val="en-US" w:eastAsia="zh-CN"/>
              </w:rPr>
              <w:t>0</w:t>
            </w:r>
          </w:p>
        </w:tc>
        <w:tc>
          <w:tcPr>
            <w:tcW w:w="1417" w:type="dxa"/>
            <w:tcBorders>
              <w:top w:val="single" w:color="auto" w:sz="8" w:space="0"/>
              <w:left w:val="single" w:color="auto" w:sz="8" w:space="0"/>
              <w:bottom w:val="single" w:color="auto" w:sz="8" w:space="0"/>
              <w:right w:val="single" w:color="auto" w:sz="8" w:space="0"/>
            </w:tcBorders>
            <w:vAlign w:val="center"/>
          </w:tcPr>
          <w:p>
            <w:pPr>
              <w:widowControl/>
              <w:jc w:val="right"/>
              <w:rPr>
                <w:rFonts w:hint="eastAsia" w:ascii="宋体" w:hAnsi="宋体" w:cs="宋体"/>
                <w:kern w:val="0"/>
                <w:szCs w:val="21"/>
              </w:rPr>
            </w:pPr>
            <w:r>
              <w:rPr>
                <w:rFonts w:hint="eastAsia" w:ascii="宋体" w:hAnsi="宋体" w:cs="宋体"/>
                <w:kern w:val="0"/>
                <w:szCs w:val="21"/>
                <w:lang w:val="en-US" w:eastAsia="zh-CN"/>
              </w:rPr>
              <w:t>0</w:t>
            </w:r>
          </w:p>
        </w:tc>
        <w:tc>
          <w:tcPr>
            <w:tcW w:w="1207" w:type="dxa"/>
            <w:tcBorders>
              <w:top w:val="single" w:color="auto" w:sz="8" w:space="0"/>
              <w:left w:val="single" w:color="auto" w:sz="8" w:space="0"/>
              <w:bottom w:val="single" w:color="auto" w:sz="8" w:space="0"/>
              <w:right w:val="single" w:color="auto" w:sz="8" w:space="0"/>
            </w:tcBorders>
            <w:vAlign w:val="center"/>
          </w:tcPr>
          <w:p>
            <w:pPr>
              <w:widowControl/>
              <w:jc w:val="right"/>
              <w:rPr>
                <w:rFonts w:hint="eastAsia" w:ascii="宋体" w:hAnsi="宋体" w:cs="宋体"/>
                <w:kern w:val="0"/>
                <w:szCs w:val="21"/>
              </w:rPr>
            </w:pPr>
            <w:r>
              <w:rPr>
                <w:rFonts w:hint="eastAsia" w:ascii="宋体" w:hAnsi="宋体" w:cs="宋体"/>
                <w:kern w:val="0"/>
                <w:szCs w:val="21"/>
                <w:lang w:val="en-US" w:eastAsia="zh-CN"/>
              </w:rPr>
              <w:t>0</w:t>
            </w:r>
          </w:p>
        </w:tc>
        <w:tc>
          <w:tcPr>
            <w:tcW w:w="1203" w:type="dxa"/>
            <w:tcBorders>
              <w:top w:val="single" w:color="auto" w:sz="8" w:space="0"/>
              <w:left w:val="single" w:color="auto" w:sz="8" w:space="0"/>
              <w:bottom w:val="single" w:color="auto" w:sz="8" w:space="0"/>
              <w:right w:val="single" w:color="auto" w:sz="8" w:space="0"/>
            </w:tcBorders>
            <w:vAlign w:val="center"/>
          </w:tcPr>
          <w:p>
            <w:pPr>
              <w:widowControl/>
              <w:jc w:val="right"/>
              <w:rPr>
                <w:rFonts w:hint="eastAsia" w:ascii="宋体" w:hAnsi="宋体" w:cs="宋体"/>
                <w:kern w:val="0"/>
                <w:szCs w:val="21"/>
              </w:rPr>
            </w:pPr>
            <w:r>
              <w:rPr>
                <w:rFonts w:hint="eastAsia" w:ascii="宋体" w:hAnsi="宋体" w:cs="宋体"/>
                <w:kern w:val="0"/>
                <w:szCs w:val="21"/>
                <w:lang w:val="en-US" w:eastAsia="zh-CN"/>
              </w:rPr>
              <w:t>0</w:t>
            </w:r>
          </w:p>
        </w:tc>
        <w:tc>
          <w:tcPr>
            <w:tcW w:w="1715" w:type="dxa"/>
            <w:tcBorders>
              <w:top w:val="single" w:color="auto" w:sz="8" w:space="0"/>
              <w:left w:val="single" w:color="auto" w:sz="8" w:space="0"/>
              <w:bottom w:val="single" w:color="auto" w:sz="8" w:space="0"/>
              <w:right w:val="single" w:color="auto" w:sz="8" w:space="0"/>
            </w:tcBorders>
            <w:vAlign w:val="center"/>
          </w:tcPr>
          <w:p>
            <w:pPr>
              <w:widowControl/>
              <w:jc w:val="right"/>
              <w:rPr>
                <w:rFonts w:hint="eastAsia" w:ascii="宋体" w:hAnsi="宋体" w:cs="宋体"/>
                <w:kern w:val="0"/>
                <w:szCs w:val="21"/>
              </w:rPr>
            </w:pPr>
            <w:r>
              <w:rPr>
                <w:rFonts w:hint="eastAsia" w:ascii="宋体" w:hAnsi="宋体" w:cs="宋体"/>
                <w:kern w:val="0"/>
                <w:szCs w:val="21"/>
                <w:lang w:val="en-US" w:eastAsia="zh-CN"/>
              </w:rPr>
              <w:t>0</w:t>
            </w:r>
          </w:p>
        </w:tc>
      </w:tr>
    </w:tbl>
    <w:p>
      <w:pPr>
        <w:autoSpaceDE w:val="0"/>
        <w:autoSpaceDN w:val="0"/>
        <w:adjustRightInd w:val="0"/>
        <w:rPr>
          <w:rFonts w:ascii="宋体" w:hAnsi="宋体"/>
          <w:szCs w:val="21"/>
        </w:rPr>
      </w:pPr>
      <w:r>
        <w:rPr>
          <w:rFonts w:hint="eastAsia" w:ascii="宋体" w:hAnsi="宋体"/>
          <w:szCs w:val="21"/>
        </w:rPr>
        <w:t>注：本表反映单位本年度取得的各项收入情况。</w:t>
      </w:r>
    </w:p>
    <w:p>
      <w:pPr>
        <w:autoSpaceDE w:val="0"/>
        <w:autoSpaceDN w:val="0"/>
        <w:adjustRightInd w:val="0"/>
        <w:jc w:val="center"/>
        <w:rPr>
          <w:rFonts w:hint="eastAsia" w:ascii="宋体" w:hAnsi="宋体"/>
          <w:szCs w:val="21"/>
        </w:rPr>
      </w:pPr>
      <w:r>
        <w:rPr>
          <w:rFonts w:ascii="宋体" w:hAnsi="宋体"/>
          <w:szCs w:val="21"/>
        </w:rPr>
        <w:br w:type="page"/>
      </w:r>
      <w:r>
        <w:rPr>
          <w:rFonts w:hint="eastAsia" w:ascii="宋体" w:hAnsi="宋体"/>
          <w:szCs w:val="21"/>
        </w:rPr>
        <w:t>支出决算表</w:t>
      </w:r>
    </w:p>
    <w:p>
      <w:pPr>
        <w:autoSpaceDE w:val="0"/>
        <w:autoSpaceDN w:val="0"/>
        <w:adjustRightInd w:val="0"/>
        <w:ind w:right="360"/>
        <w:jc w:val="right"/>
        <w:rPr>
          <w:rFonts w:hint="eastAsia" w:ascii="宋体" w:hAnsi="宋体"/>
          <w:szCs w:val="21"/>
        </w:rPr>
      </w:pPr>
      <w:r>
        <w:rPr>
          <w:rFonts w:hint="eastAsia" w:ascii="宋体" w:hAnsi="宋体"/>
          <w:szCs w:val="21"/>
        </w:rPr>
        <w:t>单位：万元</w:t>
      </w:r>
    </w:p>
    <w:tbl>
      <w:tblPr>
        <w:tblStyle w:val="10"/>
        <w:tblW w:w="14058" w:type="dxa"/>
        <w:tblInd w:w="93" w:type="dxa"/>
        <w:tblLayout w:type="fixed"/>
        <w:tblCellMar>
          <w:top w:w="0" w:type="dxa"/>
          <w:left w:w="108" w:type="dxa"/>
          <w:bottom w:w="0" w:type="dxa"/>
          <w:right w:w="108" w:type="dxa"/>
        </w:tblCellMar>
      </w:tblPr>
      <w:tblGrid>
        <w:gridCol w:w="1593"/>
        <w:gridCol w:w="2607"/>
        <w:gridCol w:w="1643"/>
        <w:gridCol w:w="1643"/>
        <w:gridCol w:w="1643"/>
        <w:gridCol w:w="1643"/>
        <w:gridCol w:w="1643"/>
        <w:gridCol w:w="1643"/>
      </w:tblGrid>
      <w:tr>
        <w:tblPrEx>
          <w:tblLayout w:type="fixed"/>
          <w:tblCellMar>
            <w:top w:w="0" w:type="dxa"/>
            <w:left w:w="108" w:type="dxa"/>
            <w:bottom w:w="0" w:type="dxa"/>
            <w:right w:w="108" w:type="dxa"/>
          </w:tblCellMar>
        </w:tblPrEx>
        <w:trPr>
          <w:trHeight w:val="450" w:hRule="atLeast"/>
        </w:trPr>
        <w:tc>
          <w:tcPr>
            <w:tcW w:w="4200" w:type="dxa"/>
            <w:gridSpan w:val="2"/>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项目</w:t>
            </w:r>
          </w:p>
        </w:tc>
        <w:tc>
          <w:tcPr>
            <w:tcW w:w="1643" w:type="dxa"/>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本年支出合计</w:t>
            </w:r>
          </w:p>
        </w:tc>
        <w:tc>
          <w:tcPr>
            <w:tcW w:w="1643" w:type="dxa"/>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基本支出</w:t>
            </w:r>
          </w:p>
        </w:tc>
        <w:tc>
          <w:tcPr>
            <w:tcW w:w="1643" w:type="dxa"/>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项目支出</w:t>
            </w:r>
          </w:p>
        </w:tc>
        <w:tc>
          <w:tcPr>
            <w:tcW w:w="1643" w:type="dxa"/>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上缴上级支出</w:t>
            </w:r>
          </w:p>
        </w:tc>
        <w:tc>
          <w:tcPr>
            <w:tcW w:w="1643" w:type="dxa"/>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经营支出</w:t>
            </w:r>
          </w:p>
        </w:tc>
        <w:tc>
          <w:tcPr>
            <w:tcW w:w="1643" w:type="dxa"/>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对附属单位补助支出</w:t>
            </w:r>
          </w:p>
        </w:tc>
      </w:tr>
      <w:tr>
        <w:tblPrEx>
          <w:tblLayout w:type="fixed"/>
          <w:tblCellMar>
            <w:top w:w="0" w:type="dxa"/>
            <w:left w:w="108" w:type="dxa"/>
            <w:bottom w:w="0" w:type="dxa"/>
            <w:right w:w="108" w:type="dxa"/>
          </w:tblCellMar>
        </w:tblPrEx>
        <w:trPr>
          <w:trHeight w:val="450" w:hRule="atLeast"/>
        </w:trPr>
        <w:tc>
          <w:tcPr>
            <w:tcW w:w="1593" w:type="dxa"/>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hint="eastAsia" w:ascii="宋体" w:hAnsi="宋体" w:eastAsia="宋体" w:cs="宋体"/>
                <w:kern w:val="0"/>
                <w:szCs w:val="21"/>
                <w:lang w:eastAsia="zh-CN"/>
              </w:rPr>
            </w:pPr>
            <w:r>
              <w:rPr>
                <w:rFonts w:hint="eastAsia" w:ascii="宋体" w:hAnsi="宋体" w:cs="宋体"/>
                <w:kern w:val="0"/>
                <w:szCs w:val="21"/>
              </w:rPr>
              <w:t>功能分类</w:t>
            </w:r>
          </w:p>
          <w:p>
            <w:pPr>
              <w:widowControl/>
              <w:jc w:val="center"/>
              <w:rPr>
                <w:rFonts w:ascii="宋体" w:hAnsi="宋体" w:cs="宋体"/>
                <w:kern w:val="0"/>
                <w:szCs w:val="21"/>
              </w:rPr>
            </w:pPr>
            <w:r>
              <w:rPr>
                <w:rFonts w:hint="eastAsia" w:ascii="宋体" w:hAnsi="宋体" w:cs="宋体"/>
                <w:kern w:val="0"/>
                <w:szCs w:val="21"/>
              </w:rPr>
              <w:t>科目编码</w:t>
            </w:r>
          </w:p>
        </w:tc>
        <w:tc>
          <w:tcPr>
            <w:tcW w:w="2607" w:type="dxa"/>
            <w:vMerge w:val="restart"/>
            <w:tcBorders>
              <w:top w:val="nil"/>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科目名称</w:t>
            </w:r>
          </w:p>
        </w:tc>
        <w:tc>
          <w:tcPr>
            <w:tcW w:w="164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64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64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64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64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64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r>
      <w:tr>
        <w:tblPrEx>
          <w:tblLayout w:type="fixed"/>
          <w:tblCellMar>
            <w:top w:w="0" w:type="dxa"/>
            <w:left w:w="108" w:type="dxa"/>
            <w:bottom w:w="0" w:type="dxa"/>
            <w:right w:w="108" w:type="dxa"/>
          </w:tblCellMar>
        </w:tblPrEx>
        <w:trPr>
          <w:trHeight w:val="450" w:hRule="atLeast"/>
        </w:trPr>
        <w:tc>
          <w:tcPr>
            <w:tcW w:w="159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2607" w:type="dxa"/>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64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64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64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64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64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64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r>
      <w:tr>
        <w:tblPrEx>
          <w:tblLayout w:type="fixed"/>
          <w:tblCellMar>
            <w:top w:w="0" w:type="dxa"/>
            <w:left w:w="108" w:type="dxa"/>
            <w:bottom w:w="0" w:type="dxa"/>
            <w:right w:w="108" w:type="dxa"/>
          </w:tblCellMar>
        </w:tblPrEx>
        <w:trPr>
          <w:trHeight w:val="450" w:hRule="atLeast"/>
        </w:trPr>
        <w:tc>
          <w:tcPr>
            <w:tcW w:w="4200" w:type="dxa"/>
            <w:gridSpan w:val="2"/>
            <w:tcBorders>
              <w:top w:val="nil"/>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合计</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lang w:val="en-US" w:eastAsia="zh-CN"/>
              </w:rPr>
              <w:t>5577.47</w:t>
            </w:r>
            <w:r>
              <w:rPr>
                <w:rFonts w:hint="eastAsia" w:ascii="宋体" w:hAnsi="宋体" w:cs="宋体"/>
                <w:kern w:val="0"/>
                <w:szCs w:val="21"/>
              </w:rPr>
              <w:t>　</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lang w:val="en-US" w:eastAsia="zh-CN"/>
              </w:rPr>
              <w:t>529.5</w:t>
            </w:r>
            <w:r>
              <w:rPr>
                <w:rFonts w:hint="eastAsia" w:ascii="宋体" w:hAnsi="宋体" w:cs="宋体"/>
                <w:kern w:val="0"/>
                <w:szCs w:val="21"/>
              </w:rPr>
              <w:t>　</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lang w:val="en-US" w:eastAsia="zh-CN"/>
              </w:rPr>
              <w:t>5047.97</w:t>
            </w:r>
            <w:r>
              <w:rPr>
                <w:rFonts w:hint="eastAsia" w:ascii="宋体" w:hAnsi="宋体" w:cs="宋体"/>
                <w:kern w:val="0"/>
                <w:szCs w:val="21"/>
              </w:rPr>
              <w:t>　</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r>
      <w:tr>
        <w:tblPrEx>
          <w:tblLayout w:type="fixed"/>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vAlign w:val="center"/>
          </w:tcPr>
          <w:p>
            <w:pPr>
              <w:keepNext w:val="0"/>
              <w:keepLines w:val="0"/>
              <w:widowControl/>
              <w:suppressLineNumbers w:val="0"/>
              <w:jc w:val="left"/>
              <w:textAlignment w:val="center"/>
              <w:rPr>
                <w:rFonts w:ascii="宋体" w:hAnsi="宋体" w:cs="宋体"/>
                <w:kern w:val="0"/>
                <w:szCs w:val="21"/>
              </w:rPr>
            </w:pPr>
            <w:r>
              <w:rPr>
                <w:rFonts w:hint="eastAsia" w:ascii="宋体" w:hAnsi="宋体" w:eastAsia="宋体" w:cs="宋体"/>
                <w:i w:val="0"/>
                <w:color w:val="000000"/>
                <w:kern w:val="0"/>
                <w:sz w:val="21"/>
                <w:szCs w:val="21"/>
                <w:u w:val="none"/>
                <w:lang w:val="en-US" w:eastAsia="zh-CN" w:bidi="ar"/>
              </w:rPr>
              <w:t>208</w:t>
            </w:r>
          </w:p>
        </w:tc>
        <w:tc>
          <w:tcPr>
            <w:tcW w:w="2607" w:type="dxa"/>
            <w:tcBorders>
              <w:top w:val="nil"/>
              <w:left w:val="nil"/>
              <w:bottom w:val="single" w:color="auto" w:sz="8" w:space="0"/>
              <w:right w:val="single" w:color="auto" w:sz="8" w:space="0"/>
            </w:tcBorders>
            <w:vAlign w:val="center"/>
          </w:tcPr>
          <w:p>
            <w:pPr>
              <w:keepNext w:val="0"/>
              <w:keepLines w:val="0"/>
              <w:widowControl/>
              <w:suppressLineNumbers w:val="0"/>
              <w:jc w:val="left"/>
              <w:textAlignment w:val="center"/>
              <w:rPr>
                <w:rFonts w:ascii="宋体" w:hAnsi="宋体" w:cs="宋体"/>
                <w:kern w:val="0"/>
                <w:szCs w:val="21"/>
              </w:rPr>
            </w:pPr>
            <w:r>
              <w:rPr>
                <w:rFonts w:hint="eastAsia" w:ascii="宋体" w:hAnsi="宋体" w:eastAsia="宋体" w:cs="宋体"/>
                <w:i w:val="0"/>
                <w:color w:val="000000"/>
                <w:kern w:val="0"/>
                <w:sz w:val="21"/>
                <w:szCs w:val="21"/>
                <w:u w:val="none"/>
                <w:lang w:val="en-US" w:eastAsia="zh-CN" w:bidi="ar"/>
              </w:rPr>
              <w:t>社会保障和就业支出</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lang w:val="en-US" w:eastAsia="zh-CN"/>
              </w:rPr>
              <w:t>66.98</w:t>
            </w:r>
            <w:r>
              <w:rPr>
                <w:rFonts w:hint="eastAsia" w:ascii="宋体" w:hAnsi="宋体" w:cs="宋体"/>
                <w:kern w:val="0"/>
                <w:szCs w:val="21"/>
              </w:rPr>
              <w:t>　</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lang w:val="en-US" w:eastAsia="zh-CN"/>
              </w:rPr>
              <w:t>66.98</w:t>
            </w:r>
            <w:r>
              <w:rPr>
                <w:rFonts w:hint="eastAsia" w:ascii="宋体" w:hAnsi="宋体" w:cs="宋体"/>
                <w:kern w:val="0"/>
                <w:szCs w:val="21"/>
              </w:rPr>
              <w:t>　</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r>
      <w:tr>
        <w:tblPrEx>
          <w:tblLayout w:type="fixed"/>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vAlign w:val="center"/>
          </w:tcPr>
          <w:p>
            <w:pPr>
              <w:keepNext w:val="0"/>
              <w:keepLines w:val="0"/>
              <w:widowControl/>
              <w:suppressLineNumbers w:val="0"/>
              <w:jc w:val="left"/>
              <w:textAlignment w:val="center"/>
              <w:rPr>
                <w:rFonts w:ascii="宋体" w:hAnsi="宋体" w:cs="宋体"/>
                <w:kern w:val="0"/>
                <w:szCs w:val="21"/>
              </w:rPr>
            </w:pPr>
            <w:r>
              <w:rPr>
                <w:rFonts w:hint="eastAsia" w:ascii="宋体" w:hAnsi="宋体" w:eastAsia="宋体" w:cs="宋体"/>
                <w:i w:val="0"/>
                <w:color w:val="000000"/>
                <w:kern w:val="0"/>
                <w:sz w:val="21"/>
                <w:szCs w:val="21"/>
                <w:u w:val="none"/>
                <w:lang w:val="en-US" w:eastAsia="zh-CN" w:bidi="ar"/>
              </w:rPr>
              <w:t>20805</w:t>
            </w:r>
          </w:p>
        </w:tc>
        <w:tc>
          <w:tcPr>
            <w:tcW w:w="2607" w:type="dxa"/>
            <w:tcBorders>
              <w:top w:val="nil"/>
              <w:left w:val="nil"/>
              <w:bottom w:val="single" w:color="auto" w:sz="8" w:space="0"/>
              <w:right w:val="single" w:color="auto" w:sz="8" w:space="0"/>
            </w:tcBorders>
            <w:vAlign w:val="center"/>
          </w:tcPr>
          <w:p>
            <w:pPr>
              <w:keepNext w:val="0"/>
              <w:keepLines w:val="0"/>
              <w:widowControl/>
              <w:suppressLineNumbers w:val="0"/>
              <w:jc w:val="left"/>
              <w:textAlignment w:val="center"/>
              <w:rPr>
                <w:rFonts w:ascii="宋体" w:hAnsi="宋体" w:cs="宋体"/>
                <w:kern w:val="0"/>
                <w:szCs w:val="21"/>
              </w:rPr>
            </w:pPr>
            <w:r>
              <w:rPr>
                <w:rFonts w:hint="eastAsia" w:ascii="宋体" w:hAnsi="宋体" w:eastAsia="宋体" w:cs="宋体"/>
                <w:i w:val="0"/>
                <w:color w:val="000000"/>
                <w:kern w:val="0"/>
                <w:sz w:val="21"/>
                <w:szCs w:val="21"/>
                <w:u w:val="none"/>
                <w:lang w:val="en-US" w:eastAsia="zh-CN" w:bidi="ar"/>
              </w:rPr>
              <w:t>行政事业单位养老支出</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lang w:val="en-US" w:eastAsia="zh-CN"/>
              </w:rPr>
              <w:t>66.98</w:t>
            </w:r>
            <w:r>
              <w:rPr>
                <w:rFonts w:hint="eastAsia" w:ascii="宋体" w:hAnsi="宋体" w:cs="宋体"/>
                <w:kern w:val="0"/>
                <w:szCs w:val="21"/>
              </w:rPr>
              <w:t>　</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lang w:val="en-US" w:eastAsia="zh-CN"/>
              </w:rPr>
              <w:t>66.98</w:t>
            </w:r>
            <w:r>
              <w:rPr>
                <w:rFonts w:hint="eastAsia" w:ascii="宋体" w:hAnsi="宋体" w:cs="宋体"/>
                <w:kern w:val="0"/>
                <w:szCs w:val="21"/>
              </w:rPr>
              <w:t>　</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r>
      <w:tr>
        <w:tblPrEx>
          <w:tblLayout w:type="fixed"/>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vAlign w:val="center"/>
          </w:tcPr>
          <w:p>
            <w:pPr>
              <w:keepNext w:val="0"/>
              <w:keepLines w:val="0"/>
              <w:widowControl/>
              <w:suppressLineNumbers w:val="0"/>
              <w:jc w:val="left"/>
              <w:textAlignment w:val="center"/>
              <w:rPr>
                <w:rFonts w:ascii="宋体" w:hAnsi="宋体" w:cs="宋体"/>
                <w:kern w:val="0"/>
                <w:szCs w:val="21"/>
              </w:rPr>
            </w:pPr>
            <w:r>
              <w:rPr>
                <w:rFonts w:hint="eastAsia" w:ascii="宋体" w:hAnsi="宋体" w:eastAsia="宋体" w:cs="宋体"/>
                <w:i w:val="0"/>
                <w:color w:val="000000"/>
                <w:kern w:val="0"/>
                <w:sz w:val="21"/>
                <w:szCs w:val="21"/>
                <w:u w:val="none"/>
                <w:lang w:val="en-US" w:eastAsia="zh-CN" w:bidi="ar"/>
              </w:rPr>
              <w:t>2080502</w:t>
            </w:r>
          </w:p>
        </w:tc>
        <w:tc>
          <w:tcPr>
            <w:tcW w:w="2607" w:type="dxa"/>
            <w:tcBorders>
              <w:top w:val="nil"/>
              <w:left w:val="nil"/>
              <w:bottom w:val="single" w:color="auto" w:sz="8" w:space="0"/>
              <w:right w:val="single" w:color="auto" w:sz="8" w:space="0"/>
            </w:tcBorders>
            <w:vAlign w:val="center"/>
          </w:tcPr>
          <w:p>
            <w:pPr>
              <w:keepNext w:val="0"/>
              <w:keepLines w:val="0"/>
              <w:widowControl/>
              <w:suppressLineNumbers w:val="0"/>
              <w:jc w:val="left"/>
              <w:textAlignment w:val="center"/>
              <w:rPr>
                <w:rFonts w:ascii="宋体" w:hAnsi="宋体" w:cs="宋体"/>
                <w:kern w:val="0"/>
                <w:szCs w:val="21"/>
              </w:rPr>
            </w:pPr>
            <w:r>
              <w:rPr>
                <w:rFonts w:hint="eastAsia" w:ascii="宋体" w:hAnsi="宋体" w:eastAsia="宋体" w:cs="宋体"/>
                <w:i w:val="0"/>
                <w:color w:val="000000"/>
                <w:kern w:val="0"/>
                <w:sz w:val="21"/>
                <w:szCs w:val="21"/>
                <w:u w:val="none"/>
                <w:lang w:val="en-US" w:eastAsia="zh-CN" w:bidi="ar"/>
              </w:rPr>
              <w:t>事业单位离退休</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lang w:val="en-US" w:eastAsia="zh-CN"/>
              </w:rPr>
              <w:t>0.72</w:t>
            </w:r>
            <w:r>
              <w:rPr>
                <w:rFonts w:hint="eastAsia" w:ascii="宋体" w:hAnsi="宋体" w:cs="宋体"/>
                <w:kern w:val="0"/>
                <w:szCs w:val="21"/>
              </w:rPr>
              <w:t>　</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lang w:val="en-US" w:eastAsia="zh-CN"/>
              </w:rPr>
              <w:t>0.72</w:t>
            </w:r>
            <w:r>
              <w:rPr>
                <w:rFonts w:hint="eastAsia" w:ascii="宋体" w:hAnsi="宋体" w:cs="宋体"/>
                <w:kern w:val="0"/>
                <w:szCs w:val="21"/>
              </w:rPr>
              <w:t>　</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r>
      <w:tr>
        <w:tblPrEx>
          <w:tblLayout w:type="fixed"/>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vAlign w:val="center"/>
          </w:tcPr>
          <w:p>
            <w:pPr>
              <w:keepNext w:val="0"/>
              <w:keepLines w:val="0"/>
              <w:widowControl/>
              <w:suppressLineNumbers w:val="0"/>
              <w:jc w:val="left"/>
              <w:textAlignment w:val="center"/>
              <w:rPr>
                <w:rFonts w:ascii="宋体" w:hAnsi="宋体" w:cs="宋体"/>
                <w:kern w:val="0"/>
                <w:szCs w:val="21"/>
              </w:rPr>
            </w:pPr>
            <w:r>
              <w:rPr>
                <w:rFonts w:hint="eastAsia" w:ascii="宋体" w:hAnsi="宋体" w:eastAsia="宋体" w:cs="宋体"/>
                <w:i w:val="0"/>
                <w:color w:val="000000"/>
                <w:kern w:val="0"/>
                <w:sz w:val="21"/>
                <w:szCs w:val="21"/>
                <w:u w:val="none"/>
                <w:lang w:val="en-US" w:eastAsia="zh-CN" w:bidi="ar"/>
              </w:rPr>
              <w:t>2080505</w:t>
            </w:r>
          </w:p>
        </w:tc>
        <w:tc>
          <w:tcPr>
            <w:tcW w:w="2607" w:type="dxa"/>
            <w:tcBorders>
              <w:top w:val="nil"/>
              <w:left w:val="nil"/>
              <w:bottom w:val="single" w:color="auto" w:sz="8" w:space="0"/>
              <w:right w:val="single" w:color="auto" w:sz="8" w:space="0"/>
            </w:tcBorders>
            <w:vAlign w:val="center"/>
          </w:tcPr>
          <w:p>
            <w:pPr>
              <w:keepNext w:val="0"/>
              <w:keepLines w:val="0"/>
              <w:widowControl/>
              <w:suppressLineNumbers w:val="0"/>
              <w:jc w:val="left"/>
              <w:textAlignment w:val="center"/>
              <w:rPr>
                <w:rFonts w:ascii="宋体" w:hAnsi="宋体" w:cs="宋体"/>
                <w:kern w:val="0"/>
                <w:szCs w:val="21"/>
              </w:rPr>
            </w:pPr>
            <w:r>
              <w:rPr>
                <w:rFonts w:hint="eastAsia" w:ascii="宋体" w:hAnsi="宋体" w:eastAsia="宋体" w:cs="宋体"/>
                <w:i w:val="0"/>
                <w:color w:val="000000"/>
                <w:kern w:val="0"/>
                <w:sz w:val="21"/>
                <w:szCs w:val="21"/>
                <w:u w:val="none"/>
                <w:lang w:val="en-US" w:eastAsia="zh-CN" w:bidi="ar"/>
              </w:rPr>
              <w:t>机关事业单位基本养老保险缴费支出</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lang w:val="en-US" w:eastAsia="zh-CN"/>
              </w:rPr>
              <w:t>44.17</w:t>
            </w:r>
            <w:r>
              <w:rPr>
                <w:rFonts w:hint="eastAsia" w:ascii="宋体" w:hAnsi="宋体" w:cs="宋体"/>
                <w:kern w:val="0"/>
                <w:szCs w:val="21"/>
              </w:rPr>
              <w:t>　</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lang w:val="en-US" w:eastAsia="zh-CN"/>
              </w:rPr>
              <w:t>44.17</w:t>
            </w:r>
            <w:r>
              <w:rPr>
                <w:rFonts w:hint="eastAsia" w:ascii="宋体" w:hAnsi="宋体" w:cs="宋体"/>
                <w:kern w:val="0"/>
                <w:szCs w:val="21"/>
              </w:rPr>
              <w:t>　</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r>
      <w:tr>
        <w:tblPrEx>
          <w:tblLayout w:type="fixed"/>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vAlign w:val="center"/>
          </w:tcPr>
          <w:p>
            <w:pPr>
              <w:keepNext w:val="0"/>
              <w:keepLines w:val="0"/>
              <w:widowControl/>
              <w:suppressLineNumbers w:val="0"/>
              <w:jc w:val="left"/>
              <w:textAlignment w:val="center"/>
              <w:rPr>
                <w:rFonts w:ascii="宋体" w:hAnsi="宋体" w:cs="宋体"/>
                <w:kern w:val="0"/>
                <w:szCs w:val="21"/>
              </w:rPr>
            </w:pPr>
            <w:r>
              <w:rPr>
                <w:rFonts w:hint="eastAsia" w:ascii="宋体" w:hAnsi="宋体" w:eastAsia="宋体" w:cs="宋体"/>
                <w:i w:val="0"/>
                <w:color w:val="000000"/>
                <w:kern w:val="0"/>
                <w:sz w:val="21"/>
                <w:szCs w:val="21"/>
                <w:u w:val="none"/>
                <w:lang w:val="en-US" w:eastAsia="zh-CN" w:bidi="ar"/>
              </w:rPr>
              <w:t>2080506</w:t>
            </w:r>
          </w:p>
        </w:tc>
        <w:tc>
          <w:tcPr>
            <w:tcW w:w="2607" w:type="dxa"/>
            <w:tcBorders>
              <w:top w:val="nil"/>
              <w:left w:val="nil"/>
              <w:bottom w:val="single" w:color="auto" w:sz="8" w:space="0"/>
              <w:right w:val="single" w:color="auto" w:sz="8" w:space="0"/>
            </w:tcBorders>
            <w:vAlign w:val="center"/>
          </w:tcPr>
          <w:p>
            <w:pPr>
              <w:keepNext w:val="0"/>
              <w:keepLines w:val="0"/>
              <w:widowControl/>
              <w:suppressLineNumbers w:val="0"/>
              <w:jc w:val="left"/>
              <w:textAlignment w:val="center"/>
              <w:rPr>
                <w:rFonts w:ascii="宋体" w:hAnsi="宋体" w:cs="宋体"/>
                <w:kern w:val="0"/>
                <w:szCs w:val="21"/>
              </w:rPr>
            </w:pPr>
            <w:r>
              <w:rPr>
                <w:rFonts w:hint="eastAsia" w:ascii="宋体" w:hAnsi="宋体" w:eastAsia="宋体" w:cs="宋体"/>
                <w:i w:val="0"/>
                <w:color w:val="000000"/>
                <w:kern w:val="0"/>
                <w:sz w:val="21"/>
                <w:szCs w:val="21"/>
                <w:u w:val="none"/>
                <w:lang w:val="en-US" w:eastAsia="zh-CN" w:bidi="ar"/>
              </w:rPr>
              <w:t>机关事业单位职业年金缴费支出</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lang w:val="en-US" w:eastAsia="zh-CN"/>
              </w:rPr>
              <w:t>22.09</w:t>
            </w:r>
            <w:r>
              <w:rPr>
                <w:rFonts w:hint="eastAsia" w:ascii="宋体" w:hAnsi="宋体" w:cs="宋体"/>
                <w:kern w:val="0"/>
                <w:szCs w:val="21"/>
              </w:rPr>
              <w:t>　</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lang w:val="en-US" w:eastAsia="zh-CN"/>
              </w:rPr>
              <w:t>22.09</w:t>
            </w:r>
            <w:r>
              <w:rPr>
                <w:rFonts w:hint="eastAsia" w:ascii="宋体" w:hAnsi="宋体" w:cs="宋体"/>
                <w:kern w:val="0"/>
                <w:szCs w:val="21"/>
              </w:rPr>
              <w:t>　</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r>
      <w:tr>
        <w:tblPrEx>
          <w:tblLayout w:type="fixed"/>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000000" w:sz="8" w:space="0"/>
              <w:right w:val="single" w:color="auto" w:sz="8" w:space="0"/>
            </w:tcBorders>
            <w:vAlign w:val="center"/>
          </w:tcPr>
          <w:p>
            <w:pPr>
              <w:keepNext w:val="0"/>
              <w:keepLines w:val="0"/>
              <w:widowControl/>
              <w:suppressLineNumbers w:val="0"/>
              <w:jc w:val="left"/>
              <w:textAlignment w:val="center"/>
              <w:rPr>
                <w:rFonts w:hint="eastAsia" w:ascii="宋体" w:hAnsi="宋体" w:cs="宋体"/>
                <w:kern w:val="0"/>
                <w:szCs w:val="21"/>
              </w:rPr>
            </w:pPr>
            <w:r>
              <w:rPr>
                <w:rFonts w:hint="eastAsia" w:ascii="宋体" w:hAnsi="宋体" w:eastAsia="宋体" w:cs="宋体"/>
                <w:i w:val="0"/>
                <w:color w:val="000000"/>
                <w:kern w:val="0"/>
                <w:sz w:val="21"/>
                <w:szCs w:val="21"/>
                <w:u w:val="none"/>
                <w:lang w:val="en-US" w:eastAsia="zh-CN" w:bidi="ar"/>
              </w:rPr>
              <w:t>210</w:t>
            </w:r>
          </w:p>
        </w:tc>
        <w:tc>
          <w:tcPr>
            <w:tcW w:w="2607" w:type="dxa"/>
            <w:tcBorders>
              <w:top w:val="nil"/>
              <w:left w:val="nil"/>
              <w:bottom w:val="single" w:color="000000" w:sz="8" w:space="0"/>
              <w:right w:val="single" w:color="auto" w:sz="8" w:space="0"/>
            </w:tcBorders>
            <w:vAlign w:val="center"/>
          </w:tcPr>
          <w:p>
            <w:pPr>
              <w:keepNext w:val="0"/>
              <w:keepLines w:val="0"/>
              <w:widowControl/>
              <w:suppressLineNumbers w:val="0"/>
              <w:jc w:val="left"/>
              <w:textAlignment w:val="center"/>
              <w:rPr>
                <w:rFonts w:ascii="宋体" w:hAnsi="宋体" w:cs="宋体"/>
                <w:kern w:val="0"/>
                <w:szCs w:val="21"/>
              </w:rPr>
            </w:pPr>
            <w:r>
              <w:rPr>
                <w:rFonts w:hint="eastAsia" w:ascii="宋体" w:hAnsi="宋体" w:eastAsia="宋体" w:cs="宋体"/>
                <w:i w:val="0"/>
                <w:color w:val="000000"/>
                <w:kern w:val="0"/>
                <w:sz w:val="21"/>
                <w:szCs w:val="21"/>
                <w:u w:val="none"/>
                <w:lang w:val="en-US" w:eastAsia="zh-CN" w:bidi="ar"/>
              </w:rPr>
              <w:t>卫生健康支出</w:t>
            </w:r>
          </w:p>
        </w:tc>
        <w:tc>
          <w:tcPr>
            <w:tcW w:w="1643" w:type="dxa"/>
            <w:tcBorders>
              <w:top w:val="nil"/>
              <w:left w:val="nil"/>
              <w:bottom w:val="single" w:color="000000"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lang w:val="en-US" w:eastAsia="zh-CN"/>
              </w:rPr>
              <w:t>28.84</w:t>
            </w:r>
            <w:r>
              <w:rPr>
                <w:rFonts w:hint="eastAsia" w:ascii="宋体" w:hAnsi="宋体" w:cs="宋体"/>
                <w:kern w:val="0"/>
                <w:szCs w:val="21"/>
              </w:rPr>
              <w:t>　</w:t>
            </w:r>
          </w:p>
        </w:tc>
        <w:tc>
          <w:tcPr>
            <w:tcW w:w="1643" w:type="dxa"/>
            <w:tcBorders>
              <w:top w:val="nil"/>
              <w:left w:val="nil"/>
              <w:bottom w:val="single" w:color="000000"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lang w:val="en-US" w:eastAsia="zh-CN"/>
              </w:rPr>
              <w:t>28.84</w:t>
            </w:r>
            <w:r>
              <w:rPr>
                <w:rFonts w:hint="eastAsia" w:ascii="宋体" w:hAnsi="宋体" w:cs="宋体"/>
                <w:kern w:val="0"/>
                <w:szCs w:val="21"/>
              </w:rPr>
              <w:t>　</w:t>
            </w:r>
          </w:p>
        </w:tc>
        <w:tc>
          <w:tcPr>
            <w:tcW w:w="1643" w:type="dxa"/>
            <w:tcBorders>
              <w:top w:val="nil"/>
              <w:left w:val="nil"/>
              <w:bottom w:val="single" w:color="000000"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c>
          <w:tcPr>
            <w:tcW w:w="1643" w:type="dxa"/>
            <w:tcBorders>
              <w:top w:val="nil"/>
              <w:left w:val="nil"/>
              <w:bottom w:val="single" w:color="000000"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c>
          <w:tcPr>
            <w:tcW w:w="1643" w:type="dxa"/>
            <w:tcBorders>
              <w:top w:val="nil"/>
              <w:left w:val="nil"/>
              <w:bottom w:val="single" w:color="000000"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c>
          <w:tcPr>
            <w:tcW w:w="1643" w:type="dxa"/>
            <w:tcBorders>
              <w:top w:val="nil"/>
              <w:left w:val="nil"/>
              <w:bottom w:val="single" w:color="000000"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r>
      <w:tr>
        <w:tblPrEx>
          <w:tblLayout w:type="fixed"/>
          <w:tblCellMar>
            <w:top w:w="0" w:type="dxa"/>
            <w:left w:w="108" w:type="dxa"/>
            <w:bottom w:w="0" w:type="dxa"/>
            <w:right w:w="108" w:type="dxa"/>
          </w:tblCellMar>
        </w:tblPrEx>
        <w:trPr>
          <w:trHeight w:val="450" w:hRule="atLeast"/>
        </w:trPr>
        <w:tc>
          <w:tcPr>
            <w:tcW w:w="1593" w:type="dxa"/>
            <w:tcBorders>
              <w:top w:val="single" w:color="000000" w:sz="8" w:space="0"/>
              <w:left w:val="single" w:color="000000" w:sz="8" w:space="0"/>
              <w:bottom w:val="single" w:color="000000" w:sz="8" w:space="0"/>
              <w:right w:val="single" w:color="000000" w:sz="8" w:space="0"/>
            </w:tcBorders>
            <w:vAlign w:val="center"/>
          </w:tcPr>
          <w:p>
            <w:pPr>
              <w:keepNext w:val="0"/>
              <w:keepLines w:val="0"/>
              <w:widowControl/>
              <w:suppressLineNumbers w:val="0"/>
              <w:jc w:val="left"/>
              <w:textAlignment w:val="center"/>
              <w:rPr>
                <w:rFonts w:ascii="宋体" w:hAnsi="宋体" w:cs="宋体"/>
                <w:kern w:val="0"/>
                <w:szCs w:val="21"/>
              </w:rPr>
            </w:pPr>
            <w:r>
              <w:rPr>
                <w:rFonts w:hint="eastAsia" w:ascii="宋体" w:hAnsi="宋体" w:eastAsia="宋体" w:cs="宋体"/>
                <w:i w:val="0"/>
                <w:color w:val="000000"/>
                <w:kern w:val="0"/>
                <w:sz w:val="21"/>
                <w:szCs w:val="21"/>
                <w:u w:val="none"/>
                <w:lang w:val="en-US" w:eastAsia="zh-CN" w:bidi="ar"/>
              </w:rPr>
              <w:t>21011</w:t>
            </w:r>
          </w:p>
        </w:tc>
        <w:tc>
          <w:tcPr>
            <w:tcW w:w="2607" w:type="dxa"/>
            <w:tcBorders>
              <w:top w:val="single" w:color="000000" w:sz="8" w:space="0"/>
              <w:left w:val="single" w:color="000000" w:sz="8" w:space="0"/>
              <w:bottom w:val="single" w:color="000000" w:sz="8" w:space="0"/>
              <w:right w:val="single" w:color="000000" w:sz="8" w:space="0"/>
            </w:tcBorders>
            <w:vAlign w:val="center"/>
          </w:tcPr>
          <w:p>
            <w:pPr>
              <w:keepNext w:val="0"/>
              <w:keepLines w:val="0"/>
              <w:widowControl/>
              <w:suppressLineNumbers w:val="0"/>
              <w:jc w:val="left"/>
              <w:textAlignment w:val="center"/>
              <w:rPr>
                <w:rFonts w:ascii="宋体" w:hAnsi="宋体" w:cs="宋体"/>
                <w:kern w:val="0"/>
                <w:szCs w:val="21"/>
              </w:rPr>
            </w:pPr>
            <w:r>
              <w:rPr>
                <w:rFonts w:hint="eastAsia" w:ascii="宋体" w:hAnsi="宋体" w:eastAsia="宋体" w:cs="宋体"/>
                <w:i w:val="0"/>
                <w:color w:val="000000"/>
                <w:kern w:val="0"/>
                <w:sz w:val="21"/>
                <w:szCs w:val="21"/>
                <w:u w:val="none"/>
                <w:lang w:val="en-US" w:eastAsia="zh-CN" w:bidi="ar"/>
              </w:rPr>
              <w:t>行政事业单位医疗</w:t>
            </w:r>
          </w:p>
        </w:tc>
        <w:tc>
          <w:tcPr>
            <w:tcW w:w="1643" w:type="dxa"/>
            <w:tcBorders>
              <w:top w:val="single" w:color="000000" w:sz="8" w:space="0"/>
              <w:left w:val="single" w:color="000000" w:sz="8" w:space="0"/>
              <w:bottom w:val="single" w:color="000000" w:sz="8" w:space="0"/>
              <w:right w:val="single" w:color="000000" w:sz="8" w:space="0"/>
            </w:tcBorders>
            <w:vAlign w:val="center"/>
          </w:tcPr>
          <w:p>
            <w:pPr>
              <w:widowControl/>
              <w:jc w:val="right"/>
              <w:rPr>
                <w:rFonts w:ascii="宋体" w:hAnsi="宋体" w:cs="宋体"/>
                <w:kern w:val="0"/>
                <w:szCs w:val="21"/>
              </w:rPr>
            </w:pPr>
            <w:r>
              <w:rPr>
                <w:rFonts w:hint="eastAsia" w:ascii="宋体" w:hAnsi="宋体" w:cs="宋体"/>
                <w:kern w:val="0"/>
                <w:szCs w:val="21"/>
                <w:lang w:val="en-US" w:eastAsia="zh-CN"/>
              </w:rPr>
              <w:t>28.84</w:t>
            </w:r>
            <w:r>
              <w:rPr>
                <w:rFonts w:hint="eastAsia" w:ascii="宋体" w:hAnsi="宋体" w:cs="宋体"/>
                <w:kern w:val="0"/>
                <w:szCs w:val="21"/>
              </w:rPr>
              <w:t>　</w:t>
            </w:r>
          </w:p>
        </w:tc>
        <w:tc>
          <w:tcPr>
            <w:tcW w:w="1643" w:type="dxa"/>
            <w:tcBorders>
              <w:top w:val="single" w:color="000000" w:sz="8" w:space="0"/>
              <w:left w:val="single" w:color="000000" w:sz="8" w:space="0"/>
              <w:bottom w:val="single" w:color="000000" w:sz="8" w:space="0"/>
              <w:right w:val="single" w:color="000000" w:sz="8" w:space="0"/>
            </w:tcBorders>
            <w:vAlign w:val="center"/>
          </w:tcPr>
          <w:p>
            <w:pPr>
              <w:widowControl/>
              <w:jc w:val="right"/>
              <w:rPr>
                <w:rFonts w:ascii="宋体" w:hAnsi="宋体" w:cs="宋体"/>
                <w:kern w:val="0"/>
                <w:szCs w:val="21"/>
              </w:rPr>
            </w:pPr>
            <w:r>
              <w:rPr>
                <w:rFonts w:hint="eastAsia" w:ascii="宋体" w:hAnsi="宋体" w:cs="宋体"/>
                <w:kern w:val="0"/>
                <w:szCs w:val="21"/>
                <w:lang w:val="en-US" w:eastAsia="zh-CN"/>
              </w:rPr>
              <w:t>28.84</w:t>
            </w:r>
            <w:r>
              <w:rPr>
                <w:rFonts w:hint="eastAsia" w:ascii="宋体" w:hAnsi="宋体" w:cs="宋体"/>
                <w:kern w:val="0"/>
                <w:szCs w:val="21"/>
              </w:rPr>
              <w:t>　</w:t>
            </w:r>
          </w:p>
        </w:tc>
        <w:tc>
          <w:tcPr>
            <w:tcW w:w="1643" w:type="dxa"/>
            <w:tcBorders>
              <w:top w:val="single" w:color="000000" w:sz="8" w:space="0"/>
              <w:left w:val="single" w:color="000000" w:sz="8" w:space="0"/>
              <w:bottom w:val="single" w:color="000000" w:sz="8" w:space="0"/>
              <w:right w:val="single" w:color="000000" w:sz="8" w:space="0"/>
            </w:tcBorders>
            <w:vAlign w:val="center"/>
          </w:tcPr>
          <w:p>
            <w:pPr>
              <w:widowControl/>
              <w:jc w:val="right"/>
              <w:rPr>
                <w:rFonts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c>
          <w:tcPr>
            <w:tcW w:w="1643" w:type="dxa"/>
            <w:tcBorders>
              <w:top w:val="single" w:color="000000" w:sz="8" w:space="0"/>
              <w:left w:val="single" w:color="000000" w:sz="8" w:space="0"/>
              <w:bottom w:val="single" w:color="000000" w:sz="8" w:space="0"/>
              <w:right w:val="single" w:color="000000" w:sz="8" w:space="0"/>
            </w:tcBorders>
            <w:vAlign w:val="center"/>
          </w:tcPr>
          <w:p>
            <w:pPr>
              <w:widowControl/>
              <w:jc w:val="right"/>
              <w:rPr>
                <w:rFonts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c>
          <w:tcPr>
            <w:tcW w:w="1643" w:type="dxa"/>
            <w:tcBorders>
              <w:top w:val="single" w:color="000000" w:sz="8" w:space="0"/>
              <w:left w:val="single" w:color="000000" w:sz="8" w:space="0"/>
              <w:bottom w:val="single" w:color="000000" w:sz="8" w:space="0"/>
              <w:right w:val="single" w:color="000000" w:sz="8" w:space="0"/>
            </w:tcBorders>
            <w:vAlign w:val="center"/>
          </w:tcPr>
          <w:p>
            <w:pPr>
              <w:widowControl/>
              <w:jc w:val="right"/>
              <w:rPr>
                <w:rFonts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c>
          <w:tcPr>
            <w:tcW w:w="1643" w:type="dxa"/>
            <w:tcBorders>
              <w:top w:val="single" w:color="000000" w:sz="8" w:space="0"/>
              <w:left w:val="single" w:color="000000" w:sz="8" w:space="0"/>
              <w:bottom w:val="single" w:color="000000" w:sz="8" w:space="0"/>
              <w:right w:val="single" w:color="000000" w:sz="8" w:space="0"/>
            </w:tcBorders>
            <w:vAlign w:val="center"/>
          </w:tcPr>
          <w:p>
            <w:pPr>
              <w:widowControl/>
              <w:jc w:val="right"/>
              <w:rPr>
                <w:rFonts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r>
      <w:tr>
        <w:tblPrEx>
          <w:tblLayout w:type="fixed"/>
          <w:tblCellMar>
            <w:top w:w="0" w:type="dxa"/>
            <w:left w:w="108" w:type="dxa"/>
            <w:bottom w:w="0" w:type="dxa"/>
            <w:right w:w="108" w:type="dxa"/>
          </w:tblCellMar>
        </w:tblPrEx>
        <w:trPr>
          <w:trHeight w:val="450" w:hRule="atLeast"/>
        </w:trPr>
        <w:tc>
          <w:tcPr>
            <w:tcW w:w="1593" w:type="dxa"/>
            <w:tcBorders>
              <w:top w:val="single" w:color="000000" w:sz="8" w:space="0"/>
              <w:left w:val="single" w:color="000000" w:sz="8" w:space="0"/>
              <w:bottom w:val="single" w:color="000000" w:sz="8" w:space="0"/>
              <w:right w:val="single" w:color="000000" w:sz="8" w:space="0"/>
            </w:tcBorders>
            <w:vAlign w:val="center"/>
          </w:tcPr>
          <w:p>
            <w:pPr>
              <w:keepNext w:val="0"/>
              <w:keepLines w:val="0"/>
              <w:widowControl/>
              <w:suppressLineNumbers w:val="0"/>
              <w:jc w:val="left"/>
              <w:textAlignment w:val="center"/>
              <w:rPr>
                <w:rFonts w:hint="eastAsia" w:ascii="宋体" w:hAnsi="宋体" w:cs="宋体"/>
                <w:kern w:val="0"/>
                <w:szCs w:val="21"/>
              </w:rPr>
            </w:pPr>
            <w:r>
              <w:rPr>
                <w:rFonts w:hint="eastAsia" w:ascii="宋体" w:hAnsi="宋体" w:eastAsia="宋体" w:cs="宋体"/>
                <w:i w:val="0"/>
                <w:color w:val="000000"/>
                <w:kern w:val="0"/>
                <w:sz w:val="21"/>
                <w:szCs w:val="21"/>
                <w:u w:val="none"/>
                <w:lang w:val="en-US" w:eastAsia="zh-CN" w:bidi="ar"/>
              </w:rPr>
              <w:t>2101102</w:t>
            </w:r>
          </w:p>
        </w:tc>
        <w:tc>
          <w:tcPr>
            <w:tcW w:w="2607" w:type="dxa"/>
            <w:tcBorders>
              <w:top w:val="single" w:color="000000" w:sz="8" w:space="0"/>
              <w:left w:val="single" w:color="000000" w:sz="8" w:space="0"/>
              <w:bottom w:val="single" w:color="000000" w:sz="8" w:space="0"/>
              <w:right w:val="single" w:color="000000" w:sz="8" w:space="0"/>
            </w:tcBorders>
            <w:vAlign w:val="center"/>
          </w:tcPr>
          <w:p>
            <w:pPr>
              <w:keepNext w:val="0"/>
              <w:keepLines w:val="0"/>
              <w:widowControl/>
              <w:suppressLineNumbers w:val="0"/>
              <w:jc w:val="left"/>
              <w:textAlignment w:val="center"/>
              <w:rPr>
                <w:rFonts w:hint="eastAsia" w:ascii="宋体" w:hAnsi="宋体" w:cs="宋体"/>
                <w:kern w:val="0"/>
                <w:szCs w:val="21"/>
              </w:rPr>
            </w:pPr>
            <w:r>
              <w:rPr>
                <w:rFonts w:hint="eastAsia" w:ascii="宋体" w:hAnsi="宋体" w:eastAsia="宋体" w:cs="宋体"/>
                <w:i w:val="0"/>
                <w:color w:val="000000"/>
                <w:kern w:val="0"/>
                <w:sz w:val="21"/>
                <w:szCs w:val="21"/>
                <w:u w:val="none"/>
                <w:lang w:val="en-US" w:eastAsia="zh-CN" w:bidi="ar"/>
              </w:rPr>
              <w:t>事业单位医疗</w:t>
            </w:r>
          </w:p>
        </w:tc>
        <w:tc>
          <w:tcPr>
            <w:tcW w:w="1643" w:type="dxa"/>
            <w:tcBorders>
              <w:top w:val="single" w:color="000000" w:sz="8" w:space="0"/>
              <w:left w:val="single" w:color="000000" w:sz="8" w:space="0"/>
              <w:bottom w:val="single" w:color="000000" w:sz="8" w:space="0"/>
              <w:right w:val="single" w:color="000000" w:sz="8" w:space="0"/>
            </w:tcBorders>
            <w:vAlign w:val="center"/>
          </w:tcPr>
          <w:p>
            <w:pPr>
              <w:widowControl/>
              <w:jc w:val="right"/>
              <w:rPr>
                <w:rFonts w:hint="eastAsia" w:ascii="宋体" w:hAnsi="宋体" w:cs="宋体"/>
                <w:kern w:val="0"/>
                <w:szCs w:val="21"/>
              </w:rPr>
            </w:pPr>
            <w:r>
              <w:rPr>
                <w:rFonts w:hint="eastAsia" w:ascii="宋体" w:hAnsi="宋体" w:cs="宋体"/>
                <w:kern w:val="0"/>
                <w:szCs w:val="21"/>
                <w:lang w:val="en-US" w:eastAsia="zh-CN"/>
              </w:rPr>
              <w:t>28.84</w:t>
            </w:r>
          </w:p>
        </w:tc>
        <w:tc>
          <w:tcPr>
            <w:tcW w:w="1643" w:type="dxa"/>
            <w:tcBorders>
              <w:top w:val="single" w:color="000000" w:sz="8" w:space="0"/>
              <w:left w:val="single" w:color="000000" w:sz="8" w:space="0"/>
              <w:bottom w:val="single" w:color="000000" w:sz="8" w:space="0"/>
              <w:right w:val="single" w:color="000000" w:sz="8" w:space="0"/>
            </w:tcBorders>
            <w:vAlign w:val="center"/>
          </w:tcPr>
          <w:p>
            <w:pPr>
              <w:widowControl/>
              <w:jc w:val="right"/>
              <w:rPr>
                <w:rFonts w:hint="default" w:ascii="宋体" w:hAnsi="宋体" w:eastAsia="宋体" w:cs="宋体"/>
                <w:kern w:val="0"/>
                <w:szCs w:val="21"/>
                <w:lang w:val="en-US" w:eastAsia="zh-CN"/>
              </w:rPr>
            </w:pPr>
            <w:r>
              <w:rPr>
                <w:rFonts w:hint="eastAsia" w:ascii="宋体" w:hAnsi="宋体" w:cs="宋体"/>
                <w:kern w:val="0"/>
                <w:szCs w:val="21"/>
                <w:lang w:val="en-US" w:eastAsia="zh-CN"/>
              </w:rPr>
              <w:t>28.84</w:t>
            </w:r>
          </w:p>
        </w:tc>
        <w:tc>
          <w:tcPr>
            <w:tcW w:w="1643" w:type="dxa"/>
            <w:tcBorders>
              <w:top w:val="single" w:color="000000" w:sz="8" w:space="0"/>
              <w:left w:val="single" w:color="000000" w:sz="8" w:space="0"/>
              <w:bottom w:val="single" w:color="000000" w:sz="8" w:space="0"/>
              <w:right w:val="single" w:color="000000" w:sz="8" w:space="0"/>
            </w:tcBorders>
            <w:vAlign w:val="center"/>
          </w:tcPr>
          <w:p>
            <w:pPr>
              <w:widowControl/>
              <w:jc w:val="right"/>
              <w:rPr>
                <w:rFonts w:hint="eastAsia"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c>
          <w:tcPr>
            <w:tcW w:w="1643" w:type="dxa"/>
            <w:tcBorders>
              <w:top w:val="single" w:color="000000" w:sz="8" w:space="0"/>
              <w:left w:val="single" w:color="000000" w:sz="8" w:space="0"/>
              <w:bottom w:val="single" w:color="000000" w:sz="8" w:space="0"/>
              <w:right w:val="single" w:color="000000" w:sz="8" w:space="0"/>
            </w:tcBorders>
            <w:vAlign w:val="center"/>
          </w:tcPr>
          <w:p>
            <w:pPr>
              <w:widowControl/>
              <w:jc w:val="right"/>
              <w:rPr>
                <w:rFonts w:hint="eastAsia"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c>
          <w:tcPr>
            <w:tcW w:w="1643" w:type="dxa"/>
            <w:tcBorders>
              <w:top w:val="single" w:color="000000" w:sz="8" w:space="0"/>
              <w:left w:val="single" w:color="000000" w:sz="8" w:space="0"/>
              <w:bottom w:val="single" w:color="000000" w:sz="8" w:space="0"/>
              <w:right w:val="single" w:color="000000" w:sz="8" w:space="0"/>
            </w:tcBorders>
            <w:vAlign w:val="center"/>
          </w:tcPr>
          <w:p>
            <w:pPr>
              <w:widowControl/>
              <w:jc w:val="right"/>
              <w:rPr>
                <w:rFonts w:hint="eastAsia"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c>
          <w:tcPr>
            <w:tcW w:w="1643" w:type="dxa"/>
            <w:tcBorders>
              <w:top w:val="single" w:color="000000" w:sz="8" w:space="0"/>
              <w:left w:val="single" w:color="000000" w:sz="8" w:space="0"/>
              <w:bottom w:val="single" w:color="000000" w:sz="8" w:space="0"/>
              <w:right w:val="single" w:color="000000" w:sz="8" w:space="0"/>
            </w:tcBorders>
            <w:vAlign w:val="center"/>
          </w:tcPr>
          <w:p>
            <w:pPr>
              <w:widowControl/>
              <w:jc w:val="right"/>
              <w:rPr>
                <w:rFonts w:hint="eastAsia"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r>
      <w:tr>
        <w:tblPrEx>
          <w:tblLayout w:type="fixed"/>
          <w:tblCellMar>
            <w:top w:w="0" w:type="dxa"/>
            <w:left w:w="108" w:type="dxa"/>
            <w:bottom w:w="0" w:type="dxa"/>
            <w:right w:w="108" w:type="dxa"/>
          </w:tblCellMar>
        </w:tblPrEx>
        <w:trPr>
          <w:trHeight w:val="450" w:hRule="atLeast"/>
        </w:trPr>
        <w:tc>
          <w:tcPr>
            <w:tcW w:w="1593" w:type="dxa"/>
            <w:tcBorders>
              <w:top w:val="single" w:color="000000" w:sz="8" w:space="0"/>
              <w:left w:val="single" w:color="000000" w:sz="8" w:space="0"/>
              <w:bottom w:val="single" w:color="000000" w:sz="8" w:space="0"/>
              <w:right w:val="single" w:color="000000" w:sz="8" w:space="0"/>
            </w:tcBorders>
            <w:vAlign w:val="center"/>
          </w:tcPr>
          <w:p>
            <w:pPr>
              <w:keepNext w:val="0"/>
              <w:keepLines w:val="0"/>
              <w:widowControl/>
              <w:suppressLineNumbers w:val="0"/>
              <w:jc w:val="left"/>
              <w:textAlignment w:val="center"/>
              <w:rPr>
                <w:rFonts w:hint="eastAsia" w:ascii="宋体" w:hAnsi="宋体" w:cs="宋体"/>
                <w:kern w:val="0"/>
                <w:szCs w:val="21"/>
              </w:rPr>
            </w:pPr>
            <w:r>
              <w:rPr>
                <w:rFonts w:hint="eastAsia" w:ascii="宋体" w:hAnsi="宋体" w:eastAsia="宋体" w:cs="宋体"/>
                <w:i w:val="0"/>
                <w:color w:val="000000"/>
                <w:kern w:val="0"/>
                <w:sz w:val="21"/>
                <w:szCs w:val="21"/>
                <w:u w:val="none"/>
                <w:lang w:val="en-US" w:eastAsia="zh-CN" w:bidi="ar"/>
              </w:rPr>
              <w:t>212</w:t>
            </w:r>
          </w:p>
        </w:tc>
        <w:tc>
          <w:tcPr>
            <w:tcW w:w="2607" w:type="dxa"/>
            <w:tcBorders>
              <w:top w:val="single" w:color="000000" w:sz="8" w:space="0"/>
              <w:left w:val="single" w:color="000000" w:sz="8" w:space="0"/>
              <w:bottom w:val="single" w:color="000000" w:sz="8" w:space="0"/>
              <w:right w:val="single" w:color="000000" w:sz="8" w:space="0"/>
            </w:tcBorders>
            <w:vAlign w:val="center"/>
          </w:tcPr>
          <w:p>
            <w:pPr>
              <w:keepNext w:val="0"/>
              <w:keepLines w:val="0"/>
              <w:widowControl/>
              <w:suppressLineNumbers w:val="0"/>
              <w:jc w:val="left"/>
              <w:textAlignment w:val="center"/>
              <w:rPr>
                <w:rFonts w:hint="eastAsia" w:ascii="宋体" w:hAnsi="宋体" w:cs="宋体"/>
                <w:kern w:val="0"/>
                <w:szCs w:val="21"/>
              </w:rPr>
            </w:pPr>
            <w:r>
              <w:rPr>
                <w:rFonts w:hint="eastAsia" w:ascii="宋体" w:hAnsi="宋体" w:eastAsia="宋体" w:cs="宋体"/>
                <w:i w:val="0"/>
                <w:color w:val="000000"/>
                <w:kern w:val="0"/>
                <w:sz w:val="21"/>
                <w:szCs w:val="21"/>
                <w:u w:val="none"/>
                <w:lang w:val="en-US" w:eastAsia="zh-CN" w:bidi="ar"/>
              </w:rPr>
              <w:t>城乡社区支出</w:t>
            </w:r>
          </w:p>
        </w:tc>
        <w:tc>
          <w:tcPr>
            <w:tcW w:w="1643" w:type="dxa"/>
            <w:tcBorders>
              <w:top w:val="single" w:color="000000" w:sz="8" w:space="0"/>
              <w:left w:val="single" w:color="000000" w:sz="8" w:space="0"/>
              <w:bottom w:val="single" w:color="000000" w:sz="8" w:space="0"/>
              <w:right w:val="single" w:color="000000" w:sz="8" w:space="0"/>
            </w:tcBorders>
            <w:vAlign w:val="center"/>
          </w:tcPr>
          <w:p>
            <w:pPr>
              <w:widowControl/>
              <w:jc w:val="right"/>
              <w:rPr>
                <w:rFonts w:hint="default" w:ascii="宋体" w:hAnsi="宋体" w:cs="宋体"/>
                <w:kern w:val="0"/>
                <w:szCs w:val="21"/>
                <w:lang w:val="en-US"/>
              </w:rPr>
            </w:pPr>
            <w:r>
              <w:rPr>
                <w:rFonts w:hint="eastAsia" w:ascii="宋体" w:hAnsi="宋体" w:cs="宋体"/>
                <w:kern w:val="0"/>
                <w:szCs w:val="21"/>
                <w:lang w:val="en-US" w:eastAsia="zh-CN"/>
              </w:rPr>
              <w:t>5462.41</w:t>
            </w:r>
          </w:p>
        </w:tc>
        <w:tc>
          <w:tcPr>
            <w:tcW w:w="1643" w:type="dxa"/>
            <w:tcBorders>
              <w:top w:val="single" w:color="000000" w:sz="8" w:space="0"/>
              <w:left w:val="single" w:color="000000" w:sz="8" w:space="0"/>
              <w:bottom w:val="single" w:color="000000" w:sz="8" w:space="0"/>
              <w:right w:val="single" w:color="000000" w:sz="8" w:space="0"/>
            </w:tcBorders>
            <w:vAlign w:val="center"/>
          </w:tcPr>
          <w:p>
            <w:pPr>
              <w:widowControl/>
              <w:jc w:val="right"/>
              <w:rPr>
                <w:rFonts w:hint="default" w:ascii="宋体" w:hAnsi="宋体" w:eastAsia="宋体" w:cs="宋体"/>
                <w:kern w:val="0"/>
                <w:szCs w:val="21"/>
                <w:lang w:val="en-US" w:eastAsia="zh-CN"/>
              </w:rPr>
            </w:pPr>
            <w:r>
              <w:rPr>
                <w:rFonts w:hint="eastAsia" w:ascii="宋体" w:hAnsi="宋体" w:cs="宋体"/>
                <w:kern w:val="0"/>
                <w:szCs w:val="21"/>
                <w:lang w:val="en-US" w:eastAsia="zh-CN"/>
              </w:rPr>
              <w:t>414.44</w:t>
            </w:r>
          </w:p>
        </w:tc>
        <w:tc>
          <w:tcPr>
            <w:tcW w:w="1643" w:type="dxa"/>
            <w:tcBorders>
              <w:top w:val="single" w:color="000000" w:sz="8" w:space="0"/>
              <w:left w:val="single" w:color="000000" w:sz="8" w:space="0"/>
              <w:bottom w:val="single" w:color="000000" w:sz="8" w:space="0"/>
              <w:right w:val="single" w:color="000000" w:sz="8" w:space="0"/>
            </w:tcBorders>
            <w:vAlign w:val="center"/>
          </w:tcPr>
          <w:p>
            <w:pPr>
              <w:widowControl/>
              <w:jc w:val="right"/>
              <w:rPr>
                <w:rFonts w:hint="default" w:ascii="宋体" w:hAnsi="宋体" w:eastAsia="宋体" w:cs="宋体"/>
                <w:kern w:val="0"/>
                <w:szCs w:val="21"/>
                <w:lang w:val="en-US" w:eastAsia="zh-CN"/>
              </w:rPr>
            </w:pPr>
            <w:r>
              <w:rPr>
                <w:rFonts w:hint="eastAsia" w:ascii="宋体" w:hAnsi="宋体" w:cs="宋体"/>
                <w:kern w:val="0"/>
                <w:szCs w:val="21"/>
                <w:lang w:val="en-US" w:eastAsia="zh-CN"/>
              </w:rPr>
              <w:t>5047.97</w:t>
            </w:r>
          </w:p>
        </w:tc>
        <w:tc>
          <w:tcPr>
            <w:tcW w:w="1643" w:type="dxa"/>
            <w:tcBorders>
              <w:top w:val="single" w:color="000000" w:sz="8" w:space="0"/>
              <w:left w:val="single" w:color="000000" w:sz="8" w:space="0"/>
              <w:bottom w:val="single" w:color="000000" w:sz="8" w:space="0"/>
              <w:right w:val="single" w:color="000000" w:sz="8" w:space="0"/>
            </w:tcBorders>
            <w:vAlign w:val="center"/>
          </w:tcPr>
          <w:p>
            <w:pPr>
              <w:widowControl/>
              <w:jc w:val="right"/>
              <w:rPr>
                <w:rFonts w:hint="eastAsia"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c>
          <w:tcPr>
            <w:tcW w:w="1643" w:type="dxa"/>
            <w:tcBorders>
              <w:top w:val="single" w:color="000000" w:sz="8" w:space="0"/>
              <w:left w:val="single" w:color="000000" w:sz="8" w:space="0"/>
              <w:bottom w:val="single" w:color="000000" w:sz="8" w:space="0"/>
              <w:right w:val="single" w:color="000000" w:sz="8" w:space="0"/>
            </w:tcBorders>
            <w:vAlign w:val="center"/>
          </w:tcPr>
          <w:p>
            <w:pPr>
              <w:widowControl/>
              <w:jc w:val="right"/>
              <w:rPr>
                <w:rFonts w:hint="eastAsia"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c>
          <w:tcPr>
            <w:tcW w:w="1643" w:type="dxa"/>
            <w:tcBorders>
              <w:top w:val="single" w:color="000000" w:sz="8" w:space="0"/>
              <w:left w:val="single" w:color="000000" w:sz="8" w:space="0"/>
              <w:bottom w:val="single" w:color="000000" w:sz="8" w:space="0"/>
              <w:right w:val="single" w:color="000000" w:sz="8" w:space="0"/>
            </w:tcBorders>
            <w:vAlign w:val="center"/>
          </w:tcPr>
          <w:p>
            <w:pPr>
              <w:widowControl/>
              <w:jc w:val="right"/>
              <w:rPr>
                <w:rFonts w:hint="eastAsia"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r>
      <w:tr>
        <w:tblPrEx>
          <w:tblLayout w:type="fixed"/>
          <w:tblCellMar>
            <w:top w:w="0" w:type="dxa"/>
            <w:left w:w="108" w:type="dxa"/>
            <w:bottom w:w="0" w:type="dxa"/>
            <w:right w:w="108" w:type="dxa"/>
          </w:tblCellMar>
        </w:tblPrEx>
        <w:trPr>
          <w:trHeight w:val="450" w:hRule="atLeast"/>
        </w:trPr>
        <w:tc>
          <w:tcPr>
            <w:tcW w:w="1593" w:type="dxa"/>
            <w:tcBorders>
              <w:top w:val="single" w:color="000000" w:sz="8" w:space="0"/>
              <w:left w:val="single" w:color="000000" w:sz="8" w:space="0"/>
              <w:bottom w:val="single" w:color="000000" w:sz="8" w:space="0"/>
              <w:right w:val="single" w:color="000000" w:sz="8" w:space="0"/>
            </w:tcBorders>
            <w:vAlign w:val="center"/>
          </w:tcPr>
          <w:p>
            <w:pPr>
              <w:keepNext w:val="0"/>
              <w:keepLines w:val="0"/>
              <w:widowControl/>
              <w:suppressLineNumbers w:val="0"/>
              <w:jc w:val="left"/>
              <w:textAlignment w:val="center"/>
              <w:rPr>
                <w:rFonts w:hint="eastAsia" w:ascii="宋体" w:hAnsi="宋体" w:cs="宋体"/>
                <w:kern w:val="0"/>
                <w:szCs w:val="21"/>
              </w:rPr>
            </w:pPr>
            <w:r>
              <w:rPr>
                <w:rFonts w:hint="eastAsia" w:ascii="宋体" w:hAnsi="宋体" w:eastAsia="宋体" w:cs="宋体"/>
                <w:i w:val="0"/>
                <w:color w:val="000000"/>
                <w:kern w:val="0"/>
                <w:sz w:val="21"/>
                <w:szCs w:val="21"/>
                <w:u w:val="none"/>
                <w:lang w:val="en-US" w:eastAsia="zh-CN" w:bidi="ar"/>
              </w:rPr>
              <w:t>21201</w:t>
            </w:r>
          </w:p>
        </w:tc>
        <w:tc>
          <w:tcPr>
            <w:tcW w:w="2607" w:type="dxa"/>
            <w:tcBorders>
              <w:top w:val="single" w:color="000000" w:sz="8" w:space="0"/>
              <w:left w:val="single" w:color="000000" w:sz="8" w:space="0"/>
              <w:bottom w:val="single" w:color="000000" w:sz="8" w:space="0"/>
              <w:right w:val="single" w:color="000000" w:sz="8" w:space="0"/>
            </w:tcBorders>
            <w:vAlign w:val="center"/>
          </w:tcPr>
          <w:p>
            <w:pPr>
              <w:keepNext w:val="0"/>
              <w:keepLines w:val="0"/>
              <w:widowControl/>
              <w:suppressLineNumbers w:val="0"/>
              <w:jc w:val="left"/>
              <w:textAlignment w:val="center"/>
              <w:rPr>
                <w:rFonts w:hint="eastAsia" w:ascii="宋体" w:hAnsi="宋体" w:cs="宋体"/>
                <w:kern w:val="0"/>
                <w:szCs w:val="21"/>
              </w:rPr>
            </w:pPr>
            <w:r>
              <w:rPr>
                <w:rFonts w:hint="eastAsia" w:ascii="宋体" w:hAnsi="宋体" w:eastAsia="宋体" w:cs="宋体"/>
                <w:i w:val="0"/>
                <w:color w:val="000000"/>
                <w:kern w:val="0"/>
                <w:sz w:val="21"/>
                <w:szCs w:val="21"/>
                <w:u w:val="none"/>
                <w:lang w:val="en-US" w:eastAsia="zh-CN" w:bidi="ar"/>
              </w:rPr>
              <w:t>城乡社区管理事务</w:t>
            </w:r>
          </w:p>
        </w:tc>
        <w:tc>
          <w:tcPr>
            <w:tcW w:w="1643" w:type="dxa"/>
            <w:tcBorders>
              <w:top w:val="single" w:color="000000" w:sz="8" w:space="0"/>
              <w:left w:val="single" w:color="000000" w:sz="8" w:space="0"/>
              <w:bottom w:val="single" w:color="000000" w:sz="8" w:space="0"/>
              <w:right w:val="single" w:color="000000" w:sz="8" w:space="0"/>
            </w:tcBorders>
            <w:vAlign w:val="center"/>
          </w:tcPr>
          <w:p>
            <w:pPr>
              <w:widowControl/>
              <w:jc w:val="right"/>
              <w:rPr>
                <w:rFonts w:hint="default" w:ascii="宋体" w:hAnsi="宋体" w:cs="宋体"/>
                <w:kern w:val="0"/>
                <w:szCs w:val="21"/>
                <w:lang w:val="en-US"/>
              </w:rPr>
            </w:pPr>
            <w:r>
              <w:rPr>
                <w:rFonts w:hint="eastAsia" w:ascii="宋体" w:hAnsi="宋体" w:cs="宋体"/>
                <w:kern w:val="0"/>
                <w:szCs w:val="21"/>
                <w:lang w:val="en-US" w:eastAsia="zh-CN"/>
              </w:rPr>
              <w:t>5078.02</w:t>
            </w:r>
          </w:p>
        </w:tc>
        <w:tc>
          <w:tcPr>
            <w:tcW w:w="1643" w:type="dxa"/>
            <w:tcBorders>
              <w:top w:val="single" w:color="000000" w:sz="8" w:space="0"/>
              <w:left w:val="single" w:color="000000" w:sz="8" w:space="0"/>
              <w:bottom w:val="single" w:color="000000" w:sz="8" w:space="0"/>
              <w:right w:val="single" w:color="000000" w:sz="8" w:space="0"/>
            </w:tcBorders>
            <w:vAlign w:val="center"/>
          </w:tcPr>
          <w:p>
            <w:pPr>
              <w:widowControl/>
              <w:jc w:val="right"/>
              <w:rPr>
                <w:rFonts w:hint="default" w:ascii="宋体" w:hAnsi="宋体" w:eastAsia="宋体" w:cs="宋体"/>
                <w:kern w:val="0"/>
                <w:szCs w:val="21"/>
                <w:lang w:val="en-US" w:eastAsia="zh-CN"/>
              </w:rPr>
            </w:pPr>
            <w:r>
              <w:rPr>
                <w:rFonts w:hint="eastAsia" w:ascii="宋体" w:hAnsi="宋体" w:cs="宋体"/>
                <w:kern w:val="0"/>
                <w:szCs w:val="21"/>
                <w:lang w:val="en-US" w:eastAsia="zh-CN"/>
              </w:rPr>
              <w:t>414.44</w:t>
            </w:r>
          </w:p>
        </w:tc>
        <w:tc>
          <w:tcPr>
            <w:tcW w:w="1643" w:type="dxa"/>
            <w:tcBorders>
              <w:top w:val="single" w:color="000000" w:sz="8" w:space="0"/>
              <w:left w:val="single" w:color="000000" w:sz="8" w:space="0"/>
              <w:bottom w:val="single" w:color="000000" w:sz="8" w:space="0"/>
              <w:right w:val="single" w:color="000000" w:sz="8" w:space="0"/>
            </w:tcBorders>
            <w:vAlign w:val="center"/>
          </w:tcPr>
          <w:p>
            <w:pPr>
              <w:widowControl/>
              <w:jc w:val="right"/>
              <w:rPr>
                <w:rFonts w:hint="default" w:ascii="宋体" w:hAnsi="宋体" w:eastAsia="宋体" w:cs="宋体"/>
                <w:kern w:val="0"/>
                <w:szCs w:val="21"/>
                <w:lang w:val="en-US" w:eastAsia="zh-CN"/>
              </w:rPr>
            </w:pPr>
            <w:r>
              <w:rPr>
                <w:rFonts w:hint="eastAsia" w:ascii="宋体" w:hAnsi="宋体" w:cs="宋体"/>
                <w:kern w:val="0"/>
                <w:szCs w:val="21"/>
                <w:lang w:val="en-US" w:eastAsia="zh-CN"/>
              </w:rPr>
              <w:t>4663.58</w:t>
            </w:r>
          </w:p>
        </w:tc>
        <w:tc>
          <w:tcPr>
            <w:tcW w:w="1643" w:type="dxa"/>
            <w:tcBorders>
              <w:top w:val="single" w:color="000000" w:sz="8" w:space="0"/>
              <w:left w:val="single" w:color="000000" w:sz="8" w:space="0"/>
              <w:bottom w:val="single" w:color="000000" w:sz="8" w:space="0"/>
              <w:right w:val="single" w:color="000000" w:sz="8" w:space="0"/>
            </w:tcBorders>
            <w:vAlign w:val="center"/>
          </w:tcPr>
          <w:p>
            <w:pPr>
              <w:widowControl/>
              <w:jc w:val="right"/>
              <w:rPr>
                <w:rFonts w:hint="eastAsia"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c>
          <w:tcPr>
            <w:tcW w:w="1643" w:type="dxa"/>
            <w:tcBorders>
              <w:top w:val="single" w:color="000000" w:sz="8" w:space="0"/>
              <w:left w:val="single" w:color="000000" w:sz="8" w:space="0"/>
              <w:bottom w:val="single" w:color="000000" w:sz="8" w:space="0"/>
              <w:right w:val="single" w:color="000000" w:sz="8" w:space="0"/>
            </w:tcBorders>
            <w:vAlign w:val="center"/>
          </w:tcPr>
          <w:p>
            <w:pPr>
              <w:widowControl/>
              <w:jc w:val="right"/>
              <w:rPr>
                <w:rFonts w:hint="eastAsia"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c>
          <w:tcPr>
            <w:tcW w:w="1643" w:type="dxa"/>
            <w:tcBorders>
              <w:top w:val="single" w:color="000000" w:sz="8" w:space="0"/>
              <w:left w:val="single" w:color="000000" w:sz="8" w:space="0"/>
              <w:bottom w:val="single" w:color="000000" w:sz="8" w:space="0"/>
              <w:right w:val="single" w:color="000000" w:sz="8" w:space="0"/>
            </w:tcBorders>
            <w:vAlign w:val="center"/>
          </w:tcPr>
          <w:p>
            <w:pPr>
              <w:widowControl/>
              <w:jc w:val="right"/>
              <w:rPr>
                <w:rFonts w:hint="eastAsia"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r>
      <w:tr>
        <w:tblPrEx>
          <w:tblLayout w:type="fixed"/>
          <w:tblCellMar>
            <w:top w:w="0" w:type="dxa"/>
            <w:left w:w="108" w:type="dxa"/>
            <w:bottom w:w="0" w:type="dxa"/>
            <w:right w:w="108" w:type="dxa"/>
          </w:tblCellMar>
        </w:tblPrEx>
        <w:trPr>
          <w:trHeight w:val="450" w:hRule="atLeast"/>
        </w:trPr>
        <w:tc>
          <w:tcPr>
            <w:tcW w:w="1593" w:type="dxa"/>
            <w:tcBorders>
              <w:top w:val="single" w:color="000000" w:sz="8" w:space="0"/>
              <w:left w:val="single" w:color="000000" w:sz="8" w:space="0"/>
              <w:bottom w:val="single" w:color="000000" w:sz="8" w:space="0"/>
              <w:right w:val="single" w:color="000000" w:sz="8" w:space="0"/>
            </w:tcBorders>
            <w:vAlign w:val="center"/>
          </w:tcPr>
          <w:p>
            <w:pPr>
              <w:keepNext w:val="0"/>
              <w:keepLines w:val="0"/>
              <w:widowControl/>
              <w:suppressLineNumbers w:val="0"/>
              <w:jc w:val="left"/>
              <w:textAlignment w:val="center"/>
              <w:rPr>
                <w:rFonts w:hint="eastAsia" w:ascii="宋体" w:hAnsi="宋体" w:cs="宋体"/>
                <w:kern w:val="0"/>
                <w:szCs w:val="21"/>
              </w:rPr>
            </w:pPr>
            <w:r>
              <w:rPr>
                <w:rFonts w:hint="eastAsia" w:ascii="宋体" w:hAnsi="宋体" w:eastAsia="宋体" w:cs="宋体"/>
                <w:i w:val="0"/>
                <w:color w:val="000000"/>
                <w:kern w:val="0"/>
                <w:sz w:val="21"/>
                <w:szCs w:val="21"/>
                <w:u w:val="none"/>
                <w:lang w:val="en-US" w:eastAsia="zh-CN" w:bidi="ar"/>
              </w:rPr>
              <w:t>2120199</w:t>
            </w:r>
          </w:p>
        </w:tc>
        <w:tc>
          <w:tcPr>
            <w:tcW w:w="2607" w:type="dxa"/>
            <w:tcBorders>
              <w:top w:val="single" w:color="000000" w:sz="8" w:space="0"/>
              <w:left w:val="single" w:color="000000" w:sz="8" w:space="0"/>
              <w:bottom w:val="single" w:color="000000" w:sz="8" w:space="0"/>
              <w:right w:val="single" w:color="000000" w:sz="8" w:space="0"/>
            </w:tcBorders>
            <w:vAlign w:val="center"/>
          </w:tcPr>
          <w:p>
            <w:pPr>
              <w:keepNext w:val="0"/>
              <w:keepLines w:val="0"/>
              <w:widowControl/>
              <w:suppressLineNumbers w:val="0"/>
              <w:jc w:val="left"/>
              <w:textAlignment w:val="center"/>
              <w:rPr>
                <w:rFonts w:hint="eastAsia" w:ascii="宋体" w:hAnsi="宋体" w:cs="宋体"/>
                <w:kern w:val="0"/>
                <w:szCs w:val="21"/>
              </w:rPr>
            </w:pPr>
            <w:r>
              <w:rPr>
                <w:rFonts w:hint="eastAsia" w:ascii="宋体" w:hAnsi="宋体" w:eastAsia="宋体" w:cs="宋体"/>
                <w:i w:val="0"/>
                <w:color w:val="000000"/>
                <w:kern w:val="0"/>
                <w:sz w:val="21"/>
                <w:szCs w:val="21"/>
                <w:u w:val="none"/>
                <w:lang w:val="en-US" w:eastAsia="zh-CN" w:bidi="ar"/>
              </w:rPr>
              <w:t>其他城乡社区管理事务支出</w:t>
            </w:r>
          </w:p>
        </w:tc>
        <w:tc>
          <w:tcPr>
            <w:tcW w:w="1643" w:type="dxa"/>
            <w:tcBorders>
              <w:top w:val="single" w:color="000000" w:sz="8" w:space="0"/>
              <w:left w:val="single" w:color="000000" w:sz="8" w:space="0"/>
              <w:bottom w:val="single" w:color="000000" w:sz="8" w:space="0"/>
              <w:right w:val="single" w:color="000000" w:sz="8" w:space="0"/>
            </w:tcBorders>
            <w:vAlign w:val="center"/>
          </w:tcPr>
          <w:p>
            <w:pPr>
              <w:widowControl/>
              <w:jc w:val="right"/>
              <w:rPr>
                <w:rFonts w:hint="eastAsia" w:ascii="宋体" w:hAnsi="宋体" w:cs="宋体"/>
                <w:kern w:val="0"/>
                <w:szCs w:val="21"/>
              </w:rPr>
            </w:pPr>
            <w:r>
              <w:rPr>
                <w:rFonts w:hint="eastAsia" w:ascii="宋体" w:hAnsi="宋体" w:cs="宋体"/>
                <w:kern w:val="0"/>
                <w:szCs w:val="21"/>
                <w:lang w:val="en-US" w:eastAsia="zh-CN"/>
              </w:rPr>
              <w:t>5078.02</w:t>
            </w:r>
          </w:p>
        </w:tc>
        <w:tc>
          <w:tcPr>
            <w:tcW w:w="1643" w:type="dxa"/>
            <w:tcBorders>
              <w:top w:val="single" w:color="000000" w:sz="8" w:space="0"/>
              <w:left w:val="single" w:color="000000" w:sz="8" w:space="0"/>
              <w:bottom w:val="single" w:color="000000" w:sz="8" w:space="0"/>
              <w:right w:val="single" w:color="000000" w:sz="8" w:space="0"/>
            </w:tcBorders>
            <w:vAlign w:val="center"/>
          </w:tcPr>
          <w:p>
            <w:pPr>
              <w:widowControl/>
              <w:jc w:val="right"/>
              <w:rPr>
                <w:rFonts w:hint="default" w:ascii="宋体" w:hAnsi="宋体" w:eastAsia="宋体" w:cs="宋体"/>
                <w:kern w:val="0"/>
                <w:szCs w:val="21"/>
                <w:lang w:val="en-US" w:eastAsia="zh-CN"/>
              </w:rPr>
            </w:pPr>
            <w:r>
              <w:rPr>
                <w:rFonts w:hint="eastAsia" w:ascii="宋体" w:hAnsi="宋体" w:cs="宋体"/>
                <w:kern w:val="0"/>
                <w:szCs w:val="21"/>
                <w:lang w:val="en-US" w:eastAsia="zh-CN"/>
              </w:rPr>
              <w:t>414.44</w:t>
            </w:r>
          </w:p>
        </w:tc>
        <w:tc>
          <w:tcPr>
            <w:tcW w:w="1643" w:type="dxa"/>
            <w:tcBorders>
              <w:top w:val="single" w:color="000000" w:sz="8" w:space="0"/>
              <w:left w:val="single" w:color="000000" w:sz="8" w:space="0"/>
              <w:bottom w:val="single" w:color="000000" w:sz="8" w:space="0"/>
              <w:right w:val="single" w:color="000000" w:sz="8" w:space="0"/>
            </w:tcBorders>
            <w:vAlign w:val="center"/>
          </w:tcPr>
          <w:p>
            <w:pPr>
              <w:widowControl/>
              <w:jc w:val="right"/>
              <w:rPr>
                <w:rFonts w:hint="eastAsia" w:ascii="宋体" w:hAnsi="宋体" w:cs="宋体"/>
                <w:kern w:val="0"/>
                <w:szCs w:val="21"/>
              </w:rPr>
            </w:pPr>
            <w:r>
              <w:rPr>
                <w:rFonts w:hint="eastAsia" w:ascii="宋体" w:hAnsi="宋体" w:cs="宋体"/>
                <w:kern w:val="0"/>
                <w:szCs w:val="21"/>
                <w:lang w:val="en-US" w:eastAsia="zh-CN"/>
              </w:rPr>
              <w:t>4663.58</w:t>
            </w:r>
          </w:p>
        </w:tc>
        <w:tc>
          <w:tcPr>
            <w:tcW w:w="1643" w:type="dxa"/>
            <w:tcBorders>
              <w:top w:val="single" w:color="000000" w:sz="8" w:space="0"/>
              <w:left w:val="single" w:color="000000" w:sz="8" w:space="0"/>
              <w:bottom w:val="single" w:color="000000" w:sz="8" w:space="0"/>
              <w:right w:val="single" w:color="000000" w:sz="8" w:space="0"/>
            </w:tcBorders>
            <w:vAlign w:val="center"/>
          </w:tcPr>
          <w:p>
            <w:pPr>
              <w:widowControl/>
              <w:jc w:val="right"/>
              <w:rPr>
                <w:rFonts w:hint="eastAsia"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c>
          <w:tcPr>
            <w:tcW w:w="1643" w:type="dxa"/>
            <w:tcBorders>
              <w:top w:val="single" w:color="000000" w:sz="8" w:space="0"/>
              <w:left w:val="single" w:color="000000" w:sz="8" w:space="0"/>
              <w:bottom w:val="single" w:color="000000" w:sz="8" w:space="0"/>
              <w:right w:val="single" w:color="000000" w:sz="8" w:space="0"/>
            </w:tcBorders>
            <w:vAlign w:val="center"/>
          </w:tcPr>
          <w:p>
            <w:pPr>
              <w:widowControl/>
              <w:jc w:val="right"/>
              <w:rPr>
                <w:rFonts w:hint="eastAsia"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c>
          <w:tcPr>
            <w:tcW w:w="1643" w:type="dxa"/>
            <w:tcBorders>
              <w:top w:val="single" w:color="000000" w:sz="8" w:space="0"/>
              <w:left w:val="single" w:color="000000" w:sz="8" w:space="0"/>
              <w:bottom w:val="single" w:color="000000" w:sz="8" w:space="0"/>
              <w:right w:val="single" w:color="000000" w:sz="8" w:space="0"/>
            </w:tcBorders>
            <w:vAlign w:val="center"/>
          </w:tcPr>
          <w:p>
            <w:pPr>
              <w:widowControl/>
              <w:jc w:val="right"/>
              <w:rPr>
                <w:rFonts w:hint="eastAsia"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r>
      <w:tr>
        <w:tblPrEx>
          <w:tblLayout w:type="fixed"/>
          <w:tblCellMar>
            <w:top w:w="0" w:type="dxa"/>
            <w:left w:w="108" w:type="dxa"/>
            <w:bottom w:w="0" w:type="dxa"/>
            <w:right w:w="108" w:type="dxa"/>
          </w:tblCellMar>
        </w:tblPrEx>
        <w:trPr>
          <w:trHeight w:val="450" w:hRule="atLeast"/>
        </w:trPr>
        <w:tc>
          <w:tcPr>
            <w:tcW w:w="1593" w:type="dxa"/>
            <w:tcBorders>
              <w:top w:val="single" w:color="000000" w:sz="8" w:space="0"/>
              <w:left w:val="single" w:color="000000" w:sz="8" w:space="0"/>
              <w:bottom w:val="single" w:color="000000" w:sz="8" w:space="0"/>
              <w:right w:val="single" w:color="000000" w:sz="8" w:space="0"/>
            </w:tcBorders>
            <w:vAlign w:val="center"/>
          </w:tcPr>
          <w:p>
            <w:pPr>
              <w:widowControl/>
              <w:rPr>
                <w:rFonts w:hint="eastAsia" w:ascii="宋体" w:hAnsi="宋体" w:cs="宋体"/>
                <w:kern w:val="0"/>
                <w:sz w:val="21"/>
                <w:szCs w:val="21"/>
              </w:rPr>
            </w:pPr>
            <w:r>
              <w:rPr>
                <w:rFonts w:hint="eastAsia" w:ascii="宋体" w:hAnsi="宋体" w:cs="宋体"/>
                <w:kern w:val="0"/>
                <w:sz w:val="21"/>
                <w:szCs w:val="21"/>
                <w:lang w:val="en-US" w:eastAsia="zh-CN"/>
              </w:rPr>
              <w:t>21208</w:t>
            </w:r>
          </w:p>
        </w:tc>
        <w:tc>
          <w:tcPr>
            <w:tcW w:w="2607" w:type="dxa"/>
            <w:tcBorders>
              <w:top w:val="single" w:color="000000" w:sz="8" w:space="0"/>
              <w:left w:val="single" w:color="000000" w:sz="8" w:space="0"/>
              <w:bottom w:val="single" w:color="000000" w:sz="8" w:space="0"/>
              <w:right w:val="single" w:color="000000" w:sz="8" w:space="0"/>
            </w:tcBorders>
            <w:vAlign w:val="center"/>
          </w:tcPr>
          <w:p>
            <w:pPr>
              <w:widowControl/>
              <w:rPr>
                <w:rFonts w:hint="eastAsia" w:ascii="宋体" w:hAnsi="宋体" w:cs="宋体"/>
                <w:kern w:val="0"/>
                <w:sz w:val="21"/>
                <w:szCs w:val="21"/>
              </w:rPr>
            </w:pPr>
            <w:r>
              <w:rPr>
                <w:rFonts w:hint="eastAsia" w:ascii="宋体" w:hAnsi="宋体" w:cs="宋体"/>
                <w:kern w:val="0"/>
                <w:sz w:val="21"/>
                <w:szCs w:val="21"/>
                <w:lang w:val="en-US" w:eastAsia="zh-CN"/>
              </w:rPr>
              <w:t>国有土地使用权出让收入安排的支出</w:t>
            </w:r>
          </w:p>
        </w:tc>
        <w:tc>
          <w:tcPr>
            <w:tcW w:w="1643" w:type="dxa"/>
            <w:tcBorders>
              <w:top w:val="single" w:color="000000" w:sz="8" w:space="0"/>
              <w:left w:val="single" w:color="000000" w:sz="8" w:space="0"/>
              <w:bottom w:val="single" w:color="000000" w:sz="8" w:space="0"/>
              <w:right w:val="single" w:color="000000" w:sz="8" w:space="0"/>
            </w:tcBorders>
            <w:vAlign w:val="center"/>
          </w:tcPr>
          <w:p>
            <w:pPr>
              <w:widowControl/>
              <w:jc w:val="right"/>
              <w:rPr>
                <w:rFonts w:hint="eastAsia" w:ascii="宋体" w:hAnsi="宋体" w:cs="宋体"/>
                <w:kern w:val="0"/>
                <w:szCs w:val="21"/>
              </w:rPr>
            </w:pPr>
            <w:r>
              <w:rPr>
                <w:rFonts w:hint="eastAsia" w:ascii="宋体" w:hAnsi="宋体" w:cs="宋体"/>
                <w:kern w:val="0"/>
                <w:szCs w:val="21"/>
                <w:lang w:val="en-US" w:eastAsia="zh-CN"/>
              </w:rPr>
              <w:t>0.22</w:t>
            </w:r>
          </w:p>
        </w:tc>
        <w:tc>
          <w:tcPr>
            <w:tcW w:w="1643" w:type="dxa"/>
            <w:tcBorders>
              <w:top w:val="single" w:color="000000" w:sz="8" w:space="0"/>
              <w:left w:val="single" w:color="000000" w:sz="8" w:space="0"/>
              <w:bottom w:val="single" w:color="000000" w:sz="8" w:space="0"/>
              <w:right w:val="single" w:color="000000" w:sz="8" w:space="0"/>
            </w:tcBorders>
            <w:vAlign w:val="center"/>
          </w:tcPr>
          <w:p>
            <w:pPr>
              <w:widowControl/>
              <w:jc w:val="right"/>
              <w:rPr>
                <w:rFonts w:hint="eastAsia" w:ascii="宋体" w:hAnsi="宋体" w:eastAsia="宋体" w:cs="宋体"/>
                <w:kern w:val="0"/>
                <w:szCs w:val="21"/>
                <w:lang w:val="en-US" w:eastAsia="zh-CN"/>
              </w:rPr>
            </w:pPr>
            <w:r>
              <w:rPr>
                <w:rFonts w:hint="eastAsia" w:ascii="宋体" w:hAnsi="宋体" w:cs="宋体"/>
                <w:kern w:val="0"/>
                <w:szCs w:val="21"/>
                <w:lang w:val="en-US" w:eastAsia="zh-CN"/>
              </w:rPr>
              <w:t>0</w:t>
            </w:r>
          </w:p>
        </w:tc>
        <w:tc>
          <w:tcPr>
            <w:tcW w:w="1643" w:type="dxa"/>
            <w:tcBorders>
              <w:top w:val="single" w:color="000000" w:sz="8" w:space="0"/>
              <w:left w:val="single" w:color="000000" w:sz="8" w:space="0"/>
              <w:bottom w:val="single" w:color="000000" w:sz="8" w:space="0"/>
              <w:right w:val="single" w:color="000000" w:sz="8" w:space="0"/>
            </w:tcBorders>
            <w:vAlign w:val="center"/>
          </w:tcPr>
          <w:p>
            <w:pPr>
              <w:widowControl/>
              <w:jc w:val="right"/>
              <w:rPr>
                <w:rFonts w:hint="default" w:ascii="宋体" w:hAnsi="宋体" w:eastAsia="宋体" w:cs="宋体"/>
                <w:kern w:val="0"/>
                <w:szCs w:val="21"/>
                <w:lang w:val="en-US" w:eastAsia="zh-CN"/>
              </w:rPr>
            </w:pPr>
            <w:r>
              <w:rPr>
                <w:rFonts w:hint="eastAsia" w:ascii="宋体" w:hAnsi="宋体" w:cs="宋体"/>
                <w:kern w:val="0"/>
                <w:szCs w:val="21"/>
                <w:lang w:val="en-US" w:eastAsia="zh-CN"/>
              </w:rPr>
              <w:t>0.22</w:t>
            </w:r>
          </w:p>
        </w:tc>
        <w:tc>
          <w:tcPr>
            <w:tcW w:w="1643" w:type="dxa"/>
            <w:tcBorders>
              <w:top w:val="single" w:color="000000" w:sz="8" w:space="0"/>
              <w:left w:val="single" w:color="000000" w:sz="8" w:space="0"/>
              <w:bottom w:val="single" w:color="000000" w:sz="8" w:space="0"/>
              <w:right w:val="single" w:color="000000" w:sz="8" w:space="0"/>
            </w:tcBorders>
            <w:vAlign w:val="center"/>
          </w:tcPr>
          <w:p>
            <w:pPr>
              <w:widowControl/>
              <w:jc w:val="right"/>
              <w:rPr>
                <w:rFonts w:hint="eastAsia"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c>
          <w:tcPr>
            <w:tcW w:w="1643" w:type="dxa"/>
            <w:tcBorders>
              <w:top w:val="single" w:color="000000" w:sz="8" w:space="0"/>
              <w:left w:val="single" w:color="000000" w:sz="8" w:space="0"/>
              <w:bottom w:val="single" w:color="000000" w:sz="8" w:space="0"/>
              <w:right w:val="single" w:color="000000" w:sz="8" w:space="0"/>
            </w:tcBorders>
            <w:vAlign w:val="center"/>
          </w:tcPr>
          <w:p>
            <w:pPr>
              <w:widowControl/>
              <w:jc w:val="right"/>
              <w:rPr>
                <w:rFonts w:hint="eastAsia"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c>
          <w:tcPr>
            <w:tcW w:w="1643" w:type="dxa"/>
            <w:tcBorders>
              <w:top w:val="single" w:color="000000" w:sz="8" w:space="0"/>
              <w:left w:val="single" w:color="000000" w:sz="8" w:space="0"/>
              <w:bottom w:val="single" w:color="000000" w:sz="8" w:space="0"/>
              <w:right w:val="single" w:color="000000" w:sz="8" w:space="0"/>
            </w:tcBorders>
            <w:vAlign w:val="center"/>
          </w:tcPr>
          <w:p>
            <w:pPr>
              <w:widowControl/>
              <w:jc w:val="right"/>
              <w:rPr>
                <w:rFonts w:hint="eastAsia"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r>
      <w:tr>
        <w:tblPrEx>
          <w:tblLayout w:type="fixed"/>
          <w:tblCellMar>
            <w:top w:w="0" w:type="dxa"/>
            <w:left w:w="108" w:type="dxa"/>
            <w:bottom w:w="0" w:type="dxa"/>
            <w:right w:w="108" w:type="dxa"/>
          </w:tblCellMar>
        </w:tblPrEx>
        <w:trPr>
          <w:trHeight w:val="450" w:hRule="atLeast"/>
        </w:trPr>
        <w:tc>
          <w:tcPr>
            <w:tcW w:w="1593" w:type="dxa"/>
            <w:tcBorders>
              <w:top w:val="single" w:color="000000" w:sz="8" w:space="0"/>
              <w:left w:val="single" w:color="000000" w:sz="8" w:space="0"/>
              <w:bottom w:val="single" w:color="000000" w:sz="8" w:space="0"/>
              <w:right w:val="single" w:color="000000" w:sz="8" w:space="0"/>
            </w:tcBorders>
            <w:vAlign w:val="center"/>
          </w:tcPr>
          <w:p>
            <w:pPr>
              <w:widowControl/>
              <w:rPr>
                <w:rFonts w:hint="eastAsia" w:ascii="宋体" w:hAnsi="宋体" w:cs="宋体"/>
                <w:kern w:val="0"/>
                <w:sz w:val="21"/>
                <w:szCs w:val="21"/>
              </w:rPr>
            </w:pPr>
            <w:r>
              <w:rPr>
                <w:rFonts w:hint="eastAsia" w:ascii="宋体" w:hAnsi="宋体" w:cs="宋体"/>
                <w:kern w:val="0"/>
                <w:sz w:val="21"/>
                <w:szCs w:val="21"/>
                <w:lang w:val="en-US" w:eastAsia="zh-CN"/>
              </w:rPr>
              <w:t>2120816</w:t>
            </w:r>
          </w:p>
        </w:tc>
        <w:tc>
          <w:tcPr>
            <w:tcW w:w="2607" w:type="dxa"/>
            <w:tcBorders>
              <w:top w:val="single" w:color="000000" w:sz="8" w:space="0"/>
              <w:left w:val="single" w:color="000000" w:sz="8" w:space="0"/>
              <w:bottom w:val="single" w:color="000000" w:sz="8" w:space="0"/>
              <w:right w:val="single" w:color="000000" w:sz="8" w:space="0"/>
            </w:tcBorders>
            <w:vAlign w:val="center"/>
          </w:tcPr>
          <w:p>
            <w:pPr>
              <w:widowControl/>
              <w:rPr>
                <w:rFonts w:hint="eastAsia" w:ascii="宋体" w:hAnsi="宋体" w:cs="宋体"/>
                <w:kern w:val="0"/>
                <w:sz w:val="21"/>
                <w:szCs w:val="21"/>
              </w:rPr>
            </w:pPr>
            <w:r>
              <w:rPr>
                <w:rFonts w:hint="eastAsia" w:ascii="宋体" w:hAnsi="宋体" w:cs="宋体"/>
                <w:kern w:val="0"/>
                <w:sz w:val="21"/>
                <w:szCs w:val="21"/>
                <w:lang w:val="en-US" w:eastAsia="zh-CN"/>
              </w:rPr>
              <w:t>农业农村生态环境支出</w:t>
            </w:r>
          </w:p>
        </w:tc>
        <w:tc>
          <w:tcPr>
            <w:tcW w:w="1643" w:type="dxa"/>
            <w:tcBorders>
              <w:top w:val="single" w:color="000000" w:sz="8" w:space="0"/>
              <w:left w:val="single" w:color="000000" w:sz="8" w:space="0"/>
              <w:bottom w:val="single" w:color="000000" w:sz="8" w:space="0"/>
              <w:right w:val="single" w:color="000000" w:sz="8" w:space="0"/>
            </w:tcBorders>
            <w:vAlign w:val="center"/>
          </w:tcPr>
          <w:p>
            <w:pPr>
              <w:widowControl/>
              <w:jc w:val="right"/>
              <w:rPr>
                <w:rFonts w:hint="eastAsia" w:ascii="宋体" w:hAnsi="宋体" w:cs="宋体"/>
                <w:kern w:val="0"/>
                <w:szCs w:val="21"/>
              </w:rPr>
            </w:pPr>
            <w:r>
              <w:rPr>
                <w:rFonts w:hint="eastAsia" w:ascii="宋体" w:hAnsi="宋体" w:cs="宋体"/>
                <w:kern w:val="0"/>
                <w:szCs w:val="21"/>
                <w:lang w:val="en-US" w:eastAsia="zh-CN"/>
              </w:rPr>
              <w:t>0.22</w:t>
            </w:r>
          </w:p>
        </w:tc>
        <w:tc>
          <w:tcPr>
            <w:tcW w:w="1643" w:type="dxa"/>
            <w:tcBorders>
              <w:top w:val="single" w:color="000000" w:sz="8" w:space="0"/>
              <w:left w:val="single" w:color="000000" w:sz="8" w:space="0"/>
              <w:bottom w:val="single" w:color="000000" w:sz="8" w:space="0"/>
              <w:right w:val="single" w:color="000000" w:sz="8" w:space="0"/>
            </w:tcBorders>
            <w:vAlign w:val="center"/>
          </w:tcPr>
          <w:p>
            <w:pPr>
              <w:widowControl/>
              <w:jc w:val="right"/>
              <w:rPr>
                <w:rFonts w:hint="eastAsia" w:ascii="宋体" w:hAnsi="宋体" w:eastAsia="宋体" w:cs="宋体"/>
                <w:kern w:val="0"/>
                <w:szCs w:val="21"/>
                <w:lang w:val="en-US" w:eastAsia="zh-CN"/>
              </w:rPr>
            </w:pPr>
            <w:r>
              <w:rPr>
                <w:rFonts w:hint="eastAsia" w:ascii="宋体" w:hAnsi="宋体" w:cs="宋体"/>
                <w:kern w:val="0"/>
                <w:szCs w:val="21"/>
                <w:lang w:val="en-US" w:eastAsia="zh-CN"/>
              </w:rPr>
              <w:t>0</w:t>
            </w:r>
          </w:p>
        </w:tc>
        <w:tc>
          <w:tcPr>
            <w:tcW w:w="1643" w:type="dxa"/>
            <w:tcBorders>
              <w:top w:val="single" w:color="000000" w:sz="8" w:space="0"/>
              <w:left w:val="single" w:color="000000" w:sz="8" w:space="0"/>
              <w:bottom w:val="single" w:color="000000" w:sz="8" w:space="0"/>
              <w:right w:val="single" w:color="000000" w:sz="8" w:space="0"/>
            </w:tcBorders>
            <w:vAlign w:val="center"/>
          </w:tcPr>
          <w:p>
            <w:pPr>
              <w:widowControl/>
              <w:jc w:val="right"/>
              <w:rPr>
                <w:rFonts w:hint="default" w:ascii="宋体" w:hAnsi="宋体" w:eastAsia="宋体" w:cs="宋体"/>
                <w:kern w:val="0"/>
                <w:szCs w:val="21"/>
                <w:lang w:val="en-US" w:eastAsia="zh-CN"/>
              </w:rPr>
            </w:pPr>
            <w:r>
              <w:rPr>
                <w:rFonts w:hint="eastAsia" w:ascii="宋体" w:hAnsi="宋体" w:cs="宋体"/>
                <w:kern w:val="0"/>
                <w:szCs w:val="21"/>
                <w:lang w:val="en-US" w:eastAsia="zh-CN"/>
              </w:rPr>
              <w:t>0.22</w:t>
            </w:r>
          </w:p>
        </w:tc>
        <w:tc>
          <w:tcPr>
            <w:tcW w:w="1643" w:type="dxa"/>
            <w:tcBorders>
              <w:top w:val="single" w:color="000000" w:sz="8" w:space="0"/>
              <w:left w:val="single" w:color="000000" w:sz="8" w:space="0"/>
              <w:bottom w:val="single" w:color="000000" w:sz="8" w:space="0"/>
              <w:right w:val="single" w:color="000000" w:sz="8" w:space="0"/>
            </w:tcBorders>
            <w:vAlign w:val="center"/>
          </w:tcPr>
          <w:p>
            <w:pPr>
              <w:widowControl/>
              <w:jc w:val="right"/>
              <w:rPr>
                <w:rFonts w:hint="eastAsia"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c>
          <w:tcPr>
            <w:tcW w:w="1643" w:type="dxa"/>
            <w:tcBorders>
              <w:top w:val="single" w:color="000000" w:sz="8" w:space="0"/>
              <w:left w:val="single" w:color="000000" w:sz="8" w:space="0"/>
              <w:bottom w:val="single" w:color="000000" w:sz="8" w:space="0"/>
              <w:right w:val="single" w:color="000000" w:sz="8" w:space="0"/>
            </w:tcBorders>
            <w:vAlign w:val="center"/>
          </w:tcPr>
          <w:p>
            <w:pPr>
              <w:widowControl/>
              <w:jc w:val="right"/>
              <w:rPr>
                <w:rFonts w:hint="eastAsia"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c>
          <w:tcPr>
            <w:tcW w:w="1643" w:type="dxa"/>
            <w:tcBorders>
              <w:top w:val="single" w:color="000000" w:sz="8" w:space="0"/>
              <w:left w:val="single" w:color="000000" w:sz="8" w:space="0"/>
              <w:bottom w:val="single" w:color="000000" w:sz="8" w:space="0"/>
              <w:right w:val="single" w:color="000000" w:sz="8" w:space="0"/>
            </w:tcBorders>
            <w:vAlign w:val="center"/>
          </w:tcPr>
          <w:p>
            <w:pPr>
              <w:widowControl/>
              <w:jc w:val="right"/>
              <w:rPr>
                <w:rFonts w:hint="eastAsia"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r>
      <w:tr>
        <w:tblPrEx>
          <w:tblLayout w:type="fixed"/>
          <w:tblCellMar>
            <w:top w:w="0" w:type="dxa"/>
            <w:left w:w="108" w:type="dxa"/>
            <w:bottom w:w="0" w:type="dxa"/>
            <w:right w:w="108" w:type="dxa"/>
          </w:tblCellMar>
        </w:tblPrEx>
        <w:trPr>
          <w:trHeight w:val="450" w:hRule="atLeast"/>
        </w:trPr>
        <w:tc>
          <w:tcPr>
            <w:tcW w:w="1593" w:type="dxa"/>
            <w:tcBorders>
              <w:top w:val="single" w:color="000000" w:sz="8" w:space="0"/>
              <w:left w:val="single" w:color="000000" w:sz="8" w:space="0"/>
              <w:bottom w:val="single" w:color="000000" w:sz="8" w:space="0"/>
              <w:right w:val="single" w:color="000000" w:sz="8" w:space="0"/>
            </w:tcBorders>
            <w:vAlign w:val="center"/>
          </w:tcPr>
          <w:p>
            <w:pPr>
              <w:keepNext w:val="0"/>
              <w:keepLines w:val="0"/>
              <w:widowControl/>
              <w:suppressLineNumbers w:val="0"/>
              <w:jc w:val="left"/>
              <w:textAlignment w:val="center"/>
              <w:rPr>
                <w:rFonts w:hint="eastAsia" w:ascii="宋体" w:hAnsi="宋体" w:cs="宋体"/>
                <w:kern w:val="0"/>
                <w:sz w:val="21"/>
                <w:szCs w:val="21"/>
              </w:rPr>
            </w:pPr>
            <w:r>
              <w:rPr>
                <w:rFonts w:hint="eastAsia" w:ascii="宋体" w:hAnsi="宋体" w:eastAsia="宋体" w:cs="宋体"/>
                <w:i w:val="0"/>
                <w:color w:val="000000"/>
                <w:kern w:val="0"/>
                <w:sz w:val="21"/>
                <w:szCs w:val="21"/>
                <w:u w:val="none"/>
                <w:lang w:val="en-US" w:eastAsia="zh-CN" w:bidi="ar"/>
              </w:rPr>
              <w:t>21214</w:t>
            </w:r>
          </w:p>
        </w:tc>
        <w:tc>
          <w:tcPr>
            <w:tcW w:w="2607" w:type="dxa"/>
            <w:tcBorders>
              <w:top w:val="single" w:color="000000" w:sz="8" w:space="0"/>
              <w:left w:val="single" w:color="000000" w:sz="8" w:space="0"/>
              <w:bottom w:val="single" w:color="000000" w:sz="8" w:space="0"/>
              <w:right w:val="single" w:color="000000" w:sz="8" w:space="0"/>
            </w:tcBorders>
            <w:vAlign w:val="center"/>
          </w:tcPr>
          <w:p>
            <w:pPr>
              <w:keepNext w:val="0"/>
              <w:keepLines w:val="0"/>
              <w:widowControl/>
              <w:suppressLineNumbers w:val="0"/>
              <w:jc w:val="left"/>
              <w:textAlignment w:val="center"/>
              <w:rPr>
                <w:rFonts w:hint="eastAsia" w:ascii="宋体" w:hAnsi="宋体" w:cs="宋体"/>
                <w:kern w:val="0"/>
                <w:sz w:val="21"/>
                <w:szCs w:val="21"/>
              </w:rPr>
            </w:pPr>
            <w:r>
              <w:rPr>
                <w:rFonts w:hint="eastAsia" w:ascii="宋体" w:hAnsi="宋体" w:eastAsia="宋体" w:cs="宋体"/>
                <w:i w:val="0"/>
                <w:color w:val="000000"/>
                <w:kern w:val="0"/>
                <w:sz w:val="21"/>
                <w:szCs w:val="21"/>
                <w:u w:val="none"/>
                <w:lang w:val="en-US" w:eastAsia="zh-CN" w:bidi="ar"/>
              </w:rPr>
              <w:t>污水处理费安排的支出</w:t>
            </w:r>
          </w:p>
        </w:tc>
        <w:tc>
          <w:tcPr>
            <w:tcW w:w="1643" w:type="dxa"/>
            <w:tcBorders>
              <w:top w:val="single" w:color="000000" w:sz="8" w:space="0"/>
              <w:left w:val="single" w:color="000000" w:sz="8" w:space="0"/>
              <w:bottom w:val="single" w:color="000000" w:sz="8" w:space="0"/>
              <w:right w:val="single" w:color="000000" w:sz="8" w:space="0"/>
            </w:tcBorders>
            <w:vAlign w:val="center"/>
          </w:tcPr>
          <w:p>
            <w:pPr>
              <w:widowControl/>
              <w:jc w:val="right"/>
              <w:rPr>
                <w:rFonts w:hint="eastAsia" w:ascii="宋体" w:hAnsi="宋体" w:cs="宋体"/>
                <w:kern w:val="0"/>
                <w:szCs w:val="21"/>
              </w:rPr>
            </w:pPr>
            <w:r>
              <w:rPr>
                <w:rFonts w:hint="eastAsia" w:ascii="宋体" w:hAnsi="宋体" w:cs="宋体"/>
                <w:kern w:val="0"/>
                <w:szCs w:val="21"/>
                <w:lang w:val="en-US" w:eastAsia="zh-CN"/>
              </w:rPr>
              <w:t>384.17</w:t>
            </w:r>
          </w:p>
        </w:tc>
        <w:tc>
          <w:tcPr>
            <w:tcW w:w="1643" w:type="dxa"/>
            <w:tcBorders>
              <w:top w:val="single" w:color="000000" w:sz="8" w:space="0"/>
              <w:left w:val="single" w:color="000000" w:sz="8" w:space="0"/>
              <w:bottom w:val="single" w:color="000000" w:sz="8" w:space="0"/>
              <w:right w:val="single" w:color="000000" w:sz="8" w:space="0"/>
            </w:tcBorders>
            <w:vAlign w:val="center"/>
          </w:tcPr>
          <w:p>
            <w:pPr>
              <w:widowControl/>
              <w:jc w:val="right"/>
              <w:rPr>
                <w:rFonts w:hint="eastAsia" w:ascii="宋体" w:hAnsi="宋体" w:eastAsia="宋体" w:cs="宋体"/>
                <w:kern w:val="0"/>
                <w:szCs w:val="21"/>
                <w:lang w:val="en-US" w:eastAsia="zh-CN"/>
              </w:rPr>
            </w:pPr>
            <w:r>
              <w:rPr>
                <w:rFonts w:hint="eastAsia" w:ascii="宋体" w:hAnsi="宋体" w:cs="宋体"/>
                <w:kern w:val="0"/>
                <w:szCs w:val="21"/>
                <w:lang w:val="en-US" w:eastAsia="zh-CN"/>
              </w:rPr>
              <w:t>0</w:t>
            </w:r>
          </w:p>
        </w:tc>
        <w:tc>
          <w:tcPr>
            <w:tcW w:w="1643" w:type="dxa"/>
            <w:tcBorders>
              <w:top w:val="single" w:color="000000" w:sz="8" w:space="0"/>
              <w:left w:val="single" w:color="000000" w:sz="8" w:space="0"/>
              <w:bottom w:val="single" w:color="000000" w:sz="8" w:space="0"/>
              <w:right w:val="single" w:color="000000" w:sz="8" w:space="0"/>
            </w:tcBorders>
            <w:vAlign w:val="center"/>
          </w:tcPr>
          <w:p>
            <w:pPr>
              <w:widowControl/>
              <w:jc w:val="right"/>
              <w:rPr>
                <w:rFonts w:hint="default" w:ascii="宋体" w:hAnsi="宋体" w:eastAsia="宋体" w:cs="宋体"/>
                <w:kern w:val="0"/>
                <w:szCs w:val="21"/>
                <w:lang w:val="en-US" w:eastAsia="zh-CN"/>
              </w:rPr>
            </w:pPr>
            <w:r>
              <w:rPr>
                <w:rFonts w:hint="eastAsia" w:ascii="宋体" w:hAnsi="宋体" w:cs="宋体"/>
                <w:kern w:val="0"/>
                <w:szCs w:val="21"/>
                <w:lang w:val="en-US" w:eastAsia="zh-CN"/>
              </w:rPr>
              <w:t>384.17</w:t>
            </w:r>
          </w:p>
        </w:tc>
        <w:tc>
          <w:tcPr>
            <w:tcW w:w="1643" w:type="dxa"/>
            <w:tcBorders>
              <w:top w:val="single" w:color="000000" w:sz="8" w:space="0"/>
              <w:left w:val="single" w:color="000000" w:sz="8" w:space="0"/>
              <w:bottom w:val="single" w:color="000000" w:sz="8" w:space="0"/>
              <w:right w:val="single" w:color="000000" w:sz="8" w:space="0"/>
            </w:tcBorders>
            <w:vAlign w:val="center"/>
          </w:tcPr>
          <w:p>
            <w:pPr>
              <w:widowControl/>
              <w:jc w:val="right"/>
              <w:rPr>
                <w:rFonts w:hint="eastAsia"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c>
          <w:tcPr>
            <w:tcW w:w="1643" w:type="dxa"/>
            <w:tcBorders>
              <w:top w:val="single" w:color="000000" w:sz="8" w:space="0"/>
              <w:left w:val="single" w:color="000000" w:sz="8" w:space="0"/>
              <w:bottom w:val="single" w:color="000000" w:sz="8" w:space="0"/>
              <w:right w:val="single" w:color="000000" w:sz="8" w:space="0"/>
            </w:tcBorders>
            <w:vAlign w:val="center"/>
          </w:tcPr>
          <w:p>
            <w:pPr>
              <w:widowControl/>
              <w:jc w:val="right"/>
              <w:rPr>
                <w:rFonts w:hint="eastAsia"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c>
          <w:tcPr>
            <w:tcW w:w="1643" w:type="dxa"/>
            <w:tcBorders>
              <w:top w:val="single" w:color="000000" w:sz="8" w:space="0"/>
              <w:left w:val="single" w:color="000000" w:sz="8" w:space="0"/>
              <w:bottom w:val="single" w:color="000000" w:sz="8" w:space="0"/>
              <w:right w:val="single" w:color="000000" w:sz="8" w:space="0"/>
            </w:tcBorders>
            <w:vAlign w:val="center"/>
          </w:tcPr>
          <w:p>
            <w:pPr>
              <w:widowControl/>
              <w:jc w:val="right"/>
              <w:rPr>
                <w:rFonts w:hint="eastAsia"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r>
      <w:tr>
        <w:tblPrEx>
          <w:tblLayout w:type="fixed"/>
          <w:tblCellMar>
            <w:top w:w="0" w:type="dxa"/>
            <w:left w:w="108" w:type="dxa"/>
            <w:bottom w:w="0" w:type="dxa"/>
            <w:right w:w="108" w:type="dxa"/>
          </w:tblCellMar>
        </w:tblPrEx>
        <w:trPr>
          <w:trHeight w:val="450" w:hRule="atLeast"/>
        </w:trPr>
        <w:tc>
          <w:tcPr>
            <w:tcW w:w="1593" w:type="dxa"/>
            <w:tcBorders>
              <w:top w:val="single" w:color="000000" w:sz="8" w:space="0"/>
              <w:left w:val="single" w:color="000000" w:sz="8" w:space="0"/>
              <w:bottom w:val="single" w:color="000000" w:sz="8" w:space="0"/>
              <w:right w:val="single" w:color="000000" w:sz="8" w:space="0"/>
            </w:tcBorders>
            <w:vAlign w:val="center"/>
          </w:tcPr>
          <w:p>
            <w:pPr>
              <w:keepNext w:val="0"/>
              <w:keepLines w:val="0"/>
              <w:widowControl/>
              <w:suppressLineNumbers w:val="0"/>
              <w:jc w:val="left"/>
              <w:textAlignment w:val="center"/>
              <w:rPr>
                <w:rFonts w:hint="eastAsia" w:ascii="宋体" w:hAnsi="宋体" w:cs="宋体"/>
                <w:kern w:val="0"/>
                <w:sz w:val="21"/>
                <w:szCs w:val="21"/>
              </w:rPr>
            </w:pPr>
            <w:r>
              <w:rPr>
                <w:rFonts w:hint="eastAsia" w:ascii="宋体" w:hAnsi="宋体" w:eastAsia="宋体" w:cs="宋体"/>
                <w:i w:val="0"/>
                <w:color w:val="000000"/>
                <w:kern w:val="0"/>
                <w:sz w:val="21"/>
                <w:szCs w:val="21"/>
                <w:u w:val="none"/>
                <w:lang w:val="en-US" w:eastAsia="zh-CN" w:bidi="ar"/>
              </w:rPr>
              <w:t>2121402</w:t>
            </w:r>
          </w:p>
        </w:tc>
        <w:tc>
          <w:tcPr>
            <w:tcW w:w="2607" w:type="dxa"/>
            <w:tcBorders>
              <w:top w:val="single" w:color="000000" w:sz="8" w:space="0"/>
              <w:left w:val="single" w:color="000000" w:sz="8" w:space="0"/>
              <w:bottom w:val="single" w:color="000000" w:sz="8" w:space="0"/>
              <w:right w:val="single" w:color="000000" w:sz="8" w:space="0"/>
            </w:tcBorders>
            <w:vAlign w:val="center"/>
          </w:tcPr>
          <w:p>
            <w:pPr>
              <w:keepNext w:val="0"/>
              <w:keepLines w:val="0"/>
              <w:widowControl/>
              <w:suppressLineNumbers w:val="0"/>
              <w:jc w:val="left"/>
              <w:textAlignment w:val="center"/>
              <w:rPr>
                <w:rFonts w:hint="eastAsia" w:ascii="宋体" w:hAnsi="宋体" w:cs="宋体"/>
                <w:kern w:val="0"/>
                <w:sz w:val="21"/>
                <w:szCs w:val="21"/>
              </w:rPr>
            </w:pPr>
            <w:r>
              <w:rPr>
                <w:rFonts w:hint="eastAsia" w:ascii="宋体" w:hAnsi="宋体" w:eastAsia="宋体" w:cs="宋体"/>
                <w:i w:val="0"/>
                <w:color w:val="000000"/>
                <w:kern w:val="0"/>
                <w:sz w:val="21"/>
                <w:szCs w:val="21"/>
                <w:u w:val="none"/>
                <w:lang w:val="en-US" w:eastAsia="zh-CN" w:bidi="ar"/>
              </w:rPr>
              <w:t>代征手续费</w:t>
            </w:r>
          </w:p>
        </w:tc>
        <w:tc>
          <w:tcPr>
            <w:tcW w:w="1643" w:type="dxa"/>
            <w:tcBorders>
              <w:top w:val="single" w:color="000000" w:sz="8" w:space="0"/>
              <w:left w:val="single" w:color="000000" w:sz="8" w:space="0"/>
              <w:bottom w:val="single" w:color="000000" w:sz="8" w:space="0"/>
              <w:right w:val="single" w:color="000000" w:sz="8" w:space="0"/>
            </w:tcBorders>
            <w:vAlign w:val="center"/>
          </w:tcPr>
          <w:p>
            <w:pPr>
              <w:widowControl/>
              <w:jc w:val="right"/>
              <w:rPr>
                <w:rFonts w:hint="eastAsia" w:ascii="宋体" w:hAnsi="宋体" w:cs="宋体"/>
                <w:kern w:val="0"/>
                <w:szCs w:val="21"/>
              </w:rPr>
            </w:pPr>
            <w:r>
              <w:rPr>
                <w:rFonts w:hint="eastAsia" w:ascii="宋体" w:hAnsi="宋体" w:cs="宋体"/>
                <w:kern w:val="0"/>
                <w:szCs w:val="21"/>
                <w:lang w:val="en-US" w:eastAsia="zh-CN"/>
              </w:rPr>
              <w:t>384.17</w:t>
            </w:r>
          </w:p>
        </w:tc>
        <w:tc>
          <w:tcPr>
            <w:tcW w:w="1643" w:type="dxa"/>
            <w:tcBorders>
              <w:top w:val="single" w:color="000000" w:sz="8" w:space="0"/>
              <w:left w:val="single" w:color="000000" w:sz="8" w:space="0"/>
              <w:bottom w:val="single" w:color="000000" w:sz="8" w:space="0"/>
              <w:right w:val="single" w:color="000000" w:sz="8" w:space="0"/>
            </w:tcBorders>
            <w:vAlign w:val="center"/>
          </w:tcPr>
          <w:p>
            <w:pPr>
              <w:widowControl/>
              <w:jc w:val="right"/>
              <w:rPr>
                <w:rFonts w:hint="eastAsia" w:ascii="宋体" w:hAnsi="宋体" w:eastAsia="宋体" w:cs="宋体"/>
                <w:kern w:val="0"/>
                <w:szCs w:val="21"/>
                <w:lang w:val="en-US" w:eastAsia="zh-CN"/>
              </w:rPr>
            </w:pPr>
            <w:r>
              <w:rPr>
                <w:rFonts w:hint="eastAsia" w:ascii="宋体" w:hAnsi="宋体" w:cs="宋体"/>
                <w:kern w:val="0"/>
                <w:szCs w:val="21"/>
                <w:lang w:val="en-US" w:eastAsia="zh-CN"/>
              </w:rPr>
              <w:t>0</w:t>
            </w:r>
          </w:p>
        </w:tc>
        <w:tc>
          <w:tcPr>
            <w:tcW w:w="1643" w:type="dxa"/>
            <w:tcBorders>
              <w:top w:val="single" w:color="000000" w:sz="8" w:space="0"/>
              <w:left w:val="single" w:color="000000" w:sz="8" w:space="0"/>
              <w:bottom w:val="single" w:color="000000" w:sz="8" w:space="0"/>
              <w:right w:val="single" w:color="000000" w:sz="8" w:space="0"/>
            </w:tcBorders>
            <w:vAlign w:val="center"/>
          </w:tcPr>
          <w:p>
            <w:pPr>
              <w:widowControl/>
              <w:jc w:val="right"/>
              <w:rPr>
                <w:rFonts w:hint="default" w:ascii="宋体" w:hAnsi="宋体" w:eastAsia="宋体" w:cs="宋体"/>
                <w:kern w:val="0"/>
                <w:szCs w:val="21"/>
                <w:lang w:val="en-US" w:eastAsia="zh-CN"/>
              </w:rPr>
            </w:pPr>
            <w:r>
              <w:rPr>
                <w:rFonts w:hint="eastAsia" w:ascii="宋体" w:hAnsi="宋体" w:cs="宋体"/>
                <w:kern w:val="0"/>
                <w:szCs w:val="21"/>
                <w:lang w:val="en-US" w:eastAsia="zh-CN"/>
              </w:rPr>
              <w:t>384.17</w:t>
            </w:r>
          </w:p>
        </w:tc>
        <w:tc>
          <w:tcPr>
            <w:tcW w:w="1643" w:type="dxa"/>
            <w:tcBorders>
              <w:top w:val="single" w:color="000000" w:sz="8" w:space="0"/>
              <w:left w:val="single" w:color="000000" w:sz="8" w:space="0"/>
              <w:bottom w:val="single" w:color="000000" w:sz="8" w:space="0"/>
              <w:right w:val="single" w:color="000000" w:sz="8" w:space="0"/>
            </w:tcBorders>
            <w:vAlign w:val="center"/>
          </w:tcPr>
          <w:p>
            <w:pPr>
              <w:widowControl/>
              <w:jc w:val="right"/>
              <w:rPr>
                <w:rFonts w:hint="eastAsia"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c>
          <w:tcPr>
            <w:tcW w:w="1643" w:type="dxa"/>
            <w:tcBorders>
              <w:top w:val="single" w:color="000000" w:sz="8" w:space="0"/>
              <w:left w:val="single" w:color="000000" w:sz="8" w:space="0"/>
              <w:bottom w:val="single" w:color="000000" w:sz="8" w:space="0"/>
              <w:right w:val="single" w:color="000000" w:sz="8" w:space="0"/>
            </w:tcBorders>
            <w:vAlign w:val="center"/>
          </w:tcPr>
          <w:p>
            <w:pPr>
              <w:widowControl/>
              <w:jc w:val="right"/>
              <w:rPr>
                <w:rFonts w:hint="eastAsia"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c>
          <w:tcPr>
            <w:tcW w:w="1643" w:type="dxa"/>
            <w:tcBorders>
              <w:top w:val="single" w:color="000000" w:sz="8" w:space="0"/>
              <w:left w:val="single" w:color="000000" w:sz="8" w:space="0"/>
              <w:bottom w:val="single" w:color="000000" w:sz="8" w:space="0"/>
              <w:right w:val="single" w:color="000000" w:sz="8" w:space="0"/>
            </w:tcBorders>
            <w:vAlign w:val="center"/>
          </w:tcPr>
          <w:p>
            <w:pPr>
              <w:widowControl/>
              <w:jc w:val="right"/>
              <w:rPr>
                <w:rFonts w:hint="eastAsia"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r>
      <w:tr>
        <w:tblPrEx>
          <w:tblLayout w:type="fixed"/>
          <w:tblCellMar>
            <w:top w:w="0" w:type="dxa"/>
            <w:left w:w="108" w:type="dxa"/>
            <w:bottom w:w="0" w:type="dxa"/>
            <w:right w:w="108" w:type="dxa"/>
          </w:tblCellMar>
        </w:tblPrEx>
        <w:trPr>
          <w:trHeight w:val="450" w:hRule="atLeast"/>
        </w:trPr>
        <w:tc>
          <w:tcPr>
            <w:tcW w:w="1593" w:type="dxa"/>
            <w:tcBorders>
              <w:top w:val="single" w:color="000000" w:sz="8" w:space="0"/>
              <w:left w:val="single" w:color="000000" w:sz="8" w:space="0"/>
              <w:bottom w:val="single" w:color="000000" w:sz="8" w:space="0"/>
              <w:right w:val="single" w:color="000000" w:sz="8" w:space="0"/>
            </w:tcBorders>
            <w:vAlign w:val="center"/>
          </w:tcPr>
          <w:p>
            <w:pPr>
              <w:keepNext w:val="0"/>
              <w:keepLines w:val="0"/>
              <w:widowControl/>
              <w:suppressLineNumbers w:val="0"/>
              <w:jc w:val="left"/>
              <w:textAlignment w:val="center"/>
              <w:rPr>
                <w:rFonts w:hint="eastAsia" w:ascii="宋体" w:hAnsi="宋体" w:cs="宋体"/>
                <w:kern w:val="0"/>
                <w:sz w:val="21"/>
                <w:szCs w:val="21"/>
              </w:rPr>
            </w:pPr>
            <w:r>
              <w:rPr>
                <w:rFonts w:hint="eastAsia" w:ascii="宋体" w:hAnsi="宋体" w:eastAsia="宋体" w:cs="宋体"/>
                <w:i w:val="0"/>
                <w:color w:val="000000"/>
                <w:kern w:val="0"/>
                <w:sz w:val="21"/>
                <w:szCs w:val="21"/>
                <w:u w:val="none"/>
                <w:lang w:val="en-US" w:eastAsia="zh-CN" w:bidi="ar"/>
              </w:rPr>
              <w:t>221</w:t>
            </w:r>
          </w:p>
        </w:tc>
        <w:tc>
          <w:tcPr>
            <w:tcW w:w="2607" w:type="dxa"/>
            <w:tcBorders>
              <w:top w:val="single" w:color="000000" w:sz="8" w:space="0"/>
              <w:left w:val="single" w:color="000000" w:sz="8" w:space="0"/>
              <w:bottom w:val="single" w:color="000000" w:sz="8" w:space="0"/>
              <w:right w:val="single" w:color="000000" w:sz="8" w:space="0"/>
            </w:tcBorders>
            <w:vAlign w:val="center"/>
          </w:tcPr>
          <w:p>
            <w:pPr>
              <w:keepNext w:val="0"/>
              <w:keepLines w:val="0"/>
              <w:widowControl/>
              <w:suppressLineNumbers w:val="0"/>
              <w:jc w:val="left"/>
              <w:textAlignment w:val="center"/>
              <w:rPr>
                <w:rFonts w:hint="eastAsia" w:ascii="宋体" w:hAnsi="宋体" w:cs="宋体"/>
                <w:kern w:val="0"/>
                <w:sz w:val="21"/>
                <w:szCs w:val="21"/>
              </w:rPr>
            </w:pPr>
            <w:r>
              <w:rPr>
                <w:rFonts w:hint="eastAsia" w:ascii="宋体" w:hAnsi="宋体" w:eastAsia="宋体" w:cs="宋体"/>
                <w:i w:val="0"/>
                <w:color w:val="000000"/>
                <w:kern w:val="0"/>
                <w:sz w:val="21"/>
                <w:szCs w:val="21"/>
                <w:u w:val="none"/>
                <w:lang w:val="en-US" w:eastAsia="zh-CN" w:bidi="ar"/>
              </w:rPr>
              <w:t>住房保障支出</w:t>
            </w:r>
          </w:p>
        </w:tc>
        <w:tc>
          <w:tcPr>
            <w:tcW w:w="1643" w:type="dxa"/>
            <w:tcBorders>
              <w:top w:val="single" w:color="000000" w:sz="8" w:space="0"/>
              <w:left w:val="single" w:color="000000" w:sz="8" w:space="0"/>
              <w:bottom w:val="single" w:color="000000" w:sz="8" w:space="0"/>
              <w:right w:val="single" w:color="000000" w:sz="8" w:space="0"/>
            </w:tcBorders>
            <w:vAlign w:val="center"/>
          </w:tcPr>
          <w:p>
            <w:pPr>
              <w:widowControl/>
              <w:jc w:val="right"/>
              <w:rPr>
                <w:rFonts w:hint="eastAsia" w:ascii="宋体" w:hAnsi="宋体" w:cs="宋体"/>
                <w:kern w:val="0"/>
                <w:szCs w:val="21"/>
              </w:rPr>
            </w:pPr>
            <w:r>
              <w:rPr>
                <w:rFonts w:hint="eastAsia" w:ascii="宋体" w:hAnsi="宋体" w:cs="宋体"/>
                <w:kern w:val="0"/>
                <w:szCs w:val="21"/>
                <w:lang w:val="en-US" w:eastAsia="zh-CN"/>
              </w:rPr>
              <w:t>19.24</w:t>
            </w:r>
          </w:p>
        </w:tc>
        <w:tc>
          <w:tcPr>
            <w:tcW w:w="1643" w:type="dxa"/>
            <w:tcBorders>
              <w:top w:val="single" w:color="000000" w:sz="8" w:space="0"/>
              <w:left w:val="single" w:color="000000" w:sz="8" w:space="0"/>
              <w:bottom w:val="single" w:color="000000" w:sz="8" w:space="0"/>
              <w:right w:val="single" w:color="000000" w:sz="8" w:space="0"/>
            </w:tcBorders>
            <w:vAlign w:val="center"/>
          </w:tcPr>
          <w:p>
            <w:pPr>
              <w:widowControl/>
              <w:jc w:val="right"/>
              <w:rPr>
                <w:rFonts w:hint="eastAsia" w:ascii="宋体" w:hAnsi="宋体" w:cs="宋体"/>
                <w:kern w:val="0"/>
                <w:sz w:val="21"/>
                <w:szCs w:val="21"/>
                <w:lang w:val="en-US" w:eastAsia="zh-CN" w:bidi="ar-SA"/>
              </w:rPr>
            </w:pPr>
            <w:r>
              <w:rPr>
                <w:rFonts w:hint="eastAsia" w:ascii="宋体" w:hAnsi="宋体" w:cs="宋体"/>
                <w:kern w:val="0"/>
                <w:szCs w:val="21"/>
                <w:lang w:val="en-US" w:eastAsia="zh-CN"/>
              </w:rPr>
              <w:t>19.24</w:t>
            </w:r>
          </w:p>
        </w:tc>
        <w:tc>
          <w:tcPr>
            <w:tcW w:w="1643" w:type="dxa"/>
            <w:tcBorders>
              <w:top w:val="single" w:color="000000" w:sz="8" w:space="0"/>
              <w:left w:val="single" w:color="000000" w:sz="8" w:space="0"/>
              <w:bottom w:val="single" w:color="000000" w:sz="8" w:space="0"/>
              <w:right w:val="single" w:color="000000" w:sz="8" w:space="0"/>
            </w:tcBorders>
            <w:vAlign w:val="center"/>
          </w:tcPr>
          <w:p>
            <w:pPr>
              <w:widowControl/>
              <w:jc w:val="right"/>
              <w:rPr>
                <w:rFonts w:hint="eastAsia" w:ascii="宋体" w:hAnsi="宋体" w:eastAsia="宋体" w:cs="宋体"/>
                <w:kern w:val="0"/>
                <w:szCs w:val="21"/>
                <w:lang w:val="en-US" w:eastAsia="zh-CN"/>
              </w:rPr>
            </w:pPr>
            <w:r>
              <w:rPr>
                <w:rFonts w:hint="eastAsia" w:ascii="宋体" w:hAnsi="宋体" w:cs="宋体"/>
                <w:kern w:val="0"/>
                <w:szCs w:val="21"/>
                <w:lang w:val="en-US" w:eastAsia="zh-CN"/>
              </w:rPr>
              <w:t>0</w:t>
            </w:r>
          </w:p>
        </w:tc>
        <w:tc>
          <w:tcPr>
            <w:tcW w:w="1643" w:type="dxa"/>
            <w:tcBorders>
              <w:top w:val="single" w:color="000000" w:sz="8" w:space="0"/>
              <w:left w:val="single" w:color="000000" w:sz="8" w:space="0"/>
              <w:bottom w:val="single" w:color="000000" w:sz="8" w:space="0"/>
              <w:right w:val="single" w:color="000000" w:sz="8" w:space="0"/>
            </w:tcBorders>
            <w:vAlign w:val="center"/>
          </w:tcPr>
          <w:p>
            <w:pPr>
              <w:widowControl/>
              <w:jc w:val="right"/>
              <w:rPr>
                <w:rFonts w:hint="eastAsia"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c>
          <w:tcPr>
            <w:tcW w:w="1643" w:type="dxa"/>
            <w:tcBorders>
              <w:top w:val="single" w:color="000000" w:sz="8" w:space="0"/>
              <w:left w:val="single" w:color="000000" w:sz="8" w:space="0"/>
              <w:bottom w:val="single" w:color="000000" w:sz="8" w:space="0"/>
              <w:right w:val="single" w:color="000000" w:sz="8" w:space="0"/>
            </w:tcBorders>
            <w:vAlign w:val="center"/>
          </w:tcPr>
          <w:p>
            <w:pPr>
              <w:widowControl/>
              <w:jc w:val="right"/>
              <w:rPr>
                <w:rFonts w:hint="eastAsia"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c>
          <w:tcPr>
            <w:tcW w:w="1643" w:type="dxa"/>
            <w:tcBorders>
              <w:top w:val="single" w:color="000000" w:sz="8" w:space="0"/>
              <w:left w:val="single" w:color="000000" w:sz="8" w:space="0"/>
              <w:bottom w:val="single" w:color="000000" w:sz="8" w:space="0"/>
              <w:right w:val="single" w:color="000000" w:sz="8" w:space="0"/>
            </w:tcBorders>
            <w:vAlign w:val="center"/>
          </w:tcPr>
          <w:p>
            <w:pPr>
              <w:widowControl/>
              <w:jc w:val="right"/>
              <w:rPr>
                <w:rFonts w:hint="eastAsia"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r>
      <w:tr>
        <w:tblPrEx>
          <w:tblLayout w:type="fixed"/>
          <w:tblCellMar>
            <w:top w:w="0" w:type="dxa"/>
            <w:left w:w="108" w:type="dxa"/>
            <w:bottom w:w="0" w:type="dxa"/>
            <w:right w:w="108" w:type="dxa"/>
          </w:tblCellMar>
        </w:tblPrEx>
        <w:trPr>
          <w:trHeight w:val="450" w:hRule="atLeast"/>
        </w:trPr>
        <w:tc>
          <w:tcPr>
            <w:tcW w:w="1593" w:type="dxa"/>
            <w:tcBorders>
              <w:top w:val="single" w:color="000000" w:sz="8" w:space="0"/>
              <w:left w:val="single" w:color="000000" w:sz="8" w:space="0"/>
              <w:bottom w:val="single" w:color="000000" w:sz="8" w:space="0"/>
              <w:right w:val="single" w:color="000000" w:sz="8" w:space="0"/>
            </w:tcBorders>
            <w:vAlign w:val="center"/>
          </w:tcPr>
          <w:p>
            <w:pPr>
              <w:keepNext w:val="0"/>
              <w:keepLines w:val="0"/>
              <w:widowControl/>
              <w:suppressLineNumbers w:val="0"/>
              <w:jc w:val="left"/>
              <w:textAlignment w:val="center"/>
              <w:rPr>
                <w:rFonts w:hint="eastAsia" w:ascii="宋体" w:hAnsi="宋体" w:cs="宋体"/>
                <w:kern w:val="0"/>
                <w:sz w:val="21"/>
                <w:szCs w:val="21"/>
              </w:rPr>
            </w:pPr>
            <w:r>
              <w:rPr>
                <w:rFonts w:hint="eastAsia" w:ascii="宋体" w:hAnsi="宋体" w:eastAsia="宋体" w:cs="宋体"/>
                <w:i w:val="0"/>
                <w:color w:val="000000"/>
                <w:kern w:val="0"/>
                <w:sz w:val="21"/>
                <w:szCs w:val="21"/>
                <w:u w:val="none"/>
                <w:lang w:val="en-US" w:eastAsia="zh-CN" w:bidi="ar"/>
              </w:rPr>
              <w:t>22102</w:t>
            </w:r>
          </w:p>
        </w:tc>
        <w:tc>
          <w:tcPr>
            <w:tcW w:w="2607" w:type="dxa"/>
            <w:tcBorders>
              <w:top w:val="single" w:color="000000" w:sz="8" w:space="0"/>
              <w:left w:val="single" w:color="000000" w:sz="8" w:space="0"/>
              <w:bottom w:val="single" w:color="000000" w:sz="8" w:space="0"/>
              <w:right w:val="single" w:color="000000" w:sz="8" w:space="0"/>
            </w:tcBorders>
            <w:vAlign w:val="center"/>
          </w:tcPr>
          <w:p>
            <w:pPr>
              <w:keepNext w:val="0"/>
              <w:keepLines w:val="0"/>
              <w:widowControl/>
              <w:suppressLineNumbers w:val="0"/>
              <w:jc w:val="left"/>
              <w:textAlignment w:val="center"/>
              <w:rPr>
                <w:rFonts w:hint="eastAsia" w:ascii="宋体" w:hAnsi="宋体" w:cs="宋体"/>
                <w:kern w:val="0"/>
                <w:sz w:val="21"/>
                <w:szCs w:val="21"/>
              </w:rPr>
            </w:pPr>
            <w:r>
              <w:rPr>
                <w:rFonts w:hint="eastAsia" w:ascii="宋体" w:hAnsi="宋体" w:eastAsia="宋体" w:cs="宋体"/>
                <w:i w:val="0"/>
                <w:color w:val="000000"/>
                <w:kern w:val="0"/>
                <w:sz w:val="21"/>
                <w:szCs w:val="21"/>
                <w:u w:val="none"/>
                <w:lang w:val="en-US" w:eastAsia="zh-CN" w:bidi="ar"/>
              </w:rPr>
              <w:t>住房改革支出</w:t>
            </w:r>
          </w:p>
        </w:tc>
        <w:tc>
          <w:tcPr>
            <w:tcW w:w="1643" w:type="dxa"/>
            <w:tcBorders>
              <w:top w:val="single" w:color="000000" w:sz="8" w:space="0"/>
              <w:left w:val="single" w:color="000000" w:sz="8" w:space="0"/>
              <w:bottom w:val="single" w:color="000000" w:sz="8" w:space="0"/>
              <w:right w:val="single" w:color="000000" w:sz="8" w:space="0"/>
            </w:tcBorders>
            <w:vAlign w:val="center"/>
          </w:tcPr>
          <w:p>
            <w:pPr>
              <w:widowControl/>
              <w:jc w:val="right"/>
              <w:rPr>
                <w:rFonts w:hint="eastAsia" w:ascii="宋体" w:hAnsi="宋体" w:cs="宋体"/>
                <w:kern w:val="0"/>
                <w:szCs w:val="21"/>
              </w:rPr>
            </w:pPr>
            <w:r>
              <w:rPr>
                <w:rFonts w:hint="eastAsia" w:ascii="宋体" w:hAnsi="宋体" w:cs="宋体"/>
                <w:kern w:val="0"/>
                <w:szCs w:val="21"/>
                <w:lang w:val="en-US" w:eastAsia="zh-CN"/>
              </w:rPr>
              <w:t>19.24</w:t>
            </w:r>
          </w:p>
        </w:tc>
        <w:tc>
          <w:tcPr>
            <w:tcW w:w="1643" w:type="dxa"/>
            <w:tcBorders>
              <w:top w:val="single" w:color="000000" w:sz="8" w:space="0"/>
              <w:left w:val="single" w:color="000000" w:sz="8" w:space="0"/>
              <w:bottom w:val="single" w:color="000000" w:sz="8" w:space="0"/>
              <w:right w:val="single" w:color="000000" w:sz="8" w:space="0"/>
            </w:tcBorders>
            <w:vAlign w:val="center"/>
          </w:tcPr>
          <w:p>
            <w:pPr>
              <w:widowControl/>
              <w:jc w:val="right"/>
              <w:rPr>
                <w:rFonts w:hint="eastAsia" w:ascii="宋体" w:hAnsi="宋体" w:cs="宋体"/>
                <w:kern w:val="0"/>
                <w:sz w:val="21"/>
                <w:szCs w:val="21"/>
                <w:lang w:val="en-US" w:eastAsia="zh-CN" w:bidi="ar-SA"/>
              </w:rPr>
            </w:pPr>
            <w:r>
              <w:rPr>
                <w:rFonts w:hint="eastAsia" w:ascii="宋体" w:hAnsi="宋体" w:cs="宋体"/>
                <w:kern w:val="0"/>
                <w:szCs w:val="21"/>
                <w:lang w:val="en-US" w:eastAsia="zh-CN"/>
              </w:rPr>
              <w:t>19.24</w:t>
            </w:r>
          </w:p>
        </w:tc>
        <w:tc>
          <w:tcPr>
            <w:tcW w:w="1643" w:type="dxa"/>
            <w:tcBorders>
              <w:top w:val="single" w:color="000000" w:sz="8" w:space="0"/>
              <w:left w:val="single" w:color="000000" w:sz="8" w:space="0"/>
              <w:bottom w:val="single" w:color="000000" w:sz="8" w:space="0"/>
              <w:right w:val="single" w:color="000000" w:sz="8" w:space="0"/>
            </w:tcBorders>
            <w:vAlign w:val="center"/>
          </w:tcPr>
          <w:p>
            <w:pPr>
              <w:widowControl/>
              <w:jc w:val="right"/>
              <w:rPr>
                <w:rFonts w:hint="eastAsia" w:ascii="宋体" w:hAnsi="宋体" w:eastAsia="宋体" w:cs="宋体"/>
                <w:kern w:val="0"/>
                <w:szCs w:val="21"/>
                <w:lang w:val="en-US" w:eastAsia="zh-CN"/>
              </w:rPr>
            </w:pPr>
            <w:r>
              <w:rPr>
                <w:rFonts w:hint="eastAsia" w:ascii="宋体" w:hAnsi="宋体" w:cs="宋体"/>
                <w:kern w:val="0"/>
                <w:szCs w:val="21"/>
                <w:lang w:val="en-US" w:eastAsia="zh-CN"/>
              </w:rPr>
              <w:t>0</w:t>
            </w:r>
          </w:p>
        </w:tc>
        <w:tc>
          <w:tcPr>
            <w:tcW w:w="1643" w:type="dxa"/>
            <w:tcBorders>
              <w:top w:val="single" w:color="000000" w:sz="8" w:space="0"/>
              <w:left w:val="single" w:color="000000" w:sz="8" w:space="0"/>
              <w:bottom w:val="single" w:color="000000" w:sz="8" w:space="0"/>
              <w:right w:val="single" w:color="000000" w:sz="8" w:space="0"/>
            </w:tcBorders>
            <w:vAlign w:val="center"/>
          </w:tcPr>
          <w:p>
            <w:pPr>
              <w:widowControl/>
              <w:jc w:val="right"/>
              <w:rPr>
                <w:rFonts w:hint="eastAsia"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c>
          <w:tcPr>
            <w:tcW w:w="1643" w:type="dxa"/>
            <w:tcBorders>
              <w:top w:val="single" w:color="000000" w:sz="8" w:space="0"/>
              <w:left w:val="single" w:color="000000" w:sz="8" w:space="0"/>
              <w:bottom w:val="single" w:color="000000" w:sz="8" w:space="0"/>
              <w:right w:val="single" w:color="000000" w:sz="8" w:space="0"/>
            </w:tcBorders>
            <w:vAlign w:val="center"/>
          </w:tcPr>
          <w:p>
            <w:pPr>
              <w:widowControl/>
              <w:jc w:val="right"/>
              <w:rPr>
                <w:rFonts w:hint="eastAsia"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c>
          <w:tcPr>
            <w:tcW w:w="1643" w:type="dxa"/>
            <w:tcBorders>
              <w:top w:val="single" w:color="000000" w:sz="8" w:space="0"/>
              <w:left w:val="single" w:color="000000" w:sz="8" w:space="0"/>
              <w:bottom w:val="single" w:color="000000" w:sz="8" w:space="0"/>
              <w:right w:val="single" w:color="000000" w:sz="8" w:space="0"/>
            </w:tcBorders>
            <w:vAlign w:val="center"/>
          </w:tcPr>
          <w:p>
            <w:pPr>
              <w:widowControl/>
              <w:jc w:val="right"/>
              <w:rPr>
                <w:rFonts w:hint="eastAsia"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r>
      <w:tr>
        <w:tblPrEx>
          <w:tblLayout w:type="fixed"/>
          <w:tblCellMar>
            <w:top w:w="0" w:type="dxa"/>
            <w:left w:w="108" w:type="dxa"/>
            <w:bottom w:w="0" w:type="dxa"/>
            <w:right w:w="108" w:type="dxa"/>
          </w:tblCellMar>
        </w:tblPrEx>
        <w:trPr>
          <w:trHeight w:val="450" w:hRule="atLeast"/>
        </w:trPr>
        <w:tc>
          <w:tcPr>
            <w:tcW w:w="1593" w:type="dxa"/>
            <w:tcBorders>
              <w:top w:val="single" w:color="000000" w:sz="8" w:space="0"/>
              <w:left w:val="single" w:color="000000" w:sz="8" w:space="0"/>
              <w:bottom w:val="single" w:color="000000" w:sz="8" w:space="0"/>
              <w:right w:val="single" w:color="000000" w:sz="8" w:space="0"/>
            </w:tcBorders>
            <w:vAlign w:val="center"/>
          </w:tcPr>
          <w:p>
            <w:pPr>
              <w:keepNext w:val="0"/>
              <w:keepLines w:val="0"/>
              <w:widowControl/>
              <w:suppressLineNumbers w:val="0"/>
              <w:jc w:val="left"/>
              <w:textAlignment w:val="center"/>
              <w:rPr>
                <w:rFonts w:hint="eastAsia" w:ascii="宋体" w:hAnsi="宋体" w:cs="宋体"/>
                <w:kern w:val="0"/>
                <w:sz w:val="21"/>
                <w:szCs w:val="21"/>
              </w:rPr>
            </w:pPr>
            <w:r>
              <w:rPr>
                <w:rFonts w:hint="eastAsia" w:ascii="宋体" w:hAnsi="宋体" w:eastAsia="宋体" w:cs="宋体"/>
                <w:i w:val="0"/>
                <w:color w:val="000000"/>
                <w:kern w:val="0"/>
                <w:sz w:val="21"/>
                <w:szCs w:val="21"/>
                <w:u w:val="none"/>
                <w:lang w:val="en-US" w:eastAsia="zh-CN" w:bidi="ar"/>
              </w:rPr>
              <w:t>2210201</w:t>
            </w:r>
          </w:p>
        </w:tc>
        <w:tc>
          <w:tcPr>
            <w:tcW w:w="2607" w:type="dxa"/>
            <w:tcBorders>
              <w:top w:val="single" w:color="000000" w:sz="8" w:space="0"/>
              <w:left w:val="single" w:color="000000" w:sz="8" w:space="0"/>
              <w:bottom w:val="single" w:color="000000" w:sz="8" w:space="0"/>
              <w:right w:val="single" w:color="000000" w:sz="8" w:space="0"/>
            </w:tcBorders>
            <w:vAlign w:val="center"/>
          </w:tcPr>
          <w:p>
            <w:pPr>
              <w:keepNext w:val="0"/>
              <w:keepLines w:val="0"/>
              <w:widowControl/>
              <w:suppressLineNumbers w:val="0"/>
              <w:jc w:val="left"/>
              <w:textAlignment w:val="center"/>
              <w:rPr>
                <w:rFonts w:hint="eastAsia" w:ascii="宋体" w:hAnsi="宋体" w:cs="宋体"/>
                <w:kern w:val="0"/>
                <w:sz w:val="21"/>
                <w:szCs w:val="21"/>
              </w:rPr>
            </w:pPr>
            <w:r>
              <w:rPr>
                <w:rFonts w:hint="eastAsia" w:ascii="宋体" w:hAnsi="宋体" w:eastAsia="宋体" w:cs="宋体"/>
                <w:i w:val="0"/>
                <w:color w:val="000000"/>
                <w:kern w:val="0"/>
                <w:sz w:val="21"/>
                <w:szCs w:val="21"/>
                <w:u w:val="none"/>
                <w:lang w:val="en-US" w:eastAsia="zh-CN" w:bidi="ar"/>
              </w:rPr>
              <w:t>住房公积金</w:t>
            </w:r>
          </w:p>
        </w:tc>
        <w:tc>
          <w:tcPr>
            <w:tcW w:w="1643" w:type="dxa"/>
            <w:tcBorders>
              <w:top w:val="single" w:color="000000" w:sz="8" w:space="0"/>
              <w:left w:val="single" w:color="000000" w:sz="8" w:space="0"/>
              <w:bottom w:val="single" w:color="000000" w:sz="8" w:space="0"/>
              <w:right w:val="single" w:color="000000" w:sz="8" w:space="0"/>
            </w:tcBorders>
            <w:vAlign w:val="center"/>
          </w:tcPr>
          <w:p>
            <w:pPr>
              <w:widowControl/>
              <w:jc w:val="right"/>
              <w:rPr>
                <w:rFonts w:hint="eastAsia" w:ascii="宋体" w:hAnsi="宋体" w:cs="宋体"/>
                <w:kern w:val="0"/>
                <w:szCs w:val="21"/>
              </w:rPr>
            </w:pPr>
            <w:r>
              <w:rPr>
                <w:rFonts w:hint="eastAsia" w:ascii="宋体" w:hAnsi="宋体" w:cs="宋体"/>
                <w:kern w:val="0"/>
                <w:szCs w:val="21"/>
                <w:lang w:val="en-US" w:eastAsia="zh-CN"/>
              </w:rPr>
              <w:t>19.24</w:t>
            </w:r>
          </w:p>
        </w:tc>
        <w:tc>
          <w:tcPr>
            <w:tcW w:w="1643" w:type="dxa"/>
            <w:tcBorders>
              <w:top w:val="single" w:color="000000" w:sz="8" w:space="0"/>
              <w:left w:val="single" w:color="000000" w:sz="8" w:space="0"/>
              <w:bottom w:val="single" w:color="000000" w:sz="8" w:space="0"/>
              <w:right w:val="single" w:color="000000" w:sz="8" w:space="0"/>
            </w:tcBorders>
            <w:vAlign w:val="center"/>
          </w:tcPr>
          <w:p>
            <w:pPr>
              <w:widowControl/>
              <w:jc w:val="right"/>
              <w:rPr>
                <w:rFonts w:hint="eastAsia" w:ascii="宋体" w:hAnsi="宋体" w:cs="宋体"/>
                <w:kern w:val="0"/>
                <w:sz w:val="21"/>
                <w:szCs w:val="21"/>
                <w:lang w:val="en-US" w:eastAsia="zh-CN" w:bidi="ar-SA"/>
              </w:rPr>
            </w:pPr>
            <w:r>
              <w:rPr>
                <w:rFonts w:hint="eastAsia" w:ascii="宋体" w:hAnsi="宋体" w:cs="宋体"/>
                <w:kern w:val="0"/>
                <w:szCs w:val="21"/>
                <w:lang w:val="en-US" w:eastAsia="zh-CN"/>
              </w:rPr>
              <w:t>19.24</w:t>
            </w:r>
          </w:p>
        </w:tc>
        <w:tc>
          <w:tcPr>
            <w:tcW w:w="1643" w:type="dxa"/>
            <w:tcBorders>
              <w:top w:val="single" w:color="000000" w:sz="8" w:space="0"/>
              <w:left w:val="single" w:color="000000" w:sz="8" w:space="0"/>
              <w:bottom w:val="single" w:color="000000" w:sz="8" w:space="0"/>
              <w:right w:val="single" w:color="000000" w:sz="8" w:space="0"/>
            </w:tcBorders>
            <w:vAlign w:val="center"/>
          </w:tcPr>
          <w:p>
            <w:pPr>
              <w:widowControl/>
              <w:jc w:val="right"/>
              <w:rPr>
                <w:rFonts w:hint="eastAsia" w:ascii="宋体" w:hAnsi="宋体" w:eastAsia="宋体" w:cs="宋体"/>
                <w:kern w:val="0"/>
                <w:szCs w:val="21"/>
                <w:lang w:val="en-US" w:eastAsia="zh-CN"/>
              </w:rPr>
            </w:pPr>
            <w:r>
              <w:rPr>
                <w:rFonts w:hint="eastAsia" w:ascii="宋体" w:hAnsi="宋体" w:cs="宋体"/>
                <w:kern w:val="0"/>
                <w:szCs w:val="21"/>
                <w:lang w:val="en-US" w:eastAsia="zh-CN"/>
              </w:rPr>
              <w:t>0</w:t>
            </w:r>
          </w:p>
        </w:tc>
        <w:tc>
          <w:tcPr>
            <w:tcW w:w="1643" w:type="dxa"/>
            <w:tcBorders>
              <w:top w:val="single" w:color="000000" w:sz="8" w:space="0"/>
              <w:left w:val="single" w:color="000000" w:sz="8" w:space="0"/>
              <w:bottom w:val="single" w:color="000000" w:sz="8" w:space="0"/>
              <w:right w:val="single" w:color="000000" w:sz="8" w:space="0"/>
            </w:tcBorders>
            <w:vAlign w:val="center"/>
          </w:tcPr>
          <w:p>
            <w:pPr>
              <w:widowControl/>
              <w:jc w:val="right"/>
              <w:rPr>
                <w:rFonts w:hint="eastAsia"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c>
          <w:tcPr>
            <w:tcW w:w="1643" w:type="dxa"/>
            <w:tcBorders>
              <w:top w:val="single" w:color="000000" w:sz="8" w:space="0"/>
              <w:left w:val="single" w:color="000000" w:sz="8" w:space="0"/>
              <w:bottom w:val="single" w:color="000000" w:sz="8" w:space="0"/>
              <w:right w:val="single" w:color="000000" w:sz="8" w:space="0"/>
            </w:tcBorders>
            <w:vAlign w:val="center"/>
          </w:tcPr>
          <w:p>
            <w:pPr>
              <w:widowControl/>
              <w:jc w:val="right"/>
              <w:rPr>
                <w:rFonts w:hint="eastAsia"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c>
          <w:tcPr>
            <w:tcW w:w="1643" w:type="dxa"/>
            <w:tcBorders>
              <w:top w:val="single" w:color="000000" w:sz="8" w:space="0"/>
              <w:left w:val="single" w:color="000000" w:sz="8" w:space="0"/>
              <w:bottom w:val="single" w:color="000000" w:sz="8" w:space="0"/>
              <w:right w:val="single" w:color="000000" w:sz="8" w:space="0"/>
            </w:tcBorders>
            <w:vAlign w:val="center"/>
          </w:tcPr>
          <w:p>
            <w:pPr>
              <w:widowControl/>
              <w:jc w:val="right"/>
              <w:rPr>
                <w:rFonts w:hint="eastAsia"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r>
    </w:tbl>
    <w:p>
      <w:pPr>
        <w:autoSpaceDE w:val="0"/>
        <w:autoSpaceDN w:val="0"/>
        <w:adjustRightInd w:val="0"/>
        <w:rPr>
          <w:rFonts w:ascii="宋体" w:hAnsi="宋体"/>
          <w:szCs w:val="21"/>
        </w:rPr>
      </w:pPr>
      <w:r>
        <w:rPr>
          <w:rFonts w:hint="eastAsia" w:ascii="宋体" w:hAnsi="宋体"/>
          <w:szCs w:val="21"/>
        </w:rPr>
        <w:t>注：本表反映单位本年度各项支出情况。</w:t>
      </w:r>
    </w:p>
    <w:p>
      <w:pPr>
        <w:autoSpaceDE w:val="0"/>
        <w:autoSpaceDN w:val="0"/>
        <w:adjustRightInd w:val="0"/>
        <w:ind w:right="525"/>
        <w:rPr>
          <w:rFonts w:hint="eastAsia" w:ascii="宋体" w:hAnsi="宋体"/>
          <w:b/>
          <w:szCs w:val="21"/>
        </w:rPr>
        <w:sectPr>
          <w:pgSz w:w="16838" w:h="11906" w:orient="landscape"/>
          <w:pgMar w:top="1797" w:right="1440" w:bottom="1797" w:left="1440" w:header="851" w:footer="992" w:gutter="0"/>
          <w:pgBorders w:offsetFrom="page">
            <w:top w:val="none" w:sz="0" w:space="0"/>
            <w:left w:val="none" w:sz="0" w:space="0"/>
            <w:bottom w:val="none" w:sz="0" w:space="0"/>
            <w:right w:val="none" w:sz="0" w:space="0"/>
          </w:pgBorders>
          <w:cols w:space="720" w:num="1"/>
          <w:docGrid w:type="linesAndChars" w:linePitch="312" w:charSpace="0"/>
        </w:sectPr>
      </w:pPr>
    </w:p>
    <w:p>
      <w:pPr>
        <w:autoSpaceDE w:val="0"/>
        <w:autoSpaceDN w:val="0"/>
        <w:adjustRightInd w:val="0"/>
        <w:jc w:val="center"/>
        <w:outlineLvl w:val="0"/>
        <w:rPr>
          <w:rFonts w:hint="eastAsia" w:ascii="宋体" w:hAnsi="宋体"/>
          <w:szCs w:val="21"/>
        </w:rPr>
      </w:pPr>
      <w:r>
        <w:rPr>
          <w:rFonts w:hint="eastAsia" w:ascii="宋体" w:hAnsi="宋体"/>
          <w:szCs w:val="21"/>
        </w:rPr>
        <w:t>财政拨款收入支出决算总表</w:t>
      </w:r>
    </w:p>
    <w:p>
      <w:pPr>
        <w:autoSpaceDE w:val="0"/>
        <w:autoSpaceDN w:val="0"/>
        <w:adjustRightInd w:val="0"/>
        <w:ind w:right="360"/>
        <w:jc w:val="right"/>
        <w:rPr>
          <w:rFonts w:ascii="宋体" w:hAnsi="宋体"/>
          <w:szCs w:val="21"/>
        </w:rPr>
      </w:pPr>
      <w:r>
        <w:rPr>
          <w:rFonts w:hint="eastAsia" w:ascii="宋体" w:hAnsi="宋体"/>
          <w:szCs w:val="21"/>
        </w:rPr>
        <w:t>单位：万元</w:t>
      </w:r>
    </w:p>
    <w:tbl>
      <w:tblPr>
        <w:tblStyle w:val="10"/>
        <w:tblW w:w="13875" w:type="dxa"/>
        <w:tblInd w:w="93"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4009"/>
        <w:gridCol w:w="1954"/>
        <w:gridCol w:w="3228"/>
        <w:gridCol w:w="1171"/>
        <w:gridCol w:w="1171"/>
        <w:gridCol w:w="1171"/>
        <w:gridCol w:w="1171"/>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02" w:hRule="atLeast"/>
        </w:trPr>
        <w:tc>
          <w:tcPr>
            <w:tcW w:w="5963" w:type="dxa"/>
            <w:gridSpan w:val="2"/>
            <w:vAlign w:val="center"/>
          </w:tcPr>
          <w:p>
            <w:pPr>
              <w:widowControl/>
              <w:jc w:val="center"/>
              <w:rPr>
                <w:rFonts w:ascii="宋体" w:hAnsi="宋体" w:cs="宋体"/>
                <w:kern w:val="0"/>
                <w:szCs w:val="21"/>
              </w:rPr>
            </w:pPr>
            <w:r>
              <w:rPr>
                <w:rFonts w:hint="eastAsia" w:ascii="宋体" w:hAnsi="宋体" w:cs="宋体"/>
                <w:kern w:val="0"/>
                <w:szCs w:val="21"/>
              </w:rPr>
              <w:t>收入</w:t>
            </w:r>
          </w:p>
        </w:tc>
        <w:tc>
          <w:tcPr>
            <w:tcW w:w="7912" w:type="dxa"/>
            <w:gridSpan w:val="5"/>
            <w:vAlign w:val="center"/>
          </w:tcPr>
          <w:p>
            <w:pPr>
              <w:widowControl/>
              <w:jc w:val="center"/>
              <w:rPr>
                <w:rFonts w:ascii="宋体" w:hAnsi="宋体" w:cs="宋体"/>
                <w:kern w:val="0"/>
                <w:szCs w:val="21"/>
              </w:rPr>
            </w:pPr>
            <w:r>
              <w:rPr>
                <w:rFonts w:hint="eastAsia" w:ascii="宋体" w:hAnsi="宋体" w:cs="宋体"/>
                <w:kern w:val="0"/>
                <w:szCs w:val="21"/>
              </w:rPr>
              <w:t>支出</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630" w:hRule="atLeast"/>
        </w:trPr>
        <w:tc>
          <w:tcPr>
            <w:tcW w:w="4009" w:type="dxa"/>
            <w:vAlign w:val="center"/>
          </w:tcPr>
          <w:p>
            <w:pPr>
              <w:widowControl/>
              <w:jc w:val="center"/>
              <w:rPr>
                <w:rFonts w:ascii="宋体" w:hAnsi="宋体" w:cs="宋体"/>
                <w:kern w:val="0"/>
                <w:szCs w:val="21"/>
              </w:rPr>
            </w:pPr>
            <w:r>
              <w:rPr>
                <w:rFonts w:hint="eastAsia" w:ascii="宋体" w:hAnsi="宋体" w:cs="宋体"/>
                <w:kern w:val="0"/>
                <w:szCs w:val="21"/>
              </w:rPr>
              <w:t>项目</w:t>
            </w:r>
          </w:p>
        </w:tc>
        <w:tc>
          <w:tcPr>
            <w:tcW w:w="1954" w:type="dxa"/>
            <w:vAlign w:val="center"/>
          </w:tcPr>
          <w:p>
            <w:pPr>
              <w:widowControl/>
              <w:jc w:val="center"/>
              <w:rPr>
                <w:rFonts w:ascii="宋体" w:hAnsi="宋体" w:cs="宋体"/>
                <w:kern w:val="0"/>
                <w:szCs w:val="21"/>
              </w:rPr>
            </w:pPr>
            <w:r>
              <w:rPr>
                <w:rFonts w:hint="eastAsia" w:ascii="宋体" w:hAnsi="宋体" w:cs="宋体"/>
                <w:kern w:val="0"/>
                <w:szCs w:val="21"/>
              </w:rPr>
              <w:t>决算数</w:t>
            </w:r>
          </w:p>
        </w:tc>
        <w:tc>
          <w:tcPr>
            <w:tcW w:w="3228" w:type="dxa"/>
            <w:vAlign w:val="center"/>
          </w:tcPr>
          <w:p>
            <w:pPr>
              <w:widowControl/>
              <w:jc w:val="center"/>
              <w:rPr>
                <w:rFonts w:ascii="宋体" w:hAnsi="宋体" w:cs="宋体"/>
                <w:kern w:val="0"/>
                <w:szCs w:val="21"/>
              </w:rPr>
            </w:pPr>
            <w:r>
              <w:rPr>
                <w:rFonts w:hint="eastAsia" w:ascii="宋体" w:hAnsi="宋体" w:cs="宋体"/>
                <w:kern w:val="0"/>
                <w:szCs w:val="21"/>
              </w:rPr>
              <w:t>项目</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合计</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一般公共预算财政拨款</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政府性基金预算财政拨款</w:t>
            </w:r>
          </w:p>
        </w:tc>
        <w:tc>
          <w:tcPr>
            <w:tcW w:w="1171" w:type="dxa"/>
            <w:vAlign w:val="center"/>
          </w:tcPr>
          <w:p>
            <w:pPr>
              <w:widowControl/>
              <w:jc w:val="center"/>
              <w:rPr>
                <w:rFonts w:hint="eastAsia" w:ascii="宋体" w:hAnsi="宋体" w:cs="宋体"/>
                <w:kern w:val="0"/>
                <w:szCs w:val="21"/>
              </w:rPr>
            </w:pPr>
            <w:r>
              <w:rPr>
                <w:rFonts w:hint="eastAsia" w:ascii="宋体" w:hAnsi="宋体"/>
                <w:szCs w:val="21"/>
              </w:rPr>
              <w:t>国有资本经营预算财政拨款</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02" w:hRule="atLeast"/>
        </w:trPr>
        <w:tc>
          <w:tcPr>
            <w:tcW w:w="4009" w:type="dxa"/>
            <w:vAlign w:val="center"/>
          </w:tcPr>
          <w:p>
            <w:pPr>
              <w:widowControl/>
              <w:jc w:val="left"/>
              <w:rPr>
                <w:rFonts w:ascii="宋体" w:hAnsi="宋体" w:cs="宋体"/>
                <w:kern w:val="0"/>
                <w:szCs w:val="21"/>
              </w:rPr>
            </w:pPr>
            <w:r>
              <w:rPr>
                <w:rFonts w:hint="eastAsia" w:ascii="宋体" w:hAnsi="宋体" w:cs="宋体"/>
                <w:kern w:val="0"/>
                <w:szCs w:val="21"/>
              </w:rPr>
              <w:t>一、一般公共预算财政拨款</w:t>
            </w:r>
          </w:p>
        </w:tc>
        <w:tc>
          <w:tcPr>
            <w:tcW w:w="1954" w:type="dxa"/>
            <w:vAlign w:val="center"/>
          </w:tcPr>
          <w:p>
            <w:pPr>
              <w:widowControl/>
              <w:jc w:val="right"/>
              <w:rPr>
                <w:rFonts w:ascii="宋体" w:hAnsi="宋体" w:cs="宋体"/>
                <w:kern w:val="0"/>
                <w:szCs w:val="21"/>
              </w:rPr>
            </w:pPr>
            <w:r>
              <w:rPr>
                <w:rFonts w:hint="eastAsia" w:ascii="宋体" w:hAnsi="宋体" w:cs="宋体"/>
                <w:kern w:val="0"/>
                <w:szCs w:val="21"/>
                <w:lang w:val="en-US" w:eastAsia="zh-CN"/>
              </w:rPr>
              <w:t>5155.27</w:t>
            </w:r>
            <w:r>
              <w:rPr>
                <w:rFonts w:hint="eastAsia" w:ascii="宋体" w:hAnsi="宋体" w:cs="宋体"/>
                <w:kern w:val="0"/>
                <w:szCs w:val="21"/>
              </w:rPr>
              <w:t>　</w:t>
            </w:r>
          </w:p>
        </w:tc>
        <w:tc>
          <w:tcPr>
            <w:tcW w:w="3228" w:type="dxa"/>
            <w:vAlign w:val="center"/>
          </w:tcPr>
          <w:p>
            <w:pPr>
              <w:rPr>
                <w:rFonts w:ascii="宋体" w:hAnsi="宋体" w:cs="宋体"/>
                <w:szCs w:val="21"/>
              </w:rPr>
            </w:pPr>
            <w:r>
              <w:rPr>
                <w:rFonts w:hint="eastAsia" w:ascii="宋体" w:hAnsi="宋体"/>
                <w:szCs w:val="21"/>
              </w:rPr>
              <w:t>一、一般公共服务支出</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c>
          <w:tcPr>
            <w:tcW w:w="1171" w:type="dxa"/>
            <w:vAlign w:val="center"/>
          </w:tcPr>
          <w:p>
            <w:pPr>
              <w:widowControl/>
              <w:jc w:val="center"/>
              <w:rPr>
                <w:rFonts w:hint="eastAsia" w:ascii="宋体" w:hAnsi="宋体" w:eastAsia="宋体" w:cs="宋体"/>
                <w:kern w:val="0"/>
                <w:szCs w:val="21"/>
                <w:lang w:val="en-US" w:eastAsia="zh-CN"/>
              </w:rPr>
            </w:pPr>
            <w:r>
              <w:rPr>
                <w:rFonts w:hint="eastAsia" w:ascii="宋体" w:hAnsi="宋体" w:cs="宋体"/>
                <w:kern w:val="0"/>
                <w:szCs w:val="21"/>
                <w:lang w:val="en-US" w:eastAsia="zh-CN"/>
              </w:rPr>
              <w:t>0</w:t>
            </w:r>
          </w:p>
        </w:tc>
        <w:tc>
          <w:tcPr>
            <w:tcW w:w="1171" w:type="dxa"/>
            <w:vAlign w:val="center"/>
          </w:tcPr>
          <w:p>
            <w:pPr>
              <w:ind w:left="12"/>
              <w:jc w:val="center"/>
              <w:rPr>
                <w:rFonts w:hint="eastAsia" w:ascii="宋体" w:hAnsi="宋体" w:eastAsia="宋体" w:cs="宋体"/>
                <w:kern w:val="0"/>
                <w:szCs w:val="21"/>
                <w:lang w:val="en-US" w:eastAsia="zh-CN"/>
              </w:rPr>
            </w:pPr>
            <w:r>
              <w:rPr>
                <w:rFonts w:hint="eastAsia" w:ascii="宋体" w:hAnsi="宋体" w:cs="宋体"/>
                <w:kern w:val="0"/>
                <w:szCs w:val="21"/>
                <w:lang w:val="en-US" w:eastAsia="zh-CN"/>
              </w:rPr>
              <w:t>0</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lang w:val="en-US" w:eastAsia="zh-CN"/>
              </w:rPr>
              <w:t>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02" w:hRule="atLeast"/>
        </w:trPr>
        <w:tc>
          <w:tcPr>
            <w:tcW w:w="4009" w:type="dxa"/>
            <w:vAlign w:val="center"/>
          </w:tcPr>
          <w:p>
            <w:pPr>
              <w:widowControl/>
              <w:jc w:val="left"/>
              <w:rPr>
                <w:rFonts w:ascii="宋体" w:hAnsi="宋体" w:cs="宋体"/>
                <w:kern w:val="0"/>
                <w:szCs w:val="21"/>
              </w:rPr>
            </w:pPr>
            <w:r>
              <w:rPr>
                <w:rFonts w:hint="eastAsia" w:ascii="宋体" w:hAnsi="宋体" w:cs="宋体"/>
                <w:kern w:val="0"/>
                <w:szCs w:val="21"/>
              </w:rPr>
              <w:t>二、政府性基金预算财政拨款</w:t>
            </w:r>
          </w:p>
        </w:tc>
        <w:tc>
          <w:tcPr>
            <w:tcW w:w="1954" w:type="dxa"/>
            <w:vAlign w:val="center"/>
          </w:tcPr>
          <w:p>
            <w:pPr>
              <w:widowControl/>
              <w:jc w:val="right"/>
              <w:rPr>
                <w:rFonts w:ascii="宋体" w:hAnsi="宋体" w:cs="宋体"/>
                <w:kern w:val="0"/>
                <w:szCs w:val="21"/>
              </w:rPr>
            </w:pPr>
            <w:r>
              <w:rPr>
                <w:rFonts w:hint="eastAsia" w:ascii="宋体" w:hAnsi="宋体" w:cs="宋体"/>
                <w:kern w:val="0"/>
                <w:szCs w:val="21"/>
                <w:lang w:val="en-US" w:eastAsia="zh-CN"/>
              </w:rPr>
              <w:t>384.39</w:t>
            </w:r>
            <w:r>
              <w:rPr>
                <w:rFonts w:hint="eastAsia" w:ascii="宋体" w:hAnsi="宋体" w:cs="宋体"/>
                <w:kern w:val="0"/>
                <w:szCs w:val="21"/>
              </w:rPr>
              <w:t>　</w:t>
            </w:r>
          </w:p>
        </w:tc>
        <w:tc>
          <w:tcPr>
            <w:tcW w:w="3228" w:type="dxa"/>
            <w:vAlign w:val="center"/>
          </w:tcPr>
          <w:p>
            <w:pPr>
              <w:rPr>
                <w:rFonts w:ascii="宋体" w:hAnsi="宋体" w:cs="宋体"/>
                <w:szCs w:val="21"/>
              </w:rPr>
            </w:pPr>
            <w:r>
              <w:rPr>
                <w:rFonts w:hint="eastAsia" w:ascii="宋体" w:hAnsi="宋体"/>
                <w:szCs w:val="21"/>
              </w:rPr>
              <w:t>二、外交支出</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c>
          <w:tcPr>
            <w:tcW w:w="1171" w:type="dxa"/>
            <w:vAlign w:val="center"/>
          </w:tcPr>
          <w:p>
            <w:pPr>
              <w:widowControl/>
              <w:jc w:val="center"/>
              <w:rPr>
                <w:rFonts w:hint="eastAsia" w:ascii="宋体" w:hAnsi="宋体" w:eastAsia="宋体" w:cs="宋体"/>
                <w:kern w:val="0"/>
                <w:szCs w:val="21"/>
                <w:lang w:val="en-US" w:eastAsia="zh-CN"/>
              </w:rPr>
            </w:pPr>
            <w:r>
              <w:rPr>
                <w:rFonts w:hint="eastAsia" w:ascii="宋体" w:hAnsi="宋体" w:cs="宋体"/>
                <w:kern w:val="0"/>
                <w:szCs w:val="21"/>
                <w:lang w:val="en-US" w:eastAsia="zh-CN"/>
              </w:rPr>
              <w:t>0</w:t>
            </w:r>
          </w:p>
        </w:tc>
        <w:tc>
          <w:tcPr>
            <w:tcW w:w="1171" w:type="dxa"/>
            <w:vAlign w:val="center"/>
          </w:tcPr>
          <w:p>
            <w:pPr>
              <w:ind w:left="12"/>
              <w:jc w:val="center"/>
              <w:rPr>
                <w:rFonts w:hint="eastAsia" w:ascii="宋体" w:hAnsi="宋体" w:eastAsia="宋体" w:cs="宋体"/>
                <w:kern w:val="0"/>
                <w:szCs w:val="21"/>
                <w:lang w:val="en-US" w:eastAsia="zh-CN"/>
              </w:rPr>
            </w:pPr>
            <w:r>
              <w:rPr>
                <w:rFonts w:hint="eastAsia" w:ascii="宋体" w:hAnsi="宋体" w:cs="宋体"/>
                <w:kern w:val="0"/>
                <w:szCs w:val="21"/>
                <w:lang w:val="en-US" w:eastAsia="zh-CN"/>
              </w:rPr>
              <w:t>0</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lang w:val="en-US" w:eastAsia="zh-CN"/>
              </w:rPr>
              <w:t>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02" w:hRule="atLeast"/>
        </w:trPr>
        <w:tc>
          <w:tcPr>
            <w:tcW w:w="4009" w:type="dxa"/>
            <w:vAlign w:val="center"/>
          </w:tcPr>
          <w:p>
            <w:pPr>
              <w:widowControl/>
              <w:jc w:val="left"/>
              <w:rPr>
                <w:rFonts w:ascii="宋体" w:hAnsi="宋体" w:cs="宋体"/>
                <w:kern w:val="0"/>
                <w:szCs w:val="21"/>
              </w:rPr>
            </w:pPr>
            <w:r>
              <w:rPr>
                <w:rFonts w:hint="eastAsia" w:ascii="宋体" w:hAnsi="宋体"/>
                <w:szCs w:val="21"/>
              </w:rPr>
              <w:t>三、国有资本经营预算财政拨款</w:t>
            </w:r>
          </w:p>
        </w:tc>
        <w:tc>
          <w:tcPr>
            <w:tcW w:w="1954" w:type="dxa"/>
            <w:vAlign w:val="center"/>
          </w:tcPr>
          <w:p>
            <w:pPr>
              <w:widowControl/>
              <w:jc w:val="right"/>
              <w:rPr>
                <w:rFonts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c>
          <w:tcPr>
            <w:tcW w:w="3228" w:type="dxa"/>
            <w:vAlign w:val="center"/>
          </w:tcPr>
          <w:p>
            <w:pPr>
              <w:rPr>
                <w:rFonts w:ascii="宋体" w:hAnsi="宋体" w:cs="宋体"/>
                <w:szCs w:val="21"/>
              </w:rPr>
            </w:pPr>
            <w:r>
              <w:rPr>
                <w:rFonts w:hint="eastAsia" w:ascii="宋体" w:hAnsi="宋体"/>
                <w:szCs w:val="21"/>
              </w:rPr>
              <w:t>三、国防支出</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c>
          <w:tcPr>
            <w:tcW w:w="1171" w:type="dxa"/>
            <w:vAlign w:val="center"/>
          </w:tcPr>
          <w:p>
            <w:pPr>
              <w:widowControl/>
              <w:jc w:val="center"/>
              <w:rPr>
                <w:rFonts w:hint="eastAsia" w:ascii="宋体" w:hAnsi="宋体" w:eastAsia="宋体" w:cs="宋体"/>
                <w:kern w:val="0"/>
                <w:szCs w:val="21"/>
                <w:lang w:val="en-US" w:eastAsia="zh-CN"/>
              </w:rPr>
            </w:pPr>
            <w:r>
              <w:rPr>
                <w:rFonts w:hint="eastAsia" w:ascii="宋体" w:hAnsi="宋体" w:cs="宋体"/>
                <w:kern w:val="0"/>
                <w:szCs w:val="21"/>
                <w:lang w:val="en-US" w:eastAsia="zh-CN"/>
              </w:rPr>
              <w:t>0</w:t>
            </w:r>
          </w:p>
        </w:tc>
        <w:tc>
          <w:tcPr>
            <w:tcW w:w="1171" w:type="dxa"/>
            <w:vAlign w:val="center"/>
          </w:tcPr>
          <w:p>
            <w:pPr>
              <w:ind w:left="12"/>
              <w:jc w:val="center"/>
              <w:rPr>
                <w:rFonts w:hint="eastAsia" w:ascii="宋体" w:hAnsi="宋体" w:eastAsia="宋体" w:cs="宋体"/>
                <w:kern w:val="0"/>
                <w:szCs w:val="21"/>
                <w:lang w:val="en-US" w:eastAsia="zh-CN"/>
              </w:rPr>
            </w:pPr>
            <w:r>
              <w:rPr>
                <w:rFonts w:hint="eastAsia" w:ascii="宋体" w:hAnsi="宋体" w:cs="宋体"/>
                <w:kern w:val="0"/>
                <w:szCs w:val="21"/>
                <w:lang w:val="en-US" w:eastAsia="zh-CN"/>
              </w:rPr>
              <w:t>0</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lang w:val="en-US" w:eastAsia="zh-CN"/>
              </w:rPr>
              <w:t>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02" w:hRule="atLeast"/>
        </w:trPr>
        <w:tc>
          <w:tcPr>
            <w:tcW w:w="4009" w:type="dxa"/>
            <w:vAlign w:val="center"/>
          </w:tcPr>
          <w:p>
            <w:pPr>
              <w:widowControl/>
              <w:jc w:val="left"/>
              <w:rPr>
                <w:rFonts w:ascii="宋体" w:hAnsi="宋体" w:cs="宋体"/>
                <w:kern w:val="0"/>
                <w:szCs w:val="21"/>
              </w:rPr>
            </w:pPr>
            <w:r>
              <w:rPr>
                <w:rFonts w:hint="eastAsia" w:ascii="宋体" w:hAnsi="宋体" w:cs="宋体"/>
                <w:kern w:val="0"/>
                <w:szCs w:val="21"/>
              </w:rPr>
              <w:t>　</w:t>
            </w:r>
          </w:p>
        </w:tc>
        <w:tc>
          <w:tcPr>
            <w:tcW w:w="1954"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3228" w:type="dxa"/>
            <w:vAlign w:val="center"/>
          </w:tcPr>
          <w:p>
            <w:pPr>
              <w:rPr>
                <w:rFonts w:ascii="宋体" w:hAnsi="宋体" w:cs="宋体"/>
                <w:szCs w:val="21"/>
              </w:rPr>
            </w:pPr>
            <w:r>
              <w:rPr>
                <w:rFonts w:hint="eastAsia" w:ascii="宋体" w:hAnsi="宋体"/>
                <w:szCs w:val="21"/>
              </w:rPr>
              <w:t>四、公共安全支出</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c>
          <w:tcPr>
            <w:tcW w:w="1171" w:type="dxa"/>
            <w:vAlign w:val="center"/>
          </w:tcPr>
          <w:p>
            <w:pPr>
              <w:widowControl/>
              <w:jc w:val="center"/>
              <w:rPr>
                <w:rFonts w:hint="eastAsia" w:ascii="宋体" w:hAnsi="宋体" w:eastAsia="宋体" w:cs="宋体"/>
                <w:kern w:val="0"/>
                <w:szCs w:val="21"/>
                <w:lang w:val="en-US" w:eastAsia="zh-CN"/>
              </w:rPr>
            </w:pPr>
            <w:r>
              <w:rPr>
                <w:rFonts w:hint="eastAsia" w:ascii="宋体" w:hAnsi="宋体" w:cs="宋体"/>
                <w:kern w:val="0"/>
                <w:szCs w:val="21"/>
                <w:lang w:val="en-US" w:eastAsia="zh-CN"/>
              </w:rPr>
              <w:t>0</w:t>
            </w:r>
          </w:p>
        </w:tc>
        <w:tc>
          <w:tcPr>
            <w:tcW w:w="1171" w:type="dxa"/>
            <w:vAlign w:val="center"/>
          </w:tcPr>
          <w:p>
            <w:pPr>
              <w:ind w:left="12"/>
              <w:jc w:val="center"/>
              <w:rPr>
                <w:rFonts w:hint="eastAsia" w:ascii="宋体" w:hAnsi="宋体" w:eastAsia="宋体" w:cs="宋体"/>
                <w:kern w:val="0"/>
                <w:szCs w:val="21"/>
                <w:lang w:val="en-US" w:eastAsia="zh-CN"/>
              </w:rPr>
            </w:pPr>
            <w:r>
              <w:rPr>
                <w:rFonts w:hint="eastAsia" w:ascii="宋体" w:hAnsi="宋体" w:cs="宋体"/>
                <w:kern w:val="0"/>
                <w:szCs w:val="21"/>
                <w:lang w:val="en-US" w:eastAsia="zh-CN"/>
              </w:rPr>
              <w:t>0</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lang w:val="en-US" w:eastAsia="zh-CN"/>
              </w:rPr>
              <w:t>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02" w:hRule="atLeast"/>
        </w:trPr>
        <w:tc>
          <w:tcPr>
            <w:tcW w:w="4009" w:type="dxa"/>
            <w:vAlign w:val="center"/>
          </w:tcPr>
          <w:p>
            <w:pPr>
              <w:widowControl/>
              <w:jc w:val="left"/>
              <w:rPr>
                <w:rFonts w:ascii="宋体" w:hAnsi="宋体" w:cs="宋体"/>
                <w:kern w:val="0"/>
                <w:szCs w:val="21"/>
              </w:rPr>
            </w:pPr>
            <w:r>
              <w:rPr>
                <w:rFonts w:hint="eastAsia" w:ascii="宋体" w:hAnsi="宋体" w:cs="宋体"/>
                <w:kern w:val="0"/>
                <w:szCs w:val="21"/>
              </w:rPr>
              <w:t>　</w:t>
            </w:r>
          </w:p>
        </w:tc>
        <w:tc>
          <w:tcPr>
            <w:tcW w:w="1954"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3228" w:type="dxa"/>
            <w:vAlign w:val="center"/>
          </w:tcPr>
          <w:p>
            <w:pPr>
              <w:rPr>
                <w:rFonts w:ascii="宋体" w:hAnsi="宋体" w:cs="宋体"/>
                <w:szCs w:val="21"/>
              </w:rPr>
            </w:pPr>
            <w:r>
              <w:rPr>
                <w:rFonts w:hint="eastAsia" w:ascii="宋体" w:hAnsi="宋体"/>
                <w:szCs w:val="21"/>
              </w:rPr>
              <w:t>五、教育支出</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c>
          <w:tcPr>
            <w:tcW w:w="1171" w:type="dxa"/>
            <w:vAlign w:val="center"/>
          </w:tcPr>
          <w:p>
            <w:pPr>
              <w:widowControl/>
              <w:jc w:val="center"/>
              <w:rPr>
                <w:rFonts w:hint="eastAsia" w:ascii="宋体" w:hAnsi="宋体" w:eastAsia="宋体" w:cs="宋体"/>
                <w:kern w:val="0"/>
                <w:szCs w:val="21"/>
                <w:lang w:val="en-US" w:eastAsia="zh-CN"/>
              </w:rPr>
            </w:pPr>
            <w:r>
              <w:rPr>
                <w:rFonts w:hint="eastAsia" w:ascii="宋体" w:hAnsi="宋体" w:cs="宋体"/>
                <w:kern w:val="0"/>
                <w:szCs w:val="21"/>
                <w:lang w:val="en-US" w:eastAsia="zh-CN"/>
              </w:rPr>
              <w:t>0</w:t>
            </w:r>
          </w:p>
        </w:tc>
        <w:tc>
          <w:tcPr>
            <w:tcW w:w="1171" w:type="dxa"/>
            <w:vAlign w:val="center"/>
          </w:tcPr>
          <w:p>
            <w:pPr>
              <w:ind w:left="12"/>
              <w:jc w:val="center"/>
              <w:rPr>
                <w:rFonts w:hint="eastAsia" w:ascii="宋体" w:hAnsi="宋体" w:eastAsia="宋体" w:cs="宋体"/>
                <w:kern w:val="0"/>
                <w:szCs w:val="21"/>
                <w:lang w:val="en-US" w:eastAsia="zh-CN"/>
              </w:rPr>
            </w:pPr>
            <w:r>
              <w:rPr>
                <w:rFonts w:hint="eastAsia" w:ascii="宋体" w:hAnsi="宋体" w:cs="宋体"/>
                <w:kern w:val="0"/>
                <w:szCs w:val="21"/>
                <w:lang w:val="en-US" w:eastAsia="zh-CN"/>
              </w:rPr>
              <w:t>0</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lang w:val="en-US" w:eastAsia="zh-CN"/>
              </w:rPr>
              <w:t>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02" w:hRule="atLeast"/>
        </w:trPr>
        <w:tc>
          <w:tcPr>
            <w:tcW w:w="4009" w:type="dxa"/>
            <w:vAlign w:val="center"/>
          </w:tcPr>
          <w:p>
            <w:pPr>
              <w:widowControl/>
              <w:jc w:val="left"/>
              <w:rPr>
                <w:rFonts w:ascii="宋体" w:hAnsi="宋体" w:cs="宋体"/>
                <w:kern w:val="0"/>
                <w:szCs w:val="21"/>
              </w:rPr>
            </w:pPr>
            <w:r>
              <w:rPr>
                <w:rFonts w:hint="eastAsia" w:ascii="宋体" w:hAnsi="宋体" w:cs="宋体"/>
                <w:kern w:val="0"/>
                <w:szCs w:val="21"/>
              </w:rPr>
              <w:t>　</w:t>
            </w:r>
          </w:p>
        </w:tc>
        <w:tc>
          <w:tcPr>
            <w:tcW w:w="1954"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3228" w:type="dxa"/>
            <w:vAlign w:val="center"/>
          </w:tcPr>
          <w:p>
            <w:pPr>
              <w:rPr>
                <w:rFonts w:ascii="宋体" w:hAnsi="宋体" w:cs="宋体"/>
                <w:szCs w:val="21"/>
              </w:rPr>
            </w:pPr>
            <w:r>
              <w:rPr>
                <w:rFonts w:hint="eastAsia" w:ascii="宋体" w:hAnsi="宋体"/>
                <w:szCs w:val="21"/>
              </w:rPr>
              <w:t>六、科学技术支出</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c>
          <w:tcPr>
            <w:tcW w:w="1171" w:type="dxa"/>
            <w:vAlign w:val="center"/>
          </w:tcPr>
          <w:p>
            <w:pPr>
              <w:widowControl/>
              <w:jc w:val="center"/>
              <w:rPr>
                <w:rFonts w:hint="eastAsia" w:ascii="宋体" w:hAnsi="宋体" w:eastAsia="宋体" w:cs="宋体"/>
                <w:kern w:val="0"/>
                <w:szCs w:val="21"/>
                <w:lang w:val="en-US" w:eastAsia="zh-CN"/>
              </w:rPr>
            </w:pPr>
            <w:r>
              <w:rPr>
                <w:rFonts w:hint="eastAsia" w:ascii="宋体" w:hAnsi="宋体" w:cs="宋体"/>
                <w:kern w:val="0"/>
                <w:szCs w:val="21"/>
                <w:lang w:val="en-US" w:eastAsia="zh-CN"/>
              </w:rPr>
              <w:t>0</w:t>
            </w:r>
          </w:p>
        </w:tc>
        <w:tc>
          <w:tcPr>
            <w:tcW w:w="1171" w:type="dxa"/>
            <w:vAlign w:val="center"/>
          </w:tcPr>
          <w:p>
            <w:pPr>
              <w:ind w:left="12"/>
              <w:jc w:val="center"/>
              <w:rPr>
                <w:rFonts w:hint="eastAsia" w:ascii="宋体" w:hAnsi="宋体" w:eastAsia="宋体" w:cs="宋体"/>
                <w:kern w:val="0"/>
                <w:szCs w:val="21"/>
                <w:lang w:val="en-US" w:eastAsia="zh-CN"/>
              </w:rPr>
            </w:pPr>
            <w:r>
              <w:rPr>
                <w:rFonts w:hint="eastAsia" w:ascii="宋体" w:hAnsi="宋体" w:cs="宋体"/>
                <w:kern w:val="0"/>
                <w:szCs w:val="21"/>
                <w:lang w:val="en-US" w:eastAsia="zh-CN"/>
              </w:rPr>
              <w:t>0</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lang w:val="en-US" w:eastAsia="zh-CN"/>
              </w:rPr>
              <w:t>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02" w:hRule="atLeast"/>
        </w:trPr>
        <w:tc>
          <w:tcPr>
            <w:tcW w:w="4009" w:type="dxa"/>
            <w:vAlign w:val="center"/>
          </w:tcPr>
          <w:p>
            <w:pPr>
              <w:widowControl/>
              <w:jc w:val="left"/>
              <w:rPr>
                <w:rFonts w:ascii="宋体" w:hAnsi="宋体" w:cs="宋体"/>
                <w:kern w:val="0"/>
                <w:szCs w:val="21"/>
              </w:rPr>
            </w:pPr>
            <w:r>
              <w:rPr>
                <w:rFonts w:hint="eastAsia" w:ascii="宋体" w:hAnsi="宋体" w:cs="宋体"/>
                <w:kern w:val="0"/>
                <w:szCs w:val="21"/>
              </w:rPr>
              <w:t>　</w:t>
            </w:r>
          </w:p>
        </w:tc>
        <w:tc>
          <w:tcPr>
            <w:tcW w:w="1954"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3228" w:type="dxa"/>
            <w:vAlign w:val="center"/>
          </w:tcPr>
          <w:p>
            <w:pPr>
              <w:rPr>
                <w:rFonts w:ascii="宋体" w:hAnsi="宋体" w:cs="宋体"/>
                <w:szCs w:val="21"/>
              </w:rPr>
            </w:pPr>
            <w:r>
              <w:rPr>
                <w:rFonts w:hint="eastAsia" w:ascii="宋体" w:hAnsi="宋体"/>
                <w:szCs w:val="21"/>
              </w:rPr>
              <w:t>七、文化旅游体育与传媒支出</w:t>
            </w:r>
          </w:p>
        </w:tc>
        <w:tc>
          <w:tcPr>
            <w:tcW w:w="1171" w:type="dxa"/>
            <w:vAlign w:val="center"/>
          </w:tcPr>
          <w:p>
            <w:pPr>
              <w:widowControl/>
              <w:jc w:val="center"/>
              <w:rPr>
                <w:rFonts w:hint="eastAsia" w:ascii="宋体" w:hAnsi="宋体" w:eastAsia="宋体" w:cs="宋体"/>
                <w:kern w:val="0"/>
                <w:szCs w:val="21"/>
                <w:lang w:val="en-US" w:eastAsia="zh-CN"/>
              </w:rPr>
            </w:pPr>
            <w:r>
              <w:rPr>
                <w:rFonts w:hint="eastAsia" w:ascii="宋体" w:hAnsi="宋体" w:cs="宋体"/>
                <w:kern w:val="0"/>
                <w:szCs w:val="21"/>
                <w:lang w:val="en-US" w:eastAsia="zh-CN"/>
              </w:rPr>
              <w:t>0</w:t>
            </w:r>
          </w:p>
        </w:tc>
        <w:tc>
          <w:tcPr>
            <w:tcW w:w="1171" w:type="dxa"/>
            <w:vAlign w:val="center"/>
          </w:tcPr>
          <w:p>
            <w:pPr>
              <w:widowControl/>
              <w:jc w:val="center"/>
              <w:rPr>
                <w:rFonts w:hint="eastAsia" w:ascii="宋体" w:hAnsi="宋体" w:eastAsia="宋体" w:cs="宋体"/>
                <w:kern w:val="0"/>
                <w:szCs w:val="21"/>
                <w:lang w:val="en-US" w:eastAsia="zh-CN"/>
              </w:rPr>
            </w:pPr>
            <w:r>
              <w:rPr>
                <w:rFonts w:hint="eastAsia" w:ascii="宋体" w:hAnsi="宋体" w:cs="宋体"/>
                <w:kern w:val="0"/>
                <w:szCs w:val="21"/>
                <w:lang w:val="en-US" w:eastAsia="zh-CN"/>
              </w:rPr>
              <w:t>0</w:t>
            </w:r>
          </w:p>
        </w:tc>
        <w:tc>
          <w:tcPr>
            <w:tcW w:w="1171" w:type="dxa"/>
            <w:vAlign w:val="center"/>
          </w:tcPr>
          <w:p>
            <w:pPr>
              <w:ind w:left="12"/>
              <w:jc w:val="center"/>
              <w:rPr>
                <w:rFonts w:hint="eastAsia" w:ascii="宋体" w:hAnsi="宋体" w:eastAsia="宋体" w:cs="宋体"/>
                <w:kern w:val="0"/>
                <w:szCs w:val="21"/>
                <w:lang w:val="en-US" w:eastAsia="zh-CN"/>
              </w:rPr>
            </w:pPr>
            <w:r>
              <w:rPr>
                <w:rFonts w:hint="eastAsia" w:ascii="宋体" w:hAnsi="宋体" w:cs="宋体"/>
                <w:kern w:val="0"/>
                <w:szCs w:val="21"/>
                <w:lang w:val="en-US" w:eastAsia="zh-CN"/>
              </w:rPr>
              <w:t>0</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lang w:val="en-US" w:eastAsia="zh-CN"/>
              </w:rPr>
              <w:t>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02" w:hRule="atLeast"/>
        </w:trPr>
        <w:tc>
          <w:tcPr>
            <w:tcW w:w="4009" w:type="dxa"/>
            <w:vAlign w:val="center"/>
          </w:tcPr>
          <w:p>
            <w:pPr>
              <w:widowControl/>
              <w:jc w:val="left"/>
              <w:rPr>
                <w:rFonts w:ascii="宋体" w:hAnsi="宋体" w:cs="宋体"/>
                <w:kern w:val="0"/>
                <w:szCs w:val="21"/>
              </w:rPr>
            </w:pPr>
            <w:r>
              <w:rPr>
                <w:rFonts w:hint="eastAsia" w:ascii="宋体" w:hAnsi="宋体" w:cs="宋体"/>
                <w:kern w:val="0"/>
                <w:szCs w:val="21"/>
              </w:rPr>
              <w:t>　</w:t>
            </w:r>
          </w:p>
        </w:tc>
        <w:tc>
          <w:tcPr>
            <w:tcW w:w="1954"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3228" w:type="dxa"/>
            <w:vAlign w:val="center"/>
          </w:tcPr>
          <w:p>
            <w:pPr>
              <w:rPr>
                <w:rFonts w:ascii="宋体" w:hAnsi="宋体" w:cs="宋体"/>
                <w:szCs w:val="21"/>
              </w:rPr>
            </w:pPr>
            <w:r>
              <w:rPr>
                <w:rFonts w:hint="eastAsia" w:ascii="宋体" w:hAnsi="宋体"/>
                <w:szCs w:val="21"/>
              </w:rPr>
              <w:t>八、社会保障和就业支出</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lang w:val="en-US" w:eastAsia="zh-CN"/>
              </w:rPr>
              <w:t>66.98</w:t>
            </w:r>
            <w:r>
              <w:rPr>
                <w:rFonts w:hint="eastAsia" w:ascii="宋体" w:hAnsi="宋体" w:cs="宋体"/>
                <w:kern w:val="0"/>
                <w:szCs w:val="21"/>
              </w:rPr>
              <w:t>　</w:t>
            </w:r>
          </w:p>
        </w:tc>
        <w:tc>
          <w:tcPr>
            <w:tcW w:w="1171" w:type="dxa"/>
            <w:vAlign w:val="center"/>
          </w:tcPr>
          <w:p>
            <w:pPr>
              <w:widowControl/>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66.98</w:t>
            </w:r>
          </w:p>
        </w:tc>
        <w:tc>
          <w:tcPr>
            <w:tcW w:w="1171" w:type="dxa"/>
            <w:vAlign w:val="center"/>
          </w:tcPr>
          <w:p>
            <w:pPr>
              <w:ind w:left="12"/>
              <w:jc w:val="center"/>
              <w:rPr>
                <w:rFonts w:hint="eastAsia" w:ascii="宋体" w:hAnsi="宋体" w:eastAsia="宋体" w:cs="宋体"/>
                <w:kern w:val="0"/>
                <w:szCs w:val="21"/>
                <w:lang w:val="en-US" w:eastAsia="zh-CN"/>
              </w:rPr>
            </w:pPr>
            <w:r>
              <w:rPr>
                <w:rFonts w:hint="eastAsia" w:ascii="宋体" w:hAnsi="宋体" w:cs="宋体"/>
                <w:kern w:val="0"/>
                <w:szCs w:val="21"/>
                <w:lang w:val="en-US" w:eastAsia="zh-CN"/>
              </w:rPr>
              <w:t>0</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lang w:val="en-US" w:eastAsia="zh-CN"/>
              </w:rPr>
              <w:t>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02" w:hRule="atLeast"/>
        </w:trPr>
        <w:tc>
          <w:tcPr>
            <w:tcW w:w="4009" w:type="dxa"/>
            <w:vAlign w:val="center"/>
          </w:tcPr>
          <w:p>
            <w:pPr>
              <w:widowControl/>
              <w:jc w:val="left"/>
              <w:rPr>
                <w:rFonts w:ascii="宋体" w:hAnsi="宋体" w:cs="宋体"/>
                <w:kern w:val="0"/>
                <w:szCs w:val="21"/>
              </w:rPr>
            </w:pPr>
            <w:r>
              <w:rPr>
                <w:rFonts w:hint="eastAsia" w:ascii="宋体" w:hAnsi="宋体" w:cs="宋体"/>
                <w:kern w:val="0"/>
                <w:szCs w:val="21"/>
              </w:rPr>
              <w:t>　</w:t>
            </w:r>
          </w:p>
        </w:tc>
        <w:tc>
          <w:tcPr>
            <w:tcW w:w="1954"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3228" w:type="dxa"/>
            <w:vAlign w:val="center"/>
          </w:tcPr>
          <w:p>
            <w:pPr>
              <w:rPr>
                <w:rFonts w:ascii="宋体" w:hAnsi="宋体" w:cs="宋体"/>
                <w:szCs w:val="21"/>
              </w:rPr>
            </w:pPr>
            <w:r>
              <w:rPr>
                <w:rFonts w:hint="eastAsia" w:ascii="宋体" w:hAnsi="宋体"/>
                <w:szCs w:val="21"/>
              </w:rPr>
              <w:t>九、卫生健康支出</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lang w:val="en-US" w:eastAsia="zh-CN"/>
              </w:rPr>
              <w:t>28.84</w:t>
            </w:r>
            <w:r>
              <w:rPr>
                <w:rFonts w:hint="eastAsia" w:ascii="宋体" w:hAnsi="宋体" w:cs="宋体"/>
                <w:kern w:val="0"/>
                <w:szCs w:val="21"/>
              </w:rPr>
              <w:t>　</w:t>
            </w:r>
          </w:p>
        </w:tc>
        <w:tc>
          <w:tcPr>
            <w:tcW w:w="1171" w:type="dxa"/>
            <w:vAlign w:val="center"/>
          </w:tcPr>
          <w:p>
            <w:pPr>
              <w:widowControl/>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28.84</w:t>
            </w:r>
          </w:p>
        </w:tc>
        <w:tc>
          <w:tcPr>
            <w:tcW w:w="1171" w:type="dxa"/>
            <w:vAlign w:val="center"/>
          </w:tcPr>
          <w:p>
            <w:pPr>
              <w:ind w:left="12"/>
              <w:jc w:val="center"/>
              <w:rPr>
                <w:rFonts w:hint="eastAsia" w:ascii="宋体" w:hAnsi="宋体" w:eastAsia="宋体" w:cs="宋体"/>
                <w:kern w:val="0"/>
                <w:szCs w:val="21"/>
                <w:lang w:val="en-US" w:eastAsia="zh-CN"/>
              </w:rPr>
            </w:pPr>
            <w:r>
              <w:rPr>
                <w:rFonts w:hint="eastAsia" w:ascii="宋体" w:hAnsi="宋体" w:cs="宋体"/>
                <w:kern w:val="0"/>
                <w:szCs w:val="21"/>
                <w:lang w:val="en-US" w:eastAsia="zh-CN"/>
              </w:rPr>
              <w:t>0</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lang w:val="en-US" w:eastAsia="zh-CN"/>
              </w:rPr>
              <w:t>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02" w:hRule="atLeast"/>
        </w:trPr>
        <w:tc>
          <w:tcPr>
            <w:tcW w:w="4009" w:type="dxa"/>
            <w:vAlign w:val="center"/>
          </w:tcPr>
          <w:p>
            <w:pPr>
              <w:widowControl/>
              <w:jc w:val="left"/>
              <w:rPr>
                <w:rFonts w:ascii="宋体" w:hAnsi="宋体" w:cs="宋体"/>
                <w:kern w:val="0"/>
                <w:szCs w:val="21"/>
              </w:rPr>
            </w:pPr>
            <w:r>
              <w:rPr>
                <w:rFonts w:hint="eastAsia" w:ascii="宋体" w:hAnsi="宋体" w:cs="宋体"/>
                <w:kern w:val="0"/>
                <w:szCs w:val="21"/>
              </w:rPr>
              <w:t>　</w:t>
            </w:r>
          </w:p>
        </w:tc>
        <w:tc>
          <w:tcPr>
            <w:tcW w:w="1954"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3228" w:type="dxa"/>
            <w:vAlign w:val="center"/>
          </w:tcPr>
          <w:p>
            <w:pPr>
              <w:rPr>
                <w:rFonts w:ascii="宋体" w:hAnsi="宋体" w:cs="宋体"/>
                <w:szCs w:val="21"/>
              </w:rPr>
            </w:pPr>
            <w:r>
              <w:rPr>
                <w:rFonts w:hint="eastAsia" w:ascii="宋体" w:hAnsi="宋体"/>
                <w:szCs w:val="21"/>
              </w:rPr>
              <w:t>十、节能环保支出</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c>
          <w:tcPr>
            <w:tcW w:w="1171" w:type="dxa"/>
            <w:vAlign w:val="center"/>
          </w:tcPr>
          <w:p>
            <w:pPr>
              <w:widowControl/>
              <w:jc w:val="center"/>
              <w:rPr>
                <w:rFonts w:hint="eastAsia" w:ascii="宋体" w:hAnsi="宋体" w:eastAsia="宋体" w:cs="宋体"/>
                <w:kern w:val="0"/>
                <w:szCs w:val="21"/>
                <w:lang w:val="en-US" w:eastAsia="zh-CN"/>
              </w:rPr>
            </w:pPr>
            <w:r>
              <w:rPr>
                <w:rFonts w:hint="eastAsia" w:ascii="宋体" w:hAnsi="宋体" w:cs="宋体"/>
                <w:kern w:val="0"/>
                <w:szCs w:val="21"/>
                <w:lang w:val="en-US" w:eastAsia="zh-CN"/>
              </w:rPr>
              <w:t>0</w:t>
            </w:r>
          </w:p>
        </w:tc>
        <w:tc>
          <w:tcPr>
            <w:tcW w:w="1171" w:type="dxa"/>
            <w:vAlign w:val="center"/>
          </w:tcPr>
          <w:p>
            <w:pPr>
              <w:ind w:left="12"/>
              <w:jc w:val="center"/>
              <w:rPr>
                <w:rFonts w:hint="eastAsia" w:ascii="宋体" w:hAnsi="宋体" w:eastAsia="宋体" w:cs="宋体"/>
                <w:kern w:val="0"/>
                <w:szCs w:val="21"/>
                <w:lang w:val="en-US" w:eastAsia="zh-CN"/>
              </w:rPr>
            </w:pPr>
            <w:r>
              <w:rPr>
                <w:rFonts w:hint="eastAsia" w:ascii="宋体" w:hAnsi="宋体" w:cs="宋体"/>
                <w:kern w:val="0"/>
                <w:szCs w:val="21"/>
                <w:lang w:val="en-US" w:eastAsia="zh-CN"/>
              </w:rPr>
              <w:t>0</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lang w:val="en-US" w:eastAsia="zh-CN"/>
              </w:rPr>
              <w:t>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02" w:hRule="atLeast"/>
        </w:trPr>
        <w:tc>
          <w:tcPr>
            <w:tcW w:w="4009" w:type="dxa"/>
            <w:vAlign w:val="center"/>
          </w:tcPr>
          <w:p>
            <w:pPr>
              <w:widowControl/>
              <w:jc w:val="left"/>
              <w:rPr>
                <w:rFonts w:ascii="宋体" w:hAnsi="宋体" w:cs="宋体"/>
                <w:kern w:val="0"/>
                <w:szCs w:val="21"/>
              </w:rPr>
            </w:pPr>
            <w:r>
              <w:rPr>
                <w:rFonts w:hint="eastAsia" w:ascii="宋体" w:hAnsi="宋体" w:cs="宋体"/>
                <w:kern w:val="0"/>
                <w:szCs w:val="21"/>
              </w:rPr>
              <w:t>　</w:t>
            </w:r>
          </w:p>
        </w:tc>
        <w:tc>
          <w:tcPr>
            <w:tcW w:w="1954"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3228" w:type="dxa"/>
            <w:vAlign w:val="center"/>
          </w:tcPr>
          <w:p>
            <w:pPr>
              <w:rPr>
                <w:rFonts w:ascii="宋体" w:hAnsi="宋体" w:cs="宋体"/>
                <w:szCs w:val="21"/>
              </w:rPr>
            </w:pPr>
            <w:r>
              <w:rPr>
                <w:rFonts w:hint="eastAsia" w:ascii="宋体" w:hAnsi="宋体"/>
                <w:szCs w:val="21"/>
              </w:rPr>
              <w:t>十一、城乡社区支出</w:t>
            </w:r>
          </w:p>
        </w:tc>
        <w:tc>
          <w:tcPr>
            <w:tcW w:w="1171" w:type="dxa"/>
            <w:vAlign w:val="center"/>
          </w:tcPr>
          <w:p>
            <w:pPr>
              <w:widowControl/>
              <w:jc w:val="center"/>
              <w:rPr>
                <w:rFonts w:hint="default" w:ascii="宋体" w:hAnsi="宋体" w:eastAsia="宋体" w:cs="宋体"/>
                <w:kern w:val="0"/>
                <w:szCs w:val="21"/>
                <w:lang w:val="en-US" w:eastAsia="zh-CN"/>
              </w:rPr>
            </w:pPr>
            <w:r>
              <w:rPr>
                <w:rFonts w:hint="eastAsia" w:ascii="宋体" w:hAnsi="宋体" w:cs="宋体"/>
                <w:kern w:val="0"/>
                <w:szCs w:val="21"/>
              </w:rPr>
              <w:t>　</w:t>
            </w:r>
            <w:r>
              <w:rPr>
                <w:rFonts w:hint="eastAsia" w:ascii="宋体" w:hAnsi="宋体" w:cs="宋体"/>
                <w:kern w:val="0"/>
                <w:szCs w:val="21"/>
                <w:lang w:val="en-US" w:eastAsia="zh-CN"/>
              </w:rPr>
              <w:t>5424.6</w:t>
            </w:r>
          </w:p>
        </w:tc>
        <w:tc>
          <w:tcPr>
            <w:tcW w:w="1171" w:type="dxa"/>
            <w:vAlign w:val="center"/>
          </w:tcPr>
          <w:p>
            <w:pPr>
              <w:widowControl/>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5040.21</w:t>
            </w:r>
          </w:p>
        </w:tc>
        <w:tc>
          <w:tcPr>
            <w:tcW w:w="1171" w:type="dxa"/>
            <w:vAlign w:val="center"/>
          </w:tcPr>
          <w:p>
            <w:pPr>
              <w:ind w:left="12"/>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384.39</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lang w:val="en-US" w:eastAsia="zh-CN"/>
              </w:rPr>
              <w:t>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02" w:hRule="atLeast"/>
        </w:trPr>
        <w:tc>
          <w:tcPr>
            <w:tcW w:w="4009" w:type="dxa"/>
            <w:vAlign w:val="center"/>
          </w:tcPr>
          <w:p>
            <w:pPr>
              <w:widowControl/>
              <w:jc w:val="left"/>
              <w:rPr>
                <w:rFonts w:ascii="宋体" w:hAnsi="宋体" w:cs="宋体"/>
                <w:kern w:val="0"/>
                <w:szCs w:val="21"/>
              </w:rPr>
            </w:pPr>
            <w:r>
              <w:rPr>
                <w:rFonts w:hint="eastAsia" w:ascii="宋体" w:hAnsi="宋体" w:cs="宋体"/>
                <w:kern w:val="0"/>
                <w:szCs w:val="21"/>
              </w:rPr>
              <w:t>　</w:t>
            </w:r>
          </w:p>
        </w:tc>
        <w:tc>
          <w:tcPr>
            <w:tcW w:w="1954"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3228" w:type="dxa"/>
            <w:vAlign w:val="center"/>
          </w:tcPr>
          <w:p>
            <w:pPr>
              <w:rPr>
                <w:rFonts w:ascii="宋体" w:hAnsi="宋体" w:cs="宋体"/>
                <w:szCs w:val="21"/>
              </w:rPr>
            </w:pPr>
            <w:r>
              <w:rPr>
                <w:rFonts w:hint="eastAsia" w:ascii="宋体" w:hAnsi="宋体"/>
                <w:szCs w:val="21"/>
              </w:rPr>
              <w:t>十二、农林水支出</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c>
          <w:tcPr>
            <w:tcW w:w="1171" w:type="dxa"/>
            <w:vAlign w:val="center"/>
          </w:tcPr>
          <w:p>
            <w:pPr>
              <w:widowControl/>
              <w:jc w:val="center"/>
              <w:rPr>
                <w:rFonts w:hint="eastAsia" w:ascii="宋体" w:hAnsi="宋体" w:eastAsia="宋体" w:cs="宋体"/>
                <w:kern w:val="0"/>
                <w:szCs w:val="21"/>
                <w:lang w:val="en-US" w:eastAsia="zh-CN"/>
              </w:rPr>
            </w:pPr>
            <w:r>
              <w:rPr>
                <w:rFonts w:hint="eastAsia" w:ascii="宋体" w:hAnsi="宋体" w:cs="宋体"/>
                <w:kern w:val="0"/>
                <w:szCs w:val="21"/>
                <w:lang w:val="en-US" w:eastAsia="zh-CN"/>
              </w:rPr>
              <w:t>0</w:t>
            </w:r>
          </w:p>
        </w:tc>
        <w:tc>
          <w:tcPr>
            <w:tcW w:w="1171" w:type="dxa"/>
            <w:vAlign w:val="center"/>
          </w:tcPr>
          <w:p>
            <w:pPr>
              <w:ind w:left="12"/>
              <w:jc w:val="center"/>
              <w:rPr>
                <w:rFonts w:hint="eastAsia" w:ascii="宋体" w:hAnsi="宋体" w:eastAsia="宋体" w:cs="宋体"/>
                <w:kern w:val="0"/>
                <w:szCs w:val="21"/>
                <w:lang w:val="en-US" w:eastAsia="zh-CN"/>
              </w:rPr>
            </w:pPr>
            <w:r>
              <w:rPr>
                <w:rFonts w:hint="eastAsia" w:ascii="宋体" w:hAnsi="宋体" w:cs="宋体"/>
                <w:kern w:val="0"/>
                <w:szCs w:val="21"/>
                <w:lang w:val="en-US" w:eastAsia="zh-CN"/>
              </w:rPr>
              <w:t>0</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lang w:val="en-US" w:eastAsia="zh-CN"/>
              </w:rPr>
              <w:t>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02" w:hRule="atLeast"/>
        </w:trPr>
        <w:tc>
          <w:tcPr>
            <w:tcW w:w="4009" w:type="dxa"/>
            <w:vAlign w:val="center"/>
          </w:tcPr>
          <w:p>
            <w:pPr>
              <w:widowControl/>
              <w:jc w:val="left"/>
              <w:rPr>
                <w:rFonts w:ascii="宋体" w:hAnsi="宋体" w:cs="宋体"/>
                <w:kern w:val="0"/>
                <w:szCs w:val="21"/>
              </w:rPr>
            </w:pPr>
            <w:r>
              <w:rPr>
                <w:rFonts w:hint="eastAsia" w:ascii="宋体" w:hAnsi="宋体" w:cs="宋体"/>
                <w:kern w:val="0"/>
                <w:szCs w:val="21"/>
              </w:rPr>
              <w:t>　</w:t>
            </w:r>
          </w:p>
        </w:tc>
        <w:tc>
          <w:tcPr>
            <w:tcW w:w="1954"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3228" w:type="dxa"/>
            <w:vAlign w:val="center"/>
          </w:tcPr>
          <w:p>
            <w:pPr>
              <w:rPr>
                <w:rFonts w:ascii="宋体" w:hAnsi="宋体" w:cs="宋体"/>
                <w:szCs w:val="21"/>
              </w:rPr>
            </w:pPr>
            <w:r>
              <w:rPr>
                <w:rFonts w:hint="eastAsia" w:ascii="宋体" w:hAnsi="宋体"/>
                <w:szCs w:val="21"/>
              </w:rPr>
              <w:t>十三、交通运输支出</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c>
          <w:tcPr>
            <w:tcW w:w="1171" w:type="dxa"/>
            <w:vAlign w:val="center"/>
          </w:tcPr>
          <w:p>
            <w:pPr>
              <w:widowControl/>
              <w:jc w:val="center"/>
              <w:rPr>
                <w:rFonts w:hint="eastAsia" w:ascii="宋体" w:hAnsi="宋体" w:eastAsia="宋体" w:cs="宋体"/>
                <w:kern w:val="0"/>
                <w:szCs w:val="21"/>
                <w:lang w:val="en-US" w:eastAsia="zh-CN"/>
              </w:rPr>
            </w:pPr>
            <w:r>
              <w:rPr>
                <w:rFonts w:hint="eastAsia" w:ascii="宋体" w:hAnsi="宋体" w:cs="宋体"/>
                <w:kern w:val="0"/>
                <w:szCs w:val="21"/>
                <w:lang w:val="en-US" w:eastAsia="zh-CN"/>
              </w:rPr>
              <w:t>0</w:t>
            </w:r>
          </w:p>
        </w:tc>
        <w:tc>
          <w:tcPr>
            <w:tcW w:w="1171" w:type="dxa"/>
            <w:vAlign w:val="center"/>
          </w:tcPr>
          <w:p>
            <w:pPr>
              <w:ind w:left="12"/>
              <w:jc w:val="center"/>
              <w:rPr>
                <w:rFonts w:hint="eastAsia" w:ascii="宋体" w:hAnsi="宋体" w:eastAsia="宋体" w:cs="宋体"/>
                <w:kern w:val="0"/>
                <w:szCs w:val="21"/>
                <w:lang w:val="en-US" w:eastAsia="zh-CN"/>
              </w:rPr>
            </w:pPr>
            <w:r>
              <w:rPr>
                <w:rFonts w:hint="eastAsia" w:ascii="宋体" w:hAnsi="宋体" w:cs="宋体"/>
                <w:kern w:val="0"/>
                <w:szCs w:val="21"/>
                <w:lang w:val="en-US" w:eastAsia="zh-CN"/>
              </w:rPr>
              <w:t>0</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lang w:val="en-US" w:eastAsia="zh-CN"/>
              </w:rPr>
              <w:t>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02" w:hRule="atLeast"/>
        </w:trPr>
        <w:tc>
          <w:tcPr>
            <w:tcW w:w="4009" w:type="dxa"/>
            <w:vAlign w:val="center"/>
          </w:tcPr>
          <w:p>
            <w:pPr>
              <w:widowControl/>
              <w:jc w:val="left"/>
              <w:rPr>
                <w:rFonts w:ascii="宋体" w:hAnsi="宋体" w:cs="宋体"/>
                <w:kern w:val="0"/>
                <w:szCs w:val="21"/>
              </w:rPr>
            </w:pPr>
            <w:r>
              <w:rPr>
                <w:rFonts w:hint="eastAsia" w:ascii="宋体" w:hAnsi="宋体" w:cs="宋体"/>
                <w:kern w:val="0"/>
                <w:szCs w:val="21"/>
              </w:rPr>
              <w:t>　</w:t>
            </w:r>
          </w:p>
        </w:tc>
        <w:tc>
          <w:tcPr>
            <w:tcW w:w="1954"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3228" w:type="dxa"/>
            <w:vAlign w:val="center"/>
          </w:tcPr>
          <w:p>
            <w:pPr>
              <w:rPr>
                <w:rFonts w:ascii="宋体" w:hAnsi="宋体" w:cs="宋体"/>
                <w:szCs w:val="21"/>
              </w:rPr>
            </w:pPr>
            <w:r>
              <w:rPr>
                <w:rFonts w:hint="eastAsia" w:ascii="宋体" w:hAnsi="宋体"/>
                <w:szCs w:val="21"/>
              </w:rPr>
              <w:t>十四、资源勘探工业信息等支出</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c>
          <w:tcPr>
            <w:tcW w:w="1171" w:type="dxa"/>
            <w:vAlign w:val="center"/>
          </w:tcPr>
          <w:p>
            <w:pPr>
              <w:widowControl/>
              <w:jc w:val="center"/>
              <w:rPr>
                <w:rFonts w:hint="eastAsia" w:ascii="宋体" w:hAnsi="宋体" w:eastAsia="宋体" w:cs="宋体"/>
                <w:kern w:val="0"/>
                <w:szCs w:val="21"/>
                <w:lang w:val="en-US" w:eastAsia="zh-CN"/>
              </w:rPr>
            </w:pPr>
            <w:r>
              <w:rPr>
                <w:rFonts w:hint="eastAsia" w:ascii="宋体" w:hAnsi="宋体" w:cs="宋体"/>
                <w:kern w:val="0"/>
                <w:szCs w:val="21"/>
                <w:lang w:val="en-US" w:eastAsia="zh-CN"/>
              </w:rPr>
              <w:t>0</w:t>
            </w:r>
          </w:p>
        </w:tc>
        <w:tc>
          <w:tcPr>
            <w:tcW w:w="1171" w:type="dxa"/>
            <w:vAlign w:val="center"/>
          </w:tcPr>
          <w:p>
            <w:pPr>
              <w:ind w:left="12"/>
              <w:jc w:val="center"/>
              <w:rPr>
                <w:rFonts w:hint="eastAsia" w:ascii="宋体" w:hAnsi="宋体" w:eastAsia="宋体" w:cs="宋体"/>
                <w:kern w:val="0"/>
                <w:szCs w:val="21"/>
                <w:lang w:val="en-US" w:eastAsia="zh-CN"/>
              </w:rPr>
            </w:pPr>
            <w:r>
              <w:rPr>
                <w:rFonts w:hint="eastAsia" w:ascii="宋体" w:hAnsi="宋体" w:cs="宋体"/>
                <w:kern w:val="0"/>
                <w:szCs w:val="21"/>
                <w:lang w:val="en-US" w:eastAsia="zh-CN"/>
              </w:rPr>
              <w:t>0</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lang w:val="en-US" w:eastAsia="zh-CN"/>
              </w:rPr>
              <w:t>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02" w:hRule="atLeast"/>
        </w:trPr>
        <w:tc>
          <w:tcPr>
            <w:tcW w:w="4009" w:type="dxa"/>
            <w:vAlign w:val="center"/>
          </w:tcPr>
          <w:p>
            <w:pPr>
              <w:widowControl/>
              <w:jc w:val="left"/>
              <w:rPr>
                <w:rFonts w:ascii="宋体" w:hAnsi="宋体" w:cs="宋体"/>
                <w:kern w:val="0"/>
                <w:szCs w:val="21"/>
              </w:rPr>
            </w:pPr>
            <w:r>
              <w:rPr>
                <w:rFonts w:hint="eastAsia" w:ascii="宋体" w:hAnsi="宋体" w:cs="宋体"/>
                <w:kern w:val="0"/>
                <w:szCs w:val="21"/>
              </w:rPr>
              <w:t>　</w:t>
            </w:r>
          </w:p>
        </w:tc>
        <w:tc>
          <w:tcPr>
            <w:tcW w:w="1954"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3228" w:type="dxa"/>
            <w:vAlign w:val="center"/>
          </w:tcPr>
          <w:p>
            <w:pPr>
              <w:rPr>
                <w:rFonts w:ascii="宋体" w:hAnsi="宋体" w:cs="宋体"/>
                <w:szCs w:val="21"/>
              </w:rPr>
            </w:pPr>
            <w:r>
              <w:rPr>
                <w:rFonts w:hint="eastAsia" w:ascii="宋体" w:hAnsi="宋体"/>
                <w:szCs w:val="21"/>
              </w:rPr>
              <w:t>十五、商业服务业等支出</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c>
          <w:tcPr>
            <w:tcW w:w="1171" w:type="dxa"/>
            <w:vAlign w:val="center"/>
          </w:tcPr>
          <w:p>
            <w:pPr>
              <w:widowControl/>
              <w:jc w:val="center"/>
              <w:rPr>
                <w:rFonts w:hint="eastAsia" w:ascii="宋体" w:hAnsi="宋体" w:eastAsia="宋体" w:cs="宋体"/>
                <w:kern w:val="0"/>
                <w:szCs w:val="21"/>
                <w:lang w:val="en-US" w:eastAsia="zh-CN"/>
              </w:rPr>
            </w:pPr>
            <w:r>
              <w:rPr>
                <w:rFonts w:hint="eastAsia" w:ascii="宋体" w:hAnsi="宋体" w:cs="宋体"/>
                <w:kern w:val="0"/>
                <w:szCs w:val="21"/>
                <w:lang w:val="en-US" w:eastAsia="zh-CN"/>
              </w:rPr>
              <w:t>0</w:t>
            </w:r>
          </w:p>
        </w:tc>
        <w:tc>
          <w:tcPr>
            <w:tcW w:w="1171" w:type="dxa"/>
            <w:vAlign w:val="center"/>
          </w:tcPr>
          <w:p>
            <w:pPr>
              <w:ind w:left="12"/>
              <w:jc w:val="center"/>
              <w:rPr>
                <w:rFonts w:hint="eastAsia" w:ascii="宋体" w:hAnsi="宋体" w:eastAsia="宋体" w:cs="宋体"/>
                <w:kern w:val="0"/>
                <w:szCs w:val="21"/>
                <w:lang w:val="en-US" w:eastAsia="zh-CN"/>
              </w:rPr>
            </w:pPr>
            <w:r>
              <w:rPr>
                <w:rFonts w:hint="eastAsia" w:ascii="宋体" w:hAnsi="宋体" w:cs="宋体"/>
                <w:kern w:val="0"/>
                <w:szCs w:val="21"/>
                <w:lang w:val="en-US" w:eastAsia="zh-CN"/>
              </w:rPr>
              <w:t>0</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lang w:val="en-US" w:eastAsia="zh-CN"/>
              </w:rPr>
              <w:t>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02" w:hRule="atLeast"/>
        </w:trPr>
        <w:tc>
          <w:tcPr>
            <w:tcW w:w="4009" w:type="dxa"/>
            <w:vAlign w:val="center"/>
          </w:tcPr>
          <w:p>
            <w:pPr>
              <w:widowControl/>
              <w:jc w:val="left"/>
              <w:rPr>
                <w:rFonts w:ascii="宋体" w:hAnsi="宋体" w:cs="宋体"/>
                <w:kern w:val="0"/>
                <w:szCs w:val="21"/>
              </w:rPr>
            </w:pPr>
            <w:r>
              <w:rPr>
                <w:rFonts w:hint="eastAsia" w:ascii="宋体" w:hAnsi="宋体" w:cs="宋体"/>
                <w:kern w:val="0"/>
                <w:szCs w:val="21"/>
              </w:rPr>
              <w:t>　</w:t>
            </w:r>
          </w:p>
        </w:tc>
        <w:tc>
          <w:tcPr>
            <w:tcW w:w="1954"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3228" w:type="dxa"/>
            <w:vAlign w:val="center"/>
          </w:tcPr>
          <w:p>
            <w:pPr>
              <w:rPr>
                <w:rFonts w:ascii="宋体" w:hAnsi="宋体" w:cs="宋体"/>
                <w:szCs w:val="21"/>
              </w:rPr>
            </w:pPr>
            <w:r>
              <w:rPr>
                <w:rFonts w:hint="eastAsia" w:ascii="宋体" w:hAnsi="宋体"/>
                <w:szCs w:val="21"/>
              </w:rPr>
              <w:t>十六、金融支出</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c>
          <w:tcPr>
            <w:tcW w:w="1171" w:type="dxa"/>
            <w:vAlign w:val="center"/>
          </w:tcPr>
          <w:p>
            <w:pPr>
              <w:widowControl/>
              <w:jc w:val="center"/>
              <w:rPr>
                <w:rFonts w:hint="eastAsia" w:ascii="宋体" w:hAnsi="宋体" w:eastAsia="宋体" w:cs="宋体"/>
                <w:kern w:val="0"/>
                <w:szCs w:val="21"/>
                <w:lang w:val="en-US" w:eastAsia="zh-CN"/>
              </w:rPr>
            </w:pPr>
            <w:r>
              <w:rPr>
                <w:rFonts w:hint="eastAsia" w:ascii="宋体" w:hAnsi="宋体" w:cs="宋体"/>
                <w:kern w:val="0"/>
                <w:szCs w:val="21"/>
                <w:lang w:val="en-US" w:eastAsia="zh-CN"/>
              </w:rPr>
              <w:t>0</w:t>
            </w:r>
          </w:p>
        </w:tc>
        <w:tc>
          <w:tcPr>
            <w:tcW w:w="1171" w:type="dxa"/>
            <w:vAlign w:val="center"/>
          </w:tcPr>
          <w:p>
            <w:pPr>
              <w:jc w:val="center"/>
              <w:rPr>
                <w:rFonts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lang w:val="en-US" w:eastAsia="zh-CN"/>
              </w:rPr>
              <w:t>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02" w:hRule="atLeast"/>
        </w:trPr>
        <w:tc>
          <w:tcPr>
            <w:tcW w:w="4009" w:type="dxa"/>
            <w:vAlign w:val="center"/>
          </w:tcPr>
          <w:p>
            <w:pPr>
              <w:widowControl/>
              <w:jc w:val="left"/>
              <w:rPr>
                <w:rFonts w:ascii="宋体" w:hAnsi="宋体" w:cs="宋体"/>
                <w:kern w:val="0"/>
                <w:szCs w:val="21"/>
              </w:rPr>
            </w:pPr>
            <w:r>
              <w:rPr>
                <w:rFonts w:hint="eastAsia" w:ascii="宋体" w:hAnsi="宋体" w:cs="宋体"/>
                <w:kern w:val="0"/>
                <w:szCs w:val="21"/>
              </w:rPr>
              <w:t>　</w:t>
            </w:r>
          </w:p>
        </w:tc>
        <w:tc>
          <w:tcPr>
            <w:tcW w:w="1954"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3228" w:type="dxa"/>
            <w:vAlign w:val="center"/>
          </w:tcPr>
          <w:p>
            <w:pPr>
              <w:rPr>
                <w:rFonts w:ascii="宋体" w:hAnsi="宋体" w:cs="宋体"/>
                <w:szCs w:val="21"/>
              </w:rPr>
            </w:pPr>
            <w:r>
              <w:rPr>
                <w:rFonts w:hint="eastAsia" w:ascii="宋体" w:hAnsi="宋体"/>
                <w:szCs w:val="21"/>
              </w:rPr>
              <w:t>十七、援助其他地区支出</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lang w:val="en-US" w:eastAsia="zh-CN"/>
              </w:rPr>
              <w:t>0</w:t>
            </w:r>
          </w:p>
        </w:tc>
        <w:tc>
          <w:tcPr>
            <w:tcW w:w="1171" w:type="dxa"/>
            <w:vAlign w:val="center"/>
          </w:tcPr>
          <w:p>
            <w:pPr>
              <w:jc w:val="center"/>
              <w:rPr>
                <w:rFonts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lang w:val="en-US" w:eastAsia="zh-CN"/>
              </w:rPr>
              <w:t>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02" w:hRule="atLeast"/>
        </w:trPr>
        <w:tc>
          <w:tcPr>
            <w:tcW w:w="4009" w:type="dxa"/>
            <w:vAlign w:val="center"/>
          </w:tcPr>
          <w:p>
            <w:pPr>
              <w:widowControl/>
              <w:jc w:val="left"/>
              <w:rPr>
                <w:rFonts w:ascii="宋体" w:hAnsi="宋体" w:cs="宋体"/>
                <w:kern w:val="0"/>
                <w:szCs w:val="21"/>
              </w:rPr>
            </w:pPr>
            <w:r>
              <w:rPr>
                <w:rFonts w:hint="eastAsia" w:ascii="宋体" w:hAnsi="宋体" w:cs="宋体"/>
                <w:kern w:val="0"/>
                <w:szCs w:val="21"/>
              </w:rPr>
              <w:t>　</w:t>
            </w:r>
          </w:p>
        </w:tc>
        <w:tc>
          <w:tcPr>
            <w:tcW w:w="1954"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3228" w:type="dxa"/>
            <w:vAlign w:val="center"/>
          </w:tcPr>
          <w:p>
            <w:pPr>
              <w:rPr>
                <w:rFonts w:ascii="宋体" w:hAnsi="宋体" w:cs="宋体"/>
                <w:szCs w:val="21"/>
              </w:rPr>
            </w:pPr>
            <w:r>
              <w:rPr>
                <w:rFonts w:hint="eastAsia" w:ascii="宋体" w:hAnsi="宋体"/>
                <w:szCs w:val="21"/>
              </w:rPr>
              <w:t>十八、自然资源海洋气象等支出</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lang w:val="en-US" w:eastAsia="zh-CN"/>
              </w:rPr>
              <w:t>0</w:t>
            </w:r>
          </w:p>
        </w:tc>
        <w:tc>
          <w:tcPr>
            <w:tcW w:w="1171" w:type="dxa"/>
            <w:vAlign w:val="center"/>
          </w:tcPr>
          <w:p>
            <w:pPr>
              <w:jc w:val="center"/>
              <w:rPr>
                <w:rFonts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lang w:val="en-US" w:eastAsia="zh-CN"/>
              </w:rPr>
              <w:t>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02" w:hRule="atLeast"/>
        </w:trPr>
        <w:tc>
          <w:tcPr>
            <w:tcW w:w="4009" w:type="dxa"/>
            <w:vAlign w:val="center"/>
          </w:tcPr>
          <w:p>
            <w:pPr>
              <w:widowControl/>
              <w:jc w:val="left"/>
              <w:rPr>
                <w:rFonts w:ascii="宋体" w:hAnsi="宋体" w:cs="宋体"/>
                <w:kern w:val="0"/>
                <w:szCs w:val="21"/>
              </w:rPr>
            </w:pPr>
            <w:r>
              <w:rPr>
                <w:rFonts w:hint="eastAsia" w:ascii="宋体" w:hAnsi="宋体" w:cs="宋体"/>
                <w:kern w:val="0"/>
                <w:szCs w:val="21"/>
              </w:rPr>
              <w:t>　</w:t>
            </w:r>
          </w:p>
        </w:tc>
        <w:tc>
          <w:tcPr>
            <w:tcW w:w="1954"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3228" w:type="dxa"/>
            <w:vAlign w:val="center"/>
          </w:tcPr>
          <w:p>
            <w:pPr>
              <w:rPr>
                <w:rFonts w:ascii="宋体" w:hAnsi="宋体" w:cs="宋体"/>
                <w:szCs w:val="21"/>
              </w:rPr>
            </w:pPr>
            <w:r>
              <w:rPr>
                <w:rFonts w:hint="eastAsia" w:ascii="宋体" w:hAnsi="宋体"/>
                <w:szCs w:val="21"/>
              </w:rPr>
              <w:t>十九、住房保障支出</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lang w:val="en-US" w:eastAsia="zh-CN"/>
              </w:rPr>
              <w:t>19.24</w:t>
            </w:r>
            <w:r>
              <w:rPr>
                <w:rFonts w:hint="eastAsia" w:ascii="宋体" w:hAnsi="宋体" w:cs="宋体"/>
                <w:kern w:val="0"/>
                <w:szCs w:val="21"/>
              </w:rPr>
              <w:t>　</w:t>
            </w:r>
          </w:p>
        </w:tc>
        <w:tc>
          <w:tcPr>
            <w:tcW w:w="1171" w:type="dxa"/>
            <w:vAlign w:val="center"/>
          </w:tcPr>
          <w:p>
            <w:pPr>
              <w:widowControl/>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19.24</w:t>
            </w:r>
          </w:p>
        </w:tc>
        <w:tc>
          <w:tcPr>
            <w:tcW w:w="1171" w:type="dxa"/>
            <w:vAlign w:val="center"/>
          </w:tcPr>
          <w:p>
            <w:pPr>
              <w:jc w:val="center"/>
              <w:rPr>
                <w:rFonts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lang w:val="en-US" w:eastAsia="zh-CN"/>
              </w:rPr>
              <w:t>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02" w:hRule="atLeast"/>
        </w:trPr>
        <w:tc>
          <w:tcPr>
            <w:tcW w:w="4009" w:type="dxa"/>
            <w:vAlign w:val="center"/>
          </w:tcPr>
          <w:p>
            <w:pPr>
              <w:widowControl/>
              <w:jc w:val="left"/>
              <w:rPr>
                <w:rFonts w:ascii="宋体" w:hAnsi="宋体" w:cs="宋体"/>
                <w:kern w:val="0"/>
                <w:szCs w:val="21"/>
              </w:rPr>
            </w:pPr>
            <w:r>
              <w:rPr>
                <w:rFonts w:hint="eastAsia" w:ascii="宋体" w:hAnsi="宋体" w:cs="宋体"/>
                <w:kern w:val="0"/>
                <w:szCs w:val="21"/>
              </w:rPr>
              <w:t>　</w:t>
            </w:r>
          </w:p>
        </w:tc>
        <w:tc>
          <w:tcPr>
            <w:tcW w:w="1954"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3228" w:type="dxa"/>
            <w:vAlign w:val="center"/>
          </w:tcPr>
          <w:p>
            <w:pPr>
              <w:rPr>
                <w:rFonts w:ascii="宋体" w:hAnsi="宋体" w:cs="宋体"/>
                <w:szCs w:val="21"/>
              </w:rPr>
            </w:pPr>
            <w:r>
              <w:rPr>
                <w:rFonts w:hint="eastAsia" w:ascii="宋体" w:hAnsi="宋体"/>
                <w:szCs w:val="21"/>
              </w:rPr>
              <w:t>二十、粮油物资储备支出</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lang w:val="en-US" w:eastAsia="zh-CN"/>
              </w:rPr>
              <w:t>0</w:t>
            </w:r>
          </w:p>
        </w:tc>
        <w:tc>
          <w:tcPr>
            <w:tcW w:w="1171" w:type="dxa"/>
            <w:vAlign w:val="center"/>
          </w:tcPr>
          <w:p>
            <w:pPr>
              <w:jc w:val="center"/>
              <w:rPr>
                <w:rFonts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lang w:val="en-US" w:eastAsia="zh-CN"/>
              </w:rPr>
              <w:t>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02" w:hRule="atLeast"/>
        </w:trPr>
        <w:tc>
          <w:tcPr>
            <w:tcW w:w="4009" w:type="dxa"/>
            <w:vAlign w:val="center"/>
          </w:tcPr>
          <w:p>
            <w:pPr>
              <w:widowControl/>
              <w:jc w:val="left"/>
              <w:rPr>
                <w:rFonts w:ascii="宋体" w:hAnsi="宋体" w:cs="宋体"/>
                <w:kern w:val="0"/>
                <w:szCs w:val="21"/>
              </w:rPr>
            </w:pPr>
            <w:r>
              <w:rPr>
                <w:rFonts w:hint="eastAsia" w:ascii="宋体" w:hAnsi="宋体" w:cs="宋体"/>
                <w:kern w:val="0"/>
                <w:szCs w:val="21"/>
              </w:rPr>
              <w:t>　</w:t>
            </w:r>
          </w:p>
        </w:tc>
        <w:tc>
          <w:tcPr>
            <w:tcW w:w="1954"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3228" w:type="dxa"/>
            <w:vAlign w:val="center"/>
          </w:tcPr>
          <w:p>
            <w:pPr>
              <w:rPr>
                <w:rFonts w:hint="eastAsia" w:ascii="宋体" w:hAnsi="宋体"/>
                <w:szCs w:val="21"/>
              </w:rPr>
            </w:pPr>
            <w:r>
              <w:rPr>
                <w:rFonts w:hint="eastAsia" w:ascii="宋体" w:hAnsi="宋体"/>
                <w:szCs w:val="21"/>
              </w:rPr>
              <w:t>二十一、国有资本经营预算支出</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lang w:val="en-US" w:eastAsia="zh-CN"/>
              </w:rPr>
              <w:t>0</w:t>
            </w:r>
          </w:p>
        </w:tc>
        <w:tc>
          <w:tcPr>
            <w:tcW w:w="1171" w:type="dxa"/>
            <w:vAlign w:val="center"/>
          </w:tcPr>
          <w:p>
            <w:pPr>
              <w:jc w:val="center"/>
              <w:rPr>
                <w:rFonts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lang w:val="en-US" w:eastAsia="zh-CN"/>
              </w:rPr>
              <w:t>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02" w:hRule="atLeast"/>
        </w:trPr>
        <w:tc>
          <w:tcPr>
            <w:tcW w:w="4009" w:type="dxa"/>
            <w:vAlign w:val="center"/>
          </w:tcPr>
          <w:p>
            <w:pPr>
              <w:widowControl/>
              <w:jc w:val="left"/>
              <w:rPr>
                <w:rFonts w:hint="eastAsia" w:ascii="宋体" w:hAnsi="宋体" w:cs="宋体"/>
                <w:kern w:val="0"/>
                <w:szCs w:val="21"/>
              </w:rPr>
            </w:pPr>
          </w:p>
        </w:tc>
        <w:tc>
          <w:tcPr>
            <w:tcW w:w="1954" w:type="dxa"/>
            <w:vAlign w:val="center"/>
          </w:tcPr>
          <w:p>
            <w:pPr>
              <w:widowControl/>
              <w:jc w:val="right"/>
              <w:rPr>
                <w:rFonts w:hint="eastAsia" w:ascii="宋体" w:hAnsi="宋体" w:cs="宋体"/>
                <w:kern w:val="0"/>
                <w:szCs w:val="21"/>
              </w:rPr>
            </w:pPr>
          </w:p>
        </w:tc>
        <w:tc>
          <w:tcPr>
            <w:tcW w:w="3228" w:type="dxa"/>
            <w:vAlign w:val="center"/>
          </w:tcPr>
          <w:p>
            <w:pPr>
              <w:rPr>
                <w:rFonts w:hint="eastAsia" w:ascii="宋体" w:hAnsi="宋体"/>
                <w:szCs w:val="21"/>
              </w:rPr>
            </w:pPr>
            <w:r>
              <w:rPr>
                <w:rFonts w:hint="eastAsia" w:ascii="宋体" w:hAnsi="宋体"/>
                <w:szCs w:val="21"/>
              </w:rPr>
              <w:t>二十二、灾害防治及应急管理支出</w:t>
            </w:r>
          </w:p>
        </w:tc>
        <w:tc>
          <w:tcPr>
            <w:tcW w:w="1171" w:type="dxa"/>
            <w:vAlign w:val="center"/>
          </w:tcPr>
          <w:p>
            <w:pPr>
              <w:widowControl/>
              <w:jc w:val="center"/>
              <w:rPr>
                <w:rFonts w:hint="eastAsia"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c>
          <w:tcPr>
            <w:tcW w:w="1171" w:type="dxa"/>
            <w:vAlign w:val="center"/>
          </w:tcPr>
          <w:p>
            <w:pPr>
              <w:widowControl/>
              <w:jc w:val="center"/>
              <w:rPr>
                <w:rFonts w:hint="eastAsia" w:ascii="宋体" w:hAnsi="宋体" w:cs="宋体"/>
                <w:kern w:val="0"/>
                <w:szCs w:val="21"/>
              </w:rPr>
            </w:pPr>
            <w:r>
              <w:rPr>
                <w:rFonts w:hint="eastAsia" w:ascii="宋体" w:hAnsi="宋体" w:cs="宋体"/>
                <w:kern w:val="0"/>
                <w:szCs w:val="21"/>
                <w:lang w:val="en-US" w:eastAsia="zh-CN"/>
              </w:rPr>
              <w:t>0</w:t>
            </w:r>
          </w:p>
        </w:tc>
        <w:tc>
          <w:tcPr>
            <w:tcW w:w="1171" w:type="dxa"/>
            <w:vAlign w:val="center"/>
          </w:tcPr>
          <w:p>
            <w:pPr>
              <w:jc w:val="center"/>
              <w:rPr>
                <w:rFonts w:hint="eastAsia"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c>
          <w:tcPr>
            <w:tcW w:w="1171" w:type="dxa"/>
            <w:vAlign w:val="center"/>
          </w:tcPr>
          <w:p>
            <w:pPr>
              <w:widowControl/>
              <w:jc w:val="center"/>
              <w:rPr>
                <w:rFonts w:hint="eastAsia" w:ascii="宋体" w:hAnsi="宋体" w:cs="宋体"/>
                <w:kern w:val="0"/>
                <w:szCs w:val="21"/>
              </w:rPr>
            </w:pPr>
            <w:r>
              <w:rPr>
                <w:rFonts w:hint="eastAsia" w:ascii="宋体" w:hAnsi="宋体" w:cs="宋体"/>
                <w:kern w:val="0"/>
                <w:szCs w:val="21"/>
                <w:lang w:val="en-US" w:eastAsia="zh-CN"/>
              </w:rPr>
              <w:t>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02" w:hRule="atLeast"/>
        </w:trPr>
        <w:tc>
          <w:tcPr>
            <w:tcW w:w="4009" w:type="dxa"/>
            <w:vAlign w:val="center"/>
          </w:tcPr>
          <w:p>
            <w:pPr>
              <w:widowControl/>
              <w:jc w:val="left"/>
              <w:rPr>
                <w:rFonts w:ascii="宋体" w:hAnsi="宋体" w:cs="宋体"/>
                <w:bCs/>
                <w:kern w:val="0"/>
                <w:szCs w:val="21"/>
              </w:rPr>
            </w:pPr>
          </w:p>
        </w:tc>
        <w:tc>
          <w:tcPr>
            <w:tcW w:w="1954"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3228" w:type="dxa"/>
            <w:vAlign w:val="center"/>
          </w:tcPr>
          <w:p>
            <w:pPr>
              <w:rPr>
                <w:rFonts w:ascii="宋体" w:hAnsi="宋体" w:cs="宋体"/>
                <w:szCs w:val="21"/>
              </w:rPr>
            </w:pPr>
            <w:r>
              <w:rPr>
                <w:rFonts w:hint="eastAsia" w:ascii="宋体" w:hAnsi="宋体"/>
                <w:szCs w:val="21"/>
              </w:rPr>
              <w:t>二十三、其他支出</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lang w:val="en-US" w:eastAsia="zh-CN"/>
              </w:rPr>
              <w:t>0</w:t>
            </w:r>
          </w:p>
        </w:tc>
        <w:tc>
          <w:tcPr>
            <w:tcW w:w="1171" w:type="dxa"/>
            <w:vAlign w:val="center"/>
          </w:tcPr>
          <w:p>
            <w:pPr>
              <w:jc w:val="center"/>
              <w:rPr>
                <w:rFonts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c>
          <w:tcPr>
            <w:tcW w:w="1171" w:type="dxa"/>
            <w:vAlign w:val="center"/>
          </w:tcPr>
          <w:p>
            <w:pPr>
              <w:widowControl/>
              <w:jc w:val="center"/>
              <w:rPr>
                <w:rFonts w:ascii="宋体" w:hAnsi="宋体" w:cs="宋体"/>
                <w:bCs/>
                <w:kern w:val="0"/>
                <w:szCs w:val="21"/>
              </w:rPr>
            </w:pPr>
            <w:r>
              <w:rPr>
                <w:rFonts w:hint="eastAsia" w:ascii="宋体" w:hAnsi="宋体" w:cs="宋体"/>
                <w:kern w:val="0"/>
                <w:szCs w:val="21"/>
                <w:lang w:val="en-US" w:eastAsia="zh-CN"/>
              </w:rPr>
              <w:t>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02" w:hRule="atLeast"/>
        </w:trPr>
        <w:tc>
          <w:tcPr>
            <w:tcW w:w="4009" w:type="dxa"/>
            <w:vAlign w:val="center"/>
          </w:tcPr>
          <w:p>
            <w:pPr>
              <w:widowControl/>
              <w:jc w:val="left"/>
              <w:rPr>
                <w:rFonts w:ascii="宋体" w:hAnsi="宋体" w:cs="宋体"/>
                <w:kern w:val="0"/>
                <w:szCs w:val="21"/>
              </w:rPr>
            </w:pPr>
          </w:p>
        </w:tc>
        <w:tc>
          <w:tcPr>
            <w:tcW w:w="1954"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3228" w:type="dxa"/>
            <w:vAlign w:val="center"/>
          </w:tcPr>
          <w:p>
            <w:pPr>
              <w:rPr>
                <w:rFonts w:hint="eastAsia" w:ascii="宋体" w:hAnsi="宋体"/>
                <w:szCs w:val="21"/>
              </w:rPr>
            </w:pPr>
            <w:r>
              <w:rPr>
                <w:rFonts w:hint="eastAsia" w:ascii="宋体" w:hAnsi="宋体"/>
                <w:szCs w:val="21"/>
              </w:rPr>
              <w:t>二十四、抗疫特别国债安排的支出</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lang w:val="en-US" w:eastAsia="zh-CN"/>
              </w:rPr>
              <w:t>0</w:t>
            </w:r>
          </w:p>
        </w:tc>
        <w:tc>
          <w:tcPr>
            <w:tcW w:w="1171" w:type="dxa"/>
            <w:vAlign w:val="center"/>
          </w:tcPr>
          <w:p>
            <w:pPr>
              <w:jc w:val="center"/>
              <w:rPr>
                <w:rFonts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lang w:val="en-US" w:eastAsia="zh-CN"/>
              </w:rPr>
              <w:t>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02" w:hRule="atLeast"/>
        </w:trPr>
        <w:tc>
          <w:tcPr>
            <w:tcW w:w="4009" w:type="dxa"/>
            <w:vAlign w:val="center"/>
          </w:tcPr>
          <w:p>
            <w:pPr>
              <w:widowControl/>
              <w:jc w:val="left"/>
              <w:rPr>
                <w:rFonts w:ascii="宋体" w:hAnsi="宋体" w:cs="宋体"/>
                <w:bCs/>
                <w:kern w:val="0"/>
                <w:szCs w:val="21"/>
              </w:rPr>
            </w:pPr>
            <w:r>
              <w:rPr>
                <w:rFonts w:hint="eastAsia" w:ascii="宋体" w:hAnsi="宋体" w:cs="宋体"/>
                <w:bCs/>
                <w:kern w:val="0"/>
                <w:szCs w:val="21"/>
              </w:rPr>
              <w:t>本年收入合计</w:t>
            </w:r>
          </w:p>
        </w:tc>
        <w:tc>
          <w:tcPr>
            <w:tcW w:w="1954" w:type="dxa"/>
            <w:vAlign w:val="center"/>
          </w:tcPr>
          <w:p>
            <w:pPr>
              <w:widowControl/>
              <w:jc w:val="right"/>
              <w:rPr>
                <w:rFonts w:ascii="宋体" w:hAnsi="宋体" w:cs="宋体"/>
                <w:kern w:val="0"/>
                <w:szCs w:val="21"/>
              </w:rPr>
            </w:pPr>
            <w:r>
              <w:rPr>
                <w:rFonts w:hint="eastAsia" w:ascii="宋体" w:hAnsi="宋体" w:cs="宋体"/>
                <w:kern w:val="0"/>
                <w:szCs w:val="21"/>
                <w:lang w:val="en-US" w:eastAsia="zh-CN"/>
              </w:rPr>
              <w:t>5539.66</w:t>
            </w:r>
            <w:r>
              <w:rPr>
                <w:rFonts w:hint="eastAsia" w:ascii="宋体" w:hAnsi="宋体" w:cs="宋体"/>
                <w:kern w:val="0"/>
                <w:szCs w:val="21"/>
              </w:rPr>
              <w:t>　</w:t>
            </w:r>
          </w:p>
        </w:tc>
        <w:tc>
          <w:tcPr>
            <w:tcW w:w="3228" w:type="dxa"/>
            <w:vAlign w:val="center"/>
          </w:tcPr>
          <w:p>
            <w:pPr>
              <w:widowControl/>
              <w:jc w:val="left"/>
              <w:rPr>
                <w:rFonts w:ascii="宋体" w:hAnsi="宋体" w:cs="宋体"/>
                <w:bCs/>
                <w:kern w:val="0"/>
                <w:szCs w:val="21"/>
              </w:rPr>
            </w:pPr>
            <w:r>
              <w:rPr>
                <w:rFonts w:hint="eastAsia" w:ascii="宋体" w:hAnsi="宋体" w:cs="宋体"/>
                <w:bCs/>
                <w:kern w:val="0"/>
                <w:szCs w:val="21"/>
              </w:rPr>
              <w:t>本年支出合计</w:t>
            </w:r>
          </w:p>
        </w:tc>
        <w:tc>
          <w:tcPr>
            <w:tcW w:w="1171" w:type="dxa"/>
            <w:vAlign w:val="center"/>
          </w:tcPr>
          <w:p>
            <w:pPr>
              <w:widowControl/>
              <w:jc w:val="center"/>
              <w:rPr>
                <w:rFonts w:hint="default" w:ascii="宋体" w:hAnsi="宋体" w:eastAsia="宋体" w:cs="宋体"/>
                <w:kern w:val="0"/>
                <w:szCs w:val="21"/>
                <w:lang w:val="en-US" w:eastAsia="zh-CN"/>
              </w:rPr>
            </w:pPr>
            <w:r>
              <w:rPr>
                <w:rFonts w:hint="eastAsia" w:ascii="宋体" w:hAnsi="宋体" w:cs="宋体"/>
                <w:kern w:val="0"/>
                <w:szCs w:val="21"/>
              </w:rPr>
              <w:t>　</w:t>
            </w:r>
            <w:r>
              <w:rPr>
                <w:rFonts w:hint="eastAsia" w:ascii="宋体" w:hAnsi="宋体" w:cs="宋体"/>
                <w:kern w:val="0"/>
                <w:szCs w:val="21"/>
                <w:lang w:val="en-US" w:eastAsia="zh-CN"/>
              </w:rPr>
              <w:t>5539.66</w:t>
            </w:r>
          </w:p>
        </w:tc>
        <w:tc>
          <w:tcPr>
            <w:tcW w:w="1171" w:type="dxa"/>
            <w:vAlign w:val="center"/>
          </w:tcPr>
          <w:p>
            <w:pPr>
              <w:widowControl/>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5155.27</w:t>
            </w:r>
          </w:p>
        </w:tc>
        <w:tc>
          <w:tcPr>
            <w:tcW w:w="1171" w:type="dxa"/>
            <w:vAlign w:val="center"/>
          </w:tcPr>
          <w:p>
            <w:pPr>
              <w:jc w:val="center"/>
              <w:rPr>
                <w:rFonts w:ascii="宋体" w:hAnsi="宋体" w:cs="宋体"/>
                <w:kern w:val="0"/>
                <w:szCs w:val="21"/>
              </w:rPr>
            </w:pPr>
            <w:r>
              <w:rPr>
                <w:rFonts w:hint="eastAsia" w:ascii="宋体" w:hAnsi="宋体" w:cs="宋体"/>
                <w:kern w:val="0"/>
                <w:szCs w:val="21"/>
                <w:lang w:val="en-US" w:eastAsia="zh-CN"/>
              </w:rPr>
              <w:t>384.39</w:t>
            </w:r>
            <w:r>
              <w:rPr>
                <w:rFonts w:hint="eastAsia" w:ascii="宋体" w:hAnsi="宋体" w:cs="宋体"/>
                <w:kern w:val="0"/>
                <w:szCs w:val="21"/>
              </w:rPr>
              <w:t>　</w:t>
            </w:r>
          </w:p>
        </w:tc>
        <w:tc>
          <w:tcPr>
            <w:tcW w:w="1171" w:type="dxa"/>
            <w:vAlign w:val="center"/>
          </w:tcPr>
          <w:p>
            <w:pPr>
              <w:widowControl/>
              <w:jc w:val="center"/>
              <w:rPr>
                <w:rFonts w:hint="eastAsia" w:ascii="宋体" w:hAnsi="宋体" w:eastAsia="宋体" w:cs="宋体"/>
                <w:kern w:val="0"/>
                <w:szCs w:val="21"/>
                <w:lang w:val="en-US" w:eastAsia="zh-CN"/>
              </w:rPr>
            </w:pPr>
            <w:r>
              <w:rPr>
                <w:rFonts w:hint="eastAsia" w:ascii="宋体" w:hAnsi="宋体" w:cs="宋体"/>
                <w:kern w:val="0"/>
                <w:szCs w:val="21"/>
                <w:lang w:val="en-US" w:eastAsia="zh-CN"/>
              </w:rPr>
              <w:t>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02" w:hRule="atLeast"/>
        </w:trPr>
        <w:tc>
          <w:tcPr>
            <w:tcW w:w="4009" w:type="dxa"/>
            <w:vAlign w:val="center"/>
          </w:tcPr>
          <w:p>
            <w:pPr>
              <w:widowControl/>
              <w:jc w:val="left"/>
              <w:rPr>
                <w:rFonts w:ascii="宋体" w:hAnsi="宋体" w:cs="宋体"/>
                <w:kern w:val="0"/>
                <w:szCs w:val="21"/>
              </w:rPr>
            </w:pPr>
            <w:r>
              <w:rPr>
                <w:rFonts w:hint="eastAsia" w:ascii="宋体" w:hAnsi="宋体" w:cs="宋体"/>
                <w:kern w:val="0"/>
                <w:szCs w:val="21"/>
              </w:rPr>
              <w:t>年初财政拨款结转和结余</w:t>
            </w:r>
          </w:p>
        </w:tc>
        <w:tc>
          <w:tcPr>
            <w:tcW w:w="1954" w:type="dxa"/>
            <w:vAlign w:val="center"/>
          </w:tcPr>
          <w:p>
            <w:pPr>
              <w:widowControl/>
              <w:jc w:val="right"/>
              <w:rPr>
                <w:rFonts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c>
          <w:tcPr>
            <w:tcW w:w="3228" w:type="dxa"/>
            <w:vAlign w:val="center"/>
          </w:tcPr>
          <w:p>
            <w:pPr>
              <w:widowControl/>
              <w:jc w:val="left"/>
              <w:rPr>
                <w:rFonts w:ascii="宋体" w:hAnsi="宋体" w:cs="宋体"/>
                <w:kern w:val="0"/>
                <w:szCs w:val="21"/>
              </w:rPr>
            </w:pPr>
            <w:r>
              <w:rPr>
                <w:rFonts w:hint="eastAsia" w:ascii="宋体" w:hAnsi="宋体" w:cs="宋体"/>
                <w:kern w:val="0"/>
                <w:szCs w:val="21"/>
              </w:rPr>
              <w:t>年末财政拨款结转和结余</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c>
          <w:tcPr>
            <w:tcW w:w="1171" w:type="dxa"/>
            <w:vAlign w:val="center"/>
          </w:tcPr>
          <w:p>
            <w:pPr>
              <w:widowControl/>
              <w:jc w:val="center"/>
              <w:rPr>
                <w:rFonts w:hint="eastAsia" w:ascii="宋体" w:hAnsi="宋体" w:eastAsia="宋体" w:cs="宋体"/>
                <w:kern w:val="0"/>
                <w:szCs w:val="21"/>
                <w:lang w:val="en-US" w:eastAsia="zh-CN"/>
              </w:rPr>
            </w:pPr>
            <w:r>
              <w:rPr>
                <w:rFonts w:hint="eastAsia" w:ascii="宋体" w:hAnsi="宋体" w:cs="宋体"/>
                <w:kern w:val="0"/>
                <w:szCs w:val="21"/>
                <w:lang w:val="en-US" w:eastAsia="zh-CN"/>
              </w:rPr>
              <w:t>0</w:t>
            </w:r>
          </w:p>
        </w:tc>
        <w:tc>
          <w:tcPr>
            <w:tcW w:w="1171" w:type="dxa"/>
            <w:vAlign w:val="center"/>
          </w:tcPr>
          <w:p>
            <w:pPr>
              <w:jc w:val="center"/>
              <w:rPr>
                <w:rFonts w:ascii="宋体" w:hAnsi="宋体" w:cs="宋体"/>
                <w:kern w:val="0"/>
                <w:szCs w:val="21"/>
              </w:rPr>
            </w:pPr>
            <w:r>
              <w:rPr>
                <w:rFonts w:hint="eastAsia" w:ascii="宋体" w:hAnsi="宋体" w:cs="宋体"/>
                <w:kern w:val="0"/>
                <w:szCs w:val="21"/>
                <w:lang w:val="en-US" w:eastAsia="zh-CN"/>
              </w:rPr>
              <w:t>0</w:t>
            </w:r>
            <w:r>
              <w:rPr>
                <w:rFonts w:hint="eastAsia" w:ascii="宋体" w:hAnsi="宋体" w:cs="宋体"/>
                <w:kern w:val="0"/>
                <w:szCs w:val="21"/>
              </w:rPr>
              <w:t>　</w:t>
            </w:r>
          </w:p>
        </w:tc>
        <w:tc>
          <w:tcPr>
            <w:tcW w:w="1171" w:type="dxa"/>
            <w:vAlign w:val="center"/>
          </w:tcPr>
          <w:p>
            <w:pPr>
              <w:widowControl/>
              <w:jc w:val="center"/>
              <w:rPr>
                <w:rFonts w:hint="eastAsia" w:ascii="宋体" w:hAnsi="宋体" w:eastAsia="宋体" w:cs="宋体"/>
                <w:kern w:val="0"/>
                <w:szCs w:val="21"/>
                <w:lang w:val="en-US" w:eastAsia="zh-CN"/>
              </w:rPr>
            </w:pPr>
            <w:r>
              <w:rPr>
                <w:rFonts w:hint="eastAsia" w:ascii="宋体" w:hAnsi="宋体" w:cs="宋体"/>
                <w:kern w:val="0"/>
                <w:szCs w:val="21"/>
                <w:lang w:val="en-US" w:eastAsia="zh-CN"/>
              </w:rPr>
              <w:t>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02" w:hRule="atLeast"/>
        </w:trPr>
        <w:tc>
          <w:tcPr>
            <w:tcW w:w="4009" w:type="dxa"/>
            <w:vAlign w:val="center"/>
          </w:tcPr>
          <w:p>
            <w:pPr>
              <w:widowControl/>
              <w:jc w:val="left"/>
              <w:rPr>
                <w:rFonts w:ascii="宋体" w:hAnsi="宋体" w:cs="宋体"/>
                <w:kern w:val="0"/>
                <w:szCs w:val="21"/>
              </w:rPr>
            </w:pPr>
            <w:r>
              <w:rPr>
                <w:rFonts w:hint="eastAsia" w:ascii="宋体" w:hAnsi="宋体" w:cs="宋体"/>
                <w:kern w:val="0"/>
                <w:szCs w:val="21"/>
              </w:rPr>
              <w:t>一、一般公共预算财政拨款</w:t>
            </w:r>
          </w:p>
        </w:tc>
        <w:tc>
          <w:tcPr>
            <w:tcW w:w="1954" w:type="dxa"/>
            <w:vAlign w:val="center"/>
          </w:tcPr>
          <w:p>
            <w:pPr>
              <w:widowControl/>
              <w:jc w:val="right"/>
              <w:rPr>
                <w:rFonts w:hint="eastAsia" w:ascii="宋体" w:hAnsi="宋体" w:eastAsia="宋体" w:cs="宋体"/>
                <w:kern w:val="0"/>
                <w:szCs w:val="21"/>
                <w:lang w:val="en-US" w:eastAsia="zh-CN"/>
              </w:rPr>
            </w:pPr>
            <w:r>
              <w:rPr>
                <w:rFonts w:hint="eastAsia" w:ascii="宋体" w:hAnsi="宋体" w:cs="宋体"/>
                <w:kern w:val="0"/>
                <w:szCs w:val="21"/>
                <w:lang w:val="en-US" w:eastAsia="zh-CN"/>
              </w:rPr>
              <w:t>0</w:t>
            </w:r>
          </w:p>
        </w:tc>
        <w:tc>
          <w:tcPr>
            <w:tcW w:w="3228" w:type="dxa"/>
            <w:vAlign w:val="center"/>
          </w:tcPr>
          <w:p>
            <w:pPr>
              <w:widowControl/>
              <w:jc w:val="center"/>
              <w:rPr>
                <w:rFonts w:hint="eastAsia" w:ascii="宋体" w:hAnsi="宋体" w:cs="宋体"/>
                <w:kern w:val="0"/>
                <w:szCs w:val="21"/>
              </w:rPr>
            </w:pPr>
          </w:p>
        </w:tc>
        <w:tc>
          <w:tcPr>
            <w:tcW w:w="1171" w:type="dxa"/>
            <w:vAlign w:val="center"/>
          </w:tcPr>
          <w:p>
            <w:pPr>
              <w:widowControl/>
              <w:jc w:val="center"/>
              <w:rPr>
                <w:rFonts w:hint="eastAsia" w:ascii="宋体" w:hAnsi="宋体" w:cs="宋体"/>
                <w:kern w:val="0"/>
                <w:szCs w:val="21"/>
              </w:rPr>
            </w:pPr>
          </w:p>
        </w:tc>
        <w:tc>
          <w:tcPr>
            <w:tcW w:w="1171" w:type="dxa"/>
            <w:vAlign w:val="center"/>
          </w:tcPr>
          <w:p>
            <w:pPr>
              <w:widowControl/>
              <w:jc w:val="center"/>
              <w:rPr>
                <w:rFonts w:hint="eastAsia" w:ascii="宋体" w:hAnsi="宋体" w:cs="宋体"/>
                <w:kern w:val="0"/>
                <w:szCs w:val="21"/>
              </w:rPr>
            </w:pPr>
          </w:p>
        </w:tc>
        <w:tc>
          <w:tcPr>
            <w:tcW w:w="1171" w:type="dxa"/>
            <w:vAlign w:val="center"/>
          </w:tcPr>
          <w:p>
            <w:pPr>
              <w:widowControl/>
              <w:jc w:val="center"/>
              <w:rPr>
                <w:rFonts w:hint="eastAsia" w:ascii="宋体" w:hAnsi="宋体" w:cs="宋体"/>
                <w:kern w:val="0"/>
                <w:szCs w:val="21"/>
              </w:rPr>
            </w:pPr>
          </w:p>
        </w:tc>
        <w:tc>
          <w:tcPr>
            <w:tcW w:w="1171" w:type="dxa"/>
            <w:vAlign w:val="center"/>
          </w:tcPr>
          <w:p>
            <w:pPr>
              <w:widowControl/>
              <w:jc w:val="left"/>
              <w:rPr>
                <w:rFonts w:hint="eastAsia" w:ascii="宋体" w:hAnsi="宋体" w:cs="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02" w:hRule="atLeast"/>
        </w:trPr>
        <w:tc>
          <w:tcPr>
            <w:tcW w:w="4009" w:type="dxa"/>
            <w:vAlign w:val="center"/>
          </w:tcPr>
          <w:p>
            <w:pPr>
              <w:widowControl/>
              <w:jc w:val="left"/>
              <w:rPr>
                <w:rFonts w:ascii="宋体" w:hAnsi="宋体" w:cs="宋体"/>
                <w:kern w:val="0"/>
                <w:szCs w:val="21"/>
              </w:rPr>
            </w:pPr>
            <w:r>
              <w:rPr>
                <w:rFonts w:hint="eastAsia" w:ascii="宋体" w:hAnsi="宋体" w:cs="宋体"/>
                <w:kern w:val="0"/>
                <w:szCs w:val="21"/>
              </w:rPr>
              <w:t>二、政府性基金预算财政拨款</w:t>
            </w:r>
          </w:p>
        </w:tc>
        <w:tc>
          <w:tcPr>
            <w:tcW w:w="1954" w:type="dxa"/>
            <w:vAlign w:val="center"/>
          </w:tcPr>
          <w:p>
            <w:pPr>
              <w:widowControl/>
              <w:jc w:val="right"/>
              <w:rPr>
                <w:rFonts w:hint="eastAsia" w:ascii="宋体" w:hAnsi="宋体" w:eastAsia="宋体" w:cs="宋体"/>
                <w:kern w:val="0"/>
                <w:szCs w:val="21"/>
                <w:lang w:val="en-US" w:eastAsia="zh-CN"/>
              </w:rPr>
            </w:pPr>
            <w:r>
              <w:rPr>
                <w:rFonts w:hint="eastAsia" w:ascii="宋体" w:hAnsi="宋体" w:cs="宋体"/>
                <w:kern w:val="0"/>
                <w:szCs w:val="21"/>
                <w:lang w:val="en-US" w:eastAsia="zh-CN"/>
              </w:rPr>
              <w:t>0</w:t>
            </w:r>
          </w:p>
        </w:tc>
        <w:tc>
          <w:tcPr>
            <w:tcW w:w="3228" w:type="dxa"/>
            <w:vAlign w:val="center"/>
          </w:tcPr>
          <w:p>
            <w:pPr>
              <w:widowControl/>
              <w:jc w:val="center"/>
              <w:rPr>
                <w:rFonts w:hint="eastAsia" w:ascii="宋体" w:hAnsi="宋体" w:cs="宋体"/>
                <w:kern w:val="0"/>
                <w:szCs w:val="21"/>
              </w:rPr>
            </w:pPr>
          </w:p>
        </w:tc>
        <w:tc>
          <w:tcPr>
            <w:tcW w:w="1171" w:type="dxa"/>
            <w:vAlign w:val="center"/>
          </w:tcPr>
          <w:p>
            <w:pPr>
              <w:widowControl/>
              <w:jc w:val="center"/>
              <w:rPr>
                <w:rFonts w:hint="eastAsia" w:ascii="宋体" w:hAnsi="宋体" w:cs="宋体"/>
                <w:kern w:val="0"/>
                <w:szCs w:val="21"/>
              </w:rPr>
            </w:pPr>
          </w:p>
        </w:tc>
        <w:tc>
          <w:tcPr>
            <w:tcW w:w="1171" w:type="dxa"/>
            <w:vAlign w:val="center"/>
          </w:tcPr>
          <w:p>
            <w:pPr>
              <w:widowControl/>
              <w:jc w:val="center"/>
              <w:rPr>
                <w:rFonts w:hint="eastAsia" w:ascii="宋体" w:hAnsi="宋体" w:cs="宋体"/>
                <w:kern w:val="0"/>
                <w:szCs w:val="21"/>
              </w:rPr>
            </w:pPr>
          </w:p>
        </w:tc>
        <w:tc>
          <w:tcPr>
            <w:tcW w:w="1171" w:type="dxa"/>
            <w:vAlign w:val="center"/>
          </w:tcPr>
          <w:p>
            <w:pPr>
              <w:widowControl/>
              <w:jc w:val="center"/>
              <w:rPr>
                <w:rFonts w:hint="eastAsia" w:ascii="宋体" w:hAnsi="宋体" w:cs="宋体"/>
                <w:kern w:val="0"/>
                <w:szCs w:val="21"/>
              </w:rPr>
            </w:pPr>
          </w:p>
        </w:tc>
        <w:tc>
          <w:tcPr>
            <w:tcW w:w="1171" w:type="dxa"/>
            <w:vAlign w:val="center"/>
          </w:tcPr>
          <w:p>
            <w:pPr>
              <w:widowControl/>
              <w:jc w:val="left"/>
              <w:rPr>
                <w:rFonts w:hint="eastAsia" w:ascii="宋体" w:hAnsi="宋体" w:cs="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02" w:hRule="atLeast"/>
        </w:trPr>
        <w:tc>
          <w:tcPr>
            <w:tcW w:w="4009" w:type="dxa"/>
            <w:vAlign w:val="center"/>
          </w:tcPr>
          <w:p>
            <w:pPr>
              <w:widowControl/>
              <w:jc w:val="left"/>
              <w:rPr>
                <w:rFonts w:hint="eastAsia" w:ascii="宋体" w:hAnsi="宋体" w:cs="宋体"/>
                <w:kern w:val="0"/>
                <w:szCs w:val="21"/>
              </w:rPr>
            </w:pPr>
            <w:r>
              <w:rPr>
                <w:rFonts w:hint="eastAsia" w:ascii="宋体" w:hAnsi="宋体"/>
                <w:szCs w:val="21"/>
              </w:rPr>
              <w:t>三、国有资本经营预算财政拨款</w:t>
            </w:r>
          </w:p>
        </w:tc>
        <w:tc>
          <w:tcPr>
            <w:tcW w:w="1954" w:type="dxa"/>
            <w:vAlign w:val="center"/>
          </w:tcPr>
          <w:p>
            <w:pPr>
              <w:widowControl/>
              <w:jc w:val="right"/>
              <w:rPr>
                <w:rFonts w:hint="eastAsia" w:ascii="宋体" w:hAnsi="宋体" w:eastAsia="宋体" w:cs="宋体"/>
                <w:kern w:val="0"/>
                <w:szCs w:val="21"/>
                <w:lang w:val="en-US" w:eastAsia="zh-CN"/>
              </w:rPr>
            </w:pPr>
            <w:r>
              <w:rPr>
                <w:rFonts w:hint="eastAsia" w:ascii="宋体" w:hAnsi="宋体" w:cs="宋体"/>
                <w:kern w:val="0"/>
                <w:szCs w:val="21"/>
                <w:lang w:val="en-US" w:eastAsia="zh-CN"/>
              </w:rPr>
              <w:t>0</w:t>
            </w:r>
          </w:p>
        </w:tc>
        <w:tc>
          <w:tcPr>
            <w:tcW w:w="3228" w:type="dxa"/>
            <w:vAlign w:val="center"/>
          </w:tcPr>
          <w:p>
            <w:pPr>
              <w:widowControl/>
              <w:jc w:val="center"/>
              <w:rPr>
                <w:rFonts w:hint="eastAsia" w:ascii="宋体" w:hAnsi="宋体" w:cs="宋体"/>
                <w:kern w:val="0"/>
                <w:szCs w:val="21"/>
              </w:rPr>
            </w:pPr>
          </w:p>
        </w:tc>
        <w:tc>
          <w:tcPr>
            <w:tcW w:w="1171" w:type="dxa"/>
            <w:vAlign w:val="center"/>
          </w:tcPr>
          <w:p>
            <w:pPr>
              <w:widowControl/>
              <w:jc w:val="center"/>
              <w:rPr>
                <w:rFonts w:hint="eastAsia" w:ascii="宋体" w:hAnsi="宋体" w:cs="宋体"/>
                <w:kern w:val="0"/>
                <w:szCs w:val="21"/>
              </w:rPr>
            </w:pPr>
          </w:p>
        </w:tc>
        <w:tc>
          <w:tcPr>
            <w:tcW w:w="1171" w:type="dxa"/>
            <w:vAlign w:val="center"/>
          </w:tcPr>
          <w:p>
            <w:pPr>
              <w:widowControl/>
              <w:jc w:val="center"/>
              <w:rPr>
                <w:rFonts w:hint="eastAsia" w:ascii="宋体" w:hAnsi="宋体" w:cs="宋体"/>
                <w:kern w:val="0"/>
                <w:szCs w:val="21"/>
              </w:rPr>
            </w:pPr>
          </w:p>
        </w:tc>
        <w:tc>
          <w:tcPr>
            <w:tcW w:w="1171" w:type="dxa"/>
            <w:vAlign w:val="center"/>
          </w:tcPr>
          <w:p>
            <w:pPr>
              <w:widowControl/>
              <w:jc w:val="center"/>
              <w:rPr>
                <w:rFonts w:hint="eastAsia" w:ascii="宋体" w:hAnsi="宋体" w:cs="宋体"/>
                <w:kern w:val="0"/>
                <w:szCs w:val="21"/>
              </w:rPr>
            </w:pPr>
          </w:p>
        </w:tc>
        <w:tc>
          <w:tcPr>
            <w:tcW w:w="1171" w:type="dxa"/>
            <w:vAlign w:val="center"/>
          </w:tcPr>
          <w:p>
            <w:pPr>
              <w:widowControl/>
              <w:jc w:val="left"/>
              <w:rPr>
                <w:rFonts w:hint="eastAsia" w:ascii="宋体" w:hAnsi="宋体" w:cs="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02" w:hRule="atLeast"/>
        </w:trPr>
        <w:tc>
          <w:tcPr>
            <w:tcW w:w="4009" w:type="dxa"/>
            <w:vAlign w:val="center"/>
          </w:tcPr>
          <w:p>
            <w:pPr>
              <w:widowControl/>
              <w:jc w:val="center"/>
              <w:rPr>
                <w:rFonts w:ascii="宋体" w:hAnsi="宋体" w:cs="宋体"/>
                <w:bCs/>
                <w:kern w:val="0"/>
                <w:szCs w:val="21"/>
              </w:rPr>
            </w:pPr>
            <w:r>
              <w:rPr>
                <w:rFonts w:hint="eastAsia" w:ascii="宋体" w:hAnsi="宋体" w:cs="宋体"/>
                <w:bCs/>
                <w:kern w:val="0"/>
                <w:szCs w:val="21"/>
              </w:rPr>
              <w:t>总计</w:t>
            </w:r>
          </w:p>
        </w:tc>
        <w:tc>
          <w:tcPr>
            <w:tcW w:w="1954" w:type="dxa"/>
            <w:vAlign w:val="center"/>
          </w:tcPr>
          <w:p>
            <w:pPr>
              <w:widowControl/>
              <w:jc w:val="right"/>
              <w:rPr>
                <w:rFonts w:ascii="宋体" w:hAnsi="宋体" w:cs="宋体"/>
                <w:kern w:val="0"/>
                <w:szCs w:val="21"/>
              </w:rPr>
            </w:pPr>
            <w:r>
              <w:rPr>
                <w:rFonts w:hint="eastAsia" w:ascii="宋体" w:hAnsi="宋体" w:cs="宋体"/>
                <w:kern w:val="0"/>
                <w:szCs w:val="21"/>
                <w:lang w:val="en-US" w:eastAsia="zh-CN"/>
              </w:rPr>
              <w:t>5539.66</w:t>
            </w:r>
            <w:r>
              <w:rPr>
                <w:rFonts w:hint="eastAsia" w:ascii="宋体" w:hAnsi="宋体" w:cs="宋体"/>
                <w:kern w:val="0"/>
                <w:szCs w:val="21"/>
              </w:rPr>
              <w:t>　</w:t>
            </w:r>
          </w:p>
        </w:tc>
        <w:tc>
          <w:tcPr>
            <w:tcW w:w="3228" w:type="dxa"/>
            <w:vAlign w:val="center"/>
          </w:tcPr>
          <w:p>
            <w:pPr>
              <w:widowControl/>
              <w:jc w:val="center"/>
              <w:rPr>
                <w:rFonts w:ascii="宋体" w:hAnsi="宋体" w:cs="宋体"/>
                <w:bCs/>
                <w:kern w:val="0"/>
                <w:szCs w:val="21"/>
              </w:rPr>
            </w:pPr>
            <w:r>
              <w:rPr>
                <w:rFonts w:hint="eastAsia" w:ascii="宋体" w:hAnsi="宋体" w:cs="宋体"/>
                <w:bCs/>
                <w:kern w:val="0"/>
                <w:szCs w:val="21"/>
              </w:rPr>
              <w:t>总计</w:t>
            </w:r>
          </w:p>
        </w:tc>
        <w:tc>
          <w:tcPr>
            <w:tcW w:w="1171" w:type="dxa"/>
            <w:vAlign w:val="center"/>
          </w:tcPr>
          <w:p>
            <w:pPr>
              <w:widowControl/>
              <w:jc w:val="center"/>
              <w:rPr>
                <w:rFonts w:hint="default" w:ascii="宋体" w:hAnsi="宋体" w:eastAsia="宋体" w:cs="宋体"/>
                <w:kern w:val="0"/>
                <w:szCs w:val="21"/>
                <w:lang w:val="en-US" w:eastAsia="zh-CN"/>
              </w:rPr>
            </w:pPr>
            <w:r>
              <w:rPr>
                <w:rFonts w:hint="eastAsia" w:ascii="宋体" w:hAnsi="宋体" w:cs="宋体"/>
                <w:kern w:val="0"/>
                <w:szCs w:val="21"/>
              </w:rPr>
              <w:t>　</w:t>
            </w:r>
            <w:r>
              <w:rPr>
                <w:rFonts w:hint="eastAsia" w:ascii="宋体" w:hAnsi="宋体" w:cs="宋体"/>
                <w:kern w:val="0"/>
                <w:szCs w:val="21"/>
                <w:lang w:val="en-US" w:eastAsia="zh-CN"/>
              </w:rPr>
              <w:t>5539.66</w:t>
            </w:r>
          </w:p>
        </w:tc>
        <w:tc>
          <w:tcPr>
            <w:tcW w:w="1171" w:type="dxa"/>
            <w:vAlign w:val="center"/>
          </w:tcPr>
          <w:p>
            <w:pPr>
              <w:widowControl/>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5155.27</w:t>
            </w:r>
          </w:p>
        </w:tc>
        <w:tc>
          <w:tcPr>
            <w:tcW w:w="1171" w:type="dxa"/>
            <w:vAlign w:val="center"/>
          </w:tcPr>
          <w:p>
            <w:pPr>
              <w:jc w:val="center"/>
              <w:rPr>
                <w:rFonts w:ascii="宋体" w:hAnsi="宋体" w:cs="宋体"/>
                <w:kern w:val="0"/>
                <w:szCs w:val="21"/>
              </w:rPr>
            </w:pPr>
            <w:r>
              <w:rPr>
                <w:rFonts w:hint="eastAsia" w:ascii="宋体" w:hAnsi="宋体" w:cs="宋体"/>
                <w:kern w:val="0"/>
                <w:szCs w:val="21"/>
                <w:lang w:val="en-US" w:eastAsia="zh-CN"/>
              </w:rPr>
              <w:t>384.39</w:t>
            </w:r>
            <w:r>
              <w:rPr>
                <w:rFonts w:hint="eastAsia" w:ascii="宋体" w:hAnsi="宋体" w:cs="宋体"/>
                <w:kern w:val="0"/>
                <w:szCs w:val="21"/>
              </w:rPr>
              <w:t>　</w:t>
            </w:r>
          </w:p>
        </w:tc>
        <w:tc>
          <w:tcPr>
            <w:tcW w:w="1171" w:type="dxa"/>
            <w:vAlign w:val="center"/>
          </w:tcPr>
          <w:p>
            <w:pPr>
              <w:widowControl/>
              <w:jc w:val="center"/>
              <w:rPr>
                <w:rFonts w:hint="eastAsia" w:ascii="宋体" w:hAnsi="宋体" w:eastAsia="宋体" w:cs="宋体"/>
                <w:bCs/>
                <w:kern w:val="0"/>
                <w:szCs w:val="21"/>
                <w:lang w:val="en-US" w:eastAsia="zh-CN"/>
              </w:rPr>
            </w:pPr>
            <w:r>
              <w:rPr>
                <w:rFonts w:hint="eastAsia" w:ascii="宋体" w:hAnsi="宋体" w:cs="宋体"/>
                <w:bCs/>
                <w:kern w:val="0"/>
                <w:szCs w:val="21"/>
                <w:lang w:val="en-US" w:eastAsia="zh-CN"/>
              </w:rPr>
              <w:t>0</w:t>
            </w:r>
          </w:p>
        </w:tc>
      </w:tr>
    </w:tbl>
    <w:p>
      <w:pPr>
        <w:autoSpaceDE w:val="0"/>
        <w:autoSpaceDN w:val="0"/>
        <w:adjustRightInd w:val="0"/>
        <w:rPr>
          <w:rFonts w:hint="eastAsia" w:ascii="宋体" w:hAnsi="宋体"/>
          <w:szCs w:val="21"/>
        </w:rPr>
        <w:sectPr>
          <w:pgSz w:w="16838" w:h="11906" w:orient="landscape"/>
          <w:pgMar w:top="1797" w:right="1440" w:bottom="1797" w:left="1440" w:header="851" w:footer="992" w:gutter="0"/>
          <w:pgBorders w:offsetFrom="page">
            <w:top w:val="none" w:sz="0" w:space="0"/>
            <w:left w:val="none" w:sz="0" w:space="0"/>
            <w:bottom w:val="none" w:sz="0" w:space="0"/>
            <w:right w:val="none" w:sz="0" w:space="0"/>
          </w:pgBorders>
          <w:cols w:space="720" w:num="1"/>
          <w:docGrid w:linePitch="312" w:charSpace="0"/>
        </w:sectPr>
      </w:pPr>
      <w:r>
        <w:rPr>
          <w:rFonts w:hint="eastAsia" w:ascii="宋体" w:hAnsi="宋体"/>
          <w:szCs w:val="21"/>
        </w:rPr>
        <w:t>注：本表反映单位本年度财政拨款总收支和结转结余情况。</w:t>
      </w:r>
    </w:p>
    <w:p>
      <w:pPr>
        <w:autoSpaceDE w:val="0"/>
        <w:autoSpaceDN w:val="0"/>
        <w:adjustRightInd w:val="0"/>
        <w:jc w:val="center"/>
        <w:outlineLvl w:val="0"/>
        <w:rPr>
          <w:rFonts w:hint="eastAsia" w:ascii="宋体" w:hAnsi="宋体"/>
          <w:szCs w:val="21"/>
        </w:rPr>
      </w:pPr>
      <w:r>
        <w:rPr>
          <w:rFonts w:hint="eastAsia" w:ascii="宋体" w:hAnsi="宋体"/>
          <w:szCs w:val="21"/>
        </w:rPr>
        <w:t>一般公共预算财政拨款支出决算表</w:t>
      </w:r>
    </w:p>
    <w:p>
      <w:pPr>
        <w:autoSpaceDE w:val="0"/>
        <w:autoSpaceDN w:val="0"/>
        <w:adjustRightInd w:val="0"/>
        <w:ind w:right="360"/>
        <w:jc w:val="right"/>
        <w:rPr>
          <w:rFonts w:hint="eastAsia" w:ascii="宋体" w:hAnsi="宋体"/>
          <w:szCs w:val="21"/>
        </w:rPr>
      </w:pPr>
      <w:r>
        <w:rPr>
          <w:rFonts w:hint="eastAsia" w:ascii="宋体" w:hAnsi="宋体"/>
          <w:szCs w:val="21"/>
        </w:rPr>
        <w:t>单位：万元</w:t>
      </w:r>
    </w:p>
    <w:tbl>
      <w:tblPr>
        <w:tblStyle w:val="10"/>
        <w:tblW w:w="7823" w:type="dxa"/>
        <w:jc w:val="center"/>
        <w:tblInd w:w="0" w:type="dxa"/>
        <w:tblLayout w:type="fixed"/>
        <w:tblCellMar>
          <w:top w:w="0" w:type="dxa"/>
          <w:left w:w="108" w:type="dxa"/>
          <w:bottom w:w="0" w:type="dxa"/>
          <w:right w:w="108" w:type="dxa"/>
        </w:tblCellMar>
      </w:tblPr>
      <w:tblGrid>
        <w:gridCol w:w="1462"/>
        <w:gridCol w:w="1612"/>
        <w:gridCol w:w="1504"/>
        <w:gridCol w:w="1650"/>
        <w:gridCol w:w="1595"/>
      </w:tblGrid>
      <w:tr>
        <w:tblPrEx>
          <w:tblLayout w:type="fixed"/>
          <w:tblCellMar>
            <w:top w:w="0" w:type="dxa"/>
            <w:left w:w="108" w:type="dxa"/>
            <w:bottom w:w="0" w:type="dxa"/>
            <w:right w:w="108" w:type="dxa"/>
          </w:tblCellMar>
        </w:tblPrEx>
        <w:trPr>
          <w:trHeight w:val="480" w:hRule="atLeast"/>
          <w:jc w:val="center"/>
        </w:trPr>
        <w:tc>
          <w:tcPr>
            <w:tcW w:w="3074"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Cs w:val="21"/>
              </w:rPr>
            </w:pPr>
            <w:r>
              <w:rPr>
                <w:rFonts w:hint="eastAsia" w:ascii="宋体" w:hAnsi="宋体"/>
                <w:szCs w:val="21"/>
              </w:rPr>
              <w:t>项目</w:t>
            </w:r>
          </w:p>
        </w:tc>
        <w:tc>
          <w:tcPr>
            <w:tcW w:w="1504" w:type="dxa"/>
            <w:vMerge w:val="restart"/>
            <w:tcBorders>
              <w:top w:val="single" w:color="auto" w:sz="4" w:space="0"/>
              <w:left w:val="nil"/>
              <w:bottom w:val="single" w:color="auto" w:sz="4" w:space="0"/>
              <w:right w:val="single" w:color="auto" w:sz="4" w:space="0"/>
            </w:tcBorders>
            <w:vAlign w:val="center"/>
          </w:tcPr>
          <w:p>
            <w:pPr>
              <w:widowControl/>
              <w:jc w:val="center"/>
              <w:rPr>
                <w:rFonts w:hint="eastAsia" w:ascii="宋体" w:hAnsi="宋体"/>
                <w:szCs w:val="21"/>
              </w:rPr>
            </w:pPr>
            <w:r>
              <w:rPr>
                <w:rFonts w:hint="eastAsia" w:ascii="宋体" w:hAnsi="宋体"/>
                <w:szCs w:val="21"/>
              </w:rPr>
              <w:t>合计</w:t>
            </w:r>
          </w:p>
        </w:tc>
        <w:tc>
          <w:tcPr>
            <w:tcW w:w="1650" w:type="dxa"/>
            <w:vMerge w:val="restart"/>
            <w:tcBorders>
              <w:top w:val="single" w:color="auto" w:sz="4" w:space="0"/>
              <w:left w:val="nil"/>
              <w:bottom w:val="single" w:color="auto" w:sz="4" w:space="0"/>
              <w:right w:val="single" w:color="auto" w:sz="4" w:space="0"/>
            </w:tcBorders>
            <w:vAlign w:val="center"/>
          </w:tcPr>
          <w:p>
            <w:pPr>
              <w:widowControl/>
              <w:jc w:val="center"/>
              <w:rPr>
                <w:rFonts w:hint="eastAsia" w:ascii="宋体" w:hAnsi="宋体"/>
                <w:szCs w:val="21"/>
              </w:rPr>
            </w:pPr>
            <w:r>
              <w:rPr>
                <w:rFonts w:hint="eastAsia" w:ascii="宋体" w:hAnsi="宋体"/>
                <w:szCs w:val="21"/>
              </w:rPr>
              <w:t>基本支出</w:t>
            </w:r>
          </w:p>
        </w:tc>
        <w:tc>
          <w:tcPr>
            <w:tcW w:w="1595" w:type="dxa"/>
            <w:vMerge w:val="restart"/>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项目支出</w:t>
            </w:r>
          </w:p>
        </w:tc>
      </w:tr>
      <w:tr>
        <w:tblPrEx>
          <w:tblLayout w:type="fixed"/>
          <w:tblCellMar>
            <w:top w:w="0" w:type="dxa"/>
            <w:left w:w="108" w:type="dxa"/>
            <w:bottom w:w="0" w:type="dxa"/>
            <w:right w:w="108" w:type="dxa"/>
          </w:tblCellMar>
        </w:tblPrEx>
        <w:trPr>
          <w:trHeight w:val="1030" w:hRule="atLeast"/>
          <w:jc w:val="center"/>
        </w:trPr>
        <w:tc>
          <w:tcPr>
            <w:tcW w:w="146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szCs w:val="21"/>
              </w:rPr>
            </w:pPr>
            <w:r>
              <w:rPr>
                <w:rFonts w:hint="eastAsia" w:ascii="宋体" w:hAnsi="宋体"/>
                <w:szCs w:val="21"/>
              </w:rPr>
              <w:t>功能分类</w:t>
            </w:r>
          </w:p>
          <w:p>
            <w:pPr>
              <w:widowControl/>
              <w:jc w:val="center"/>
              <w:rPr>
                <w:rFonts w:hint="eastAsia" w:ascii="宋体" w:hAnsi="宋体"/>
                <w:szCs w:val="21"/>
              </w:rPr>
            </w:pPr>
            <w:r>
              <w:rPr>
                <w:rFonts w:hint="eastAsia" w:ascii="宋体" w:hAnsi="宋体"/>
                <w:szCs w:val="21"/>
              </w:rPr>
              <w:t>科目编码</w:t>
            </w:r>
          </w:p>
        </w:tc>
        <w:tc>
          <w:tcPr>
            <w:tcW w:w="161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Cs w:val="21"/>
              </w:rPr>
            </w:pPr>
            <w:r>
              <w:rPr>
                <w:rFonts w:hint="eastAsia" w:ascii="宋体" w:hAnsi="宋体"/>
                <w:szCs w:val="21"/>
              </w:rPr>
              <w:t>科目名称</w:t>
            </w:r>
          </w:p>
        </w:tc>
        <w:tc>
          <w:tcPr>
            <w:tcW w:w="1504"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Cs w:val="21"/>
              </w:rPr>
            </w:pPr>
          </w:p>
        </w:tc>
        <w:tc>
          <w:tcPr>
            <w:tcW w:w="1650"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Cs w:val="21"/>
              </w:rPr>
            </w:pPr>
          </w:p>
        </w:tc>
        <w:tc>
          <w:tcPr>
            <w:tcW w:w="1595"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Cs w:val="21"/>
              </w:rPr>
            </w:pPr>
          </w:p>
        </w:tc>
      </w:tr>
      <w:tr>
        <w:tblPrEx>
          <w:tblLayout w:type="fixed"/>
          <w:tblCellMar>
            <w:top w:w="0" w:type="dxa"/>
            <w:left w:w="108" w:type="dxa"/>
            <w:bottom w:w="0" w:type="dxa"/>
            <w:right w:w="108" w:type="dxa"/>
          </w:tblCellMar>
        </w:tblPrEx>
        <w:trPr>
          <w:trHeight w:val="480" w:hRule="atLeast"/>
          <w:jc w:val="center"/>
        </w:trPr>
        <w:tc>
          <w:tcPr>
            <w:tcW w:w="1462" w:type="dxa"/>
            <w:tcBorders>
              <w:top w:val="single" w:color="auto" w:sz="4" w:space="0"/>
              <w:left w:val="single" w:color="auto" w:sz="4" w:space="0"/>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20</w:t>
            </w:r>
            <w:r>
              <w:rPr>
                <w:rFonts w:hint="eastAsia" w:ascii="宋体" w:hAnsi="宋体" w:cs="宋体"/>
                <w:kern w:val="0"/>
                <w:szCs w:val="21"/>
                <w:lang w:val="en-US" w:eastAsia="zh-CN"/>
              </w:rPr>
              <w:t>8</w:t>
            </w:r>
            <w:r>
              <w:rPr>
                <w:rFonts w:hint="eastAsia" w:ascii="宋体" w:hAnsi="宋体" w:cs="宋体"/>
                <w:kern w:val="0"/>
                <w:szCs w:val="21"/>
              </w:rPr>
              <w:t>　</w:t>
            </w:r>
          </w:p>
        </w:tc>
        <w:tc>
          <w:tcPr>
            <w:tcW w:w="1612"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社会保障和就业支出</w:t>
            </w:r>
          </w:p>
        </w:tc>
        <w:tc>
          <w:tcPr>
            <w:tcW w:w="1504" w:type="dxa"/>
            <w:tcBorders>
              <w:top w:val="single" w:color="auto" w:sz="4" w:space="0"/>
              <w:left w:val="nil"/>
              <w:bottom w:val="single" w:color="auto" w:sz="4" w:space="0"/>
              <w:right w:val="single" w:color="auto" w:sz="4" w:space="0"/>
            </w:tcBorders>
            <w:vAlign w:val="center"/>
          </w:tcPr>
          <w:p>
            <w:pPr>
              <w:widowControl/>
              <w:rPr>
                <w:rFonts w:hint="default" w:ascii="宋体" w:hAnsi="宋体" w:eastAsia="宋体"/>
                <w:szCs w:val="21"/>
                <w:lang w:val="en-US" w:eastAsia="zh-CN"/>
              </w:rPr>
            </w:pPr>
            <w:r>
              <w:rPr>
                <w:rFonts w:hint="eastAsia" w:ascii="宋体" w:hAnsi="宋体"/>
                <w:szCs w:val="21"/>
                <w:lang w:val="en-US" w:eastAsia="zh-CN"/>
              </w:rPr>
              <w:t>66.98</w:t>
            </w:r>
          </w:p>
        </w:tc>
        <w:tc>
          <w:tcPr>
            <w:tcW w:w="1650" w:type="dxa"/>
            <w:tcBorders>
              <w:top w:val="single" w:color="auto" w:sz="4" w:space="0"/>
              <w:left w:val="nil"/>
              <w:bottom w:val="single" w:color="auto" w:sz="4" w:space="0"/>
              <w:right w:val="single" w:color="auto" w:sz="4" w:space="0"/>
            </w:tcBorders>
            <w:vAlign w:val="center"/>
          </w:tcPr>
          <w:p>
            <w:pPr>
              <w:widowControl/>
              <w:rPr>
                <w:rFonts w:hint="default" w:ascii="宋体" w:hAnsi="宋体" w:eastAsia="宋体"/>
                <w:szCs w:val="21"/>
                <w:lang w:val="en-US" w:eastAsia="zh-CN"/>
              </w:rPr>
            </w:pPr>
            <w:r>
              <w:rPr>
                <w:rFonts w:hint="eastAsia" w:ascii="宋体" w:hAnsi="宋体"/>
                <w:szCs w:val="21"/>
                <w:lang w:val="en-US" w:eastAsia="zh-CN"/>
              </w:rPr>
              <w:t>66.98</w:t>
            </w:r>
          </w:p>
        </w:tc>
        <w:tc>
          <w:tcPr>
            <w:tcW w:w="159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szCs w:val="21"/>
                <w:lang w:val="en-US" w:eastAsia="zh-CN"/>
              </w:rPr>
            </w:pPr>
            <w:r>
              <w:rPr>
                <w:rFonts w:hint="eastAsia" w:ascii="宋体" w:hAnsi="宋体"/>
                <w:szCs w:val="21"/>
                <w:lang w:val="en-US" w:eastAsia="zh-CN"/>
              </w:rPr>
              <w:t>0</w:t>
            </w:r>
          </w:p>
        </w:tc>
      </w:tr>
      <w:tr>
        <w:tblPrEx>
          <w:tblLayout w:type="fixed"/>
          <w:tblCellMar>
            <w:top w:w="0" w:type="dxa"/>
            <w:left w:w="108" w:type="dxa"/>
            <w:bottom w:w="0" w:type="dxa"/>
            <w:right w:w="108" w:type="dxa"/>
          </w:tblCellMar>
        </w:tblPrEx>
        <w:trPr>
          <w:trHeight w:val="480" w:hRule="atLeast"/>
          <w:jc w:val="center"/>
        </w:trPr>
        <w:tc>
          <w:tcPr>
            <w:tcW w:w="1462" w:type="dxa"/>
            <w:tcBorders>
              <w:top w:val="single" w:color="auto" w:sz="4" w:space="0"/>
              <w:left w:val="single" w:color="auto" w:sz="4" w:space="0"/>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20</w:t>
            </w:r>
            <w:r>
              <w:rPr>
                <w:rFonts w:hint="eastAsia" w:ascii="宋体" w:hAnsi="宋体" w:cs="宋体"/>
                <w:kern w:val="0"/>
                <w:szCs w:val="21"/>
                <w:lang w:val="en-US" w:eastAsia="zh-CN"/>
              </w:rPr>
              <w:t>8</w:t>
            </w:r>
            <w:r>
              <w:rPr>
                <w:rFonts w:hint="eastAsia" w:ascii="宋体" w:hAnsi="宋体" w:cs="宋体"/>
                <w:kern w:val="0"/>
                <w:szCs w:val="21"/>
              </w:rPr>
              <w:t>0</w:t>
            </w:r>
            <w:r>
              <w:rPr>
                <w:rFonts w:hint="eastAsia" w:ascii="宋体" w:hAnsi="宋体" w:cs="宋体"/>
                <w:kern w:val="0"/>
                <w:szCs w:val="21"/>
                <w:lang w:val="en-US" w:eastAsia="zh-CN"/>
              </w:rPr>
              <w:t>5</w:t>
            </w:r>
            <w:r>
              <w:rPr>
                <w:rFonts w:hint="eastAsia" w:ascii="宋体" w:hAnsi="宋体" w:cs="宋体"/>
                <w:kern w:val="0"/>
                <w:szCs w:val="21"/>
              </w:rPr>
              <w:t>　</w:t>
            </w:r>
          </w:p>
        </w:tc>
        <w:tc>
          <w:tcPr>
            <w:tcW w:w="1612"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行政事业单位养老支出</w:t>
            </w:r>
          </w:p>
        </w:tc>
        <w:tc>
          <w:tcPr>
            <w:tcW w:w="1504" w:type="dxa"/>
            <w:tcBorders>
              <w:top w:val="single" w:color="auto" w:sz="4" w:space="0"/>
              <w:left w:val="nil"/>
              <w:bottom w:val="single" w:color="auto" w:sz="4" w:space="0"/>
              <w:right w:val="single" w:color="auto" w:sz="4" w:space="0"/>
            </w:tcBorders>
            <w:vAlign w:val="center"/>
          </w:tcPr>
          <w:p>
            <w:pPr>
              <w:widowControl/>
              <w:rPr>
                <w:rFonts w:hint="default" w:ascii="宋体" w:hAnsi="宋体" w:eastAsia="宋体"/>
                <w:szCs w:val="21"/>
                <w:lang w:val="en-US" w:eastAsia="zh-CN"/>
              </w:rPr>
            </w:pPr>
            <w:r>
              <w:rPr>
                <w:rFonts w:hint="eastAsia" w:ascii="宋体" w:hAnsi="宋体"/>
                <w:szCs w:val="21"/>
                <w:lang w:val="en-US" w:eastAsia="zh-CN"/>
              </w:rPr>
              <w:t>66.98</w:t>
            </w:r>
          </w:p>
        </w:tc>
        <w:tc>
          <w:tcPr>
            <w:tcW w:w="1650" w:type="dxa"/>
            <w:tcBorders>
              <w:top w:val="single" w:color="auto" w:sz="4" w:space="0"/>
              <w:left w:val="nil"/>
              <w:bottom w:val="single" w:color="auto" w:sz="4" w:space="0"/>
              <w:right w:val="single" w:color="auto" w:sz="4" w:space="0"/>
            </w:tcBorders>
            <w:vAlign w:val="center"/>
          </w:tcPr>
          <w:p>
            <w:pPr>
              <w:widowControl/>
              <w:rPr>
                <w:rFonts w:hint="default" w:ascii="宋体" w:hAnsi="宋体" w:eastAsia="宋体"/>
                <w:szCs w:val="21"/>
                <w:lang w:val="en-US" w:eastAsia="zh-CN"/>
              </w:rPr>
            </w:pPr>
            <w:r>
              <w:rPr>
                <w:rFonts w:hint="eastAsia" w:ascii="宋体" w:hAnsi="宋体"/>
                <w:szCs w:val="21"/>
                <w:lang w:val="en-US" w:eastAsia="zh-CN"/>
              </w:rPr>
              <w:t>66.98</w:t>
            </w:r>
          </w:p>
        </w:tc>
        <w:tc>
          <w:tcPr>
            <w:tcW w:w="159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szCs w:val="21"/>
                <w:lang w:val="en-US" w:eastAsia="zh-CN"/>
              </w:rPr>
            </w:pPr>
            <w:r>
              <w:rPr>
                <w:rFonts w:hint="eastAsia" w:ascii="宋体" w:hAnsi="宋体"/>
                <w:szCs w:val="21"/>
                <w:lang w:val="en-US" w:eastAsia="zh-CN"/>
              </w:rPr>
              <w:t>0</w:t>
            </w:r>
          </w:p>
        </w:tc>
      </w:tr>
      <w:tr>
        <w:tblPrEx>
          <w:tblLayout w:type="fixed"/>
          <w:tblCellMar>
            <w:top w:w="0" w:type="dxa"/>
            <w:left w:w="108" w:type="dxa"/>
            <w:bottom w:w="0" w:type="dxa"/>
            <w:right w:w="108" w:type="dxa"/>
          </w:tblCellMar>
        </w:tblPrEx>
        <w:trPr>
          <w:trHeight w:val="480" w:hRule="atLeast"/>
          <w:jc w:val="center"/>
        </w:trPr>
        <w:tc>
          <w:tcPr>
            <w:tcW w:w="1462" w:type="dxa"/>
            <w:tcBorders>
              <w:top w:val="single" w:color="auto" w:sz="4" w:space="0"/>
              <w:left w:val="single" w:color="auto" w:sz="4" w:space="0"/>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20</w:t>
            </w:r>
            <w:r>
              <w:rPr>
                <w:rFonts w:hint="eastAsia" w:ascii="宋体" w:hAnsi="宋体" w:cs="宋体"/>
                <w:kern w:val="0"/>
                <w:szCs w:val="21"/>
                <w:lang w:val="en-US" w:eastAsia="zh-CN"/>
              </w:rPr>
              <w:t>8</w:t>
            </w:r>
            <w:r>
              <w:rPr>
                <w:rFonts w:hint="eastAsia" w:ascii="宋体" w:hAnsi="宋体" w:cs="宋体"/>
                <w:kern w:val="0"/>
                <w:szCs w:val="21"/>
              </w:rPr>
              <w:t>0</w:t>
            </w:r>
            <w:r>
              <w:rPr>
                <w:rFonts w:hint="eastAsia" w:ascii="宋体" w:hAnsi="宋体" w:cs="宋体"/>
                <w:kern w:val="0"/>
                <w:szCs w:val="21"/>
                <w:lang w:val="en-US" w:eastAsia="zh-CN"/>
              </w:rPr>
              <w:t>5</w:t>
            </w:r>
            <w:r>
              <w:rPr>
                <w:rFonts w:hint="eastAsia" w:ascii="宋体" w:hAnsi="宋体" w:cs="宋体"/>
                <w:kern w:val="0"/>
                <w:szCs w:val="21"/>
              </w:rPr>
              <w:t>0</w:t>
            </w:r>
            <w:r>
              <w:rPr>
                <w:rFonts w:hint="eastAsia" w:ascii="宋体" w:hAnsi="宋体" w:cs="宋体"/>
                <w:kern w:val="0"/>
                <w:szCs w:val="21"/>
                <w:lang w:val="en-US" w:eastAsia="zh-CN"/>
              </w:rPr>
              <w:t>2</w:t>
            </w:r>
          </w:p>
        </w:tc>
        <w:tc>
          <w:tcPr>
            <w:tcW w:w="1612"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事业单位离退休</w:t>
            </w:r>
          </w:p>
        </w:tc>
        <w:tc>
          <w:tcPr>
            <w:tcW w:w="1504" w:type="dxa"/>
            <w:tcBorders>
              <w:top w:val="single" w:color="auto" w:sz="4" w:space="0"/>
              <w:left w:val="nil"/>
              <w:bottom w:val="single" w:color="auto" w:sz="4" w:space="0"/>
              <w:right w:val="single" w:color="auto" w:sz="4" w:space="0"/>
            </w:tcBorders>
            <w:vAlign w:val="center"/>
          </w:tcPr>
          <w:p>
            <w:pPr>
              <w:widowControl/>
              <w:rPr>
                <w:rFonts w:hint="default" w:ascii="宋体" w:hAnsi="宋体" w:eastAsia="宋体"/>
                <w:szCs w:val="21"/>
                <w:lang w:val="en-US" w:eastAsia="zh-CN"/>
              </w:rPr>
            </w:pPr>
            <w:r>
              <w:rPr>
                <w:rFonts w:hint="eastAsia" w:ascii="宋体" w:hAnsi="宋体"/>
                <w:szCs w:val="21"/>
                <w:lang w:val="en-US" w:eastAsia="zh-CN"/>
              </w:rPr>
              <w:t>0.72</w:t>
            </w:r>
          </w:p>
        </w:tc>
        <w:tc>
          <w:tcPr>
            <w:tcW w:w="1650" w:type="dxa"/>
            <w:tcBorders>
              <w:top w:val="single" w:color="auto" w:sz="4" w:space="0"/>
              <w:left w:val="nil"/>
              <w:bottom w:val="single" w:color="auto" w:sz="4" w:space="0"/>
              <w:right w:val="single" w:color="auto" w:sz="4" w:space="0"/>
            </w:tcBorders>
            <w:vAlign w:val="center"/>
          </w:tcPr>
          <w:p>
            <w:pPr>
              <w:widowControl/>
              <w:rPr>
                <w:rFonts w:hint="default" w:ascii="宋体" w:hAnsi="宋体" w:eastAsia="宋体"/>
                <w:szCs w:val="21"/>
                <w:lang w:val="en-US" w:eastAsia="zh-CN"/>
              </w:rPr>
            </w:pPr>
            <w:r>
              <w:rPr>
                <w:rFonts w:hint="eastAsia" w:ascii="宋体" w:hAnsi="宋体"/>
                <w:szCs w:val="21"/>
                <w:lang w:val="en-US" w:eastAsia="zh-CN"/>
              </w:rPr>
              <w:t>0.72</w:t>
            </w:r>
          </w:p>
        </w:tc>
        <w:tc>
          <w:tcPr>
            <w:tcW w:w="159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szCs w:val="21"/>
                <w:lang w:val="en-US" w:eastAsia="zh-CN"/>
              </w:rPr>
            </w:pPr>
            <w:r>
              <w:rPr>
                <w:rFonts w:hint="eastAsia" w:ascii="宋体" w:hAnsi="宋体"/>
                <w:szCs w:val="21"/>
                <w:lang w:val="en-US" w:eastAsia="zh-CN"/>
              </w:rPr>
              <w:t>0</w:t>
            </w:r>
          </w:p>
        </w:tc>
      </w:tr>
      <w:tr>
        <w:tblPrEx>
          <w:tblLayout w:type="fixed"/>
          <w:tblCellMar>
            <w:top w:w="0" w:type="dxa"/>
            <w:left w:w="108" w:type="dxa"/>
            <w:bottom w:w="0" w:type="dxa"/>
            <w:right w:w="108" w:type="dxa"/>
          </w:tblCellMar>
        </w:tblPrEx>
        <w:trPr>
          <w:trHeight w:val="480" w:hRule="atLeast"/>
          <w:jc w:val="center"/>
        </w:trPr>
        <w:tc>
          <w:tcPr>
            <w:tcW w:w="1462" w:type="dxa"/>
            <w:tcBorders>
              <w:top w:val="single" w:color="auto" w:sz="4" w:space="0"/>
              <w:left w:val="single" w:color="auto" w:sz="4" w:space="0"/>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lang w:val="en-US" w:eastAsia="zh-CN"/>
              </w:rPr>
              <w:t>2080505</w:t>
            </w:r>
            <w:r>
              <w:rPr>
                <w:rFonts w:hint="eastAsia" w:ascii="宋体" w:hAnsi="宋体" w:cs="宋体"/>
                <w:kern w:val="0"/>
                <w:szCs w:val="21"/>
              </w:rPr>
              <w:t>　</w:t>
            </w:r>
          </w:p>
        </w:tc>
        <w:tc>
          <w:tcPr>
            <w:tcW w:w="1612"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机关事业单位基本养老保险缴费支出</w:t>
            </w:r>
          </w:p>
        </w:tc>
        <w:tc>
          <w:tcPr>
            <w:tcW w:w="1504" w:type="dxa"/>
            <w:tcBorders>
              <w:top w:val="single" w:color="auto" w:sz="4" w:space="0"/>
              <w:left w:val="nil"/>
              <w:bottom w:val="single" w:color="auto" w:sz="4" w:space="0"/>
              <w:right w:val="single" w:color="auto" w:sz="4" w:space="0"/>
            </w:tcBorders>
            <w:vAlign w:val="center"/>
          </w:tcPr>
          <w:p>
            <w:pPr>
              <w:widowControl/>
              <w:rPr>
                <w:rFonts w:hint="default" w:ascii="宋体" w:hAnsi="宋体" w:eastAsia="宋体"/>
                <w:szCs w:val="21"/>
                <w:lang w:val="en-US" w:eastAsia="zh-CN"/>
              </w:rPr>
            </w:pPr>
            <w:r>
              <w:rPr>
                <w:rFonts w:hint="eastAsia" w:ascii="宋体" w:hAnsi="宋体"/>
                <w:szCs w:val="21"/>
                <w:lang w:val="en-US" w:eastAsia="zh-CN"/>
              </w:rPr>
              <w:t>44.17</w:t>
            </w:r>
          </w:p>
        </w:tc>
        <w:tc>
          <w:tcPr>
            <w:tcW w:w="1650" w:type="dxa"/>
            <w:tcBorders>
              <w:top w:val="single" w:color="auto" w:sz="4" w:space="0"/>
              <w:left w:val="nil"/>
              <w:bottom w:val="single" w:color="auto" w:sz="4" w:space="0"/>
              <w:right w:val="single" w:color="auto" w:sz="4" w:space="0"/>
            </w:tcBorders>
            <w:vAlign w:val="center"/>
          </w:tcPr>
          <w:p>
            <w:pPr>
              <w:widowControl/>
              <w:rPr>
                <w:rFonts w:hint="default" w:ascii="宋体" w:hAnsi="宋体" w:eastAsia="宋体"/>
                <w:szCs w:val="21"/>
                <w:lang w:val="en-US" w:eastAsia="zh-CN"/>
              </w:rPr>
            </w:pPr>
            <w:r>
              <w:rPr>
                <w:rFonts w:hint="eastAsia" w:ascii="宋体" w:hAnsi="宋体"/>
                <w:szCs w:val="21"/>
                <w:lang w:val="en-US" w:eastAsia="zh-CN"/>
              </w:rPr>
              <w:t>44.17</w:t>
            </w:r>
          </w:p>
        </w:tc>
        <w:tc>
          <w:tcPr>
            <w:tcW w:w="159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szCs w:val="21"/>
                <w:lang w:val="en-US" w:eastAsia="zh-CN"/>
              </w:rPr>
            </w:pPr>
            <w:r>
              <w:rPr>
                <w:rFonts w:hint="eastAsia" w:ascii="宋体" w:hAnsi="宋体"/>
                <w:szCs w:val="21"/>
                <w:lang w:val="en-US" w:eastAsia="zh-CN"/>
              </w:rPr>
              <w:t>0</w:t>
            </w:r>
          </w:p>
        </w:tc>
      </w:tr>
      <w:tr>
        <w:tblPrEx>
          <w:tblLayout w:type="fixed"/>
          <w:tblCellMar>
            <w:top w:w="0" w:type="dxa"/>
            <w:left w:w="108" w:type="dxa"/>
            <w:bottom w:w="0" w:type="dxa"/>
            <w:right w:w="108" w:type="dxa"/>
          </w:tblCellMar>
        </w:tblPrEx>
        <w:trPr>
          <w:trHeight w:val="480" w:hRule="atLeast"/>
          <w:jc w:val="center"/>
        </w:trPr>
        <w:tc>
          <w:tcPr>
            <w:tcW w:w="1462" w:type="dxa"/>
            <w:tcBorders>
              <w:top w:val="nil"/>
              <w:left w:val="single" w:color="auto" w:sz="4" w:space="0"/>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lang w:val="en-US" w:eastAsia="zh-CN"/>
              </w:rPr>
              <w:t>2080506</w:t>
            </w:r>
            <w:r>
              <w:rPr>
                <w:rFonts w:hint="eastAsia" w:ascii="宋体" w:hAnsi="宋体" w:cs="宋体"/>
                <w:kern w:val="0"/>
                <w:szCs w:val="21"/>
              </w:rPr>
              <w:t>　</w:t>
            </w:r>
          </w:p>
        </w:tc>
        <w:tc>
          <w:tcPr>
            <w:tcW w:w="1612"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机关事业单位职业年金缴费支出</w:t>
            </w:r>
          </w:p>
        </w:tc>
        <w:tc>
          <w:tcPr>
            <w:tcW w:w="1504" w:type="dxa"/>
            <w:tcBorders>
              <w:top w:val="nil"/>
              <w:left w:val="nil"/>
              <w:bottom w:val="single" w:color="auto" w:sz="4" w:space="0"/>
              <w:right w:val="single" w:color="auto" w:sz="4" w:space="0"/>
            </w:tcBorders>
            <w:vAlign w:val="center"/>
          </w:tcPr>
          <w:p>
            <w:pPr>
              <w:widowControl/>
              <w:rPr>
                <w:rFonts w:hint="default" w:ascii="宋体" w:hAnsi="宋体" w:eastAsia="宋体"/>
                <w:szCs w:val="21"/>
                <w:lang w:val="en-US" w:eastAsia="zh-CN"/>
              </w:rPr>
            </w:pPr>
            <w:r>
              <w:rPr>
                <w:rFonts w:hint="eastAsia" w:ascii="宋体" w:hAnsi="宋体"/>
                <w:szCs w:val="21"/>
                <w:lang w:val="en-US" w:eastAsia="zh-CN"/>
              </w:rPr>
              <w:t>22.09</w:t>
            </w:r>
          </w:p>
        </w:tc>
        <w:tc>
          <w:tcPr>
            <w:tcW w:w="1650" w:type="dxa"/>
            <w:tcBorders>
              <w:top w:val="nil"/>
              <w:left w:val="nil"/>
              <w:bottom w:val="single" w:color="auto" w:sz="4" w:space="0"/>
              <w:right w:val="single" w:color="auto" w:sz="4" w:space="0"/>
            </w:tcBorders>
            <w:vAlign w:val="center"/>
          </w:tcPr>
          <w:p>
            <w:pPr>
              <w:widowControl/>
              <w:rPr>
                <w:rFonts w:hint="default" w:ascii="宋体" w:hAnsi="宋体" w:eastAsia="宋体"/>
                <w:szCs w:val="21"/>
                <w:lang w:val="en-US" w:eastAsia="zh-CN"/>
              </w:rPr>
            </w:pPr>
            <w:r>
              <w:rPr>
                <w:rFonts w:hint="eastAsia" w:ascii="宋体" w:hAnsi="宋体"/>
                <w:szCs w:val="21"/>
                <w:lang w:val="en-US" w:eastAsia="zh-CN"/>
              </w:rPr>
              <w:t>22.09</w:t>
            </w:r>
          </w:p>
        </w:tc>
        <w:tc>
          <w:tcPr>
            <w:tcW w:w="1595" w:type="dxa"/>
            <w:tcBorders>
              <w:top w:val="nil"/>
              <w:left w:val="nil"/>
              <w:bottom w:val="single" w:color="auto" w:sz="4" w:space="0"/>
              <w:right w:val="single" w:color="auto" w:sz="4" w:space="0"/>
            </w:tcBorders>
            <w:vAlign w:val="center"/>
          </w:tcPr>
          <w:p>
            <w:pPr>
              <w:widowControl/>
              <w:rPr>
                <w:rFonts w:hint="eastAsia" w:ascii="宋体" w:hAnsi="宋体" w:eastAsia="宋体"/>
                <w:szCs w:val="21"/>
                <w:lang w:val="en-US" w:eastAsia="zh-CN"/>
              </w:rPr>
            </w:pPr>
            <w:r>
              <w:rPr>
                <w:rFonts w:hint="eastAsia" w:ascii="宋体" w:hAnsi="宋体"/>
                <w:szCs w:val="21"/>
                <w:lang w:val="en-US" w:eastAsia="zh-CN"/>
              </w:rPr>
              <w:t>0</w:t>
            </w:r>
          </w:p>
        </w:tc>
      </w:tr>
      <w:tr>
        <w:tblPrEx>
          <w:tblLayout w:type="fixed"/>
          <w:tblCellMar>
            <w:top w:w="0" w:type="dxa"/>
            <w:left w:w="108" w:type="dxa"/>
            <w:bottom w:w="0" w:type="dxa"/>
            <w:right w:w="108" w:type="dxa"/>
          </w:tblCellMar>
        </w:tblPrEx>
        <w:trPr>
          <w:trHeight w:val="480" w:hRule="atLeast"/>
          <w:jc w:val="center"/>
        </w:trPr>
        <w:tc>
          <w:tcPr>
            <w:tcW w:w="1462" w:type="dxa"/>
            <w:tcBorders>
              <w:top w:val="nil"/>
              <w:left w:val="single" w:color="auto" w:sz="4" w:space="0"/>
              <w:bottom w:val="single" w:color="auto" w:sz="4" w:space="0"/>
              <w:right w:val="single" w:color="auto" w:sz="4" w:space="0"/>
            </w:tcBorders>
            <w:vAlign w:val="center"/>
          </w:tcPr>
          <w:p>
            <w:pPr>
              <w:widowControl/>
              <w:rPr>
                <w:rFonts w:hint="eastAsia" w:ascii="宋体" w:hAnsi="宋体" w:cs="宋体"/>
                <w:kern w:val="0"/>
                <w:szCs w:val="21"/>
              </w:rPr>
            </w:pPr>
            <w:r>
              <w:rPr>
                <w:rFonts w:hint="eastAsia" w:ascii="宋体" w:hAnsi="宋体" w:cs="宋体"/>
                <w:kern w:val="0"/>
                <w:szCs w:val="21"/>
                <w:lang w:val="en-US" w:eastAsia="zh-CN"/>
              </w:rPr>
              <w:t>210</w:t>
            </w:r>
          </w:p>
        </w:tc>
        <w:tc>
          <w:tcPr>
            <w:tcW w:w="1612"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卫生健康支出</w:t>
            </w:r>
          </w:p>
        </w:tc>
        <w:tc>
          <w:tcPr>
            <w:tcW w:w="1504" w:type="dxa"/>
            <w:tcBorders>
              <w:top w:val="nil"/>
              <w:left w:val="nil"/>
              <w:bottom w:val="single" w:color="auto" w:sz="4" w:space="0"/>
              <w:right w:val="single" w:color="auto" w:sz="4" w:space="0"/>
            </w:tcBorders>
            <w:vAlign w:val="center"/>
          </w:tcPr>
          <w:p>
            <w:pPr>
              <w:widowControl/>
              <w:rPr>
                <w:rFonts w:hint="default" w:ascii="宋体" w:hAnsi="宋体" w:eastAsia="宋体"/>
                <w:szCs w:val="21"/>
                <w:lang w:val="en-US" w:eastAsia="zh-CN"/>
              </w:rPr>
            </w:pPr>
            <w:r>
              <w:rPr>
                <w:rFonts w:hint="eastAsia" w:ascii="宋体" w:hAnsi="宋体"/>
                <w:szCs w:val="21"/>
                <w:lang w:val="en-US" w:eastAsia="zh-CN"/>
              </w:rPr>
              <w:t>28.84</w:t>
            </w:r>
          </w:p>
        </w:tc>
        <w:tc>
          <w:tcPr>
            <w:tcW w:w="1650" w:type="dxa"/>
            <w:tcBorders>
              <w:top w:val="nil"/>
              <w:left w:val="nil"/>
              <w:bottom w:val="single" w:color="auto" w:sz="4" w:space="0"/>
              <w:right w:val="single" w:color="auto" w:sz="4" w:space="0"/>
            </w:tcBorders>
            <w:vAlign w:val="center"/>
          </w:tcPr>
          <w:p>
            <w:pPr>
              <w:widowControl/>
              <w:rPr>
                <w:rFonts w:hint="default" w:ascii="宋体" w:hAnsi="宋体" w:eastAsia="宋体"/>
                <w:szCs w:val="21"/>
                <w:lang w:val="en-US" w:eastAsia="zh-CN"/>
              </w:rPr>
            </w:pPr>
            <w:r>
              <w:rPr>
                <w:rFonts w:hint="eastAsia" w:ascii="宋体" w:hAnsi="宋体"/>
                <w:szCs w:val="21"/>
                <w:lang w:val="en-US" w:eastAsia="zh-CN"/>
              </w:rPr>
              <w:t>28.84</w:t>
            </w:r>
          </w:p>
        </w:tc>
        <w:tc>
          <w:tcPr>
            <w:tcW w:w="1595" w:type="dxa"/>
            <w:tcBorders>
              <w:top w:val="nil"/>
              <w:left w:val="nil"/>
              <w:bottom w:val="single" w:color="auto" w:sz="4" w:space="0"/>
              <w:right w:val="single" w:color="auto" w:sz="4" w:space="0"/>
            </w:tcBorders>
            <w:vAlign w:val="center"/>
          </w:tcPr>
          <w:p>
            <w:pPr>
              <w:widowControl/>
              <w:rPr>
                <w:rFonts w:hint="eastAsia" w:ascii="宋体" w:hAnsi="宋体" w:eastAsia="宋体"/>
                <w:szCs w:val="21"/>
                <w:lang w:val="en-US" w:eastAsia="zh-CN"/>
              </w:rPr>
            </w:pPr>
            <w:r>
              <w:rPr>
                <w:rFonts w:hint="eastAsia" w:ascii="宋体" w:hAnsi="宋体"/>
                <w:szCs w:val="21"/>
                <w:lang w:val="en-US" w:eastAsia="zh-CN"/>
              </w:rPr>
              <w:t>0</w:t>
            </w:r>
          </w:p>
        </w:tc>
      </w:tr>
      <w:tr>
        <w:tblPrEx>
          <w:tblLayout w:type="fixed"/>
          <w:tblCellMar>
            <w:top w:w="0" w:type="dxa"/>
            <w:left w:w="108" w:type="dxa"/>
            <w:bottom w:w="0" w:type="dxa"/>
            <w:right w:w="108" w:type="dxa"/>
          </w:tblCellMar>
        </w:tblPrEx>
        <w:trPr>
          <w:trHeight w:val="480" w:hRule="atLeast"/>
          <w:jc w:val="center"/>
        </w:trPr>
        <w:tc>
          <w:tcPr>
            <w:tcW w:w="1462" w:type="dxa"/>
            <w:tcBorders>
              <w:top w:val="nil"/>
              <w:left w:val="single" w:color="auto" w:sz="4" w:space="0"/>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lang w:val="en-US" w:eastAsia="zh-CN"/>
              </w:rPr>
              <w:t>21011</w:t>
            </w:r>
            <w:r>
              <w:rPr>
                <w:rFonts w:hint="eastAsia" w:ascii="宋体" w:hAnsi="宋体" w:cs="宋体"/>
                <w:kern w:val="0"/>
                <w:szCs w:val="21"/>
              </w:rPr>
              <w:t>　</w:t>
            </w:r>
          </w:p>
        </w:tc>
        <w:tc>
          <w:tcPr>
            <w:tcW w:w="1612" w:type="dxa"/>
            <w:tcBorders>
              <w:top w:val="nil"/>
              <w:left w:val="nil"/>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行政事业单位医疗</w:t>
            </w:r>
          </w:p>
        </w:tc>
        <w:tc>
          <w:tcPr>
            <w:tcW w:w="1504" w:type="dxa"/>
            <w:tcBorders>
              <w:top w:val="nil"/>
              <w:left w:val="nil"/>
              <w:bottom w:val="single" w:color="auto" w:sz="4" w:space="0"/>
              <w:right w:val="single" w:color="auto" w:sz="4" w:space="0"/>
            </w:tcBorders>
            <w:vAlign w:val="center"/>
          </w:tcPr>
          <w:p>
            <w:pPr>
              <w:widowControl/>
              <w:rPr>
                <w:rFonts w:hint="default" w:ascii="宋体" w:hAnsi="宋体" w:eastAsia="宋体"/>
                <w:szCs w:val="21"/>
                <w:lang w:val="en-US" w:eastAsia="zh-CN"/>
              </w:rPr>
            </w:pPr>
            <w:r>
              <w:rPr>
                <w:rFonts w:hint="eastAsia" w:ascii="宋体" w:hAnsi="宋体"/>
                <w:szCs w:val="21"/>
                <w:lang w:val="en-US" w:eastAsia="zh-CN"/>
              </w:rPr>
              <w:t>28.84</w:t>
            </w:r>
          </w:p>
        </w:tc>
        <w:tc>
          <w:tcPr>
            <w:tcW w:w="1650" w:type="dxa"/>
            <w:tcBorders>
              <w:top w:val="nil"/>
              <w:left w:val="nil"/>
              <w:bottom w:val="single" w:color="auto" w:sz="4" w:space="0"/>
              <w:right w:val="single" w:color="auto" w:sz="4" w:space="0"/>
            </w:tcBorders>
            <w:vAlign w:val="center"/>
          </w:tcPr>
          <w:p>
            <w:pPr>
              <w:widowControl/>
              <w:rPr>
                <w:rFonts w:hint="default" w:ascii="宋体" w:hAnsi="宋体" w:eastAsia="宋体"/>
                <w:szCs w:val="21"/>
                <w:lang w:val="en-US" w:eastAsia="zh-CN"/>
              </w:rPr>
            </w:pPr>
            <w:r>
              <w:rPr>
                <w:rFonts w:hint="eastAsia" w:ascii="宋体" w:hAnsi="宋体"/>
                <w:szCs w:val="21"/>
                <w:lang w:val="en-US" w:eastAsia="zh-CN"/>
              </w:rPr>
              <w:t>28.84</w:t>
            </w:r>
          </w:p>
        </w:tc>
        <w:tc>
          <w:tcPr>
            <w:tcW w:w="1595" w:type="dxa"/>
            <w:tcBorders>
              <w:top w:val="nil"/>
              <w:left w:val="nil"/>
              <w:bottom w:val="single" w:color="auto" w:sz="4" w:space="0"/>
              <w:right w:val="single" w:color="auto" w:sz="4" w:space="0"/>
            </w:tcBorders>
            <w:vAlign w:val="center"/>
          </w:tcPr>
          <w:p>
            <w:pPr>
              <w:widowControl/>
              <w:rPr>
                <w:rFonts w:hint="eastAsia" w:ascii="宋体" w:hAnsi="宋体" w:eastAsia="宋体"/>
                <w:szCs w:val="21"/>
                <w:lang w:val="en-US" w:eastAsia="zh-CN"/>
              </w:rPr>
            </w:pPr>
            <w:r>
              <w:rPr>
                <w:rFonts w:hint="eastAsia" w:ascii="宋体" w:hAnsi="宋体"/>
                <w:szCs w:val="21"/>
                <w:lang w:val="en-US" w:eastAsia="zh-CN"/>
              </w:rPr>
              <w:t>0</w:t>
            </w:r>
          </w:p>
        </w:tc>
      </w:tr>
      <w:tr>
        <w:tblPrEx>
          <w:tblLayout w:type="fixed"/>
          <w:tblCellMar>
            <w:top w:w="0" w:type="dxa"/>
            <w:left w:w="108" w:type="dxa"/>
            <w:bottom w:w="0" w:type="dxa"/>
            <w:right w:w="108" w:type="dxa"/>
          </w:tblCellMar>
        </w:tblPrEx>
        <w:trPr>
          <w:trHeight w:val="480" w:hRule="atLeast"/>
          <w:jc w:val="center"/>
        </w:trPr>
        <w:tc>
          <w:tcPr>
            <w:tcW w:w="1462" w:type="dxa"/>
            <w:tcBorders>
              <w:top w:val="nil"/>
              <w:left w:val="single" w:color="auto" w:sz="4" w:space="0"/>
              <w:bottom w:val="single" w:color="auto" w:sz="4" w:space="0"/>
              <w:right w:val="single" w:color="auto" w:sz="4" w:space="0"/>
            </w:tcBorders>
            <w:vAlign w:val="center"/>
          </w:tcPr>
          <w:p>
            <w:pPr>
              <w:widowControl/>
              <w:rPr>
                <w:rFonts w:hint="eastAsia" w:ascii="宋体" w:hAnsi="宋体" w:cs="宋体"/>
                <w:kern w:val="0"/>
                <w:szCs w:val="21"/>
              </w:rPr>
            </w:pPr>
            <w:r>
              <w:rPr>
                <w:rFonts w:hint="eastAsia" w:ascii="宋体" w:hAnsi="宋体" w:cs="宋体"/>
                <w:kern w:val="0"/>
                <w:szCs w:val="21"/>
                <w:lang w:val="en-US" w:eastAsia="zh-CN"/>
              </w:rPr>
              <w:t>2101102</w:t>
            </w:r>
          </w:p>
        </w:tc>
        <w:tc>
          <w:tcPr>
            <w:tcW w:w="1612" w:type="dxa"/>
            <w:tcBorders>
              <w:top w:val="nil"/>
              <w:left w:val="nil"/>
              <w:bottom w:val="single" w:color="auto" w:sz="4" w:space="0"/>
              <w:right w:val="single" w:color="auto" w:sz="4" w:space="0"/>
            </w:tcBorders>
            <w:vAlign w:val="center"/>
          </w:tcPr>
          <w:p>
            <w:pPr>
              <w:widowControl/>
              <w:rPr>
                <w:rFonts w:hint="eastAsia" w:ascii="宋体" w:hAnsi="宋体" w:cs="宋体"/>
                <w:kern w:val="0"/>
                <w:szCs w:val="21"/>
              </w:rPr>
            </w:pPr>
            <w:r>
              <w:rPr>
                <w:rFonts w:hint="eastAsia" w:ascii="宋体" w:hAnsi="宋体" w:cs="宋体"/>
                <w:kern w:val="0"/>
                <w:szCs w:val="21"/>
              </w:rPr>
              <w:t>事业单位医疗</w:t>
            </w:r>
          </w:p>
        </w:tc>
        <w:tc>
          <w:tcPr>
            <w:tcW w:w="1504" w:type="dxa"/>
            <w:tcBorders>
              <w:top w:val="nil"/>
              <w:left w:val="nil"/>
              <w:bottom w:val="single" w:color="auto" w:sz="4" w:space="0"/>
              <w:right w:val="single" w:color="auto" w:sz="4" w:space="0"/>
            </w:tcBorders>
            <w:vAlign w:val="center"/>
          </w:tcPr>
          <w:p>
            <w:pPr>
              <w:widowControl/>
              <w:rPr>
                <w:rFonts w:hint="default" w:ascii="宋体" w:hAnsi="宋体" w:eastAsia="宋体"/>
                <w:szCs w:val="21"/>
                <w:lang w:val="en-US" w:eastAsia="zh-CN"/>
              </w:rPr>
            </w:pPr>
            <w:r>
              <w:rPr>
                <w:rFonts w:hint="eastAsia" w:ascii="宋体" w:hAnsi="宋体"/>
                <w:szCs w:val="21"/>
                <w:lang w:val="en-US" w:eastAsia="zh-CN"/>
              </w:rPr>
              <w:t>28.84</w:t>
            </w:r>
          </w:p>
        </w:tc>
        <w:tc>
          <w:tcPr>
            <w:tcW w:w="1650" w:type="dxa"/>
            <w:tcBorders>
              <w:top w:val="nil"/>
              <w:left w:val="nil"/>
              <w:bottom w:val="single" w:color="auto" w:sz="4" w:space="0"/>
              <w:right w:val="single" w:color="auto" w:sz="4" w:space="0"/>
            </w:tcBorders>
            <w:vAlign w:val="center"/>
          </w:tcPr>
          <w:p>
            <w:pPr>
              <w:widowControl/>
              <w:rPr>
                <w:rFonts w:hint="default" w:ascii="宋体" w:hAnsi="宋体" w:eastAsia="宋体"/>
                <w:szCs w:val="21"/>
                <w:lang w:val="en-US" w:eastAsia="zh-CN"/>
              </w:rPr>
            </w:pPr>
            <w:r>
              <w:rPr>
                <w:rFonts w:hint="eastAsia" w:ascii="宋体" w:hAnsi="宋体"/>
                <w:szCs w:val="21"/>
                <w:lang w:val="en-US" w:eastAsia="zh-CN"/>
              </w:rPr>
              <w:t>28.84</w:t>
            </w:r>
          </w:p>
        </w:tc>
        <w:tc>
          <w:tcPr>
            <w:tcW w:w="1595" w:type="dxa"/>
            <w:tcBorders>
              <w:top w:val="nil"/>
              <w:left w:val="nil"/>
              <w:bottom w:val="single" w:color="auto" w:sz="4" w:space="0"/>
              <w:right w:val="single" w:color="auto" w:sz="4" w:space="0"/>
            </w:tcBorders>
            <w:vAlign w:val="center"/>
          </w:tcPr>
          <w:p>
            <w:pPr>
              <w:widowControl/>
              <w:rPr>
                <w:rFonts w:hint="eastAsia" w:ascii="宋体" w:hAnsi="宋体" w:eastAsia="宋体"/>
                <w:szCs w:val="21"/>
                <w:lang w:val="en-US" w:eastAsia="zh-CN"/>
              </w:rPr>
            </w:pPr>
            <w:r>
              <w:rPr>
                <w:rFonts w:hint="eastAsia" w:ascii="宋体" w:hAnsi="宋体"/>
                <w:szCs w:val="21"/>
                <w:lang w:val="en-US" w:eastAsia="zh-CN"/>
              </w:rPr>
              <w:t>0</w:t>
            </w:r>
          </w:p>
        </w:tc>
      </w:tr>
      <w:tr>
        <w:tblPrEx>
          <w:tblLayout w:type="fixed"/>
          <w:tblCellMar>
            <w:top w:w="0" w:type="dxa"/>
            <w:left w:w="108" w:type="dxa"/>
            <w:bottom w:w="0" w:type="dxa"/>
            <w:right w:w="108" w:type="dxa"/>
          </w:tblCellMar>
        </w:tblPrEx>
        <w:trPr>
          <w:trHeight w:val="480" w:hRule="atLeast"/>
          <w:jc w:val="center"/>
        </w:trPr>
        <w:tc>
          <w:tcPr>
            <w:tcW w:w="1462" w:type="dxa"/>
            <w:tcBorders>
              <w:top w:val="nil"/>
              <w:left w:val="single" w:color="auto" w:sz="4" w:space="0"/>
              <w:bottom w:val="single" w:color="auto" w:sz="4" w:space="0"/>
              <w:right w:val="single" w:color="auto" w:sz="4" w:space="0"/>
            </w:tcBorders>
            <w:vAlign w:val="center"/>
          </w:tcPr>
          <w:p>
            <w:pPr>
              <w:widowControl/>
              <w:rPr>
                <w:rFonts w:hint="eastAsia" w:ascii="宋体" w:hAnsi="宋体" w:cs="宋体"/>
                <w:kern w:val="0"/>
                <w:szCs w:val="21"/>
              </w:rPr>
            </w:pPr>
            <w:r>
              <w:rPr>
                <w:rFonts w:hint="eastAsia" w:ascii="宋体" w:hAnsi="宋体" w:cs="宋体"/>
                <w:kern w:val="0"/>
                <w:szCs w:val="21"/>
                <w:lang w:val="en-US" w:eastAsia="zh-CN"/>
              </w:rPr>
              <w:t>212</w:t>
            </w:r>
          </w:p>
        </w:tc>
        <w:tc>
          <w:tcPr>
            <w:tcW w:w="1612" w:type="dxa"/>
            <w:tcBorders>
              <w:top w:val="nil"/>
              <w:left w:val="nil"/>
              <w:bottom w:val="single" w:color="auto" w:sz="4" w:space="0"/>
              <w:right w:val="single" w:color="auto" w:sz="4" w:space="0"/>
            </w:tcBorders>
            <w:vAlign w:val="center"/>
          </w:tcPr>
          <w:p>
            <w:pPr>
              <w:widowControl/>
              <w:rPr>
                <w:rFonts w:hint="eastAsia" w:ascii="宋体" w:hAnsi="宋体" w:cs="宋体"/>
                <w:kern w:val="0"/>
                <w:szCs w:val="21"/>
              </w:rPr>
            </w:pPr>
            <w:r>
              <w:rPr>
                <w:rFonts w:hint="eastAsia" w:ascii="宋体" w:hAnsi="宋体" w:cs="宋体"/>
                <w:kern w:val="0"/>
                <w:szCs w:val="21"/>
              </w:rPr>
              <w:t>城乡社区支出</w:t>
            </w:r>
          </w:p>
        </w:tc>
        <w:tc>
          <w:tcPr>
            <w:tcW w:w="1504" w:type="dxa"/>
            <w:tcBorders>
              <w:top w:val="nil"/>
              <w:left w:val="nil"/>
              <w:bottom w:val="single" w:color="auto" w:sz="4" w:space="0"/>
              <w:right w:val="single" w:color="auto" w:sz="4" w:space="0"/>
            </w:tcBorders>
            <w:vAlign w:val="center"/>
          </w:tcPr>
          <w:p>
            <w:pPr>
              <w:widowControl/>
              <w:rPr>
                <w:rFonts w:hint="default" w:ascii="宋体" w:hAnsi="宋体" w:eastAsia="宋体"/>
                <w:szCs w:val="21"/>
                <w:lang w:val="en-US" w:eastAsia="zh-CN"/>
              </w:rPr>
            </w:pPr>
            <w:r>
              <w:rPr>
                <w:rFonts w:hint="eastAsia" w:ascii="宋体" w:hAnsi="宋体"/>
                <w:szCs w:val="21"/>
                <w:lang w:val="en-US" w:eastAsia="zh-CN"/>
              </w:rPr>
              <w:t>5040.21</w:t>
            </w:r>
          </w:p>
        </w:tc>
        <w:tc>
          <w:tcPr>
            <w:tcW w:w="1650" w:type="dxa"/>
            <w:tcBorders>
              <w:top w:val="nil"/>
              <w:left w:val="nil"/>
              <w:bottom w:val="single" w:color="auto" w:sz="4" w:space="0"/>
              <w:right w:val="single" w:color="auto" w:sz="4" w:space="0"/>
            </w:tcBorders>
            <w:vAlign w:val="center"/>
          </w:tcPr>
          <w:p>
            <w:pPr>
              <w:widowControl/>
              <w:rPr>
                <w:rFonts w:hint="default" w:ascii="宋体" w:hAnsi="宋体" w:eastAsia="宋体"/>
                <w:szCs w:val="21"/>
                <w:lang w:val="en-US" w:eastAsia="zh-CN"/>
              </w:rPr>
            </w:pPr>
            <w:r>
              <w:rPr>
                <w:rFonts w:hint="eastAsia" w:ascii="宋体" w:hAnsi="宋体"/>
                <w:szCs w:val="21"/>
                <w:lang w:val="en-US" w:eastAsia="zh-CN"/>
              </w:rPr>
              <w:t>414.44</w:t>
            </w:r>
          </w:p>
        </w:tc>
        <w:tc>
          <w:tcPr>
            <w:tcW w:w="1595" w:type="dxa"/>
            <w:tcBorders>
              <w:top w:val="nil"/>
              <w:left w:val="nil"/>
              <w:bottom w:val="single" w:color="auto" w:sz="4" w:space="0"/>
              <w:right w:val="single" w:color="auto" w:sz="4" w:space="0"/>
            </w:tcBorders>
            <w:vAlign w:val="center"/>
          </w:tcPr>
          <w:p>
            <w:pPr>
              <w:widowControl/>
              <w:rPr>
                <w:rFonts w:hint="default" w:ascii="宋体" w:hAnsi="宋体" w:eastAsia="宋体"/>
                <w:szCs w:val="21"/>
                <w:lang w:val="en-US" w:eastAsia="zh-CN"/>
              </w:rPr>
            </w:pPr>
            <w:r>
              <w:rPr>
                <w:rFonts w:hint="eastAsia" w:ascii="宋体" w:hAnsi="宋体"/>
                <w:szCs w:val="21"/>
                <w:lang w:val="en-US" w:eastAsia="zh-CN"/>
              </w:rPr>
              <w:t>4625.77</w:t>
            </w:r>
          </w:p>
        </w:tc>
      </w:tr>
      <w:tr>
        <w:tblPrEx>
          <w:tblLayout w:type="fixed"/>
          <w:tblCellMar>
            <w:top w:w="0" w:type="dxa"/>
            <w:left w:w="108" w:type="dxa"/>
            <w:bottom w:w="0" w:type="dxa"/>
            <w:right w:w="108" w:type="dxa"/>
          </w:tblCellMar>
        </w:tblPrEx>
        <w:trPr>
          <w:trHeight w:val="480" w:hRule="atLeast"/>
          <w:jc w:val="center"/>
        </w:trPr>
        <w:tc>
          <w:tcPr>
            <w:tcW w:w="1462" w:type="dxa"/>
            <w:tcBorders>
              <w:top w:val="nil"/>
              <w:left w:val="single" w:color="auto" w:sz="4" w:space="0"/>
              <w:bottom w:val="single" w:color="auto" w:sz="4" w:space="0"/>
              <w:right w:val="single" w:color="auto" w:sz="4" w:space="0"/>
            </w:tcBorders>
            <w:vAlign w:val="center"/>
          </w:tcPr>
          <w:p>
            <w:pPr>
              <w:widowControl/>
              <w:rPr>
                <w:rFonts w:hint="eastAsia" w:ascii="宋体" w:hAnsi="宋体" w:cs="宋体"/>
                <w:kern w:val="0"/>
                <w:szCs w:val="21"/>
              </w:rPr>
            </w:pPr>
            <w:r>
              <w:rPr>
                <w:rFonts w:hint="eastAsia" w:ascii="宋体" w:hAnsi="宋体" w:cs="宋体"/>
                <w:kern w:val="0"/>
                <w:szCs w:val="21"/>
                <w:lang w:val="en-US" w:eastAsia="zh-CN"/>
              </w:rPr>
              <w:t>21201</w:t>
            </w:r>
          </w:p>
        </w:tc>
        <w:tc>
          <w:tcPr>
            <w:tcW w:w="1612" w:type="dxa"/>
            <w:tcBorders>
              <w:top w:val="nil"/>
              <w:left w:val="nil"/>
              <w:bottom w:val="single" w:color="auto" w:sz="4" w:space="0"/>
              <w:right w:val="single" w:color="auto" w:sz="4" w:space="0"/>
            </w:tcBorders>
            <w:vAlign w:val="center"/>
          </w:tcPr>
          <w:p>
            <w:pPr>
              <w:widowControl/>
              <w:rPr>
                <w:rFonts w:hint="eastAsia" w:ascii="宋体" w:hAnsi="宋体" w:cs="宋体"/>
                <w:kern w:val="0"/>
                <w:szCs w:val="21"/>
              </w:rPr>
            </w:pPr>
            <w:r>
              <w:rPr>
                <w:rFonts w:hint="eastAsia" w:ascii="宋体" w:hAnsi="宋体" w:cs="宋体"/>
                <w:kern w:val="0"/>
                <w:szCs w:val="21"/>
              </w:rPr>
              <w:t>城乡社区管理事务</w:t>
            </w:r>
          </w:p>
        </w:tc>
        <w:tc>
          <w:tcPr>
            <w:tcW w:w="1504" w:type="dxa"/>
            <w:tcBorders>
              <w:top w:val="nil"/>
              <w:left w:val="nil"/>
              <w:bottom w:val="single" w:color="auto" w:sz="4" w:space="0"/>
              <w:right w:val="single" w:color="auto" w:sz="4" w:space="0"/>
            </w:tcBorders>
            <w:vAlign w:val="center"/>
          </w:tcPr>
          <w:p>
            <w:pPr>
              <w:widowControl/>
              <w:rPr>
                <w:rFonts w:hint="default" w:ascii="宋体" w:hAnsi="宋体" w:eastAsia="宋体" w:cs="黑体"/>
                <w:kern w:val="2"/>
                <w:sz w:val="21"/>
                <w:szCs w:val="21"/>
                <w:lang w:val="en-US" w:eastAsia="zh-CN" w:bidi="ar-SA"/>
              </w:rPr>
            </w:pPr>
            <w:r>
              <w:rPr>
                <w:rFonts w:hint="eastAsia" w:ascii="宋体" w:hAnsi="宋体"/>
                <w:szCs w:val="21"/>
                <w:lang w:val="en-US" w:eastAsia="zh-CN"/>
              </w:rPr>
              <w:t>5040.21</w:t>
            </w:r>
          </w:p>
        </w:tc>
        <w:tc>
          <w:tcPr>
            <w:tcW w:w="1650" w:type="dxa"/>
            <w:tcBorders>
              <w:top w:val="nil"/>
              <w:left w:val="nil"/>
              <w:bottom w:val="single" w:color="auto" w:sz="4" w:space="0"/>
              <w:right w:val="single" w:color="auto" w:sz="4" w:space="0"/>
            </w:tcBorders>
            <w:vAlign w:val="center"/>
          </w:tcPr>
          <w:p>
            <w:pPr>
              <w:widowControl/>
              <w:rPr>
                <w:rFonts w:hint="default" w:ascii="宋体" w:hAnsi="宋体" w:eastAsia="宋体" w:cs="黑体"/>
                <w:kern w:val="2"/>
                <w:sz w:val="21"/>
                <w:szCs w:val="21"/>
                <w:lang w:val="en-US" w:eastAsia="zh-CN" w:bidi="ar-SA"/>
              </w:rPr>
            </w:pPr>
            <w:r>
              <w:rPr>
                <w:rFonts w:hint="eastAsia" w:ascii="宋体" w:hAnsi="宋体"/>
                <w:szCs w:val="21"/>
                <w:lang w:val="en-US" w:eastAsia="zh-CN"/>
              </w:rPr>
              <w:t>414.44</w:t>
            </w:r>
          </w:p>
        </w:tc>
        <w:tc>
          <w:tcPr>
            <w:tcW w:w="1595" w:type="dxa"/>
            <w:tcBorders>
              <w:top w:val="nil"/>
              <w:left w:val="nil"/>
              <w:bottom w:val="single" w:color="auto" w:sz="4" w:space="0"/>
              <w:right w:val="single" w:color="auto" w:sz="4" w:space="0"/>
            </w:tcBorders>
            <w:vAlign w:val="center"/>
          </w:tcPr>
          <w:p>
            <w:pPr>
              <w:widowControl/>
              <w:rPr>
                <w:rFonts w:ascii="宋体" w:hAnsi="宋体"/>
                <w:szCs w:val="21"/>
              </w:rPr>
            </w:pPr>
            <w:r>
              <w:rPr>
                <w:rFonts w:hint="eastAsia" w:ascii="宋体" w:hAnsi="宋体"/>
                <w:szCs w:val="21"/>
                <w:lang w:val="en-US" w:eastAsia="zh-CN"/>
              </w:rPr>
              <w:t>4625.77</w:t>
            </w:r>
          </w:p>
        </w:tc>
      </w:tr>
      <w:tr>
        <w:tblPrEx>
          <w:tblLayout w:type="fixed"/>
          <w:tblCellMar>
            <w:top w:w="0" w:type="dxa"/>
            <w:left w:w="108" w:type="dxa"/>
            <w:bottom w:w="0" w:type="dxa"/>
            <w:right w:w="108" w:type="dxa"/>
          </w:tblCellMar>
        </w:tblPrEx>
        <w:trPr>
          <w:trHeight w:val="480" w:hRule="atLeast"/>
          <w:jc w:val="center"/>
        </w:trPr>
        <w:tc>
          <w:tcPr>
            <w:tcW w:w="1462" w:type="dxa"/>
            <w:tcBorders>
              <w:top w:val="nil"/>
              <w:left w:val="single" w:color="auto" w:sz="4" w:space="0"/>
              <w:bottom w:val="single" w:color="auto" w:sz="4" w:space="0"/>
              <w:right w:val="single" w:color="auto" w:sz="4" w:space="0"/>
            </w:tcBorders>
            <w:vAlign w:val="center"/>
          </w:tcPr>
          <w:p>
            <w:pPr>
              <w:widowControl/>
              <w:rPr>
                <w:rFonts w:hint="eastAsia" w:ascii="宋体" w:hAnsi="宋体" w:cs="宋体"/>
                <w:kern w:val="0"/>
                <w:szCs w:val="21"/>
              </w:rPr>
            </w:pPr>
            <w:r>
              <w:rPr>
                <w:rFonts w:hint="eastAsia" w:ascii="宋体" w:hAnsi="宋体" w:cs="宋体"/>
                <w:kern w:val="0"/>
                <w:szCs w:val="21"/>
                <w:lang w:val="en-US" w:eastAsia="zh-CN"/>
              </w:rPr>
              <w:t>2120199</w:t>
            </w:r>
          </w:p>
        </w:tc>
        <w:tc>
          <w:tcPr>
            <w:tcW w:w="1612" w:type="dxa"/>
            <w:tcBorders>
              <w:top w:val="nil"/>
              <w:left w:val="nil"/>
              <w:bottom w:val="single" w:color="auto" w:sz="4" w:space="0"/>
              <w:right w:val="single" w:color="auto" w:sz="4" w:space="0"/>
            </w:tcBorders>
            <w:vAlign w:val="center"/>
          </w:tcPr>
          <w:p>
            <w:pPr>
              <w:widowControl/>
              <w:rPr>
                <w:rFonts w:hint="eastAsia" w:ascii="宋体" w:hAnsi="宋体" w:cs="宋体"/>
                <w:kern w:val="0"/>
                <w:szCs w:val="21"/>
              </w:rPr>
            </w:pPr>
            <w:r>
              <w:rPr>
                <w:rFonts w:hint="eastAsia" w:ascii="宋体" w:hAnsi="宋体" w:cs="宋体"/>
                <w:kern w:val="0"/>
                <w:szCs w:val="21"/>
              </w:rPr>
              <w:t>其他城乡社区管理事务支出</w:t>
            </w:r>
          </w:p>
        </w:tc>
        <w:tc>
          <w:tcPr>
            <w:tcW w:w="1504" w:type="dxa"/>
            <w:tcBorders>
              <w:top w:val="nil"/>
              <w:left w:val="nil"/>
              <w:bottom w:val="single" w:color="auto" w:sz="4" w:space="0"/>
              <w:right w:val="single" w:color="auto" w:sz="4" w:space="0"/>
            </w:tcBorders>
            <w:vAlign w:val="center"/>
          </w:tcPr>
          <w:p>
            <w:pPr>
              <w:widowControl/>
              <w:rPr>
                <w:rFonts w:hint="default" w:ascii="宋体" w:hAnsi="宋体" w:eastAsia="宋体" w:cs="黑体"/>
                <w:kern w:val="2"/>
                <w:sz w:val="21"/>
                <w:szCs w:val="21"/>
                <w:lang w:val="en-US" w:eastAsia="zh-CN" w:bidi="ar-SA"/>
              </w:rPr>
            </w:pPr>
            <w:r>
              <w:rPr>
                <w:rFonts w:hint="eastAsia" w:ascii="宋体" w:hAnsi="宋体"/>
                <w:szCs w:val="21"/>
                <w:lang w:val="en-US" w:eastAsia="zh-CN"/>
              </w:rPr>
              <w:t>5040.21</w:t>
            </w:r>
          </w:p>
        </w:tc>
        <w:tc>
          <w:tcPr>
            <w:tcW w:w="1650" w:type="dxa"/>
            <w:tcBorders>
              <w:top w:val="nil"/>
              <w:left w:val="nil"/>
              <w:bottom w:val="single" w:color="auto" w:sz="4" w:space="0"/>
              <w:right w:val="single" w:color="auto" w:sz="4" w:space="0"/>
            </w:tcBorders>
            <w:vAlign w:val="center"/>
          </w:tcPr>
          <w:p>
            <w:pPr>
              <w:widowControl/>
              <w:rPr>
                <w:rFonts w:hint="default" w:ascii="宋体" w:hAnsi="宋体" w:eastAsia="宋体" w:cs="黑体"/>
                <w:kern w:val="2"/>
                <w:sz w:val="21"/>
                <w:szCs w:val="21"/>
                <w:lang w:val="en-US" w:eastAsia="zh-CN" w:bidi="ar-SA"/>
              </w:rPr>
            </w:pPr>
            <w:r>
              <w:rPr>
                <w:rFonts w:hint="eastAsia" w:ascii="宋体" w:hAnsi="宋体"/>
                <w:szCs w:val="21"/>
                <w:lang w:val="en-US" w:eastAsia="zh-CN"/>
              </w:rPr>
              <w:t>414.44</w:t>
            </w:r>
          </w:p>
        </w:tc>
        <w:tc>
          <w:tcPr>
            <w:tcW w:w="1595" w:type="dxa"/>
            <w:tcBorders>
              <w:top w:val="nil"/>
              <w:left w:val="nil"/>
              <w:bottom w:val="single" w:color="auto" w:sz="4" w:space="0"/>
              <w:right w:val="single" w:color="auto" w:sz="4" w:space="0"/>
            </w:tcBorders>
            <w:vAlign w:val="center"/>
          </w:tcPr>
          <w:p>
            <w:pPr>
              <w:widowControl/>
              <w:rPr>
                <w:rFonts w:ascii="宋体" w:hAnsi="宋体"/>
                <w:szCs w:val="21"/>
              </w:rPr>
            </w:pPr>
            <w:r>
              <w:rPr>
                <w:rFonts w:hint="eastAsia" w:ascii="宋体" w:hAnsi="宋体"/>
                <w:szCs w:val="21"/>
                <w:lang w:val="en-US" w:eastAsia="zh-CN"/>
              </w:rPr>
              <w:t>4625.77</w:t>
            </w:r>
          </w:p>
        </w:tc>
      </w:tr>
      <w:tr>
        <w:tblPrEx>
          <w:tblLayout w:type="fixed"/>
          <w:tblCellMar>
            <w:top w:w="0" w:type="dxa"/>
            <w:left w:w="108" w:type="dxa"/>
            <w:bottom w:w="0" w:type="dxa"/>
            <w:right w:w="108" w:type="dxa"/>
          </w:tblCellMar>
        </w:tblPrEx>
        <w:trPr>
          <w:trHeight w:val="470" w:hRule="atLeast"/>
          <w:jc w:val="center"/>
        </w:trPr>
        <w:tc>
          <w:tcPr>
            <w:tcW w:w="1462" w:type="dxa"/>
            <w:tcBorders>
              <w:top w:val="nil"/>
              <w:left w:val="single" w:color="auto" w:sz="4" w:space="0"/>
              <w:bottom w:val="single" w:color="auto" w:sz="4" w:space="0"/>
              <w:right w:val="single" w:color="auto" w:sz="4" w:space="0"/>
            </w:tcBorders>
            <w:vAlign w:val="center"/>
          </w:tcPr>
          <w:p>
            <w:pPr>
              <w:widowControl/>
              <w:rPr>
                <w:rFonts w:hint="eastAsia" w:ascii="宋体" w:hAnsi="宋体" w:cs="宋体"/>
                <w:kern w:val="0"/>
                <w:szCs w:val="21"/>
              </w:rPr>
            </w:pPr>
            <w:r>
              <w:rPr>
                <w:rFonts w:hint="eastAsia" w:ascii="宋体" w:hAnsi="宋体" w:cs="宋体"/>
                <w:kern w:val="0"/>
                <w:szCs w:val="21"/>
                <w:lang w:val="en-US" w:eastAsia="zh-CN"/>
              </w:rPr>
              <w:t>221</w:t>
            </w:r>
          </w:p>
        </w:tc>
        <w:tc>
          <w:tcPr>
            <w:tcW w:w="1612" w:type="dxa"/>
            <w:tcBorders>
              <w:top w:val="nil"/>
              <w:left w:val="nil"/>
              <w:bottom w:val="single" w:color="auto" w:sz="4" w:space="0"/>
              <w:right w:val="single" w:color="auto" w:sz="4" w:space="0"/>
            </w:tcBorders>
            <w:vAlign w:val="center"/>
          </w:tcPr>
          <w:p>
            <w:pPr>
              <w:widowControl/>
              <w:rPr>
                <w:rFonts w:hint="eastAsia" w:ascii="宋体" w:hAnsi="宋体" w:cs="宋体"/>
                <w:kern w:val="0"/>
                <w:szCs w:val="21"/>
              </w:rPr>
            </w:pPr>
            <w:r>
              <w:rPr>
                <w:rFonts w:hint="eastAsia" w:ascii="宋体" w:hAnsi="宋体" w:cs="宋体"/>
                <w:kern w:val="0"/>
                <w:szCs w:val="21"/>
              </w:rPr>
              <w:t>住房保障支出</w:t>
            </w:r>
          </w:p>
        </w:tc>
        <w:tc>
          <w:tcPr>
            <w:tcW w:w="1504" w:type="dxa"/>
            <w:tcBorders>
              <w:top w:val="nil"/>
              <w:left w:val="nil"/>
              <w:bottom w:val="single" w:color="auto" w:sz="4" w:space="0"/>
              <w:right w:val="single" w:color="auto" w:sz="4" w:space="0"/>
            </w:tcBorders>
            <w:vAlign w:val="center"/>
          </w:tcPr>
          <w:p>
            <w:pPr>
              <w:widowControl/>
              <w:rPr>
                <w:rFonts w:hint="default" w:ascii="宋体" w:hAnsi="宋体" w:eastAsia="宋体"/>
                <w:szCs w:val="21"/>
                <w:lang w:val="en-US" w:eastAsia="zh-CN"/>
              </w:rPr>
            </w:pPr>
            <w:r>
              <w:rPr>
                <w:rFonts w:hint="eastAsia" w:ascii="宋体" w:hAnsi="宋体"/>
                <w:szCs w:val="21"/>
                <w:lang w:val="en-US" w:eastAsia="zh-CN"/>
              </w:rPr>
              <w:t>19.24</w:t>
            </w:r>
          </w:p>
        </w:tc>
        <w:tc>
          <w:tcPr>
            <w:tcW w:w="1650" w:type="dxa"/>
            <w:tcBorders>
              <w:top w:val="nil"/>
              <w:left w:val="nil"/>
              <w:bottom w:val="single" w:color="auto" w:sz="4" w:space="0"/>
              <w:right w:val="single" w:color="auto" w:sz="4" w:space="0"/>
            </w:tcBorders>
            <w:vAlign w:val="center"/>
          </w:tcPr>
          <w:p>
            <w:pPr>
              <w:widowControl/>
              <w:rPr>
                <w:rFonts w:hint="default" w:ascii="宋体" w:hAnsi="宋体" w:eastAsia="宋体"/>
                <w:szCs w:val="21"/>
                <w:lang w:val="en-US" w:eastAsia="zh-CN"/>
              </w:rPr>
            </w:pPr>
            <w:r>
              <w:rPr>
                <w:rFonts w:hint="eastAsia" w:ascii="宋体" w:hAnsi="宋体"/>
                <w:szCs w:val="21"/>
                <w:lang w:val="en-US" w:eastAsia="zh-CN"/>
              </w:rPr>
              <w:t>19.24</w:t>
            </w:r>
          </w:p>
        </w:tc>
        <w:tc>
          <w:tcPr>
            <w:tcW w:w="1595" w:type="dxa"/>
            <w:tcBorders>
              <w:top w:val="nil"/>
              <w:left w:val="nil"/>
              <w:bottom w:val="single" w:color="auto" w:sz="4" w:space="0"/>
              <w:right w:val="single" w:color="auto" w:sz="4" w:space="0"/>
            </w:tcBorders>
            <w:vAlign w:val="center"/>
          </w:tcPr>
          <w:p>
            <w:pPr>
              <w:widowControl/>
              <w:rPr>
                <w:rFonts w:hint="eastAsia" w:ascii="宋体" w:hAnsi="宋体" w:eastAsia="宋体"/>
                <w:szCs w:val="21"/>
                <w:lang w:val="en-US" w:eastAsia="zh-CN"/>
              </w:rPr>
            </w:pPr>
            <w:r>
              <w:rPr>
                <w:rFonts w:hint="eastAsia" w:ascii="宋体" w:hAnsi="宋体"/>
                <w:szCs w:val="21"/>
                <w:lang w:val="en-US" w:eastAsia="zh-CN"/>
              </w:rPr>
              <w:t>0</w:t>
            </w:r>
          </w:p>
        </w:tc>
      </w:tr>
      <w:tr>
        <w:tblPrEx>
          <w:tblLayout w:type="fixed"/>
          <w:tblCellMar>
            <w:top w:w="0" w:type="dxa"/>
            <w:left w:w="108" w:type="dxa"/>
            <w:bottom w:w="0" w:type="dxa"/>
            <w:right w:w="108" w:type="dxa"/>
          </w:tblCellMar>
        </w:tblPrEx>
        <w:trPr>
          <w:trHeight w:val="480" w:hRule="atLeast"/>
          <w:jc w:val="center"/>
        </w:trPr>
        <w:tc>
          <w:tcPr>
            <w:tcW w:w="1462" w:type="dxa"/>
            <w:tcBorders>
              <w:top w:val="nil"/>
              <w:left w:val="single" w:color="auto" w:sz="4" w:space="0"/>
              <w:bottom w:val="single" w:color="auto" w:sz="4" w:space="0"/>
              <w:right w:val="single" w:color="auto" w:sz="4" w:space="0"/>
            </w:tcBorders>
            <w:vAlign w:val="center"/>
          </w:tcPr>
          <w:p>
            <w:pPr>
              <w:widowControl/>
              <w:rPr>
                <w:rFonts w:hint="eastAsia" w:ascii="宋体" w:hAnsi="宋体" w:cs="宋体"/>
                <w:kern w:val="0"/>
                <w:szCs w:val="21"/>
              </w:rPr>
            </w:pPr>
            <w:r>
              <w:rPr>
                <w:rFonts w:hint="eastAsia" w:ascii="宋体" w:hAnsi="宋体" w:cs="宋体"/>
                <w:kern w:val="0"/>
                <w:szCs w:val="21"/>
                <w:lang w:val="en-US" w:eastAsia="zh-CN"/>
              </w:rPr>
              <w:t>22102</w:t>
            </w:r>
          </w:p>
        </w:tc>
        <w:tc>
          <w:tcPr>
            <w:tcW w:w="1612" w:type="dxa"/>
            <w:tcBorders>
              <w:top w:val="nil"/>
              <w:left w:val="nil"/>
              <w:bottom w:val="single" w:color="auto" w:sz="4" w:space="0"/>
              <w:right w:val="single" w:color="auto" w:sz="4" w:space="0"/>
            </w:tcBorders>
            <w:vAlign w:val="center"/>
          </w:tcPr>
          <w:p>
            <w:pPr>
              <w:widowControl/>
              <w:rPr>
                <w:rFonts w:hint="eastAsia" w:ascii="宋体" w:hAnsi="宋体" w:cs="宋体"/>
                <w:kern w:val="0"/>
                <w:szCs w:val="21"/>
              </w:rPr>
            </w:pPr>
            <w:r>
              <w:rPr>
                <w:rFonts w:hint="eastAsia" w:ascii="宋体" w:hAnsi="宋体" w:cs="宋体"/>
                <w:kern w:val="0"/>
                <w:szCs w:val="21"/>
              </w:rPr>
              <w:t>住房改革支出</w:t>
            </w:r>
          </w:p>
        </w:tc>
        <w:tc>
          <w:tcPr>
            <w:tcW w:w="1504" w:type="dxa"/>
            <w:tcBorders>
              <w:top w:val="nil"/>
              <w:left w:val="nil"/>
              <w:bottom w:val="single" w:color="auto" w:sz="4" w:space="0"/>
              <w:right w:val="single" w:color="auto" w:sz="4" w:space="0"/>
            </w:tcBorders>
            <w:vAlign w:val="center"/>
          </w:tcPr>
          <w:p>
            <w:pPr>
              <w:widowControl/>
              <w:rPr>
                <w:rFonts w:hint="default" w:ascii="宋体" w:hAnsi="宋体" w:eastAsia="宋体" w:cs="黑体"/>
                <w:kern w:val="2"/>
                <w:sz w:val="21"/>
                <w:szCs w:val="21"/>
                <w:lang w:val="en-US" w:eastAsia="zh-CN" w:bidi="ar-SA"/>
              </w:rPr>
            </w:pPr>
            <w:r>
              <w:rPr>
                <w:rFonts w:hint="eastAsia" w:ascii="宋体" w:hAnsi="宋体"/>
                <w:szCs w:val="21"/>
                <w:lang w:val="en-US" w:eastAsia="zh-CN"/>
              </w:rPr>
              <w:t>19.24</w:t>
            </w:r>
          </w:p>
        </w:tc>
        <w:tc>
          <w:tcPr>
            <w:tcW w:w="1650" w:type="dxa"/>
            <w:tcBorders>
              <w:top w:val="nil"/>
              <w:left w:val="nil"/>
              <w:bottom w:val="single" w:color="auto" w:sz="4" w:space="0"/>
              <w:right w:val="single" w:color="auto" w:sz="4" w:space="0"/>
            </w:tcBorders>
            <w:vAlign w:val="center"/>
          </w:tcPr>
          <w:p>
            <w:pPr>
              <w:widowControl/>
              <w:rPr>
                <w:rFonts w:hint="default" w:ascii="宋体" w:hAnsi="宋体" w:eastAsia="宋体" w:cs="黑体"/>
                <w:kern w:val="2"/>
                <w:sz w:val="21"/>
                <w:szCs w:val="21"/>
                <w:lang w:val="en-US" w:eastAsia="zh-CN" w:bidi="ar-SA"/>
              </w:rPr>
            </w:pPr>
            <w:r>
              <w:rPr>
                <w:rFonts w:hint="eastAsia" w:ascii="宋体" w:hAnsi="宋体"/>
                <w:szCs w:val="21"/>
                <w:lang w:val="en-US" w:eastAsia="zh-CN"/>
              </w:rPr>
              <w:t>19.24</w:t>
            </w:r>
          </w:p>
        </w:tc>
        <w:tc>
          <w:tcPr>
            <w:tcW w:w="1595" w:type="dxa"/>
            <w:tcBorders>
              <w:top w:val="nil"/>
              <w:left w:val="nil"/>
              <w:bottom w:val="single" w:color="auto" w:sz="4" w:space="0"/>
              <w:right w:val="single" w:color="auto" w:sz="4" w:space="0"/>
            </w:tcBorders>
            <w:vAlign w:val="center"/>
          </w:tcPr>
          <w:p>
            <w:pPr>
              <w:widowControl/>
              <w:rPr>
                <w:rFonts w:hint="eastAsia" w:ascii="宋体" w:hAnsi="宋体" w:eastAsia="宋体"/>
                <w:szCs w:val="21"/>
                <w:lang w:val="en-US" w:eastAsia="zh-CN"/>
              </w:rPr>
            </w:pPr>
            <w:r>
              <w:rPr>
                <w:rFonts w:hint="eastAsia" w:ascii="宋体" w:hAnsi="宋体"/>
                <w:szCs w:val="21"/>
                <w:lang w:val="en-US" w:eastAsia="zh-CN"/>
              </w:rPr>
              <w:t>0</w:t>
            </w:r>
          </w:p>
        </w:tc>
      </w:tr>
      <w:tr>
        <w:tblPrEx>
          <w:tblLayout w:type="fixed"/>
          <w:tblCellMar>
            <w:top w:w="0" w:type="dxa"/>
            <w:left w:w="108" w:type="dxa"/>
            <w:bottom w:w="0" w:type="dxa"/>
            <w:right w:w="108" w:type="dxa"/>
          </w:tblCellMar>
        </w:tblPrEx>
        <w:trPr>
          <w:trHeight w:val="480" w:hRule="atLeast"/>
          <w:jc w:val="center"/>
        </w:trPr>
        <w:tc>
          <w:tcPr>
            <w:tcW w:w="1462" w:type="dxa"/>
            <w:tcBorders>
              <w:top w:val="nil"/>
              <w:left w:val="single" w:color="auto" w:sz="4" w:space="0"/>
              <w:bottom w:val="single" w:color="auto" w:sz="4" w:space="0"/>
              <w:right w:val="single" w:color="auto" w:sz="4" w:space="0"/>
            </w:tcBorders>
            <w:vAlign w:val="center"/>
          </w:tcPr>
          <w:p>
            <w:pPr>
              <w:widowControl/>
              <w:rPr>
                <w:rFonts w:hint="eastAsia" w:ascii="宋体" w:hAnsi="宋体" w:cs="宋体"/>
                <w:kern w:val="0"/>
                <w:szCs w:val="21"/>
              </w:rPr>
            </w:pPr>
            <w:r>
              <w:rPr>
                <w:rFonts w:hint="eastAsia" w:ascii="宋体" w:hAnsi="宋体" w:cs="宋体"/>
                <w:kern w:val="0"/>
                <w:szCs w:val="21"/>
                <w:lang w:val="en-US" w:eastAsia="zh-CN"/>
              </w:rPr>
              <w:t>2210201</w:t>
            </w:r>
          </w:p>
        </w:tc>
        <w:tc>
          <w:tcPr>
            <w:tcW w:w="1612" w:type="dxa"/>
            <w:tcBorders>
              <w:top w:val="nil"/>
              <w:left w:val="nil"/>
              <w:bottom w:val="single" w:color="auto" w:sz="4" w:space="0"/>
              <w:right w:val="single" w:color="auto" w:sz="4" w:space="0"/>
            </w:tcBorders>
            <w:vAlign w:val="center"/>
          </w:tcPr>
          <w:p>
            <w:pPr>
              <w:widowControl/>
              <w:rPr>
                <w:rFonts w:hint="eastAsia" w:ascii="宋体" w:hAnsi="宋体" w:cs="宋体"/>
                <w:kern w:val="0"/>
                <w:szCs w:val="21"/>
              </w:rPr>
            </w:pPr>
            <w:r>
              <w:rPr>
                <w:rFonts w:hint="eastAsia" w:ascii="宋体" w:hAnsi="宋体" w:cs="宋体"/>
                <w:kern w:val="0"/>
                <w:szCs w:val="21"/>
                <w:lang w:val="en-US" w:eastAsia="zh-CN"/>
              </w:rPr>
              <w:t>住房公积金</w:t>
            </w:r>
          </w:p>
        </w:tc>
        <w:tc>
          <w:tcPr>
            <w:tcW w:w="1504" w:type="dxa"/>
            <w:tcBorders>
              <w:top w:val="nil"/>
              <w:left w:val="nil"/>
              <w:bottom w:val="single" w:color="auto" w:sz="4" w:space="0"/>
              <w:right w:val="single" w:color="auto" w:sz="4" w:space="0"/>
            </w:tcBorders>
            <w:vAlign w:val="center"/>
          </w:tcPr>
          <w:p>
            <w:pPr>
              <w:widowControl/>
              <w:rPr>
                <w:rFonts w:hint="default" w:ascii="宋体" w:hAnsi="宋体" w:eastAsia="宋体" w:cs="黑体"/>
                <w:kern w:val="2"/>
                <w:sz w:val="21"/>
                <w:szCs w:val="21"/>
                <w:lang w:val="en-US" w:eastAsia="zh-CN" w:bidi="ar-SA"/>
              </w:rPr>
            </w:pPr>
            <w:r>
              <w:rPr>
                <w:rFonts w:hint="eastAsia" w:ascii="宋体" w:hAnsi="宋体"/>
                <w:szCs w:val="21"/>
                <w:lang w:val="en-US" w:eastAsia="zh-CN"/>
              </w:rPr>
              <w:t>19.24</w:t>
            </w:r>
          </w:p>
        </w:tc>
        <w:tc>
          <w:tcPr>
            <w:tcW w:w="1650" w:type="dxa"/>
            <w:tcBorders>
              <w:top w:val="nil"/>
              <w:left w:val="nil"/>
              <w:bottom w:val="single" w:color="auto" w:sz="4" w:space="0"/>
              <w:right w:val="single" w:color="auto" w:sz="4" w:space="0"/>
            </w:tcBorders>
            <w:vAlign w:val="center"/>
          </w:tcPr>
          <w:p>
            <w:pPr>
              <w:widowControl/>
              <w:rPr>
                <w:rFonts w:hint="default" w:ascii="宋体" w:hAnsi="宋体" w:eastAsia="宋体" w:cs="黑体"/>
                <w:kern w:val="2"/>
                <w:sz w:val="21"/>
                <w:szCs w:val="21"/>
                <w:lang w:val="en-US" w:eastAsia="zh-CN" w:bidi="ar-SA"/>
              </w:rPr>
            </w:pPr>
            <w:r>
              <w:rPr>
                <w:rFonts w:hint="eastAsia" w:ascii="宋体" w:hAnsi="宋体"/>
                <w:szCs w:val="21"/>
                <w:lang w:val="en-US" w:eastAsia="zh-CN"/>
              </w:rPr>
              <w:t>19.24</w:t>
            </w:r>
          </w:p>
        </w:tc>
        <w:tc>
          <w:tcPr>
            <w:tcW w:w="1595" w:type="dxa"/>
            <w:tcBorders>
              <w:top w:val="nil"/>
              <w:left w:val="nil"/>
              <w:bottom w:val="single" w:color="auto" w:sz="4" w:space="0"/>
              <w:right w:val="single" w:color="auto" w:sz="4" w:space="0"/>
            </w:tcBorders>
            <w:vAlign w:val="center"/>
          </w:tcPr>
          <w:p>
            <w:pPr>
              <w:widowControl/>
              <w:rPr>
                <w:rFonts w:hint="eastAsia" w:ascii="宋体" w:hAnsi="宋体" w:eastAsia="宋体"/>
                <w:szCs w:val="21"/>
                <w:lang w:val="en-US" w:eastAsia="zh-CN"/>
              </w:rPr>
            </w:pPr>
            <w:r>
              <w:rPr>
                <w:rFonts w:hint="eastAsia" w:ascii="宋体" w:hAnsi="宋体"/>
                <w:szCs w:val="21"/>
                <w:lang w:val="en-US" w:eastAsia="zh-CN"/>
              </w:rPr>
              <w:t>0</w:t>
            </w:r>
          </w:p>
        </w:tc>
      </w:tr>
      <w:tr>
        <w:tblPrEx>
          <w:tblLayout w:type="fixed"/>
          <w:tblCellMar>
            <w:top w:w="0" w:type="dxa"/>
            <w:left w:w="108" w:type="dxa"/>
            <w:bottom w:w="0" w:type="dxa"/>
            <w:right w:w="108" w:type="dxa"/>
          </w:tblCellMar>
        </w:tblPrEx>
        <w:trPr>
          <w:trHeight w:val="480" w:hRule="atLeast"/>
          <w:jc w:val="center"/>
        </w:trPr>
        <w:tc>
          <w:tcPr>
            <w:tcW w:w="3074"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宋体"/>
                <w:kern w:val="0"/>
                <w:szCs w:val="21"/>
              </w:rPr>
            </w:pPr>
            <w:r>
              <w:rPr>
                <w:rFonts w:hint="eastAsia" w:ascii="宋体" w:hAnsi="宋体" w:cs="宋体"/>
                <w:kern w:val="0"/>
                <w:szCs w:val="21"/>
              </w:rPr>
              <w:t>合计</w:t>
            </w:r>
          </w:p>
        </w:tc>
        <w:tc>
          <w:tcPr>
            <w:tcW w:w="1504" w:type="dxa"/>
            <w:tcBorders>
              <w:top w:val="nil"/>
              <w:left w:val="nil"/>
              <w:bottom w:val="single" w:color="auto" w:sz="4" w:space="0"/>
              <w:right w:val="single" w:color="auto" w:sz="4" w:space="0"/>
            </w:tcBorders>
            <w:vAlign w:val="center"/>
          </w:tcPr>
          <w:p>
            <w:pPr>
              <w:widowControl/>
              <w:rPr>
                <w:rFonts w:hint="default" w:ascii="宋体" w:hAnsi="宋体" w:eastAsia="宋体" w:cs="宋体"/>
                <w:kern w:val="0"/>
                <w:szCs w:val="21"/>
                <w:lang w:val="en-US" w:eastAsia="zh-CN"/>
              </w:rPr>
            </w:pPr>
            <w:r>
              <w:rPr>
                <w:rFonts w:hint="eastAsia" w:ascii="宋体" w:hAnsi="宋体" w:cs="宋体"/>
                <w:kern w:val="0"/>
                <w:szCs w:val="21"/>
                <w:lang w:val="en-US" w:eastAsia="zh-CN"/>
              </w:rPr>
              <w:t>5155.27</w:t>
            </w:r>
          </w:p>
        </w:tc>
        <w:tc>
          <w:tcPr>
            <w:tcW w:w="1650" w:type="dxa"/>
            <w:tcBorders>
              <w:top w:val="nil"/>
              <w:left w:val="nil"/>
              <w:bottom w:val="single" w:color="auto" w:sz="4" w:space="0"/>
              <w:right w:val="single" w:color="auto" w:sz="4" w:space="0"/>
            </w:tcBorders>
            <w:vAlign w:val="center"/>
          </w:tcPr>
          <w:p>
            <w:pPr>
              <w:widowControl/>
              <w:rPr>
                <w:rFonts w:hint="default" w:ascii="宋体" w:hAnsi="宋体" w:eastAsia="宋体" w:cs="宋体"/>
                <w:kern w:val="0"/>
                <w:szCs w:val="21"/>
                <w:lang w:val="en-US" w:eastAsia="zh-CN"/>
              </w:rPr>
            </w:pPr>
            <w:r>
              <w:rPr>
                <w:rFonts w:hint="eastAsia" w:ascii="宋体" w:hAnsi="宋体" w:cs="宋体"/>
                <w:kern w:val="0"/>
                <w:szCs w:val="21"/>
                <w:lang w:val="en-US" w:eastAsia="zh-CN"/>
              </w:rPr>
              <w:t>529.5</w:t>
            </w:r>
          </w:p>
        </w:tc>
        <w:tc>
          <w:tcPr>
            <w:tcW w:w="1595" w:type="dxa"/>
            <w:tcBorders>
              <w:top w:val="nil"/>
              <w:left w:val="nil"/>
              <w:bottom w:val="single" w:color="auto" w:sz="4" w:space="0"/>
              <w:right w:val="single" w:color="auto" w:sz="4" w:space="0"/>
            </w:tcBorders>
            <w:vAlign w:val="center"/>
          </w:tcPr>
          <w:p>
            <w:pPr>
              <w:widowControl/>
              <w:rPr>
                <w:rFonts w:hint="default" w:ascii="宋体" w:hAnsi="宋体" w:eastAsia="宋体" w:cs="宋体"/>
                <w:kern w:val="0"/>
                <w:szCs w:val="21"/>
                <w:lang w:val="en-US" w:eastAsia="zh-CN"/>
              </w:rPr>
            </w:pPr>
            <w:r>
              <w:rPr>
                <w:rFonts w:hint="eastAsia" w:ascii="宋体" w:hAnsi="宋体" w:cs="宋体"/>
                <w:kern w:val="0"/>
                <w:szCs w:val="21"/>
                <w:lang w:val="en-US" w:eastAsia="zh-CN"/>
              </w:rPr>
              <w:t>4625.77</w:t>
            </w:r>
          </w:p>
        </w:tc>
      </w:tr>
    </w:tbl>
    <w:p>
      <w:pPr>
        <w:autoSpaceDE w:val="0"/>
        <w:autoSpaceDN w:val="0"/>
        <w:adjustRightInd w:val="0"/>
        <w:rPr>
          <w:rFonts w:ascii="宋体" w:hAnsi="宋体"/>
          <w:szCs w:val="21"/>
        </w:rPr>
      </w:pPr>
      <w:r>
        <w:rPr>
          <w:rFonts w:hint="eastAsia" w:ascii="宋体" w:hAnsi="宋体"/>
          <w:szCs w:val="21"/>
        </w:rPr>
        <w:t>注：本表反映单位本年度一般公共预算财政拨款支出情况。</w:t>
      </w:r>
    </w:p>
    <w:p>
      <w:pPr>
        <w:autoSpaceDE w:val="0"/>
        <w:autoSpaceDN w:val="0"/>
        <w:adjustRightInd w:val="0"/>
        <w:jc w:val="center"/>
        <w:rPr>
          <w:rFonts w:hint="eastAsia" w:ascii="宋体" w:hAnsi="宋体"/>
          <w:szCs w:val="21"/>
        </w:rPr>
      </w:pPr>
      <w:r>
        <w:rPr>
          <w:rFonts w:ascii="宋体" w:hAnsi="宋体"/>
          <w:szCs w:val="21"/>
        </w:rPr>
        <w:br w:type="page"/>
      </w:r>
      <w:r>
        <w:rPr>
          <w:rFonts w:hint="eastAsia" w:ascii="宋体" w:hAnsi="宋体"/>
          <w:szCs w:val="21"/>
        </w:rPr>
        <w:t>一般公共预算财政拨款基本支出决算表</w:t>
      </w:r>
    </w:p>
    <w:p>
      <w:pPr>
        <w:autoSpaceDE w:val="0"/>
        <w:autoSpaceDN w:val="0"/>
        <w:adjustRightInd w:val="0"/>
        <w:ind w:right="420"/>
        <w:jc w:val="right"/>
        <w:rPr>
          <w:rFonts w:hint="eastAsia" w:ascii="宋体" w:hAnsi="宋体"/>
          <w:szCs w:val="21"/>
        </w:rPr>
      </w:pPr>
      <w:r>
        <w:rPr>
          <w:rFonts w:hint="eastAsia" w:ascii="宋体" w:hAnsi="宋体"/>
          <w:szCs w:val="21"/>
        </w:rPr>
        <w:t>单位：万元</w:t>
      </w:r>
    </w:p>
    <w:tbl>
      <w:tblPr>
        <w:tblStyle w:val="11"/>
        <w:tblW w:w="9540" w:type="dxa"/>
        <w:tblInd w:w="-4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2880"/>
        <w:gridCol w:w="1080"/>
        <w:gridCol w:w="1076"/>
        <w:gridCol w:w="2344"/>
        <w:gridCol w:w="1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0" w:type="dxa"/>
            <w:vAlign w:val="center"/>
          </w:tcPr>
          <w:p>
            <w:pPr>
              <w:widowControl/>
              <w:jc w:val="center"/>
              <w:rPr>
                <w:rFonts w:hint="eastAsia" w:ascii="宋体" w:hAnsi="宋体" w:cs="宋体"/>
                <w:kern w:val="0"/>
                <w:szCs w:val="21"/>
              </w:rPr>
            </w:pPr>
            <w:r>
              <w:rPr>
                <w:rFonts w:hint="eastAsia" w:ascii="宋体" w:hAnsi="宋体" w:cs="宋体"/>
                <w:kern w:val="0"/>
                <w:szCs w:val="21"/>
              </w:rPr>
              <w:t>经济分类科目编码</w:t>
            </w:r>
          </w:p>
        </w:tc>
        <w:tc>
          <w:tcPr>
            <w:tcW w:w="2880" w:type="dxa"/>
            <w:vAlign w:val="center"/>
          </w:tcPr>
          <w:p>
            <w:pPr>
              <w:autoSpaceDE w:val="0"/>
              <w:autoSpaceDN w:val="0"/>
              <w:adjustRightInd w:val="0"/>
              <w:ind w:right="-74"/>
              <w:jc w:val="center"/>
              <w:rPr>
                <w:rFonts w:hint="eastAsia" w:ascii="宋体" w:hAnsi="宋体"/>
                <w:szCs w:val="21"/>
              </w:rPr>
            </w:pPr>
            <w:r>
              <w:rPr>
                <w:rFonts w:hint="eastAsia" w:ascii="宋体" w:hAnsi="宋体"/>
                <w:szCs w:val="21"/>
              </w:rPr>
              <w:t>科目名称</w:t>
            </w:r>
          </w:p>
        </w:tc>
        <w:tc>
          <w:tcPr>
            <w:tcW w:w="1080" w:type="dxa"/>
            <w:vAlign w:val="center"/>
          </w:tcPr>
          <w:p>
            <w:pPr>
              <w:autoSpaceDE w:val="0"/>
              <w:autoSpaceDN w:val="0"/>
              <w:adjustRightInd w:val="0"/>
              <w:ind w:right="-93"/>
              <w:jc w:val="center"/>
              <w:rPr>
                <w:rFonts w:hint="eastAsia" w:ascii="宋体" w:hAnsi="宋体"/>
                <w:szCs w:val="21"/>
              </w:rPr>
            </w:pPr>
            <w:r>
              <w:rPr>
                <w:rFonts w:hint="eastAsia" w:ascii="宋体" w:hAnsi="宋体"/>
                <w:szCs w:val="21"/>
              </w:rPr>
              <w:t>决算数</w:t>
            </w:r>
          </w:p>
        </w:tc>
        <w:tc>
          <w:tcPr>
            <w:tcW w:w="1076" w:type="dxa"/>
            <w:vAlign w:val="center"/>
          </w:tcPr>
          <w:p>
            <w:pPr>
              <w:widowControl/>
              <w:jc w:val="center"/>
              <w:rPr>
                <w:rFonts w:hint="eastAsia" w:ascii="宋体" w:hAnsi="宋体" w:cs="宋体"/>
                <w:kern w:val="0"/>
                <w:szCs w:val="21"/>
              </w:rPr>
            </w:pPr>
            <w:r>
              <w:rPr>
                <w:rFonts w:hint="eastAsia" w:ascii="宋体" w:hAnsi="宋体" w:cs="宋体"/>
                <w:kern w:val="0"/>
                <w:szCs w:val="21"/>
              </w:rPr>
              <w:t>经济分类</w:t>
            </w:r>
          </w:p>
          <w:p>
            <w:pPr>
              <w:widowControl/>
              <w:jc w:val="center"/>
              <w:rPr>
                <w:rFonts w:hint="eastAsia" w:ascii="宋体" w:hAnsi="宋体" w:cs="宋体"/>
                <w:kern w:val="0"/>
                <w:szCs w:val="21"/>
              </w:rPr>
            </w:pPr>
            <w:r>
              <w:rPr>
                <w:rFonts w:hint="eastAsia" w:ascii="宋体" w:hAnsi="宋体" w:cs="宋体"/>
                <w:kern w:val="0"/>
                <w:szCs w:val="21"/>
              </w:rPr>
              <w:t>科目编码</w:t>
            </w:r>
          </w:p>
        </w:tc>
        <w:tc>
          <w:tcPr>
            <w:tcW w:w="2344" w:type="dxa"/>
            <w:vAlign w:val="center"/>
          </w:tcPr>
          <w:p>
            <w:pPr>
              <w:autoSpaceDE w:val="0"/>
              <w:autoSpaceDN w:val="0"/>
              <w:adjustRightInd w:val="0"/>
              <w:ind w:right="-74"/>
              <w:jc w:val="center"/>
              <w:rPr>
                <w:rFonts w:hint="eastAsia" w:ascii="宋体" w:hAnsi="宋体"/>
                <w:szCs w:val="21"/>
              </w:rPr>
            </w:pPr>
            <w:r>
              <w:rPr>
                <w:rFonts w:hint="eastAsia" w:ascii="宋体" w:hAnsi="宋体"/>
                <w:szCs w:val="21"/>
              </w:rPr>
              <w:t>科目名称</w:t>
            </w:r>
          </w:p>
        </w:tc>
        <w:tc>
          <w:tcPr>
            <w:tcW w:w="1080" w:type="dxa"/>
            <w:vAlign w:val="center"/>
          </w:tcPr>
          <w:p>
            <w:pPr>
              <w:autoSpaceDE w:val="0"/>
              <w:autoSpaceDN w:val="0"/>
              <w:adjustRightInd w:val="0"/>
              <w:ind w:right="-93"/>
              <w:jc w:val="center"/>
              <w:rPr>
                <w:rFonts w:hint="eastAsia" w:ascii="宋体" w:hAnsi="宋体"/>
                <w:szCs w:val="21"/>
              </w:rPr>
            </w:pPr>
            <w:r>
              <w:rPr>
                <w:rFonts w:hint="eastAsia" w:ascii="宋体" w:hAnsi="宋体"/>
                <w:szCs w:val="21"/>
              </w:rPr>
              <w:t>决算数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0" w:type="dxa"/>
            <w:vAlign w:val="center"/>
          </w:tcPr>
          <w:p>
            <w:pPr>
              <w:rPr>
                <w:rFonts w:ascii="宋体" w:hAnsi="宋体" w:cs="Arial"/>
                <w:szCs w:val="21"/>
              </w:rPr>
            </w:pPr>
            <w:r>
              <w:rPr>
                <w:rFonts w:hint="eastAsia" w:ascii="宋体" w:hAnsi="宋体" w:cs="Arial"/>
                <w:szCs w:val="21"/>
              </w:rPr>
              <w:t>301</w:t>
            </w:r>
          </w:p>
        </w:tc>
        <w:tc>
          <w:tcPr>
            <w:tcW w:w="2880" w:type="dxa"/>
            <w:vAlign w:val="center"/>
          </w:tcPr>
          <w:p>
            <w:pPr>
              <w:rPr>
                <w:rFonts w:ascii="宋体" w:hAnsi="宋体" w:cs="宋体"/>
                <w:szCs w:val="21"/>
              </w:rPr>
            </w:pPr>
            <w:r>
              <w:rPr>
                <w:rFonts w:hint="eastAsia" w:ascii="宋体" w:hAnsi="宋体"/>
                <w:szCs w:val="21"/>
              </w:rPr>
              <w:t>工资福利支出</w:t>
            </w:r>
          </w:p>
        </w:tc>
        <w:tc>
          <w:tcPr>
            <w:tcW w:w="1080" w:type="dxa"/>
            <w:vAlign w:val="center"/>
          </w:tcPr>
          <w:p>
            <w:pPr>
              <w:jc w:val="right"/>
              <w:rPr>
                <w:rFonts w:hint="default" w:ascii="宋体" w:hAnsi="宋体" w:eastAsia="宋体" w:cs="宋体"/>
                <w:szCs w:val="21"/>
                <w:lang w:val="en-US" w:eastAsia="zh-CN"/>
              </w:rPr>
            </w:pPr>
            <w:r>
              <w:rPr>
                <w:rFonts w:hint="eastAsia" w:ascii="宋体" w:hAnsi="宋体" w:cs="宋体"/>
                <w:szCs w:val="21"/>
                <w:lang w:val="en-US" w:eastAsia="zh-CN"/>
              </w:rPr>
              <w:t>488.02</w:t>
            </w:r>
          </w:p>
        </w:tc>
        <w:tc>
          <w:tcPr>
            <w:tcW w:w="1076" w:type="dxa"/>
            <w:vAlign w:val="center"/>
          </w:tcPr>
          <w:p>
            <w:pPr>
              <w:rPr>
                <w:rFonts w:ascii="宋体" w:hAnsi="宋体" w:cs="Arial"/>
                <w:szCs w:val="21"/>
              </w:rPr>
            </w:pPr>
            <w:r>
              <w:rPr>
                <w:rFonts w:hint="eastAsia" w:ascii="宋体" w:hAnsi="宋体" w:cs="Arial"/>
                <w:szCs w:val="21"/>
              </w:rPr>
              <w:t>302</w:t>
            </w:r>
          </w:p>
        </w:tc>
        <w:tc>
          <w:tcPr>
            <w:tcW w:w="2344" w:type="dxa"/>
            <w:vAlign w:val="center"/>
          </w:tcPr>
          <w:p>
            <w:pPr>
              <w:rPr>
                <w:rFonts w:ascii="宋体" w:hAnsi="宋体" w:cs="宋体"/>
                <w:szCs w:val="21"/>
              </w:rPr>
            </w:pPr>
            <w:r>
              <w:rPr>
                <w:rFonts w:hint="eastAsia" w:ascii="宋体" w:hAnsi="宋体"/>
                <w:szCs w:val="21"/>
              </w:rPr>
              <w:t>商品和服务支出</w:t>
            </w:r>
          </w:p>
        </w:tc>
        <w:tc>
          <w:tcPr>
            <w:tcW w:w="1080" w:type="dxa"/>
            <w:vAlign w:val="center"/>
          </w:tcPr>
          <w:p>
            <w:pPr>
              <w:jc w:val="right"/>
              <w:rPr>
                <w:rFonts w:hint="default" w:ascii="宋体" w:hAnsi="宋体" w:eastAsia="宋体" w:cs="宋体"/>
                <w:szCs w:val="21"/>
                <w:lang w:val="en-US" w:eastAsia="zh-CN"/>
              </w:rPr>
            </w:pPr>
            <w:r>
              <w:rPr>
                <w:rFonts w:hint="eastAsia" w:ascii="宋体" w:hAnsi="宋体" w:cs="宋体"/>
                <w:szCs w:val="21"/>
                <w:lang w:val="en-US" w:eastAsia="zh-CN"/>
              </w:rPr>
              <w:t>40.52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0" w:type="dxa"/>
            <w:vAlign w:val="center"/>
          </w:tcPr>
          <w:p>
            <w:pPr>
              <w:rPr>
                <w:rFonts w:ascii="宋体" w:hAnsi="宋体" w:cs="Arial"/>
                <w:szCs w:val="21"/>
              </w:rPr>
            </w:pPr>
            <w:r>
              <w:rPr>
                <w:rFonts w:hint="eastAsia" w:ascii="宋体" w:hAnsi="宋体" w:cs="Arial"/>
                <w:szCs w:val="21"/>
              </w:rPr>
              <w:t>30101</w:t>
            </w:r>
          </w:p>
        </w:tc>
        <w:tc>
          <w:tcPr>
            <w:tcW w:w="2880" w:type="dxa"/>
            <w:vAlign w:val="center"/>
          </w:tcPr>
          <w:p>
            <w:pPr>
              <w:rPr>
                <w:rFonts w:ascii="宋体" w:hAnsi="宋体" w:cs="宋体"/>
                <w:szCs w:val="21"/>
              </w:rPr>
            </w:pPr>
            <w:r>
              <w:rPr>
                <w:rFonts w:hint="eastAsia" w:ascii="宋体" w:hAnsi="宋体"/>
                <w:szCs w:val="21"/>
              </w:rPr>
              <w:t xml:space="preserve">  基本工资</w:t>
            </w:r>
          </w:p>
        </w:tc>
        <w:tc>
          <w:tcPr>
            <w:tcW w:w="1080" w:type="dxa"/>
            <w:vAlign w:val="center"/>
          </w:tcPr>
          <w:p>
            <w:pPr>
              <w:jc w:val="right"/>
              <w:rPr>
                <w:rFonts w:hint="default" w:ascii="宋体" w:hAnsi="宋体" w:eastAsia="宋体" w:cs="宋体"/>
                <w:szCs w:val="21"/>
                <w:lang w:val="en-US" w:eastAsia="zh-CN"/>
              </w:rPr>
            </w:pPr>
            <w:r>
              <w:rPr>
                <w:rFonts w:hint="eastAsia" w:ascii="宋体" w:hAnsi="宋体" w:cs="宋体"/>
                <w:szCs w:val="21"/>
                <w:lang w:val="en-US" w:eastAsia="zh-CN"/>
              </w:rPr>
              <w:t>62.2</w:t>
            </w:r>
          </w:p>
        </w:tc>
        <w:tc>
          <w:tcPr>
            <w:tcW w:w="1076" w:type="dxa"/>
            <w:vAlign w:val="center"/>
          </w:tcPr>
          <w:p>
            <w:pPr>
              <w:rPr>
                <w:rFonts w:ascii="宋体" w:hAnsi="宋体" w:cs="Arial"/>
                <w:szCs w:val="21"/>
              </w:rPr>
            </w:pPr>
            <w:r>
              <w:rPr>
                <w:rFonts w:hint="eastAsia" w:ascii="宋体" w:hAnsi="宋体" w:cs="Arial"/>
                <w:szCs w:val="21"/>
              </w:rPr>
              <w:t>30201</w:t>
            </w:r>
          </w:p>
        </w:tc>
        <w:tc>
          <w:tcPr>
            <w:tcW w:w="2344" w:type="dxa"/>
            <w:vAlign w:val="center"/>
          </w:tcPr>
          <w:p>
            <w:pPr>
              <w:rPr>
                <w:rFonts w:ascii="宋体" w:hAnsi="宋体" w:cs="宋体"/>
                <w:szCs w:val="21"/>
              </w:rPr>
            </w:pPr>
            <w:r>
              <w:rPr>
                <w:rFonts w:hint="eastAsia" w:ascii="宋体" w:hAnsi="宋体"/>
                <w:szCs w:val="21"/>
              </w:rPr>
              <w:t xml:space="preserve">  办公费</w:t>
            </w:r>
          </w:p>
        </w:tc>
        <w:tc>
          <w:tcPr>
            <w:tcW w:w="1080" w:type="dxa"/>
            <w:vAlign w:val="center"/>
          </w:tcPr>
          <w:p>
            <w:pPr>
              <w:jc w:val="right"/>
              <w:rPr>
                <w:rFonts w:hint="default" w:ascii="宋体" w:hAnsi="宋体" w:eastAsia="宋体" w:cs="宋体"/>
                <w:szCs w:val="21"/>
                <w:lang w:val="en-US" w:eastAsia="zh-CN"/>
              </w:rPr>
            </w:pPr>
            <w:r>
              <w:rPr>
                <w:rFonts w:hint="eastAsia" w:ascii="宋体" w:hAnsi="宋体" w:cs="宋体"/>
                <w:szCs w:val="21"/>
                <w:lang w:val="en-US" w:eastAsia="zh-CN"/>
              </w:rPr>
              <w:t>15.41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0" w:type="dxa"/>
            <w:vAlign w:val="center"/>
          </w:tcPr>
          <w:p>
            <w:pPr>
              <w:rPr>
                <w:rFonts w:ascii="宋体" w:hAnsi="宋体" w:cs="Arial"/>
                <w:szCs w:val="21"/>
              </w:rPr>
            </w:pPr>
            <w:r>
              <w:rPr>
                <w:rFonts w:hint="eastAsia" w:ascii="宋体" w:hAnsi="宋体" w:cs="Arial"/>
                <w:szCs w:val="21"/>
              </w:rPr>
              <w:t>30102</w:t>
            </w:r>
          </w:p>
        </w:tc>
        <w:tc>
          <w:tcPr>
            <w:tcW w:w="2880" w:type="dxa"/>
            <w:vAlign w:val="center"/>
          </w:tcPr>
          <w:p>
            <w:pPr>
              <w:rPr>
                <w:rFonts w:ascii="宋体" w:hAnsi="宋体" w:cs="宋体"/>
                <w:szCs w:val="21"/>
              </w:rPr>
            </w:pPr>
            <w:r>
              <w:rPr>
                <w:rFonts w:hint="eastAsia" w:ascii="宋体" w:hAnsi="宋体"/>
                <w:szCs w:val="21"/>
              </w:rPr>
              <w:t xml:space="preserve">  津贴补贴</w:t>
            </w:r>
          </w:p>
        </w:tc>
        <w:tc>
          <w:tcPr>
            <w:tcW w:w="1080" w:type="dxa"/>
            <w:vAlign w:val="center"/>
          </w:tcPr>
          <w:p>
            <w:pPr>
              <w:jc w:val="right"/>
              <w:rPr>
                <w:rFonts w:hint="default" w:ascii="宋体" w:hAnsi="宋体" w:eastAsia="宋体" w:cs="宋体"/>
                <w:szCs w:val="21"/>
                <w:lang w:val="en-US" w:eastAsia="zh-CN"/>
              </w:rPr>
            </w:pPr>
            <w:r>
              <w:rPr>
                <w:rFonts w:hint="eastAsia" w:ascii="宋体" w:hAnsi="宋体" w:cs="宋体"/>
                <w:szCs w:val="21"/>
                <w:lang w:val="en-US" w:eastAsia="zh-CN"/>
              </w:rPr>
              <w:t>279.13</w:t>
            </w:r>
          </w:p>
        </w:tc>
        <w:tc>
          <w:tcPr>
            <w:tcW w:w="1076" w:type="dxa"/>
            <w:vAlign w:val="center"/>
          </w:tcPr>
          <w:p>
            <w:pPr>
              <w:rPr>
                <w:rFonts w:ascii="宋体" w:hAnsi="宋体" w:cs="Arial"/>
                <w:szCs w:val="21"/>
              </w:rPr>
            </w:pPr>
            <w:r>
              <w:rPr>
                <w:rFonts w:hint="eastAsia" w:ascii="宋体" w:hAnsi="宋体" w:cs="Arial"/>
                <w:szCs w:val="21"/>
              </w:rPr>
              <w:t>30202</w:t>
            </w:r>
          </w:p>
        </w:tc>
        <w:tc>
          <w:tcPr>
            <w:tcW w:w="2344" w:type="dxa"/>
            <w:vAlign w:val="center"/>
          </w:tcPr>
          <w:p>
            <w:pPr>
              <w:rPr>
                <w:rFonts w:ascii="宋体" w:hAnsi="宋体" w:cs="宋体"/>
                <w:szCs w:val="21"/>
              </w:rPr>
            </w:pPr>
            <w:r>
              <w:rPr>
                <w:rFonts w:hint="eastAsia" w:ascii="宋体" w:hAnsi="宋体"/>
                <w:szCs w:val="21"/>
              </w:rPr>
              <w:t xml:space="preserve">  印刷费</w:t>
            </w:r>
          </w:p>
        </w:tc>
        <w:tc>
          <w:tcPr>
            <w:tcW w:w="1080" w:type="dxa"/>
            <w:vAlign w:val="center"/>
          </w:tcPr>
          <w:p>
            <w:pPr>
              <w:jc w:val="right"/>
              <w:rPr>
                <w:rFonts w:hint="eastAsia" w:ascii="宋体" w:hAnsi="宋体" w:eastAsia="宋体" w:cs="宋体"/>
                <w:szCs w:val="21"/>
                <w:lang w:val="en-US" w:eastAsia="zh-CN"/>
              </w:rPr>
            </w:pPr>
            <w:r>
              <w:rPr>
                <w:rFonts w:hint="eastAsia" w:ascii="宋体" w:hAnsi="宋体" w:cs="宋体"/>
                <w:szCs w:val="2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0" w:type="dxa"/>
            <w:vAlign w:val="center"/>
          </w:tcPr>
          <w:p>
            <w:pPr>
              <w:rPr>
                <w:rFonts w:ascii="宋体" w:hAnsi="宋体" w:cs="Arial"/>
                <w:szCs w:val="21"/>
              </w:rPr>
            </w:pPr>
            <w:r>
              <w:rPr>
                <w:rFonts w:hint="eastAsia" w:ascii="宋体" w:hAnsi="宋体" w:cs="Arial"/>
                <w:szCs w:val="21"/>
              </w:rPr>
              <w:t>30103</w:t>
            </w:r>
          </w:p>
        </w:tc>
        <w:tc>
          <w:tcPr>
            <w:tcW w:w="2880" w:type="dxa"/>
            <w:vAlign w:val="center"/>
          </w:tcPr>
          <w:p>
            <w:pPr>
              <w:rPr>
                <w:rFonts w:ascii="宋体" w:hAnsi="宋体" w:cs="宋体"/>
                <w:szCs w:val="21"/>
              </w:rPr>
            </w:pPr>
            <w:r>
              <w:rPr>
                <w:rFonts w:hint="eastAsia" w:ascii="宋体" w:hAnsi="宋体"/>
                <w:szCs w:val="21"/>
              </w:rPr>
              <w:t xml:space="preserve">  奖金</w:t>
            </w:r>
          </w:p>
        </w:tc>
        <w:tc>
          <w:tcPr>
            <w:tcW w:w="1080" w:type="dxa"/>
            <w:vAlign w:val="center"/>
          </w:tcPr>
          <w:p>
            <w:pPr>
              <w:jc w:val="right"/>
              <w:rPr>
                <w:rFonts w:hint="eastAsia" w:ascii="宋体" w:hAnsi="宋体" w:eastAsia="宋体" w:cs="宋体"/>
                <w:szCs w:val="21"/>
                <w:lang w:val="en-US" w:eastAsia="zh-CN"/>
              </w:rPr>
            </w:pPr>
            <w:r>
              <w:rPr>
                <w:rFonts w:hint="eastAsia" w:ascii="宋体" w:hAnsi="宋体" w:cs="宋体"/>
                <w:szCs w:val="21"/>
                <w:lang w:val="en-US" w:eastAsia="zh-CN"/>
              </w:rPr>
              <w:t>0</w:t>
            </w:r>
          </w:p>
        </w:tc>
        <w:tc>
          <w:tcPr>
            <w:tcW w:w="1076" w:type="dxa"/>
            <w:vAlign w:val="center"/>
          </w:tcPr>
          <w:p>
            <w:pPr>
              <w:rPr>
                <w:rFonts w:ascii="宋体" w:hAnsi="宋体" w:cs="Arial"/>
                <w:szCs w:val="21"/>
              </w:rPr>
            </w:pPr>
            <w:r>
              <w:rPr>
                <w:rFonts w:hint="eastAsia" w:ascii="宋体" w:hAnsi="宋体" w:cs="Arial"/>
                <w:szCs w:val="21"/>
              </w:rPr>
              <w:t>30203</w:t>
            </w:r>
          </w:p>
        </w:tc>
        <w:tc>
          <w:tcPr>
            <w:tcW w:w="2344" w:type="dxa"/>
            <w:vAlign w:val="center"/>
          </w:tcPr>
          <w:p>
            <w:pPr>
              <w:rPr>
                <w:rFonts w:ascii="宋体" w:hAnsi="宋体" w:cs="宋体"/>
                <w:szCs w:val="21"/>
              </w:rPr>
            </w:pPr>
            <w:r>
              <w:rPr>
                <w:rFonts w:hint="eastAsia" w:ascii="宋体" w:hAnsi="宋体"/>
                <w:szCs w:val="21"/>
              </w:rPr>
              <w:t xml:space="preserve">  咨询费</w:t>
            </w:r>
          </w:p>
        </w:tc>
        <w:tc>
          <w:tcPr>
            <w:tcW w:w="1080" w:type="dxa"/>
            <w:vAlign w:val="center"/>
          </w:tcPr>
          <w:p>
            <w:pPr>
              <w:jc w:val="right"/>
              <w:rPr>
                <w:rFonts w:hint="eastAsia" w:ascii="宋体" w:hAnsi="宋体" w:eastAsia="宋体" w:cs="宋体"/>
                <w:szCs w:val="21"/>
                <w:lang w:val="en-US" w:eastAsia="zh-CN"/>
              </w:rPr>
            </w:pPr>
            <w:r>
              <w:rPr>
                <w:rFonts w:hint="eastAsia" w:ascii="宋体" w:hAnsi="宋体" w:cs="宋体"/>
                <w:szCs w:val="2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0" w:type="dxa"/>
            <w:vAlign w:val="center"/>
          </w:tcPr>
          <w:p>
            <w:pPr>
              <w:rPr>
                <w:rFonts w:ascii="宋体" w:hAnsi="宋体" w:cs="Arial"/>
                <w:szCs w:val="21"/>
              </w:rPr>
            </w:pPr>
            <w:r>
              <w:rPr>
                <w:rFonts w:hint="eastAsia" w:ascii="宋体" w:hAnsi="宋体" w:cs="Arial"/>
                <w:szCs w:val="21"/>
              </w:rPr>
              <w:t>30106</w:t>
            </w:r>
          </w:p>
        </w:tc>
        <w:tc>
          <w:tcPr>
            <w:tcW w:w="2880" w:type="dxa"/>
            <w:vAlign w:val="center"/>
          </w:tcPr>
          <w:p>
            <w:pPr>
              <w:rPr>
                <w:rFonts w:ascii="宋体" w:hAnsi="宋体" w:cs="宋体"/>
                <w:szCs w:val="21"/>
              </w:rPr>
            </w:pPr>
            <w:r>
              <w:rPr>
                <w:rFonts w:hint="eastAsia" w:ascii="宋体" w:hAnsi="宋体"/>
                <w:szCs w:val="21"/>
              </w:rPr>
              <w:t xml:space="preserve">  伙食补助费</w:t>
            </w:r>
          </w:p>
        </w:tc>
        <w:tc>
          <w:tcPr>
            <w:tcW w:w="1080" w:type="dxa"/>
            <w:vAlign w:val="center"/>
          </w:tcPr>
          <w:p>
            <w:pPr>
              <w:jc w:val="right"/>
              <w:rPr>
                <w:rFonts w:hint="eastAsia" w:ascii="宋体" w:hAnsi="宋体" w:eastAsia="宋体" w:cs="宋体"/>
                <w:szCs w:val="21"/>
                <w:lang w:val="en-US" w:eastAsia="zh-CN"/>
              </w:rPr>
            </w:pPr>
            <w:r>
              <w:rPr>
                <w:rFonts w:hint="eastAsia" w:ascii="宋体" w:hAnsi="宋体" w:cs="宋体"/>
                <w:szCs w:val="21"/>
                <w:lang w:val="en-US" w:eastAsia="zh-CN"/>
              </w:rPr>
              <w:t>0</w:t>
            </w:r>
          </w:p>
        </w:tc>
        <w:tc>
          <w:tcPr>
            <w:tcW w:w="1076" w:type="dxa"/>
            <w:vAlign w:val="center"/>
          </w:tcPr>
          <w:p>
            <w:pPr>
              <w:rPr>
                <w:rFonts w:ascii="宋体" w:hAnsi="宋体" w:cs="Arial"/>
                <w:szCs w:val="21"/>
              </w:rPr>
            </w:pPr>
            <w:r>
              <w:rPr>
                <w:rFonts w:hint="eastAsia" w:ascii="宋体" w:hAnsi="宋体" w:cs="Arial"/>
                <w:szCs w:val="21"/>
              </w:rPr>
              <w:t>30204</w:t>
            </w:r>
          </w:p>
        </w:tc>
        <w:tc>
          <w:tcPr>
            <w:tcW w:w="2344" w:type="dxa"/>
            <w:vAlign w:val="center"/>
          </w:tcPr>
          <w:p>
            <w:pPr>
              <w:rPr>
                <w:rFonts w:ascii="宋体" w:hAnsi="宋体" w:cs="宋体"/>
                <w:szCs w:val="21"/>
              </w:rPr>
            </w:pPr>
            <w:r>
              <w:rPr>
                <w:rFonts w:hint="eastAsia" w:ascii="宋体" w:hAnsi="宋体"/>
                <w:szCs w:val="21"/>
              </w:rPr>
              <w:t xml:space="preserve">  手续费</w:t>
            </w:r>
          </w:p>
        </w:tc>
        <w:tc>
          <w:tcPr>
            <w:tcW w:w="1080" w:type="dxa"/>
            <w:vAlign w:val="center"/>
          </w:tcPr>
          <w:p>
            <w:pPr>
              <w:jc w:val="right"/>
              <w:rPr>
                <w:rFonts w:hint="eastAsia" w:ascii="宋体" w:hAnsi="宋体" w:eastAsia="宋体" w:cs="宋体"/>
                <w:szCs w:val="21"/>
                <w:lang w:val="en-US" w:eastAsia="zh-CN"/>
              </w:rPr>
            </w:pPr>
            <w:r>
              <w:rPr>
                <w:rFonts w:hint="eastAsia" w:ascii="宋体" w:hAnsi="宋体" w:cs="宋体"/>
                <w:szCs w:val="2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0" w:type="dxa"/>
            <w:vAlign w:val="center"/>
          </w:tcPr>
          <w:p>
            <w:pPr>
              <w:rPr>
                <w:rFonts w:ascii="宋体" w:hAnsi="宋体" w:cs="Arial"/>
                <w:szCs w:val="21"/>
              </w:rPr>
            </w:pPr>
            <w:r>
              <w:rPr>
                <w:rFonts w:hint="eastAsia" w:ascii="宋体" w:hAnsi="宋体" w:cs="Arial"/>
                <w:szCs w:val="21"/>
              </w:rPr>
              <w:t>30107</w:t>
            </w:r>
          </w:p>
        </w:tc>
        <w:tc>
          <w:tcPr>
            <w:tcW w:w="2880" w:type="dxa"/>
            <w:vAlign w:val="center"/>
          </w:tcPr>
          <w:p>
            <w:pPr>
              <w:rPr>
                <w:rFonts w:ascii="宋体" w:hAnsi="宋体" w:cs="宋体"/>
                <w:szCs w:val="21"/>
              </w:rPr>
            </w:pPr>
            <w:r>
              <w:rPr>
                <w:rFonts w:hint="eastAsia" w:ascii="宋体" w:hAnsi="宋体"/>
                <w:szCs w:val="21"/>
              </w:rPr>
              <w:t xml:space="preserve">  绩效工资</w:t>
            </w:r>
          </w:p>
        </w:tc>
        <w:tc>
          <w:tcPr>
            <w:tcW w:w="1080" w:type="dxa"/>
            <w:vAlign w:val="center"/>
          </w:tcPr>
          <w:p>
            <w:pPr>
              <w:jc w:val="right"/>
              <w:rPr>
                <w:rFonts w:hint="eastAsia" w:ascii="宋体" w:hAnsi="宋体" w:eastAsia="宋体" w:cs="宋体"/>
                <w:szCs w:val="21"/>
                <w:lang w:val="en-US" w:eastAsia="zh-CN"/>
              </w:rPr>
            </w:pPr>
            <w:r>
              <w:rPr>
                <w:rFonts w:hint="eastAsia" w:ascii="宋体" w:hAnsi="宋体" w:cs="宋体"/>
                <w:szCs w:val="21"/>
                <w:lang w:val="en-US" w:eastAsia="zh-CN"/>
              </w:rPr>
              <w:t>0</w:t>
            </w:r>
          </w:p>
        </w:tc>
        <w:tc>
          <w:tcPr>
            <w:tcW w:w="1076" w:type="dxa"/>
            <w:vAlign w:val="center"/>
          </w:tcPr>
          <w:p>
            <w:pPr>
              <w:rPr>
                <w:rFonts w:ascii="宋体" w:hAnsi="宋体" w:cs="Arial"/>
                <w:szCs w:val="21"/>
              </w:rPr>
            </w:pPr>
            <w:r>
              <w:rPr>
                <w:rFonts w:hint="eastAsia" w:ascii="宋体" w:hAnsi="宋体" w:cs="Arial"/>
                <w:szCs w:val="21"/>
              </w:rPr>
              <w:t>30205</w:t>
            </w:r>
          </w:p>
        </w:tc>
        <w:tc>
          <w:tcPr>
            <w:tcW w:w="2344" w:type="dxa"/>
            <w:vAlign w:val="center"/>
          </w:tcPr>
          <w:p>
            <w:pPr>
              <w:rPr>
                <w:rFonts w:ascii="宋体" w:hAnsi="宋体" w:cs="宋体"/>
                <w:szCs w:val="21"/>
              </w:rPr>
            </w:pPr>
            <w:r>
              <w:rPr>
                <w:rFonts w:hint="eastAsia" w:ascii="宋体" w:hAnsi="宋体"/>
                <w:szCs w:val="21"/>
              </w:rPr>
              <w:t xml:space="preserve">  水费</w:t>
            </w:r>
          </w:p>
        </w:tc>
        <w:tc>
          <w:tcPr>
            <w:tcW w:w="1080" w:type="dxa"/>
            <w:vAlign w:val="center"/>
          </w:tcPr>
          <w:p>
            <w:pPr>
              <w:jc w:val="right"/>
              <w:rPr>
                <w:rFonts w:hint="default" w:ascii="宋体" w:hAnsi="宋体" w:eastAsia="宋体" w:cs="宋体"/>
                <w:szCs w:val="21"/>
                <w:lang w:val="en-US" w:eastAsia="zh-CN"/>
              </w:rPr>
            </w:pPr>
            <w:r>
              <w:rPr>
                <w:rFonts w:hint="eastAsia" w:ascii="宋体" w:hAnsi="宋体" w:cs="宋体"/>
                <w:szCs w:val="21"/>
                <w:lang w:val="en-US" w:eastAsia="zh-CN"/>
              </w:rPr>
              <w:t>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0" w:type="dxa"/>
            <w:vAlign w:val="center"/>
          </w:tcPr>
          <w:p>
            <w:pPr>
              <w:rPr>
                <w:rFonts w:hint="eastAsia" w:ascii="宋体" w:hAnsi="宋体" w:cs="Arial"/>
                <w:szCs w:val="21"/>
              </w:rPr>
            </w:pPr>
            <w:r>
              <w:rPr>
                <w:rFonts w:hint="eastAsia" w:ascii="宋体" w:hAnsi="宋体" w:cs="Arial"/>
                <w:szCs w:val="21"/>
              </w:rPr>
              <w:t>30108</w:t>
            </w:r>
          </w:p>
        </w:tc>
        <w:tc>
          <w:tcPr>
            <w:tcW w:w="2880" w:type="dxa"/>
            <w:vAlign w:val="center"/>
          </w:tcPr>
          <w:p>
            <w:pPr>
              <w:ind w:firstLine="210" w:firstLineChars="100"/>
              <w:rPr>
                <w:rFonts w:hint="eastAsia" w:ascii="宋体" w:hAnsi="宋体"/>
                <w:szCs w:val="21"/>
              </w:rPr>
            </w:pPr>
            <w:r>
              <w:rPr>
                <w:rFonts w:hint="eastAsia" w:ascii="宋体" w:hAnsi="宋体"/>
                <w:szCs w:val="21"/>
              </w:rPr>
              <w:t>机关事业单位基本养老保险缴费</w:t>
            </w:r>
          </w:p>
        </w:tc>
        <w:tc>
          <w:tcPr>
            <w:tcW w:w="1080" w:type="dxa"/>
            <w:vAlign w:val="center"/>
          </w:tcPr>
          <w:p>
            <w:pPr>
              <w:ind w:firstLine="210" w:firstLineChars="100"/>
              <w:jc w:val="right"/>
              <w:rPr>
                <w:rFonts w:hint="default" w:ascii="宋体" w:hAnsi="宋体" w:eastAsia="宋体"/>
                <w:szCs w:val="21"/>
                <w:lang w:val="en-US" w:eastAsia="zh-CN"/>
              </w:rPr>
            </w:pPr>
            <w:r>
              <w:rPr>
                <w:rFonts w:hint="eastAsia" w:ascii="宋体" w:hAnsi="宋体"/>
                <w:szCs w:val="21"/>
                <w:lang w:val="en-US" w:eastAsia="zh-CN"/>
              </w:rPr>
              <w:t>44.17</w:t>
            </w:r>
          </w:p>
        </w:tc>
        <w:tc>
          <w:tcPr>
            <w:tcW w:w="1076" w:type="dxa"/>
            <w:vAlign w:val="center"/>
          </w:tcPr>
          <w:p>
            <w:pPr>
              <w:rPr>
                <w:rFonts w:ascii="宋体" w:hAnsi="宋体" w:cs="Arial"/>
                <w:szCs w:val="21"/>
              </w:rPr>
            </w:pPr>
            <w:r>
              <w:rPr>
                <w:rFonts w:hint="eastAsia" w:ascii="宋体" w:hAnsi="宋体" w:cs="Arial"/>
                <w:szCs w:val="21"/>
              </w:rPr>
              <w:t>30206</w:t>
            </w:r>
          </w:p>
        </w:tc>
        <w:tc>
          <w:tcPr>
            <w:tcW w:w="2344" w:type="dxa"/>
            <w:vAlign w:val="center"/>
          </w:tcPr>
          <w:p>
            <w:pPr>
              <w:rPr>
                <w:rFonts w:ascii="宋体" w:hAnsi="宋体" w:cs="宋体"/>
                <w:szCs w:val="21"/>
              </w:rPr>
            </w:pPr>
            <w:r>
              <w:rPr>
                <w:rFonts w:hint="eastAsia" w:ascii="宋体" w:hAnsi="宋体"/>
                <w:szCs w:val="21"/>
              </w:rPr>
              <w:t xml:space="preserve">  电费</w:t>
            </w:r>
          </w:p>
        </w:tc>
        <w:tc>
          <w:tcPr>
            <w:tcW w:w="1080" w:type="dxa"/>
            <w:vAlign w:val="center"/>
          </w:tcPr>
          <w:p>
            <w:pPr>
              <w:jc w:val="right"/>
              <w:rPr>
                <w:rFonts w:hint="eastAsia" w:ascii="宋体" w:hAnsi="宋体" w:eastAsia="宋体" w:cs="宋体"/>
                <w:szCs w:val="21"/>
                <w:lang w:val="en-US" w:eastAsia="zh-CN"/>
              </w:rPr>
            </w:pPr>
            <w:r>
              <w:rPr>
                <w:rFonts w:hint="eastAsia" w:ascii="宋体" w:hAnsi="宋体" w:cs="宋体"/>
                <w:szCs w:val="2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0" w:type="dxa"/>
            <w:vAlign w:val="center"/>
          </w:tcPr>
          <w:p>
            <w:pPr>
              <w:rPr>
                <w:rFonts w:hint="eastAsia" w:ascii="宋体" w:hAnsi="宋体" w:cs="Arial"/>
                <w:szCs w:val="21"/>
              </w:rPr>
            </w:pPr>
            <w:r>
              <w:rPr>
                <w:rFonts w:hint="eastAsia" w:ascii="宋体" w:hAnsi="宋体" w:cs="Arial"/>
                <w:szCs w:val="21"/>
              </w:rPr>
              <w:t>30109</w:t>
            </w:r>
          </w:p>
        </w:tc>
        <w:tc>
          <w:tcPr>
            <w:tcW w:w="2880" w:type="dxa"/>
            <w:vAlign w:val="center"/>
          </w:tcPr>
          <w:p>
            <w:pPr>
              <w:ind w:firstLine="210" w:firstLineChars="100"/>
              <w:rPr>
                <w:rFonts w:hint="eastAsia" w:ascii="宋体" w:hAnsi="宋体"/>
                <w:szCs w:val="21"/>
              </w:rPr>
            </w:pPr>
            <w:r>
              <w:rPr>
                <w:rFonts w:hint="eastAsia" w:ascii="宋体" w:hAnsi="宋体"/>
                <w:szCs w:val="21"/>
              </w:rPr>
              <w:t>职业年金缴费</w:t>
            </w:r>
          </w:p>
        </w:tc>
        <w:tc>
          <w:tcPr>
            <w:tcW w:w="1080" w:type="dxa"/>
            <w:vAlign w:val="center"/>
          </w:tcPr>
          <w:p>
            <w:pPr>
              <w:ind w:firstLine="210" w:firstLineChars="100"/>
              <w:jc w:val="right"/>
              <w:rPr>
                <w:rFonts w:hint="default" w:ascii="宋体" w:hAnsi="宋体" w:eastAsia="宋体"/>
                <w:szCs w:val="21"/>
                <w:lang w:val="en-US" w:eastAsia="zh-CN"/>
              </w:rPr>
            </w:pPr>
            <w:r>
              <w:rPr>
                <w:rFonts w:hint="eastAsia" w:ascii="宋体" w:hAnsi="宋体"/>
                <w:szCs w:val="21"/>
                <w:lang w:val="en-US" w:eastAsia="zh-CN"/>
              </w:rPr>
              <w:t>22.09</w:t>
            </w:r>
          </w:p>
        </w:tc>
        <w:tc>
          <w:tcPr>
            <w:tcW w:w="1076" w:type="dxa"/>
            <w:vAlign w:val="center"/>
          </w:tcPr>
          <w:p>
            <w:pPr>
              <w:rPr>
                <w:rFonts w:ascii="宋体" w:hAnsi="宋体" w:cs="Arial"/>
                <w:szCs w:val="21"/>
              </w:rPr>
            </w:pPr>
            <w:r>
              <w:rPr>
                <w:rFonts w:hint="eastAsia" w:ascii="宋体" w:hAnsi="宋体" w:cs="Arial"/>
                <w:szCs w:val="21"/>
              </w:rPr>
              <w:t>30207</w:t>
            </w:r>
          </w:p>
        </w:tc>
        <w:tc>
          <w:tcPr>
            <w:tcW w:w="2344" w:type="dxa"/>
            <w:vAlign w:val="center"/>
          </w:tcPr>
          <w:p>
            <w:pPr>
              <w:rPr>
                <w:rFonts w:ascii="宋体" w:hAnsi="宋体" w:cs="宋体"/>
                <w:szCs w:val="21"/>
              </w:rPr>
            </w:pPr>
            <w:r>
              <w:rPr>
                <w:rFonts w:hint="eastAsia" w:ascii="宋体" w:hAnsi="宋体"/>
                <w:szCs w:val="21"/>
              </w:rPr>
              <w:t xml:space="preserve">  邮电费</w:t>
            </w:r>
          </w:p>
        </w:tc>
        <w:tc>
          <w:tcPr>
            <w:tcW w:w="1080" w:type="dxa"/>
            <w:vAlign w:val="center"/>
          </w:tcPr>
          <w:p>
            <w:pPr>
              <w:jc w:val="right"/>
              <w:rPr>
                <w:rFonts w:hint="default" w:ascii="宋体" w:hAnsi="宋体" w:eastAsia="宋体" w:cs="宋体"/>
                <w:szCs w:val="21"/>
                <w:lang w:val="en-US" w:eastAsia="zh-CN"/>
              </w:rPr>
            </w:pPr>
            <w:r>
              <w:rPr>
                <w:rFonts w:hint="eastAsia" w:ascii="宋体" w:hAnsi="宋体" w:cs="宋体"/>
                <w:szCs w:val="21"/>
                <w:lang w:val="en-US" w:eastAsia="zh-CN"/>
              </w:rPr>
              <w:t>2.08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0" w:type="dxa"/>
            <w:vAlign w:val="center"/>
          </w:tcPr>
          <w:p>
            <w:pPr>
              <w:rPr>
                <w:rFonts w:hint="eastAsia" w:ascii="宋体" w:hAnsi="宋体" w:cs="Arial"/>
                <w:szCs w:val="21"/>
              </w:rPr>
            </w:pPr>
            <w:r>
              <w:rPr>
                <w:rFonts w:hint="eastAsia" w:ascii="宋体" w:hAnsi="宋体" w:cs="Arial"/>
                <w:szCs w:val="21"/>
              </w:rPr>
              <w:t>30110</w:t>
            </w:r>
          </w:p>
        </w:tc>
        <w:tc>
          <w:tcPr>
            <w:tcW w:w="2880" w:type="dxa"/>
            <w:vAlign w:val="center"/>
          </w:tcPr>
          <w:p>
            <w:pPr>
              <w:ind w:firstLine="210" w:firstLineChars="100"/>
              <w:rPr>
                <w:rFonts w:hint="eastAsia" w:ascii="宋体" w:hAnsi="宋体"/>
                <w:szCs w:val="21"/>
              </w:rPr>
            </w:pPr>
            <w:r>
              <w:rPr>
                <w:rFonts w:hint="eastAsia" w:ascii="宋体" w:hAnsi="宋体"/>
                <w:szCs w:val="21"/>
              </w:rPr>
              <w:t>职工基本医疗保险缴费</w:t>
            </w:r>
          </w:p>
        </w:tc>
        <w:tc>
          <w:tcPr>
            <w:tcW w:w="1080" w:type="dxa"/>
            <w:vAlign w:val="center"/>
          </w:tcPr>
          <w:p>
            <w:pPr>
              <w:ind w:firstLine="210" w:firstLineChars="100"/>
              <w:jc w:val="right"/>
              <w:rPr>
                <w:rFonts w:hint="default" w:ascii="宋体" w:hAnsi="宋体" w:eastAsia="宋体"/>
                <w:szCs w:val="21"/>
                <w:lang w:val="en-US" w:eastAsia="zh-CN"/>
              </w:rPr>
            </w:pPr>
            <w:r>
              <w:rPr>
                <w:rFonts w:hint="eastAsia" w:ascii="宋体" w:hAnsi="宋体"/>
                <w:szCs w:val="21"/>
                <w:lang w:val="en-US" w:eastAsia="zh-CN"/>
              </w:rPr>
              <w:t>28.84</w:t>
            </w:r>
          </w:p>
        </w:tc>
        <w:tc>
          <w:tcPr>
            <w:tcW w:w="1076" w:type="dxa"/>
            <w:vAlign w:val="center"/>
          </w:tcPr>
          <w:p>
            <w:pPr>
              <w:rPr>
                <w:rFonts w:ascii="宋体" w:hAnsi="宋体" w:cs="Arial"/>
                <w:szCs w:val="21"/>
              </w:rPr>
            </w:pPr>
            <w:r>
              <w:rPr>
                <w:rFonts w:hint="eastAsia" w:ascii="宋体" w:hAnsi="宋体" w:cs="Arial"/>
                <w:szCs w:val="21"/>
              </w:rPr>
              <w:t>30208</w:t>
            </w:r>
          </w:p>
        </w:tc>
        <w:tc>
          <w:tcPr>
            <w:tcW w:w="2344" w:type="dxa"/>
            <w:vAlign w:val="center"/>
          </w:tcPr>
          <w:p>
            <w:pPr>
              <w:rPr>
                <w:rFonts w:ascii="宋体" w:hAnsi="宋体" w:cs="宋体"/>
                <w:szCs w:val="21"/>
              </w:rPr>
            </w:pPr>
            <w:r>
              <w:rPr>
                <w:rFonts w:hint="eastAsia" w:ascii="宋体" w:hAnsi="宋体"/>
                <w:szCs w:val="21"/>
              </w:rPr>
              <w:t xml:space="preserve">  取暖费</w:t>
            </w:r>
          </w:p>
        </w:tc>
        <w:tc>
          <w:tcPr>
            <w:tcW w:w="1080" w:type="dxa"/>
            <w:vAlign w:val="center"/>
          </w:tcPr>
          <w:p>
            <w:pPr>
              <w:jc w:val="right"/>
              <w:rPr>
                <w:rFonts w:hint="eastAsia" w:ascii="宋体" w:hAnsi="宋体" w:eastAsia="宋体" w:cs="宋体"/>
                <w:szCs w:val="21"/>
                <w:lang w:val="en-US" w:eastAsia="zh-CN"/>
              </w:rPr>
            </w:pPr>
            <w:r>
              <w:rPr>
                <w:rFonts w:hint="eastAsia" w:ascii="宋体" w:hAnsi="宋体" w:cs="宋体"/>
                <w:szCs w:val="2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0" w:type="dxa"/>
            <w:vAlign w:val="center"/>
          </w:tcPr>
          <w:p>
            <w:pPr>
              <w:rPr>
                <w:rFonts w:hint="eastAsia" w:ascii="宋体" w:hAnsi="宋体" w:cs="Arial"/>
                <w:szCs w:val="21"/>
              </w:rPr>
            </w:pPr>
            <w:r>
              <w:rPr>
                <w:rFonts w:hint="eastAsia" w:ascii="宋体" w:hAnsi="宋体" w:cs="Arial"/>
                <w:szCs w:val="21"/>
              </w:rPr>
              <w:t>30111</w:t>
            </w:r>
          </w:p>
        </w:tc>
        <w:tc>
          <w:tcPr>
            <w:tcW w:w="2880" w:type="dxa"/>
            <w:vAlign w:val="center"/>
          </w:tcPr>
          <w:p>
            <w:pPr>
              <w:ind w:firstLine="210" w:firstLineChars="100"/>
              <w:rPr>
                <w:rFonts w:hint="eastAsia" w:ascii="宋体" w:hAnsi="宋体"/>
                <w:szCs w:val="21"/>
              </w:rPr>
            </w:pPr>
            <w:r>
              <w:rPr>
                <w:rFonts w:hint="eastAsia" w:ascii="宋体" w:hAnsi="宋体"/>
                <w:szCs w:val="21"/>
              </w:rPr>
              <w:t>公务员医疗补助缴费</w:t>
            </w:r>
          </w:p>
        </w:tc>
        <w:tc>
          <w:tcPr>
            <w:tcW w:w="1080" w:type="dxa"/>
            <w:vAlign w:val="center"/>
          </w:tcPr>
          <w:p>
            <w:pPr>
              <w:ind w:firstLine="210" w:firstLineChars="100"/>
              <w:jc w:val="right"/>
              <w:rPr>
                <w:rFonts w:hint="eastAsia" w:ascii="宋体" w:hAnsi="宋体"/>
                <w:szCs w:val="21"/>
              </w:rPr>
            </w:pPr>
          </w:p>
        </w:tc>
        <w:tc>
          <w:tcPr>
            <w:tcW w:w="1076" w:type="dxa"/>
            <w:vAlign w:val="center"/>
          </w:tcPr>
          <w:p>
            <w:pPr>
              <w:rPr>
                <w:rFonts w:ascii="宋体" w:hAnsi="宋体" w:cs="Arial"/>
                <w:szCs w:val="21"/>
              </w:rPr>
            </w:pPr>
            <w:r>
              <w:rPr>
                <w:rFonts w:hint="eastAsia" w:ascii="宋体" w:hAnsi="宋体" w:cs="Arial"/>
                <w:szCs w:val="21"/>
              </w:rPr>
              <w:t>30209</w:t>
            </w:r>
          </w:p>
        </w:tc>
        <w:tc>
          <w:tcPr>
            <w:tcW w:w="2344" w:type="dxa"/>
            <w:vAlign w:val="center"/>
          </w:tcPr>
          <w:p>
            <w:pPr>
              <w:rPr>
                <w:rFonts w:ascii="宋体" w:hAnsi="宋体" w:cs="宋体"/>
                <w:szCs w:val="21"/>
              </w:rPr>
            </w:pPr>
            <w:r>
              <w:rPr>
                <w:rFonts w:hint="eastAsia" w:ascii="宋体" w:hAnsi="宋体"/>
                <w:szCs w:val="21"/>
              </w:rPr>
              <w:t xml:space="preserve">  物业管理费</w:t>
            </w:r>
          </w:p>
        </w:tc>
        <w:tc>
          <w:tcPr>
            <w:tcW w:w="1080" w:type="dxa"/>
            <w:vAlign w:val="center"/>
          </w:tcPr>
          <w:p>
            <w:pPr>
              <w:jc w:val="right"/>
              <w:rPr>
                <w:rFonts w:hint="eastAsia" w:ascii="宋体" w:hAnsi="宋体" w:eastAsia="宋体" w:cs="宋体"/>
                <w:szCs w:val="21"/>
                <w:lang w:val="en-US" w:eastAsia="zh-CN"/>
              </w:rPr>
            </w:pPr>
            <w:r>
              <w:rPr>
                <w:rFonts w:hint="eastAsia" w:ascii="宋体" w:hAnsi="宋体" w:cs="宋体"/>
                <w:szCs w:val="2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0" w:type="dxa"/>
            <w:vAlign w:val="center"/>
          </w:tcPr>
          <w:p>
            <w:pPr>
              <w:rPr>
                <w:rFonts w:hint="eastAsia" w:ascii="宋体" w:hAnsi="宋体" w:cs="Arial"/>
                <w:szCs w:val="21"/>
              </w:rPr>
            </w:pPr>
            <w:r>
              <w:rPr>
                <w:rFonts w:hint="eastAsia" w:ascii="宋体" w:hAnsi="宋体" w:cs="Arial"/>
                <w:szCs w:val="21"/>
              </w:rPr>
              <w:t>30112</w:t>
            </w:r>
          </w:p>
        </w:tc>
        <w:tc>
          <w:tcPr>
            <w:tcW w:w="2880" w:type="dxa"/>
            <w:vAlign w:val="center"/>
          </w:tcPr>
          <w:p>
            <w:pPr>
              <w:ind w:firstLine="210" w:firstLineChars="100"/>
              <w:rPr>
                <w:rFonts w:hint="eastAsia" w:ascii="宋体" w:hAnsi="宋体"/>
                <w:szCs w:val="21"/>
              </w:rPr>
            </w:pPr>
            <w:r>
              <w:rPr>
                <w:rFonts w:hint="eastAsia" w:ascii="宋体" w:hAnsi="宋体"/>
                <w:szCs w:val="21"/>
              </w:rPr>
              <w:t>其他社会保障缴费</w:t>
            </w:r>
          </w:p>
        </w:tc>
        <w:tc>
          <w:tcPr>
            <w:tcW w:w="1080" w:type="dxa"/>
            <w:vAlign w:val="center"/>
          </w:tcPr>
          <w:p>
            <w:pPr>
              <w:ind w:firstLine="210" w:firstLineChars="100"/>
              <w:jc w:val="right"/>
              <w:rPr>
                <w:rFonts w:hint="default" w:ascii="宋体" w:hAnsi="宋体" w:eastAsia="宋体"/>
                <w:szCs w:val="21"/>
                <w:lang w:val="en-US" w:eastAsia="zh-CN"/>
              </w:rPr>
            </w:pPr>
            <w:r>
              <w:rPr>
                <w:rFonts w:hint="eastAsia" w:ascii="宋体" w:hAnsi="宋体"/>
                <w:szCs w:val="21"/>
                <w:lang w:val="en-US" w:eastAsia="zh-CN"/>
              </w:rPr>
              <w:t>5.22</w:t>
            </w:r>
          </w:p>
        </w:tc>
        <w:tc>
          <w:tcPr>
            <w:tcW w:w="1076" w:type="dxa"/>
            <w:vAlign w:val="center"/>
          </w:tcPr>
          <w:p>
            <w:pPr>
              <w:rPr>
                <w:rFonts w:ascii="宋体" w:hAnsi="宋体" w:cs="Arial"/>
                <w:szCs w:val="21"/>
              </w:rPr>
            </w:pPr>
            <w:r>
              <w:rPr>
                <w:rFonts w:hint="eastAsia" w:ascii="宋体" w:hAnsi="宋体" w:cs="Arial"/>
                <w:szCs w:val="21"/>
              </w:rPr>
              <w:t>30211</w:t>
            </w:r>
          </w:p>
        </w:tc>
        <w:tc>
          <w:tcPr>
            <w:tcW w:w="2344" w:type="dxa"/>
            <w:vAlign w:val="center"/>
          </w:tcPr>
          <w:p>
            <w:pPr>
              <w:rPr>
                <w:rFonts w:ascii="宋体" w:hAnsi="宋体" w:cs="宋体"/>
                <w:szCs w:val="21"/>
              </w:rPr>
            </w:pPr>
            <w:r>
              <w:rPr>
                <w:rFonts w:hint="eastAsia" w:ascii="宋体" w:hAnsi="宋体"/>
                <w:szCs w:val="21"/>
              </w:rPr>
              <w:t xml:space="preserve">  差旅费</w:t>
            </w:r>
          </w:p>
        </w:tc>
        <w:tc>
          <w:tcPr>
            <w:tcW w:w="1080" w:type="dxa"/>
            <w:vAlign w:val="center"/>
          </w:tcPr>
          <w:p>
            <w:pPr>
              <w:jc w:val="right"/>
              <w:rPr>
                <w:rFonts w:hint="default" w:ascii="宋体" w:hAnsi="宋体" w:eastAsia="宋体" w:cs="宋体"/>
                <w:szCs w:val="21"/>
                <w:lang w:val="en-US" w:eastAsia="zh-CN"/>
              </w:rPr>
            </w:pPr>
            <w:r>
              <w:rPr>
                <w:rFonts w:hint="eastAsia" w:ascii="宋体" w:hAnsi="宋体" w:cs="宋体"/>
                <w:szCs w:val="21"/>
                <w:lang w:val="en-US" w:eastAsia="zh-CN"/>
              </w:rPr>
              <w:t>0.33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0" w:type="dxa"/>
            <w:vAlign w:val="center"/>
          </w:tcPr>
          <w:p>
            <w:pPr>
              <w:rPr>
                <w:rFonts w:hint="eastAsia" w:ascii="宋体" w:hAnsi="宋体" w:cs="Arial"/>
                <w:szCs w:val="21"/>
              </w:rPr>
            </w:pPr>
            <w:r>
              <w:rPr>
                <w:rFonts w:hint="eastAsia" w:ascii="宋体" w:hAnsi="宋体" w:cs="Arial"/>
                <w:szCs w:val="21"/>
              </w:rPr>
              <w:t>30113</w:t>
            </w:r>
          </w:p>
        </w:tc>
        <w:tc>
          <w:tcPr>
            <w:tcW w:w="2880" w:type="dxa"/>
            <w:vAlign w:val="center"/>
          </w:tcPr>
          <w:p>
            <w:pPr>
              <w:ind w:firstLine="210" w:firstLineChars="100"/>
              <w:rPr>
                <w:rFonts w:hint="eastAsia" w:ascii="宋体" w:hAnsi="宋体"/>
                <w:szCs w:val="21"/>
              </w:rPr>
            </w:pPr>
            <w:r>
              <w:rPr>
                <w:rFonts w:hint="eastAsia" w:ascii="宋体" w:hAnsi="宋体"/>
                <w:szCs w:val="21"/>
              </w:rPr>
              <w:t>住房公积金</w:t>
            </w:r>
          </w:p>
        </w:tc>
        <w:tc>
          <w:tcPr>
            <w:tcW w:w="1080" w:type="dxa"/>
            <w:vAlign w:val="center"/>
          </w:tcPr>
          <w:p>
            <w:pPr>
              <w:ind w:firstLine="210" w:firstLineChars="100"/>
              <w:jc w:val="right"/>
              <w:rPr>
                <w:rFonts w:hint="default" w:ascii="宋体" w:hAnsi="宋体" w:eastAsia="宋体"/>
                <w:szCs w:val="21"/>
                <w:lang w:val="en-US" w:eastAsia="zh-CN"/>
              </w:rPr>
            </w:pPr>
            <w:r>
              <w:rPr>
                <w:rFonts w:hint="eastAsia" w:ascii="宋体" w:hAnsi="宋体"/>
                <w:szCs w:val="21"/>
                <w:lang w:val="en-US" w:eastAsia="zh-CN"/>
              </w:rPr>
              <w:t>19.24</w:t>
            </w:r>
          </w:p>
        </w:tc>
        <w:tc>
          <w:tcPr>
            <w:tcW w:w="1076" w:type="dxa"/>
            <w:vAlign w:val="center"/>
          </w:tcPr>
          <w:p>
            <w:pPr>
              <w:rPr>
                <w:rFonts w:ascii="宋体" w:hAnsi="宋体" w:cs="Arial"/>
                <w:szCs w:val="21"/>
              </w:rPr>
            </w:pPr>
            <w:r>
              <w:rPr>
                <w:rFonts w:hint="eastAsia" w:ascii="宋体" w:hAnsi="宋体" w:cs="Arial"/>
                <w:szCs w:val="21"/>
              </w:rPr>
              <w:t>30212</w:t>
            </w:r>
          </w:p>
        </w:tc>
        <w:tc>
          <w:tcPr>
            <w:tcW w:w="2344" w:type="dxa"/>
            <w:vAlign w:val="center"/>
          </w:tcPr>
          <w:p>
            <w:pPr>
              <w:rPr>
                <w:rFonts w:ascii="宋体" w:hAnsi="宋体" w:cs="宋体"/>
                <w:szCs w:val="21"/>
              </w:rPr>
            </w:pPr>
            <w:r>
              <w:rPr>
                <w:rFonts w:hint="eastAsia" w:ascii="宋体" w:hAnsi="宋体"/>
                <w:szCs w:val="21"/>
              </w:rPr>
              <w:t xml:space="preserve">  因公出国（境）费用</w:t>
            </w:r>
          </w:p>
        </w:tc>
        <w:tc>
          <w:tcPr>
            <w:tcW w:w="1080" w:type="dxa"/>
            <w:vAlign w:val="center"/>
          </w:tcPr>
          <w:p>
            <w:pPr>
              <w:jc w:val="right"/>
              <w:rPr>
                <w:rFonts w:hint="eastAsia" w:ascii="宋体" w:hAnsi="宋体" w:eastAsia="宋体" w:cs="宋体"/>
                <w:szCs w:val="21"/>
                <w:lang w:val="en-US" w:eastAsia="zh-CN"/>
              </w:rPr>
            </w:pPr>
            <w:r>
              <w:rPr>
                <w:rFonts w:hint="eastAsia" w:ascii="宋体" w:hAnsi="宋体" w:cs="宋体"/>
                <w:szCs w:val="2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0" w:type="dxa"/>
            <w:vAlign w:val="center"/>
          </w:tcPr>
          <w:p>
            <w:pPr>
              <w:rPr>
                <w:rFonts w:hint="eastAsia" w:ascii="宋体" w:hAnsi="宋体" w:cs="Arial"/>
                <w:szCs w:val="21"/>
              </w:rPr>
            </w:pPr>
            <w:r>
              <w:rPr>
                <w:rFonts w:hint="eastAsia" w:ascii="宋体" w:hAnsi="宋体" w:cs="Arial"/>
                <w:szCs w:val="21"/>
              </w:rPr>
              <w:t>30114</w:t>
            </w:r>
          </w:p>
        </w:tc>
        <w:tc>
          <w:tcPr>
            <w:tcW w:w="2880" w:type="dxa"/>
            <w:vAlign w:val="center"/>
          </w:tcPr>
          <w:p>
            <w:pPr>
              <w:ind w:firstLine="210" w:firstLineChars="100"/>
              <w:rPr>
                <w:rFonts w:hint="eastAsia" w:ascii="宋体" w:hAnsi="宋体"/>
                <w:szCs w:val="21"/>
              </w:rPr>
            </w:pPr>
            <w:r>
              <w:rPr>
                <w:rFonts w:hint="eastAsia" w:ascii="宋体" w:hAnsi="宋体"/>
                <w:szCs w:val="21"/>
              </w:rPr>
              <w:t>医疗费</w:t>
            </w:r>
          </w:p>
        </w:tc>
        <w:tc>
          <w:tcPr>
            <w:tcW w:w="1080" w:type="dxa"/>
            <w:vAlign w:val="center"/>
          </w:tcPr>
          <w:p>
            <w:pPr>
              <w:ind w:firstLine="210" w:firstLineChars="100"/>
              <w:jc w:val="right"/>
              <w:rPr>
                <w:rFonts w:hint="eastAsia" w:ascii="宋体" w:hAnsi="宋体"/>
                <w:szCs w:val="21"/>
              </w:rPr>
            </w:pPr>
          </w:p>
        </w:tc>
        <w:tc>
          <w:tcPr>
            <w:tcW w:w="1076" w:type="dxa"/>
            <w:vAlign w:val="center"/>
          </w:tcPr>
          <w:p>
            <w:pPr>
              <w:rPr>
                <w:rFonts w:ascii="宋体" w:hAnsi="宋体" w:cs="Arial"/>
                <w:szCs w:val="21"/>
              </w:rPr>
            </w:pPr>
            <w:r>
              <w:rPr>
                <w:rFonts w:hint="eastAsia" w:ascii="宋体" w:hAnsi="宋体" w:cs="Arial"/>
                <w:szCs w:val="21"/>
              </w:rPr>
              <w:t>30213</w:t>
            </w:r>
          </w:p>
        </w:tc>
        <w:tc>
          <w:tcPr>
            <w:tcW w:w="2344" w:type="dxa"/>
            <w:vAlign w:val="center"/>
          </w:tcPr>
          <w:p>
            <w:pPr>
              <w:rPr>
                <w:rFonts w:ascii="宋体" w:hAnsi="宋体" w:cs="宋体"/>
                <w:szCs w:val="21"/>
              </w:rPr>
            </w:pPr>
            <w:r>
              <w:rPr>
                <w:rFonts w:hint="eastAsia" w:ascii="宋体" w:hAnsi="宋体"/>
                <w:szCs w:val="21"/>
              </w:rPr>
              <w:t xml:space="preserve">  维修（护）费</w:t>
            </w:r>
          </w:p>
        </w:tc>
        <w:tc>
          <w:tcPr>
            <w:tcW w:w="1080" w:type="dxa"/>
            <w:vAlign w:val="center"/>
          </w:tcPr>
          <w:p>
            <w:pPr>
              <w:jc w:val="right"/>
              <w:rPr>
                <w:rFonts w:hint="eastAsia" w:ascii="宋体" w:hAnsi="宋体" w:eastAsia="宋体" w:cs="宋体"/>
                <w:szCs w:val="21"/>
                <w:lang w:val="en-US" w:eastAsia="zh-CN"/>
              </w:rPr>
            </w:pPr>
            <w:r>
              <w:rPr>
                <w:rFonts w:hint="eastAsia" w:ascii="宋体" w:hAnsi="宋体" w:cs="宋体"/>
                <w:szCs w:val="2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0" w:type="dxa"/>
            <w:vAlign w:val="center"/>
          </w:tcPr>
          <w:p>
            <w:pPr>
              <w:rPr>
                <w:rFonts w:ascii="宋体" w:hAnsi="宋体" w:cs="Arial"/>
                <w:szCs w:val="21"/>
              </w:rPr>
            </w:pPr>
            <w:r>
              <w:rPr>
                <w:rFonts w:hint="eastAsia" w:ascii="宋体" w:hAnsi="宋体" w:cs="Arial"/>
                <w:szCs w:val="21"/>
              </w:rPr>
              <w:t>30199</w:t>
            </w:r>
          </w:p>
        </w:tc>
        <w:tc>
          <w:tcPr>
            <w:tcW w:w="2880" w:type="dxa"/>
            <w:vAlign w:val="center"/>
          </w:tcPr>
          <w:p>
            <w:pPr>
              <w:rPr>
                <w:rFonts w:ascii="宋体" w:hAnsi="宋体" w:cs="宋体"/>
                <w:szCs w:val="21"/>
              </w:rPr>
            </w:pPr>
            <w:r>
              <w:rPr>
                <w:rFonts w:hint="eastAsia" w:ascii="宋体" w:hAnsi="宋体"/>
                <w:szCs w:val="21"/>
              </w:rPr>
              <w:t xml:space="preserve">  其他工资福利支出</w:t>
            </w:r>
          </w:p>
        </w:tc>
        <w:tc>
          <w:tcPr>
            <w:tcW w:w="1080" w:type="dxa"/>
            <w:vAlign w:val="center"/>
          </w:tcPr>
          <w:p>
            <w:pPr>
              <w:jc w:val="right"/>
              <w:rPr>
                <w:rFonts w:hint="default" w:ascii="宋体" w:hAnsi="宋体" w:eastAsia="宋体" w:cs="宋体"/>
                <w:szCs w:val="21"/>
                <w:lang w:val="en-US" w:eastAsia="zh-CN"/>
              </w:rPr>
            </w:pPr>
            <w:r>
              <w:rPr>
                <w:rFonts w:hint="eastAsia" w:ascii="宋体" w:hAnsi="宋体" w:cs="宋体"/>
                <w:szCs w:val="21"/>
                <w:lang w:val="en-US" w:eastAsia="zh-CN"/>
              </w:rPr>
              <w:t>27.13</w:t>
            </w:r>
          </w:p>
        </w:tc>
        <w:tc>
          <w:tcPr>
            <w:tcW w:w="1076" w:type="dxa"/>
            <w:vAlign w:val="center"/>
          </w:tcPr>
          <w:p>
            <w:pPr>
              <w:rPr>
                <w:rFonts w:ascii="宋体" w:hAnsi="宋体" w:cs="Arial"/>
                <w:szCs w:val="21"/>
              </w:rPr>
            </w:pPr>
            <w:r>
              <w:rPr>
                <w:rFonts w:hint="eastAsia" w:ascii="宋体" w:hAnsi="宋体" w:cs="Arial"/>
                <w:szCs w:val="21"/>
              </w:rPr>
              <w:t>30214</w:t>
            </w:r>
          </w:p>
        </w:tc>
        <w:tc>
          <w:tcPr>
            <w:tcW w:w="2344" w:type="dxa"/>
            <w:vAlign w:val="center"/>
          </w:tcPr>
          <w:p>
            <w:pPr>
              <w:rPr>
                <w:rFonts w:ascii="宋体" w:hAnsi="宋体" w:cs="宋体"/>
                <w:szCs w:val="21"/>
              </w:rPr>
            </w:pPr>
            <w:r>
              <w:rPr>
                <w:rFonts w:hint="eastAsia" w:ascii="宋体" w:hAnsi="宋体"/>
                <w:szCs w:val="21"/>
              </w:rPr>
              <w:t xml:space="preserve">  租赁费</w:t>
            </w:r>
          </w:p>
        </w:tc>
        <w:tc>
          <w:tcPr>
            <w:tcW w:w="1080" w:type="dxa"/>
            <w:vAlign w:val="center"/>
          </w:tcPr>
          <w:p>
            <w:pPr>
              <w:jc w:val="right"/>
              <w:rPr>
                <w:rFonts w:hint="eastAsia" w:ascii="宋体" w:hAnsi="宋体" w:eastAsia="宋体" w:cs="宋体"/>
                <w:szCs w:val="21"/>
                <w:lang w:val="en-US" w:eastAsia="zh-CN"/>
              </w:rPr>
            </w:pPr>
            <w:r>
              <w:rPr>
                <w:rFonts w:hint="eastAsia" w:ascii="宋体" w:hAnsi="宋体" w:cs="宋体"/>
                <w:szCs w:val="2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0" w:type="dxa"/>
            <w:vAlign w:val="center"/>
          </w:tcPr>
          <w:p>
            <w:pPr>
              <w:rPr>
                <w:rFonts w:ascii="宋体" w:hAnsi="宋体" w:cs="Arial"/>
                <w:szCs w:val="21"/>
              </w:rPr>
            </w:pPr>
            <w:r>
              <w:rPr>
                <w:rFonts w:hint="eastAsia" w:ascii="宋体" w:hAnsi="宋体" w:cs="Arial"/>
                <w:szCs w:val="21"/>
              </w:rPr>
              <w:t>303</w:t>
            </w:r>
          </w:p>
        </w:tc>
        <w:tc>
          <w:tcPr>
            <w:tcW w:w="2880" w:type="dxa"/>
            <w:vAlign w:val="center"/>
          </w:tcPr>
          <w:p>
            <w:pPr>
              <w:rPr>
                <w:rFonts w:ascii="宋体" w:hAnsi="宋体" w:cs="宋体"/>
                <w:szCs w:val="21"/>
              </w:rPr>
            </w:pPr>
            <w:r>
              <w:rPr>
                <w:rFonts w:hint="eastAsia" w:ascii="宋体" w:hAnsi="宋体"/>
                <w:szCs w:val="21"/>
              </w:rPr>
              <w:t>对个人和家庭的补助</w:t>
            </w:r>
          </w:p>
        </w:tc>
        <w:tc>
          <w:tcPr>
            <w:tcW w:w="1080" w:type="dxa"/>
            <w:vAlign w:val="center"/>
          </w:tcPr>
          <w:p>
            <w:pPr>
              <w:jc w:val="right"/>
              <w:rPr>
                <w:rFonts w:hint="default" w:ascii="宋体" w:hAnsi="宋体" w:eastAsia="宋体" w:cs="宋体"/>
                <w:szCs w:val="21"/>
                <w:lang w:val="en-US" w:eastAsia="zh-CN"/>
              </w:rPr>
            </w:pPr>
            <w:r>
              <w:rPr>
                <w:rFonts w:hint="eastAsia" w:ascii="宋体" w:hAnsi="宋体" w:cs="宋体"/>
                <w:szCs w:val="21"/>
                <w:lang w:val="en-US" w:eastAsia="zh-CN"/>
              </w:rPr>
              <w:t>0.96</w:t>
            </w:r>
          </w:p>
        </w:tc>
        <w:tc>
          <w:tcPr>
            <w:tcW w:w="1076" w:type="dxa"/>
            <w:vAlign w:val="center"/>
          </w:tcPr>
          <w:p>
            <w:pPr>
              <w:rPr>
                <w:rFonts w:ascii="宋体" w:hAnsi="宋体" w:cs="Arial"/>
                <w:szCs w:val="21"/>
              </w:rPr>
            </w:pPr>
            <w:r>
              <w:rPr>
                <w:rFonts w:hint="eastAsia" w:ascii="宋体" w:hAnsi="宋体" w:cs="Arial"/>
                <w:szCs w:val="21"/>
              </w:rPr>
              <w:t>30215</w:t>
            </w:r>
          </w:p>
        </w:tc>
        <w:tc>
          <w:tcPr>
            <w:tcW w:w="2344" w:type="dxa"/>
            <w:vAlign w:val="center"/>
          </w:tcPr>
          <w:p>
            <w:pPr>
              <w:rPr>
                <w:rFonts w:ascii="宋体" w:hAnsi="宋体" w:cs="宋体"/>
                <w:szCs w:val="21"/>
              </w:rPr>
            </w:pPr>
            <w:r>
              <w:rPr>
                <w:rFonts w:hint="eastAsia" w:ascii="宋体" w:hAnsi="宋体"/>
                <w:szCs w:val="21"/>
              </w:rPr>
              <w:t xml:space="preserve">  会议费</w:t>
            </w:r>
          </w:p>
        </w:tc>
        <w:tc>
          <w:tcPr>
            <w:tcW w:w="1080" w:type="dxa"/>
            <w:vAlign w:val="center"/>
          </w:tcPr>
          <w:p>
            <w:pPr>
              <w:jc w:val="right"/>
              <w:rPr>
                <w:rFonts w:hint="eastAsia" w:ascii="宋体" w:hAnsi="宋体" w:eastAsia="宋体" w:cs="宋体"/>
                <w:szCs w:val="21"/>
                <w:lang w:val="en-US" w:eastAsia="zh-CN"/>
              </w:rPr>
            </w:pPr>
            <w:r>
              <w:rPr>
                <w:rFonts w:hint="eastAsia" w:ascii="宋体" w:hAnsi="宋体" w:cs="宋体"/>
                <w:szCs w:val="2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0" w:type="dxa"/>
            <w:vAlign w:val="center"/>
          </w:tcPr>
          <w:p>
            <w:pPr>
              <w:rPr>
                <w:rFonts w:ascii="宋体" w:hAnsi="宋体" w:cs="Arial"/>
                <w:szCs w:val="21"/>
              </w:rPr>
            </w:pPr>
            <w:r>
              <w:rPr>
                <w:rFonts w:hint="eastAsia" w:ascii="宋体" w:hAnsi="宋体" w:cs="Arial"/>
                <w:szCs w:val="21"/>
              </w:rPr>
              <w:t>30301</w:t>
            </w:r>
          </w:p>
        </w:tc>
        <w:tc>
          <w:tcPr>
            <w:tcW w:w="2880" w:type="dxa"/>
            <w:vAlign w:val="center"/>
          </w:tcPr>
          <w:p>
            <w:pPr>
              <w:rPr>
                <w:rFonts w:ascii="宋体" w:hAnsi="宋体" w:cs="宋体"/>
                <w:szCs w:val="21"/>
              </w:rPr>
            </w:pPr>
            <w:r>
              <w:rPr>
                <w:rFonts w:hint="eastAsia" w:ascii="宋体" w:hAnsi="宋体"/>
                <w:szCs w:val="21"/>
              </w:rPr>
              <w:t xml:space="preserve">  离休费</w:t>
            </w:r>
          </w:p>
        </w:tc>
        <w:tc>
          <w:tcPr>
            <w:tcW w:w="1080" w:type="dxa"/>
            <w:vAlign w:val="center"/>
          </w:tcPr>
          <w:p>
            <w:pPr>
              <w:jc w:val="right"/>
              <w:rPr>
                <w:rFonts w:hint="eastAsia" w:ascii="宋体" w:hAnsi="宋体" w:eastAsia="宋体" w:cs="宋体"/>
                <w:szCs w:val="21"/>
                <w:lang w:val="en-US" w:eastAsia="zh-CN"/>
              </w:rPr>
            </w:pPr>
            <w:r>
              <w:rPr>
                <w:rFonts w:hint="eastAsia" w:ascii="宋体" w:hAnsi="宋体" w:cs="宋体"/>
                <w:szCs w:val="21"/>
                <w:lang w:val="en-US" w:eastAsia="zh-CN"/>
              </w:rPr>
              <w:t>0</w:t>
            </w:r>
          </w:p>
        </w:tc>
        <w:tc>
          <w:tcPr>
            <w:tcW w:w="1076" w:type="dxa"/>
            <w:vAlign w:val="center"/>
          </w:tcPr>
          <w:p>
            <w:pPr>
              <w:rPr>
                <w:rFonts w:ascii="宋体" w:hAnsi="宋体" w:cs="Arial"/>
                <w:szCs w:val="21"/>
              </w:rPr>
            </w:pPr>
            <w:r>
              <w:rPr>
                <w:rFonts w:hint="eastAsia" w:ascii="宋体" w:hAnsi="宋体" w:cs="Arial"/>
                <w:szCs w:val="21"/>
              </w:rPr>
              <w:t>30216</w:t>
            </w:r>
          </w:p>
        </w:tc>
        <w:tc>
          <w:tcPr>
            <w:tcW w:w="2344" w:type="dxa"/>
            <w:vAlign w:val="center"/>
          </w:tcPr>
          <w:p>
            <w:pPr>
              <w:rPr>
                <w:rFonts w:ascii="宋体" w:hAnsi="宋体" w:cs="宋体"/>
                <w:szCs w:val="21"/>
              </w:rPr>
            </w:pPr>
            <w:r>
              <w:rPr>
                <w:rFonts w:hint="eastAsia" w:ascii="宋体" w:hAnsi="宋体"/>
                <w:szCs w:val="21"/>
              </w:rPr>
              <w:t xml:space="preserve">  培训费</w:t>
            </w:r>
          </w:p>
        </w:tc>
        <w:tc>
          <w:tcPr>
            <w:tcW w:w="1080" w:type="dxa"/>
            <w:vAlign w:val="center"/>
          </w:tcPr>
          <w:p>
            <w:pPr>
              <w:jc w:val="right"/>
              <w:rPr>
                <w:rFonts w:hint="eastAsia" w:ascii="宋体" w:hAnsi="宋体" w:eastAsia="宋体" w:cs="宋体"/>
                <w:szCs w:val="21"/>
                <w:lang w:val="en-US" w:eastAsia="zh-CN"/>
              </w:rPr>
            </w:pPr>
            <w:r>
              <w:rPr>
                <w:rFonts w:hint="eastAsia" w:ascii="宋体" w:hAnsi="宋体" w:cs="宋体"/>
                <w:szCs w:val="2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0" w:type="dxa"/>
            <w:vAlign w:val="center"/>
          </w:tcPr>
          <w:p>
            <w:pPr>
              <w:rPr>
                <w:rFonts w:ascii="宋体" w:hAnsi="宋体" w:cs="Arial"/>
                <w:szCs w:val="21"/>
              </w:rPr>
            </w:pPr>
            <w:r>
              <w:rPr>
                <w:rFonts w:hint="eastAsia" w:ascii="宋体" w:hAnsi="宋体" w:cs="Arial"/>
                <w:szCs w:val="21"/>
              </w:rPr>
              <w:t>30302</w:t>
            </w:r>
          </w:p>
        </w:tc>
        <w:tc>
          <w:tcPr>
            <w:tcW w:w="2880" w:type="dxa"/>
            <w:vAlign w:val="center"/>
          </w:tcPr>
          <w:p>
            <w:pPr>
              <w:rPr>
                <w:rFonts w:ascii="宋体" w:hAnsi="宋体" w:cs="宋体"/>
                <w:szCs w:val="21"/>
              </w:rPr>
            </w:pPr>
            <w:r>
              <w:rPr>
                <w:rFonts w:hint="eastAsia" w:ascii="宋体" w:hAnsi="宋体"/>
                <w:szCs w:val="21"/>
              </w:rPr>
              <w:t xml:space="preserve">  退休费</w:t>
            </w:r>
          </w:p>
        </w:tc>
        <w:tc>
          <w:tcPr>
            <w:tcW w:w="1080" w:type="dxa"/>
            <w:vAlign w:val="center"/>
          </w:tcPr>
          <w:p>
            <w:pPr>
              <w:jc w:val="right"/>
              <w:rPr>
                <w:rFonts w:hint="eastAsia" w:ascii="宋体" w:hAnsi="宋体" w:eastAsia="宋体" w:cs="宋体"/>
                <w:szCs w:val="21"/>
                <w:lang w:val="en-US" w:eastAsia="zh-CN"/>
              </w:rPr>
            </w:pPr>
            <w:r>
              <w:rPr>
                <w:rFonts w:hint="eastAsia" w:ascii="宋体" w:hAnsi="宋体" w:cs="宋体"/>
                <w:szCs w:val="21"/>
                <w:lang w:val="en-US" w:eastAsia="zh-CN"/>
              </w:rPr>
              <w:t>0</w:t>
            </w:r>
          </w:p>
        </w:tc>
        <w:tc>
          <w:tcPr>
            <w:tcW w:w="1076" w:type="dxa"/>
            <w:vAlign w:val="center"/>
          </w:tcPr>
          <w:p>
            <w:pPr>
              <w:rPr>
                <w:rFonts w:ascii="宋体" w:hAnsi="宋体" w:cs="Arial"/>
                <w:szCs w:val="21"/>
              </w:rPr>
            </w:pPr>
            <w:r>
              <w:rPr>
                <w:rFonts w:hint="eastAsia" w:ascii="宋体" w:hAnsi="宋体" w:cs="Arial"/>
                <w:szCs w:val="21"/>
              </w:rPr>
              <w:t>30217</w:t>
            </w:r>
          </w:p>
        </w:tc>
        <w:tc>
          <w:tcPr>
            <w:tcW w:w="2344" w:type="dxa"/>
            <w:vAlign w:val="center"/>
          </w:tcPr>
          <w:p>
            <w:pPr>
              <w:rPr>
                <w:rFonts w:ascii="宋体" w:hAnsi="宋体" w:cs="宋体"/>
                <w:szCs w:val="21"/>
              </w:rPr>
            </w:pPr>
            <w:r>
              <w:rPr>
                <w:rFonts w:hint="eastAsia" w:ascii="宋体" w:hAnsi="宋体"/>
                <w:szCs w:val="21"/>
              </w:rPr>
              <w:t xml:space="preserve">  公务接待费</w:t>
            </w:r>
          </w:p>
        </w:tc>
        <w:tc>
          <w:tcPr>
            <w:tcW w:w="1080" w:type="dxa"/>
            <w:vAlign w:val="center"/>
          </w:tcPr>
          <w:p>
            <w:pPr>
              <w:jc w:val="right"/>
              <w:rPr>
                <w:rFonts w:hint="eastAsia" w:ascii="宋体" w:hAnsi="宋体" w:eastAsia="宋体" w:cs="宋体"/>
                <w:szCs w:val="21"/>
                <w:lang w:val="en-US" w:eastAsia="zh-CN"/>
              </w:rPr>
            </w:pPr>
            <w:r>
              <w:rPr>
                <w:rFonts w:hint="eastAsia" w:ascii="宋体" w:hAnsi="宋体" w:cs="宋体"/>
                <w:szCs w:val="2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0" w:type="dxa"/>
            <w:vAlign w:val="center"/>
          </w:tcPr>
          <w:p>
            <w:pPr>
              <w:rPr>
                <w:rFonts w:ascii="宋体" w:hAnsi="宋体" w:cs="Arial"/>
                <w:szCs w:val="21"/>
              </w:rPr>
            </w:pPr>
            <w:r>
              <w:rPr>
                <w:rFonts w:hint="eastAsia" w:ascii="宋体" w:hAnsi="宋体" w:cs="Arial"/>
                <w:szCs w:val="21"/>
              </w:rPr>
              <w:t>30303</w:t>
            </w:r>
          </w:p>
        </w:tc>
        <w:tc>
          <w:tcPr>
            <w:tcW w:w="2880" w:type="dxa"/>
            <w:vAlign w:val="center"/>
          </w:tcPr>
          <w:p>
            <w:pPr>
              <w:rPr>
                <w:rFonts w:ascii="宋体" w:hAnsi="宋体" w:cs="宋体"/>
                <w:szCs w:val="21"/>
              </w:rPr>
            </w:pPr>
            <w:r>
              <w:rPr>
                <w:rFonts w:hint="eastAsia" w:ascii="宋体" w:hAnsi="宋体"/>
                <w:szCs w:val="21"/>
              </w:rPr>
              <w:t xml:space="preserve">  退职（役）费</w:t>
            </w:r>
          </w:p>
        </w:tc>
        <w:tc>
          <w:tcPr>
            <w:tcW w:w="1080" w:type="dxa"/>
            <w:vAlign w:val="center"/>
          </w:tcPr>
          <w:p>
            <w:pPr>
              <w:jc w:val="right"/>
              <w:rPr>
                <w:rFonts w:hint="eastAsia" w:ascii="宋体" w:hAnsi="宋体" w:eastAsia="宋体" w:cs="宋体"/>
                <w:szCs w:val="21"/>
                <w:lang w:val="en-US" w:eastAsia="zh-CN"/>
              </w:rPr>
            </w:pPr>
            <w:r>
              <w:rPr>
                <w:rFonts w:hint="eastAsia" w:ascii="宋体" w:hAnsi="宋体" w:cs="宋体"/>
                <w:szCs w:val="21"/>
                <w:lang w:val="en-US" w:eastAsia="zh-CN"/>
              </w:rPr>
              <w:t>0</w:t>
            </w:r>
          </w:p>
        </w:tc>
        <w:tc>
          <w:tcPr>
            <w:tcW w:w="1076" w:type="dxa"/>
            <w:vAlign w:val="center"/>
          </w:tcPr>
          <w:p>
            <w:pPr>
              <w:rPr>
                <w:rFonts w:ascii="宋体" w:hAnsi="宋体" w:cs="Arial"/>
                <w:szCs w:val="21"/>
              </w:rPr>
            </w:pPr>
            <w:r>
              <w:rPr>
                <w:rFonts w:hint="eastAsia" w:ascii="宋体" w:hAnsi="宋体" w:cs="Arial"/>
                <w:szCs w:val="21"/>
              </w:rPr>
              <w:t>30218</w:t>
            </w:r>
          </w:p>
        </w:tc>
        <w:tc>
          <w:tcPr>
            <w:tcW w:w="2344" w:type="dxa"/>
            <w:vAlign w:val="center"/>
          </w:tcPr>
          <w:p>
            <w:pPr>
              <w:rPr>
                <w:rFonts w:ascii="宋体" w:hAnsi="宋体" w:cs="宋体"/>
                <w:szCs w:val="21"/>
              </w:rPr>
            </w:pPr>
            <w:r>
              <w:rPr>
                <w:rFonts w:hint="eastAsia" w:ascii="宋体" w:hAnsi="宋体"/>
                <w:szCs w:val="21"/>
              </w:rPr>
              <w:t xml:space="preserve">  专用材料费</w:t>
            </w:r>
          </w:p>
        </w:tc>
        <w:tc>
          <w:tcPr>
            <w:tcW w:w="1080" w:type="dxa"/>
            <w:vAlign w:val="center"/>
          </w:tcPr>
          <w:p>
            <w:pPr>
              <w:jc w:val="right"/>
              <w:rPr>
                <w:rFonts w:hint="eastAsia" w:ascii="宋体" w:hAnsi="宋体" w:eastAsia="宋体" w:cs="宋体"/>
                <w:szCs w:val="21"/>
                <w:lang w:val="en-US" w:eastAsia="zh-CN"/>
              </w:rPr>
            </w:pPr>
            <w:r>
              <w:rPr>
                <w:rFonts w:hint="eastAsia" w:ascii="宋体" w:hAnsi="宋体" w:cs="宋体"/>
                <w:szCs w:val="2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0" w:type="dxa"/>
            <w:vAlign w:val="center"/>
          </w:tcPr>
          <w:p>
            <w:pPr>
              <w:rPr>
                <w:rFonts w:ascii="宋体" w:hAnsi="宋体" w:cs="Arial"/>
                <w:szCs w:val="21"/>
              </w:rPr>
            </w:pPr>
            <w:r>
              <w:rPr>
                <w:rFonts w:hint="eastAsia" w:ascii="宋体" w:hAnsi="宋体" w:cs="Arial"/>
                <w:szCs w:val="21"/>
              </w:rPr>
              <w:t>30304</w:t>
            </w:r>
          </w:p>
        </w:tc>
        <w:tc>
          <w:tcPr>
            <w:tcW w:w="2880" w:type="dxa"/>
            <w:vAlign w:val="center"/>
          </w:tcPr>
          <w:p>
            <w:pPr>
              <w:rPr>
                <w:rFonts w:ascii="宋体" w:hAnsi="宋体" w:cs="宋体"/>
                <w:szCs w:val="21"/>
              </w:rPr>
            </w:pPr>
            <w:r>
              <w:rPr>
                <w:rFonts w:hint="eastAsia" w:ascii="宋体" w:hAnsi="宋体"/>
                <w:szCs w:val="21"/>
              </w:rPr>
              <w:t xml:space="preserve">  抚恤金</w:t>
            </w:r>
          </w:p>
        </w:tc>
        <w:tc>
          <w:tcPr>
            <w:tcW w:w="1080" w:type="dxa"/>
            <w:vAlign w:val="center"/>
          </w:tcPr>
          <w:p>
            <w:pPr>
              <w:jc w:val="right"/>
              <w:rPr>
                <w:rFonts w:hint="eastAsia" w:ascii="宋体" w:hAnsi="宋体" w:eastAsia="宋体" w:cs="宋体"/>
                <w:szCs w:val="21"/>
                <w:lang w:val="en-US" w:eastAsia="zh-CN"/>
              </w:rPr>
            </w:pPr>
            <w:r>
              <w:rPr>
                <w:rFonts w:hint="eastAsia" w:ascii="宋体" w:hAnsi="宋体" w:cs="宋体"/>
                <w:szCs w:val="21"/>
                <w:lang w:val="en-US" w:eastAsia="zh-CN"/>
              </w:rPr>
              <w:t>0</w:t>
            </w:r>
          </w:p>
        </w:tc>
        <w:tc>
          <w:tcPr>
            <w:tcW w:w="1076" w:type="dxa"/>
            <w:vAlign w:val="center"/>
          </w:tcPr>
          <w:p>
            <w:pPr>
              <w:rPr>
                <w:rFonts w:ascii="宋体" w:hAnsi="宋体" w:cs="Arial"/>
                <w:szCs w:val="21"/>
              </w:rPr>
            </w:pPr>
            <w:r>
              <w:rPr>
                <w:rFonts w:hint="eastAsia" w:ascii="宋体" w:hAnsi="宋体" w:cs="Arial"/>
                <w:szCs w:val="21"/>
              </w:rPr>
              <w:t>30224</w:t>
            </w:r>
          </w:p>
        </w:tc>
        <w:tc>
          <w:tcPr>
            <w:tcW w:w="2344" w:type="dxa"/>
            <w:vAlign w:val="center"/>
          </w:tcPr>
          <w:p>
            <w:pPr>
              <w:rPr>
                <w:rFonts w:ascii="宋体" w:hAnsi="宋体" w:cs="宋体"/>
                <w:szCs w:val="21"/>
              </w:rPr>
            </w:pPr>
            <w:r>
              <w:rPr>
                <w:rFonts w:hint="eastAsia" w:ascii="宋体" w:hAnsi="宋体"/>
                <w:szCs w:val="21"/>
              </w:rPr>
              <w:t xml:space="preserve">  被装购置费</w:t>
            </w:r>
          </w:p>
        </w:tc>
        <w:tc>
          <w:tcPr>
            <w:tcW w:w="1080" w:type="dxa"/>
            <w:vAlign w:val="center"/>
          </w:tcPr>
          <w:p>
            <w:pPr>
              <w:jc w:val="right"/>
              <w:rPr>
                <w:rFonts w:hint="eastAsia" w:ascii="宋体" w:hAnsi="宋体" w:eastAsia="宋体" w:cs="宋体"/>
                <w:szCs w:val="21"/>
                <w:lang w:val="en-US" w:eastAsia="zh-CN"/>
              </w:rPr>
            </w:pPr>
            <w:r>
              <w:rPr>
                <w:rFonts w:hint="eastAsia" w:ascii="宋体" w:hAnsi="宋体" w:cs="宋体"/>
                <w:szCs w:val="2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0" w:type="dxa"/>
            <w:vAlign w:val="center"/>
          </w:tcPr>
          <w:p>
            <w:pPr>
              <w:rPr>
                <w:rFonts w:ascii="宋体" w:hAnsi="宋体" w:cs="Arial"/>
                <w:szCs w:val="21"/>
              </w:rPr>
            </w:pPr>
            <w:r>
              <w:rPr>
                <w:rFonts w:hint="eastAsia" w:ascii="宋体" w:hAnsi="宋体" w:cs="Arial"/>
                <w:szCs w:val="21"/>
              </w:rPr>
              <w:t>30305</w:t>
            </w:r>
          </w:p>
        </w:tc>
        <w:tc>
          <w:tcPr>
            <w:tcW w:w="2880" w:type="dxa"/>
            <w:vAlign w:val="center"/>
          </w:tcPr>
          <w:p>
            <w:pPr>
              <w:rPr>
                <w:rFonts w:ascii="宋体" w:hAnsi="宋体" w:cs="宋体"/>
                <w:szCs w:val="21"/>
              </w:rPr>
            </w:pPr>
            <w:r>
              <w:rPr>
                <w:rFonts w:hint="eastAsia" w:ascii="宋体" w:hAnsi="宋体"/>
                <w:szCs w:val="21"/>
              </w:rPr>
              <w:t xml:space="preserve">  生活补助</w:t>
            </w:r>
          </w:p>
        </w:tc>
        <w:tc>
          <w:tcPr>
            <w:tcW w:w="1080" w:type="dxa"/>
            <w:vAlign w:val="center"/>
          </w:tcPr>
          <w:p>
            <w:pPr>
              <w:jc w:val="right"/>
              <w:rPr>
                <w:rFonts w:hint="default" w:ascii="宋体" w:hAnsi="宋体" w:eastAsia="宋体" w:cs="宋体"/>
                <w:szCs w:val="21"/>
                <w:lang w:val="en-US" w:eastAsia="zh-CN"/>
              </w:rPr>
            </w:pPr>
            <w:r>
              <w:rPr>
                <w:rFonts w:hint="eastAsia" w:ascii="宋体" w:hAnsi="宋体" w:cs="宋体"/>
                <w:szCs w:val="21"/>
                <w:lang w:val="en-US" w:eastAsia="zh-CN"/>
              </w:rPr>
              <w:t>0.72</w:t>
            </w:r>
          </w:p>
        </w:tc>
        <w:tc>
          <w:tcPr>
            <w:tcW w:w="1076" w:type="dxa"/>
            <w:vAlign w:val="center"/>
          </w:tcPr>
          <w:p>
            <w:pPr>
              <w:rPr>
                <w:rFonts w:ascii="宋体" w:hAnsi="宋体" w:cs="Arial"/>
                <w:szCs w:val="21"/>
              </w:rPr>
            </w:pPr>
            <w:r>
              <w:rPr>
                <w:rFonts w:hint="eastAsia" w:ascii="宋体" w:hAnsi="宋体" w:cs="Arial"/>
                <w:szCs w:val="21"/>
              </w:rPr>
              <w:t>30225</w:t>
            </w:r>
          </w:p>
        </w:tc>
        <w:tc>
          <w:tcPr>
            <w:tcW w:w="2344" w:type="dxa"/>
            <w:vAlign w:val="center"/>
          </w:tcPr>
          <w:p>
            <w:pPr>
              <w:rPr>
                <w:rFonts w:ascii="宋体" w:hAnsi="宋体" w:cs="宋体"/>
                <w:szCs w:val="21"/>
              </w:rPr>
            </w:pPr>
            <w:r>
              <w:rPr>
                <w:rFonts w:hint="eastAsia" w:ascii="宋体" w:hAnsi="宋体"/>
                <w:szCs w:val="21"/>
              </w:rPr>
              <w:t xml:space="preserve">  专用燃料费</w:t>
            </w:r>
          </w:p>
        </w:tc>
        <w:tc>
          <w:tcPr>
            <w:tcW w:w="1080" w:type="dxa"/>
            <w:vAlign w:val="center"/>
          </w:tcPr>
          <w:p>
            <w:pPr>
              <w:jc w:val="right"/>
              <w:rPr>
                <w:rFonts w:hint="eastAsia" w:ascii="宋体" w:hAnsi="宋体" w:eastAsia="宋体" w:cs="宋体"/>
                <w:szCs w:val="21"/>
                <w:lang w:val="en-US" w:eastAsia="zh-CN"/>
              </w:rPr>
            </w:pPr>
            <w:r>
              <w:rPr>
                <w:rFonts w:hint="eastAsia" w:ascii="宋体" w:hAnsi="宋体" w:cs="宋体"/>
                <w:szCs w:val="2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0" w:type="dxa"/>
            <w:vAlign w:val="center"/>
          </w:tcPr>
          <w:p>
            <w:pPr>
              <w:rPr>
                <w:rFonts w:hint="eastAsia" w:ascii="宋体" w:hAnsi="宋体" w:cs="Arial"/>
                <w:szCs w:val="21"/>
              </w:rPr>
            </w:pPr>
            <w:r>
              <w:rPr>
                <w:rFonts w:hint="eastAsia" w:ascii="宋体" w:hAnsi="宋体" w:cs="Arial"/>
                <w:szCs w:val="21"/>
              </w:rPr>
              <w:t>30306</w:t>
            </w:r>
          </w:p>
        </w:tc>
        <w:tc>
          <w:tcPr>
            <w:tcW w:w="2880" w:type="dxa"/>
            <w:vAlign w:val="center"/>
          </w:tcPr>
          <w:p>
            <w:pPr>
              <w:rPr>
                <w:rFonts w:hint="eastAsia" w:ascii="宋体" w:hAnsi="宋体" w:cs="宋体"/>
                <w:szCs w:val="21"/>
              </w:rPr>
            </w:pPr>
            <w:r>
              <w:rPr>
                <w:rFonts w:hint="eastAsia" w:ascii="宋体" w:hAnsi="宋体" w:cs="宋体"/>
                <w:szCs w:val="21"/>
              </w:rPr>
              <w:t xml:space="preserve">  救济费</w:t>
            </w:r>
          </w:p>
        </w:tc>
        <w:tc>
          <w:tcPr>
            <w:tcW w:w="1080" w:type="dxa"/>
            <w:vAlign w:val="center"/>
          </w:tcPr>
          <w:p>
            <w:pPr>
              <w:jc w:val="right"/>
              <w:rPr>
                <w:rFonts w:hint="eastAsia" w:ascii="宋体" w:hAnsi="宋体" w:eastAsia="宋体" w:cs="宋体"/>
                <w:szCs w:val="21"/>
                <w:lang w:val="en-US" w:eastAsia="zh-CN"/>
              </w:rPr>
            </w:pPr>
            <w:r>
              <w:rPr>
                <w:rFonts w:hint="eastAsia" w:ascii="宋体" w:hAnsi="宋体" w:cs="宋体"/>
                <w:szCs w:val="21"/>
                <w:lang w:val="en-US" w:eastAsia="zh-CN"/>
              </w:rPr>
              <w:t>0</w:t>
            </w:r>
          </w:p>
        </w:tc>
        <w:tc>
          <w:tcPr>
            <w:tcW w:w="1076" w:type="dxa"/>
            <w:vAlign w:val="center"/>
          </w:tcPr>
          <w:p>
            <w:pPr>
              <w:rPr>
                <w:rFonts w:ascii="宋体" w:hAnsi="宋体" w:cs="Arial"/>
                <w:szCs w:val="21"/>
              </w:rPr>
            </w:pPr>
            <w:r>
              <w:rPr>
                <w:rFonts w:hint="eastAsia" w:ascii="宋体" w:hAnsi="宋体" w:cs="Arial"/>
                <w:szCs w:val="21"/>
              </w:rPr>
              <w:t>30226</w:t>
            </w:r>
          </w:p>
        </w:tc>
        <w:tc>
          <w:tcPr>
            <w:tcW w:w="2344" w:type="dxa"/>
            <w:vAlign w:val="center"/>
          </w:tcPr>
          <w:p>
            <w:pPr>
              <w:rPr>
                <w:rFonts w:ascii="宋体" w:hAnsi="宋体" w:cs="宋体"/>
                <w:szCs w:val="21"/>
              </w:rPr>
            </w:pPr>
            <w:r>
              <w:rPr>
                <w:rFonts w:hint="eastAsia" w:ascii="宋体" w:hAnsi="宋体"/>
                <w:szCs w:val="21"/>
              </w:rPr>
              <w:t xml:space="preserve">  劳务费</w:t>
            </w:r>
          </w:p>
        </w:tc>
        <w:tc>
          <w:tcPr>
            <w:tcW w:w="1080" w:type="dxa"/>
            <w:vAlign w:val="center"/>
          </w:tcPr>
          <w:p>
            <w:pPr>
              <w:jc w:val="right"/>
              <w:rPr>
                <w:rFonts w:hint="eastAsia" w:ascii="宋体" w:hAnsi="宋体" w:eastAsia="宋体" w:cs="宋体"/>
                <w:szCs w:val="21"/>
                <w:lang w:val="en-US" w:eastAsia="zh-CN"/>
              </w:rPr>
            </w:pPr>
            <w:r>
              <w:rPr>
                <w:rFonts w:hint="eastAsia" w:ascii="宋体" w:hAnsi="宋体" w:cs="宋体"/>
                <w:szCs w:val="2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0" w:type="dxa"/>
            <w:vAlign w:val="center"/>
          </w:tcPr>
          <w:p>
            <w:pPr>
              <w:rPr>
                <w:rFonts w:ascii="宋体" w:hAnsi="宋体" w:cs="Arial"/>
                <w:szCs w:val="21"/>
              </w:rPr>
            </w:pPr>
            <w:r>
              <w:rPr>
                <w:rFonts w:hint="eastAsia" w:ascii="宋体" w:hAnsi="宋体" w:cs="Arial"/>
                <w:szCs w:val="21"/>
              </w:rPr>
              <w:t>30307</w:t>
            </w:r>
          </w:p>
        </w:tc>
        <w:tc>
          <w:tcPr>
            <w:tcW w:w="2880" w:type="dxa"/>
            <w:vAlign w:val="center"/>
          </w:tcPr>
          <w:p>
            <w:pPr>
              <w:rPr>
                <w:rFonts w:ascii="宋体" w:hAnsi="宋体" w:cs="宋体"/>
                <w:szCs w:val="21"/>
              </w:rPr>
            </w:pPr>
            <w:r>
              <w:rPr>
                <w:rFonts w:hint="eastAsia" w:ascii="宋体" w:hAnsi="宋体"/>
                <w:szCs w:val="21"/>
              </w:rPr>
              <w:t xml:space="preserve">  医疗费补助</w:t>
            </w:r>
          </w:p>
        </w:tc>
        <w:tc>
          <w:tcPr>
            <w:tcW w:w="1080" w:type="dxa"/>
            <w:vAlign w:val="center"/>
          </w:tcPr>
          <w:p>
            <w:pPr>
              <w:jc w:val="right"/>
              <w:rPr>
                <w:rFonts w:hint="eastAsia" w:ascii="宋体" w:hAnsi="宋体" w:eastAsia="宋体" w:cs="宋体"/>
                <w:szCs w:val="21"/>
                <w:lang w:val="en-US" w:eastAsia="zh-CN"/>
              </w:rPr>
            </w:pPr>
            <w:r>
              <w:rPr>
                <w:rFonts w:hint="eastAsia" w:ascii="宋体" w:hAnsi="宋体" w:cs="宋体"/>
                <w:szCs w:val="21"/>
                <w:lang w:val="en-US" w:eastAsia="zh-CN"/>
              </w:rPr>
              <w:t>0</w:t>
            </w:r>
          </w:p>
        </w:tc>
        <w:tc>
          <w:tcPr>
            <w:tcW w:w="1076" w:type="dxa"/>
            <w:vAlign w:val="center"/>
          </w:tcPr>
          <w:p>
            <w:pPr>
              <w:rPr>
                <w:rFonts w:ascii="宋体" w:hAnsi="宋体" w:cs="Arial"/>
                <w:szCs w:val="21"/>
              </w:rPr>
            </w:pPr>
            <w:r>
              <w:rPr>
                <w:rFonts w:hint="eastAsia" w:ascii="宋体" w:hAnsi="宋体" w:cs="Arial"/>
                <w:szCs w:val="21"/>
              </w:rPr>
              <w:t>30227</w:t>
            </w:r>
          </w:p>
        </w:tc>
        <w:tc>
          <w:tcPr>
            <w:tcW w:w="2344" w:type="dxa"/>
            <w:vAlign w:val="center"/>
          </w:tcPr>
          <w:p>
            <w:pPr>
              <w:rPr>
                <w:rFonts w:ascii="宋体" w:hAnsi="宋体" w:cs="宋体"/>
                <w:szCs w:val="21"/>
              </w:rPr>
            </w:pPr>
            <w:r>
              <w:rPr>
                <w:rFonts w:hint="eastAsia" w:ascii="宋体" w:hAnsi="宋体"/>
                <w:szCs w:val="21"/>
              </w:rPr>
              <w:t xml:space="preserve">  委托业务费</w:t>
            </w:r>
          </w:p>
        </w:tc>
        <w:tc>
          <w:tcPr>
            <w:tcW w:w="1080" w:type="dxa"/>
            <w:vAlign w:val="center"/>
          </w:tcPr>
          <w:p>
            <w:pPr>
              <w:jc w:val="right"/>
              <w:rPr>
                <w:rFonts w:hint="eastAsia" w:ascii="宋体" w:hAnsi="宋体" w:eastAsia="宋体" w:cs="宋体"/>
                <w:szCs w:val="21"/>
                <w:lang w:val="en-US" w:eastAsia="zh-CN"/>
              </w:rPr>
            </w:pPr>
            <w:r>
              <w:rPr>
                <w:rFonts w:hint="eastAsia" w:ascii="宋体" w:hAnsi="宋体" w:cs="宋体"/>
                <w:szCs w:val="2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0" w:type="dxa"/>
            <w:vAlign w:val="center"/>
          </w:tcPr>
          <w:p>
            <w:pPr>
              <w:rPr>
                <w:rFonts w:ascii="宋体" w:hAnsi="宋体" w:cs="Arial"/>
                <w:szCs w:val="21"/>
              </w:rPr>
            </w:pPr>
            <w:r>
              <w:rPr>
                <w:rFonts w:hint="eastAsia" w:ascii="宋体" w:hAnsi="宋体" w:cs="Arial"/>
                <w:szCs w:val="21"/>
              </w:rPr>
              <w:t>30308</w:t>
            </w:r>
          </w:p>
        </w:tc>
        <w:tc>
          <w:tcPr>
            <w:tcW w:w="2880" w:type="dxa"/>
            <w:vAlign w:val="center"/>
          </w:tcPr>
          <w:p>
            <w:pPr>
              <w:rPr>
                <w:rFonts w:ascii="宋体" w:hAnsi="宋体" w:cs="宋体"/>
                <w:szCs w:val="21"/>
              </w:rPr>
            </w:pPr>
            <w:r>
              <w:rPr>
                <w:rFonts w:hint="eastAsia" w:ascii="宋体" w:hAnsi="宋体"/>
                <w:szCs w:val="21"/>
              </w:rPr>
              <w:t xml:space="preserve">  助学金</w:t>
            </w:r>
          </w:p>
        </w:tc>
        <w:tc>
          <w:tcPr>
            <w:tcW w:w="1080" w:type="dxa"/>
            <w:vAlign w:val="center"/>
          </w:tcPr>
          <w:p>
            <w:pPr>
              <w:jc w:val="right"/>
              <w:rPr>
                <w:rFonts w:hint="eastAsia" w:ascii="宋体" w:hAnsi="宋体" w:eastAsia="宋体" w:cs="宋体"/>
                <w:szCs w:val="21"/>
                <w:lang w:val="en-US" w:eastAsia="zh-CN"/>
              </w:rPr>
            </w:pPr>
            <w:r>
              <w:rPr>
                <w:rFonts w:hint="eastAsia" w:ascii="宋体" w:hAnsi="宋体" w:cs="宋体"/>
                <w:szCs w:val="21"/>
                <w:lang w:val="en-US" w:eastAsia="zh-CN"/>
              </w:rPr>
              <w:t>0</w:t>
            </w:r>
          </w:p>
        </w:tc>
        <w:tc>
          <w:tcPr>
            <w:tcW w:w="1076" w:type="dxa"/>
            <w:vAlign w:val="center"/>
          </w:tcPr>
          <w:p>
            <w:pPr>
              <w:rPr>
                <w:rFonts w:ascii="宋体" w:hAnsi="宋体" w:cs="Arial"/>
                <w:szCs w:val="21"/>
              </w:rPr>
            </w:pPr>
            <w:r>
              <w:rPr>
                <w:rFonts w:hint="eastAsia" w:ascii="宋体" w:hAnsi="宋体" w:cs="Arial"/>
                <w:szCs w:val="21"/>
              </w:rPr>
              <w:t>30228</w:t>
            </w:r>
          </w:p>
        </w:tc>
        <w:tc>
          <w:tcPr>
            <w:tcW w:w="2344" w:type="dxa"/>
            <w:vAlign w:val="center"/>
          </w:tcPr>
          <w:p>
            <w:pPr>
              <w:rPr>
                <w:rFonts w:ascii="宋体" w:hAnsi="宋体" w:cs="宋体"/>
                <w:szCs w:val="21"/>
              </w:rPr>
            </w:pPr>
            <w:r>
              <w:rPr>
                <w:rFonts w:hint="eastAsia" w:ascii="宋体" w:hAnsi="宋体"/>
                <w:szCs w:val="21"/>
              </w:rPr>
              <w:t xml:space="preserve">  工会经费</w:t>
            </w:r>
          </w:p>
        </w:tc>
        <w:tc>
          <w:tcPr>
            <w:tcW w:w="1080" w:type="dxa"/>
            <w:vAlign w:val="center"/>
          </w:tcPr>
          <w:p>
            <w:pPr>
              <w:jc w:val="right"/>
              <w:rPr>
                <w:rFonts w:hint="default" w:ascii="宋体" w:hAnsi="宋体" w:eastAsia="宋体" w:cs="宋体"/>
                <w:szCs w:val="21"/>
                <w:lang w:val="en-US" w:eastAsia="zh-CN"/>
              </w:rPr>
            </w:pPr>
            <w:r>
              <w:rPr>
                <w:rFonts w:hint="eastAsia" w:ascii="宋体" w:hAnsi="宋体" w:cs="宋体"/>
                <w:szCs w:val="21"/>
                <w:lang w:val="en-US" w:eastAsia="zh-CN"/>
              </w:rPr>
              <w:t>5.53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0" w:type="dxa"/>
            <w:vAlign w:val="center"/>
          </w:tcPr>
          <w:p>
            <w:pPr>
              <w:rPr>
                <w:rFonts w:ascii="宋体" w:hAnsi="宋体" w:cs="Arial"/>
                <w:szCs w:val="21"/>
              </w:rPr>
            </w:pPr>
            <w:r>
              <w:rPr>
                <w:rFonts w:hint="eastAsia" w:ascii="宋体" w:hAnsi="宋体" w:cs="Arial"/>
                <w:szCs w:val="21"/>
              </w:rPr>
              <w:t>30309</w:t>
            </w:r>
          </w:p>
        </w:tc>
        <w:tc>
          <w:tcPr>
            <w:tcW w:w="2880" w:type="dxa"/>
            <w:vAlign w:val="center"/>
          </w:tcPr>
          <w:p>
            <w:pPr>
              <w:rPr>
                <w:rFonts w:ascii="宋体" w:hAnsi="宋体" w:cs="宋体"/>
                <w:szCs w:val="21"/>
              </w:rPr>
            </w:pPr>
            <w:r>
              <w:rPr>
                <w:rFonts w:hint="eastAsia" w:ascii="宋体" w:hAnsi="宋体"/>
                <w:szCs w:val="21"/>
              </w:rPr>
              <w:t xml:space="preserve">  奖励金</w:t>
            </w:r>
          </w:p>
        </w:tc>
        <w:tc>
          <w:tcPr>
            <w:tcW w:w="1080" w:type="dxa"/>
            <w:vAlign w:val="center"/>
          </w:tcPr>
          <w:p>
            <w:pPr>
              <w:ind w:firstLine="210" w:firstLineChars="100"/>
              <w:jc w:val="right"/>
              <w:rPr>
                <w:rFonts w:hint="default" w:ascii="宋体" w:hAnsi="宋体" w:eastAsia="宋体"/>
                <w:szCs w:val="21"/>
                <w:lang w:val="en-US" w:eastAsia="zh-CN"/>
              </w:rPr>
            </w:pPr>
            <w:r>
              <w:rPr>
                <w:rFonts w:hint="eastAsia" w:ascii="宋体" w:hAnsi="宋体"/>
                <w:szCs w:val="21"/>
                <w:lang w:val="en-US" w:eastAsia="zh-CN"/>
              </w:rPr>
              <w:t>0.18</w:t>
            </w:r>
          </w:p>
        </w:tc>
        <w:tc>
          <w:tcPr>
            <w:tcW w:w="1076" w:type="dxa"/>
            <w:vAlign w:val="center"/>
          </w:tcPr>
          <w:p>
            <w:pPr>
              <w:rPr>
                <w:rFonts w:ascii="宋体" w:hAnsi="宋体" w:cs="Arial"/>
                <w:szCs w:val="21"/>
              </w:rPr>
            </w:pPr>
            <w:r>
              <w:rPr>
                <w:rFonts w:hint="eastAsia" w:ascii="宋体" w:hAnsi="宋体" w:cs="Arial"/>
                <w:szCs w:val="21"/>
              </w:rPr>
              <w:t>30229</w:t>
            </w:r>
          </w:p>
        </w:tc>
        <w:tc>
          <w:tcPr>
            <w:tcW w:w="2344" w:type="dxa"/>
            <w:vAlign w:val="center"/>
          </w:tcPr>
          <w:p>
            <w:pPr>
              <w:rPr>
                <w:rFonts w:ascii="宋体" w:hAnsi="宋体" w:cs="宋体"/>
                <w:szCs w:val="21"/>
              </w:rPr>
            </w:pPr>
            <w:r>
              <w:rPr>
                <w:rFonts w:hint="eastAsia" w:ascii="宋体" w:hAnsi="宋体"/>
                <w:szCs w:val="21"/>
              </w:rPr>
              <w:t xml:space="preserve">  福利费</w:t>
            </w:r>
          </w:p>
        </w:tc>
        <w:tc>
          <w:tcPr>
            <w:tcW w:w="1080" w:type="dxa"/>
            <w:vAlign w:val="center"/>
          </w:tcPr>
          <w:p>
            <w:pPr>
              <w:jc w:val="right"/>
              <w:rPr>
                <w:rFonts w:hint="default" w:ascii="宋体" w:hAnsi="宋体" w:eastAsia="宋体" w:cs="宋体"/>
                <w:szCs w:val="21"/>
                <w:lang w:val="en-US" w:eastAsia="zh-CN"/>
              </w:rPr>
            </w:pPr>
            <w:r>
              <w:rPr>
                <w:rFonts w:hint="eastAsia" w:ascii="宋体" w:hAnsi="宋体" w:cs="宋体"/>
                <w:szCs w:val="21"/>
                <w:lang w:val="en-US" w:eastAsia="zh-CN"/>
              </w:rPr>
              <w:t>5.14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0" w:type="dxa"/>
            <w:vAlign w:val="center"/>
          </w:tcPr>
          <w:p>
            <w:pPr>
              <w:rPr>
                <w:rFonts w:ascii="宋体" w:hAnsi="宋体" w:cs="Arial"/>
                <w:szCs w:val="21"/>
              </w:rPr>
            </w:pPr>
            <w:r>
              <w:rPr>
                <w:rFonts w:hint="eastAsia" w:ascii="宋体" w:hAnsi="宋体" w:cs="Arial"/>
                <w:szCs w:val="21"/>
              </w:rPr>
              <w:t>30310</w:t>
            </w:r>
          </w:p>
        </w:tc>
        <w:tc>
          <w:tcPr>
            <w:tcW w:w="2880" w:type="dxa"/>
            <w:vAlign w:val="center"/>
          </w:tcPr>
          <w:p>
            <w:pPr>
              <w:ind w:firstLine="210" w:firstLineChars="100"/>
              <w:rPr>
                <w:rFonts w:hint="eastAsia" w:ascii="宋体" w:hAnsi="宋体"/>
                <w:szCs w:val="21"/>
              </w:rPr>
            </w:pPr>
            <w:r>
              <w:rPr>
                <w:rFonts w:hint="eastAsia" w:ascii="宋体" w:hAnsi="宋体"/>
                <w:szCs w:val="21"/>
              </w:rPr>
              <w:t>个人农业生产补贴</w:t>
            </w:r>
          </w:p>
        </w:tc>
        <w:tc>
          <w:tcPr>
            <w:tcW w:w="1080" w:type="dxa"/>
            <w:vAlign w:val="center"/>
          </w:tcPr>
          <w:p>
            <w:pPr>
              <w:jc w:val="right"/>
              <w:rPr>
                <w:rFonts w:hint="eastAsia" w:ascii="宋体" w:hAnsi="宋体" w:eastAsia="宋体"/>
                <w:szCs w:val="21"/>
                <w:lang w:val="en-US" w:eastAsia="zh-CN"/>
              </w:rPr>
            </w:pPr>
            <w:r>
              <w:rPr>
                <w:rFonts w:hint="eastAsia" w:ascii="宋体" w:hAnsi="宋体"/>
                <w:szCs w:val="21"/>
                <w:lang w:val="en-US" w:eastAsia="zh-CN"/>
              </w:rPr>
              <w:t>0</w:t>
            </w:r>
          </w:p>
        </w:tc>
        <w:tc>
          <w:tcPr>
            <w:tcW w:w="1076" w:type="dxa"/>
            <w:vAlign w:val="center"/>
          </w:tcPr>
          <w:p>
            <w:pPr>
              <w:rPr>
                <w:rFonts w:ascii="宋体" w:hAnsi="宋体" w:cs="Arial"/>
                <w:szCs w:val="21"/>
              </w:rPr>
            </w:pPr>
            <w:r>
              <w:rPr>
                <w:rFonts w:hint="eastAsia" w:ascii="宋体" w:hAnsi="宋体" w:cs="Arial"/>
                <w:szCs w:val="21"/>
              </w:rPr>
              <w:t>30231</w:t>
            </w:r>
          </w:p>
        </w:tc>
        <w:tc>
          <w:tcPr>
            <w:tcW w:w="2344" w:type="dxa"/>
            <w:vAlign w:val="center"/>
          </w:tcPr>
          <w:p>
            <w:pPr>
              <w:rPr>
                <w:rFonts w:ascii="宋体" w:hAnsi="宋体" w:cs="宋体"/>
                <w:szCs w:val="21"/>
              </w:rPr>
            </w:pPr>
            <w:r>
              <w:rPr>
                <w:rFonts w:hint="eastAsia" w:ascii="宋体" w:hAnsi="宋体"/>
                <w:szCs w:val="21"/>
              </w:rPr>
              <w:t xml:space="preserve">  公务用车运行维护费</w:t>
            </w:r>
          </w:p>
        </w:tc>
        <w:tc>
          <w:tcPr>
            <w:tcW w:w="1080" w:type="dxa"/>
            <w:vAlign w:val="center"/>
          </w:tcPr>
          <w:p>
            <w:pPr>
              <w:jc w:val="right"/>
              <w:rPr>
                <w:rFonts w:hint="default" w:ascii="宋体" w:hAnsi="宋体" w:eastAsia="宋体" w:cs="宋体"/>
                <w:szCs w:val="21"/>
                <w:lang w:val="en-US" w:eastAsia="zh-CN"/>
              </w:rPr>
            </w:pPr>
            <w:r>
              <w:rPr>
                <w:rFonts w:hint="eastAsia" w:ascii="宋体" w:hAnsi="宋体" w:cs="宋体"/>
                <w:szCs w:val="21"/>
                <w:lang w:val="en-US" w:eastAsia="zh-CN"/>
              </w:rPr>
              <w:t>2.32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0" w:type="dxa"/>
            <w:vAlign w:val="center"/>
          </w:tcPr>
          <w:p>
            <w:pPr>
              <w:rPr>
                <w:rFonts w:hint="eastAsia" w:ascii="宋体" w:hAnsi="宋体" w:cs="Arial"/>
                <w:szCs w:val="21"/>
              </w:rPr>
            </w:pPr>
            <w:r>
              <w:rPr>
                <w:rFonts w:hint="eastAsia" w:ascii="宋体" w:hAnsi="宋体" w:cs="Arial"/>
                <w:szCs w:val="21"/>
              </w:rPr>
              <w:t>30311</w:t>
            </w:r>
          </w:p>
        </w:tc>
        <w:tc>
          <w:tcPr>
            <w:tcW w:w="2880" w:type="dxa"/>
            <w:vAlign w:val="center"/>
          </w:tcPr>
          <w:p>
            <w:pPr>
              <w:rPr>
                <w:rFonts w:hint="eastAsia" w:ascii="宋体" w:hAnsi="宋体"/>
                <w:szCs w:val="21"/>
              </w:rPr>
            </w:pPr>
            <w:r>
              <w:rPr>
                <w:rFonts w:hint="eastAsia" w:ascii="宋体" w:hAnsi="宋体"/>
                <w:szCs w:val="21"/>
              </w:rPr>
              <w:t xml:space="preserve">  代缴社会保险费</w:t>
            </w:r>
          </w:p>
        </w:tc>
        <w:tc>
          <w:tcPr>
            <w:tcW w:w="1080" w:type="dxa"/>
            <w:vAlign w:val="center"/>
          </w:tcPr>
          <w:p>
            <w:pPr>
              <w:jc w:val="right"/>
              <w:rPr>
                <w:rFonts w:hint="eastAsia" w:ascii="宋体" w:hAnsi="宋体" w:eastAsia="宋体" w:cs="宋体"/>
                <w:szCs w:val="21"/>
                <w:lang w:val="en-US" w:eastAsia="zh-CN"/>
              </w:rPr>
            </w:pPr>
            <w:r>
              <w:rPr>
                <w:rFonts w:hint="eastAsia" w:ascii="宋体" w:hAnsi="宋体" w:cs="宋体"/>
                <w:szCs w:val="21"/>
                <w:lang w:val="en-US" w:eastAsia="zh-CN"/>
              </w:rPr>
              <w:t>0</w:t>
            </w:r>
          </w:p>
        </w:tc>
        <w:tc>
          <w:tcPr>
            <w:tcW w:w="1076" w:type="dxa"/>
            <w:vAlign w:val="center"/>
          </w:tcPr>
          <w:p>
            <w:pPr>
              <w:rPr>
                <w:rFonts w:ascii="宋体" w:hAnsi="宋体" w:cs="Arial"/>
                <w:szCs w:val="21"/>
              </w:rPr>
            </w:pPr>
            <w:r>
              <w:rPr>
                <w:rFonts w:hint="eastAsia" w:ascii="宋体" w:hAnsi="宋体" w:cs="Arial"/>
                <w:szCs w:val="21"/>
              </w:rPr>
              <w:t>30239</w:t>
            </w:r>
          </w:p>
        </w:tc>
        <w:tc>
          <w:tcPr>
            <w:tcW w:w="2344" w:type="dxa"/>
            <w:vAlign w:val="center"/>
          </w:tcPr>
          <w:p>
            <w:pPr>
              <w:rPr>
                <w:rFonts w:ascii="宋体" w:hAnsi="宋体" w:cs="宋体"/>
                <w:szCs w:val="21"/>
              </w:rPr>
            </w:pPr>
            <w:r>
              <w:rPr>
                <w:rFonts w:hint="eastAsia" w:ascii="宋体" w:hAnsi="宋体"/>
                <w:szCs w:val="21"/>
              </w:rPr>
              <w:t xml:space="preserve">  其他交通费用</w:t>
            </w:r>
          </w:p>
        </w:tc>
        <w:tc>
          <w:tcPr>
            <w:tcW w:w="1080" w:type="dxa"/>
            <w:vAlign w:val="center"/>
          </w:tcPr>
          <w:p>
            <w:pPr>
              <w:jc w:val="right"/>
              <w:rPr>
                <w:rFonts w:hint="eastAsia" w:ascii="宋体" w:hAnsi="宋体" w:eastAsia="宋体" w:cs="宋体"/>
                <w:szCs w:val="21"/>
                <w:lang w:val="en-US" w:eastAsia="zh-CN"/>
              </w:rPr>
            </w:pPr>
            <w:r>
              <w:rPr>
                <w:rFonts w:hint="eastAsia" w:ascii="宋体" w:hAnsi="宋体" w:cs="宋体"/>
                <w:szCs w:val="2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0" w:type="dxa"/>
            <w:vAlign w:val="center"/>
          </w:tcPr>
          <w:p>
            <w:pPr>
              <w:rPr>
                <w:rFonts w:ascii="宋体" w:hAnsi="宋体" w:cs="Arial"/>
                <w:szCs w:val="21"/>
              </w:rPr>
            </w:pPr>
            <w:r>
              <w:rPr>
                <w:rFonts w:hint="eastAsia" w:ascii="宋体" w:hAnsi="宋体" w:cs="Arial"/>
                <w:szCs w:val="21"/>
              </w:rPr>
              <w:t>30399</w:t>
            </w:r>
          </w:p>
        </w:tc>
        <w:tc>
          <w:tcPr>
            <w:tcW w:w="2880" w:type="dxa"/>
            <w:vAlign w:val="center"/>
          </w:tcPr>
          <w:p>
            <w:pPr>
              <w:rPr>
                <w:rFonts w:ascii="宋体" w:hAnsi="宋体" w:cs="宋体"/>
                <w:szCs w:val="21"/>
              </w:rPr>
            </w:pPr>
            <w:r>
              <w:rPr>
                <w:rFonts w:hint="eastAsia" w:ascii="宋体" w:hAnsi="宋体"/>
                <w:szCs w:val="21"/>
              </w:rPr>
              <w:t xml:space="preserve">  其他对个人和家庭的补助</w:t>
            </w:r>
          </w:p>
        </w:tc>
        <w:tc>
          <w:tcPr>
            <w:tcW w:w="1080" w:type="dxa"/>
            <w:vAlign w:val="center"/>
          </w:tcPr>
          <w:p>
            <w:pPr>
              <w:ind w:firstLine="210" w:firstLineChars="100"/>
              <w:jc w:val="right"/>
              <w:rPr>
                <w:rFonts w:hint="default" w:ascii="宋体" w:hAnsi="宋体" w:eastAsia="宋体"/>
                <w:szCs w:val="21"/>
                <w:lang w:val="en-US" w:eastAsia="zh-CN"/>
              </w:rPr>
            </w:pPr>
            <w:r>
              <w:rPr>
                <w:rFonts w:hint="eastAsia" w:ascii="宋体" w:hAnsi="宋体"/>
                <w:szCs w:val="21"/>
                <w:lang w:val="en-US" w:eastAsia="zh-CN"/>
              </w:rPr>
              <w:t>0.06</w:t>
            </w:r>
          </w:p>
        </w:tc>
        <w:tc>
          <w:tcPr>
            <w:tcW w:w="1076" w:type="dxa"/>
            <w:vAlign w:val="center"/>
          </w:tcPr>
          <w:p>
            <w:pPr>
              <w:rPr>
                <w:rFonts w:ascii="宋体" w:hAnsi="宋体" w:cs="Arial"/>
                <w:szCs w:val="21"/>
              </w:rPr>
            </w:pPr>
            <w:r>
              <w:rPr>
                <w:rFonts w:hint="eastAsia" w:ascii="宋体" w:hAnsi="宋体" w:cs="Arial"/>
                <w:szCs w:val="21"/>
              </w:rPr>
              <w:t>30240</w:t>
            </w:r>
          </w:p>
        </w:tc>
        <w:tc>
          <w:tcPr>
            <w:tcW w:w="2344" w:type="dxa"/>
            <w:vAlign w:val="center"/>
          </w:tcPr>
          <w:p>
            <w:pPr>
              <w:rPr>
                <w:rFonts w:ascii="宋体" w:hAnsi="宋体" w:cs="宋体"/>
                <w:szCs w:val="21"/>
              </w:rPr>
            </w:pPr>
            <w:r>
              <w:rPr>
                <w:rFonts w:hint="eastAsia" w:ascii="宋体" w:hAnsi="宋体"/>
                <w:szCs w:val="21"/>
              </w:rPr>
              <w:t xml:space="preserve">  税金及附加费用</w:t>
            </w:r>
          </w:p>
        </w:tc>
        <w:tc>
          <w:tcPr>
            <w:tcW w:w="1080" w:type="dxa"/>
            <w:vAlign w:val="center"/>
          </w:tcPr>
          <w:p>
            <w:pPr>
              <w:jc w:val="right"/>
              <w:rPr>
                <w:rFonts w:hint="eastAsia" w:ascii="宋体" w:hAnsi="宋体" w:eastAsia="宋体" w:cs="宋体"/>
                <w:szCs w:val="21"/>
                <w:lang w:val="en-US" w:eastAsia="zh-CN"/>
              </w:rPr>
            </w:pPr>
            <w:r>
              <w:rPr>
                <w:rFonts w:hint="eastAsia" w:ascii="宋体" w:hAnsi="宋体" w:cs="宋体"/>
                <w:szCs w:val="2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0" w:type="dxa"/>
            <w:vAlign w:val="center"/>
          </w:tcPr>
          <w:p>
            <w:pPr>
              <w:autoSpaceDE w:val="0"/>
              <w:autoSpaceDN w:val="0"/>
              <w:adjustRightInd w:val="0"/>
              <w:ind w:right="840"/>
              <w:rPr>
                <w:rFonts w:hint="eastAsia" w:ascii="宋体" w:hAnsi="宋体"/>
                <w:szCs w:val="21"/>
              </w:rPr>
            </w:pPr>
          </w:p>
        </w:tc>
        <w:tc>
          <w:tcPr>
            <w:tcW w:w="2880" w:type="dxa"/>
            <w:vAlign w:val="center"/>
          </w:tcPr>
          <w:p>
            <w:pPr>
              <w:autoSpaceDE w:val="0"/>
              <w:autoSpaceDN w:val="0"/>
              <w:adjustRightInd w:val="0"/>
              <w:ind w:right="840"/>
              <w:rPr>
                <w:rFonts w:hint="eastAsia" w:ascii="宋体" w:hAnsi="宋体"/>
                <w:szCs w:val="21"/>
              </w:rPr>
            </w:pPr>
          </w:p>
        </w:tc>
        <w:tc>
          <w:tcPr>
            <w:tcW w:w="1080" w:type="dxa"/>
            <w:vAlign w:val="center"/>
          </w:tcPr>
          <w:p>
            <w:pPr>
              <w:autoSpaceDE w:val="0"/>
              <w:autoSpaceDN w:val="0"/>
              <w:adjustRightInd w:val="0"/>
              <w:ind w:right="840"/>
              <w:jc w:val="right"/>
              <w:rPr>
                <w:rFonts w:hint="eastAsia" w:ascii="宋体" w:hAnsi="宋体"/>
                <w:szCs w:val="21"/>
              </w:rPr>
            </w:pPr>
          </w:p>
        </w:tc>
        <w:tc>
          <w:tcPr>
            <w:tcW w:w="1076" w:type="dxa"/>
            <w:vAlign w:val="center"/>
          </w:tcPr>
          <w:p>
            <w:pPr>
              <w:rPr>
                <w:rFonts w:ascii="宋体" w:hAnsi="宋体" w:cs="Arial"/>
                <w:szCs w:val="21"/>
              </w:rPr>
            </w:pPr>
            <w:r>
              <w:rPr>
                <w:rFonts w:hint="eastAsia" w:ascii="宋体" w:hAnsi="宋体" w:cs="Arial"/>
                <w:szCs w:val="21"/>
              </w:rPr>
              <w:t>30299</w:t>
            </w:r>
          </w:p>
        </w:tc>
        <w:tc>
          <w:tcPr>
            <w:tcW w:w="2344" w:type="dxa"/>
            <w:vAlign w:val="center"/>
          </w:tcPr>
          <w:p>
            <w:pPr>
              <w:rPr>
                <w:rFonts w:ascii="宋体" w:hAnsi="宋体" w:cs="宋体"/>
                <w:szCs w:val="21"/>
              </w:rPr>
            </w:pPr>
            <w:r>
              <w:rPr>
                <w:rFonts w:hint="eastAsia" w:ascii="宋体" w:hAnsi="宋体"/>
                <w:szCs w:val="21"/>
              </w:rPr>
              <w:t xml:space="preserve">  其他商品和服务支出</w:t>
            </w:r>
          </w:p>
        </w:tc>
        <w:tc>
          <w:tcPr>
            <w:tcW w:w="1080" w:type="dxa"/>
            <w:vAlign w:val="center"/>
          </w:tcPr>
          <w:p>
            <w:pPr>
              <w:jc w:val="right"/>
              <w:rPr>
                <w:rFonts w:hint="default" w:ascii="宋体" w:hAnsi="宋体" w:eastAsia="宋体" w:cs="宋体"/>
                <w:szCs w:val="21"/>
                <w:lang w:val="en-US" w:eastAsia="zh-CN"/>
              </w:rPr>
            </w:pPr>
            <w:r>
              <w:rPr>
                <w:rFonts w:hint="eastAsia" w:ascii="宋体" w:hAnsi="宋体" w:cs="宋体"/>
                <w:szCs w:val="21"/>
                <w:lang w:val="en-US" w:eastAsia="zh-CN"/>
              </w:rPr>
              <w:t>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0" w:type="dxa"/>
            <w:vAlign w:val="center"/>
          </w:tcPr>
          <w:p>
            <w:pPr>
              <w:autoSpaceDE w:val="0"/>
              <w:autoSpaceDN w:val="0"/>
              <w:adjustRightInd w:val="0"/>
              <w:ind w:right="840"/>
              <w:rPr>
                <w:rFonts w:hint="eastAsia" w:ascii="宋体" w:hAnsi="宋体"/>
                <w:szCs w:val="21"/>
              </w:rPr>
            </w:pPr>
          </w:p>
        </w:tc>
        <w:tc>
          <w:tcPr>
            <w:tcW w:w="2880" w:type="dxa"/>
            <w:vAlign w:val="center"/>
          </w:tcPr>
          <w:p>
            <w:pPr>
              <w:autoSpaceDE w:val="0"/>
              <w:autoSpaceDN w:val="0"/>
              <w:adjustRightInd w:val="0"/>
              <w:ind w:right="840"/>
              <w:rPr>
                <w:rFonts w:hint="eastAsia" w:ascii="宋体" w:hAnsi="宋体"/>
                <w:szCs w:val="21"/>
              </w:rPr>
            </w:pPr>
          </w:p>
        </w:tc>
        <w:tc>
          <w:tcPr>
            <w:tcW w:w="1080" w:type="dxa"/>
            <w:vAlign w:val="center"/>
          </w:tcPr>
          <w:p>
            <w:pPr>
              <w:autoSpaceDE w:val="0"/>
              <w:autoSpaceDN w:val="0"/>
              <w:adjustRightInd w:val="0"/>
              <w:ind w:right="840"/>
              <w:jc w:val="right"/>
              <w:rPr>
                <w:rFonts w:hint="eastAsia" w:ascii="宋体" w:hAnsi="宋体"/>
                <w:szCs w:val="21"/>
              </w:rPr>
            </w:pPr>
          </w:p>
        </w:tc>
        <w:tc>
          <w:tcPr>
            <w:tcW w:w="1076" w:type="dxa"/>
            <w:vAlign w:val="center"/>
          </w:tcPr>
          <w:p>
            <w:pPr>
              <w:rPr>
                <w:rFonts w:ascii="宋体" w:hAnsi="宋体" w:cs="Arial"/>
                <w:szCs w:val="21"/>
              </w:rPr>
            </w:pPr>
            <w:r>
              <w:rPr>
                <w:rFonts w:hint="eastAsia" w:ascii="宋体" w:hAnsi="宋体" w:cs="Arial"/>
                <w:szCs w:val="21"/>
              </w:rPr>
              <w:t>310</w:t>
            </w:r>
          </w:p>
        </w:tc>
        <w:tc>
          <w:tcPr>
            <w:tcW w:w="2344" w:type="dxa"/>
            <w:vAlign w:val="center"/>
          </w:tcPr>
          <w:p>
            <w:pPr>
              <w:rPr>
                <w:rFonts w:ascii="宋体" w:hAnsi="宋体" w:cs="宋体"/>
                <w:szCs w:val="21"/>
              </w:rPr>
            </w:pPr>
            <w:r>
              <w:rPr>
                <w:rFonts w:hint="eastAsia" w:ascii="宋体" w:hAnsi="宋体"/>
                <w:szCs w:val="21"/>
              </w:rPr>
              <w:t>资本性支出</w:t>
            </w:r>
          </w:p>
        </w:tc>
        <w:tc>
          <w:tcPr>
            <w:tcW w:w="1080" w:type="dxa"/>
            <w:vAlign w:val="center"/>
          </w:tcPr>
          <w:p>
            <w:pPr>
              <w:jc w:val="right"/>
              <w:rPr>
                <w:rFonts w:hint="eastAsia" w:ascii="宋体" w:hAnsi="宋体" w:eastAsia="宋体" w:cs="宋体"/>
                <w:szCs w:val="21"/>
                <w:lang w:val="en-US" w:eastAsia="zh-CN"/>
              </w:rPr>
            </w:pPr>
            <w:r>
              <w:rPr>
                <w:rFonts w:hint="eastAsia" w:ascii="宋体" w:hAnsi="宋体" w:cs="宋体"/>
                <w:szCs w:val="2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0" w:type="dxa"/>
            <w:vAlign w:val="center"/>
          </w:tcPr>
          <w:p>
            <w:pPr>
              <w:autoSpaceDE w:val="0"/>
              <w:autoSpaceDN w:val="0"/>
              <w:adjustRightInd w:val="0"/>
              <w:ind w:right="840"/>
              <w:rPr>
                <w:rFonts w:hint="eastAsia" w:ascii="宋体" w:hAnsi="宋体"/>
                <w:szCs w:val="21"/>
              </w:rPr>
            </w:pPr>
          </w:p>
        </w:tc>
        <w:tc>
          <w:tcPr>
            <w:tcW w:w="2880" w:type="dxa"/>
            <w:vAlign w:val="center"/>
          </w:tcPr>
          <w:p>
            <w:pPr>
              <w:autoSpaceDE w:val="0"/>
              <w:autoSpaceDN w:val="0"/>
              <w:adjustRightInd w:val="0"/>
              <w:ind w:right="840"/>
              <w:rPr>
                <w:rFonts w:hint="eastAsia" w:ascii="宋体" w:hAnsi="宋体"/>
                <w:szCs w:val="21"/>
              </w:rPr>
            </w:pPr>
          </w:p>
        </w:tc>
        <w:tc>
          <w:tcPr>
            <w:tcW w:w="1080" w:type="dxa"/>
            <w:vAlign w:val="center"/>
          </w:tcPr>
          <w:p>
            <w:pPr>
              <w:autoSpaceDE w:val="0"/>
              <w:autoSpaceDN w:val="0"/>
              <w:adjustRightInd w:val="0"/>
              <w:ind w:right="840"/>
              <w:jc w:val="right"/>
              <w:rPr>
                <w:rFonts w:hint="eastAsia" w:ascii="宋体" w:hAnsi="宋体"/>
                <w:szCs w:val="21"/>
              </w:rPr>
            </w:pPr>
          </w:p>
        </w:tc>
        <w:tc>
          <w:tcPr>
            <w:tcW w:w="1076" w:type="dxa"/>
            <w:vAlign w:val="center"/>
          </w:tcPr>
          <w:p>
            <w:pPr>
              <w:rPr>
                <w:rFonts w:hint="eastAsia" w:ascii="宋体" w:hAnsi="宋体" w:cs="Arial"/>
                <w:szCs w:val="21"/>
              </w:rPr>
            </w:pPr>
            <w:r>
              <w:rPr>
                <w:rFonts w:hint="eastAsia" w:ascii="宋体" w:hAnsi="宋体" w:cs="Arial"/>
                <w:szCs w:val="21"/>
              </w:rPr>
              <w:t>31001</w:t>
            </w:r>
          </w:p>
        </w:tc>
        <w:tc>
          <w:tcPr>
            <w:tcW w:w="2344" w:type="dxa"/>
            <w:vAlign w:val="center"/>
          </w:tcPr>
          <w:p>
            <w:pPr>
              <w:rPr>
                <w:rFonts w:hint="eastAsia" w:ascii="宋体" w:hAnsi="宋体" w:cs="宋体"/>
                <w:szCs w:val="21"/>
              </w:rPr>
            </w:pPr>
            <w:r>
              <w:rPr>
                <w:rFonts w:hint="eastAsia" w:ascii="宋体" w:hAnsi="宋体" w:cs="宋体"/>
                <w:szCs w:val="21"/>
              </w:rPr>
              <w:t xml:space="preserve">  房屋建筑物购建</w:t>
            </w:r>
          </w:p>
        </w:tc>
        <w:tc>
          <w:tcPr>
            <w:tcW w:w="1080" w:type="dxa"/>
            <w:vAlign w:val="center"/>
          </w:tcPr>
          <w:p>
            <w:pPr>
              <w:jc w:val="right"/>
              <w:rPr>
                <w:rFonts w:hint="eastAsia" w:ascii="宋体" w:hAnsi="宋体" w:eastAsia="宋体" w:cs="宋体"/>
                <w:szCs w:val="21"/>
                <w:lang w:val="en-US" w:eastAsia="zh-CN"/>
              </w:rPr>
            </w:pPr>
            <w:r>
              <w:rPr>
                <w:rFonts w:hint="eastAsia" w:ascii="宋体" w:hAnsi="宋体" w:cs="宋体"/>
                <w:szCs w:val="2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0" w:type="dxa"/>
            <w:vAlign w:val="center"/>
          </w:tcPr>
          <w:p>
            <w:pPr>
              <w:autoSpaceDE w:val="0"/>
              <w:autoSpaceDN w:val="0"/>
              <w:adjustRightInd w:val="0"/>
              <w:ind w:right="840"/>
              <w:rPr>
                <w:rFonts w:hint="eastAsia" w:ascii="宋体" w:hAnsi="宋体"/>
                <w:szCs w:val="21"/>
              </w:rPr>
            </w:pPr>
          </w:p>
        </w:tc>
        <w:tc>
          <w:tcPr>
            <w:tcW w:w="2880" w:type="dxa"/>
            <w:vAlign w:val="center"/>
          </w:tcPr>
          <w:p>
            <w:pPr>
              <w:autoSpaceDE w:val="0"/>
              <w:autoSpaceDN w:val="0"/>
              <w:adjustRightInd w:val="0"/>
              <w:ind w:right="840"/>
              <w:rPr>
                <w:rFonts w:hint="eastAsia" w:ascii="宋体" w:hAnsi="宋体"/>
                <w:szCs w:val="21"/>
              </w:rPr>
            </w:pPr>
          </w:p>
        </w:tc>
        <w:tc>
          <w:tcPr>
            <w:tcW w:w="1080" w:type="dxa"/>
            <w:vAlign w:val="center"/>
          </w:tcPr>
          <w:p>
            <w:pPr>
              <w:autoSpaceDE w:val="0"/>
              <w:autoSpaceDN w:val="0"/>
              <w:adjustRightInd w:val="0"/>
              <w:ind w:right="840"/>
              <w:jc w:val="right"/>
              <w:rPr>
                <w:rFonts w:hint="eastAsia" w:ascii="宋体" w:hAnsi="宋体"/>
                <w:szCs w:val="21"/>
              </w:rPr>
            </w:pPr>
          </w:p>
        </w:tc>
        <w:tc>
          <w:tcPr>
            <w:tcW w:w="1076" w:type="dxa"/>
            <w:vAlign w:val="center"/>
          </w:tcPr>
          <w:p>
            <w:pPr>
              <w:rPr>
                <w:rFonts w:ascii="宋体" w:hAnsi="宋体" w:cs="Arial"/>
                <w:szCs w:val="21"/>
              </w:rPr>
            </w:pPr>
            <w:r>
              <w:rPr>
                <w:rFonts w:hint="eastAsia" w:ascii="宋体" w:hAnsi="宋体" w:cs="Arial"/>
                <w:szCs w:val="21"/>
              </w:rPr>
              <w:t>31002</w:t>
            </w:r>
          </w:p>
        </w:tc>
        <w:tc>
          <w:tcPr>
            <w:tcW w:w="2344" w:type="dxa"/>
            <w:vAlign w:val="center"/>
          </w:tcPr>
          <w:p>
            <w:pPr>
              <w:rPr>
                <w:rFonts w:ascii="宋体" w:hAnsi="宋体" w:cs="宋体"/>
                <w:szCs w:val="21"/>
              </w:rPr>
            </w:pPr>
            <w:r>
              <w:rPr>
                <w:rFonts w:hint="eastAsia" w:ascii="宋体" w:hAnsi="宋体"/>
                <w:szCs w:val="21"/>
              </w:rPr>
              <w:t xml:space="preserve">  办公设备购置</w:t>
            </w:r>
          </w:p>
        </w:tc>
        <w:tc>
          <w:tcPr>
            <w:tcW w:w="1080" w:type="dxa"/>
            <w:vAlign w:val="center"/>
          </w:tcPr>
          <w:p>
            <w:pPr>
              <w:jc w:val="right"/>
              <w:rPr>
                <w:rFonts w:hint="eastAsia" w:ascii="宋体" w:hAnsi="宋体" w:eastAsia="宋体" w:cs="宋体"/>
                <w:szCs w:val="21"/>
                <w:lang w:val="en-US" w:eastAsia="zh-CN"/>
              </w:rPr>
            </w:pPr>
            <w:r>
              <w:rPr>
                <w:rFonts w:hint="eastAsia" w:ascii="宋体" w:hAnsi="宋体" w:cs="宋体"/>
                <w:szCs w:val="2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0" w:type="dxa"/>
            <w:vAlign w:val="center"/>
          </w:tcPr>
          <w:p>
            <w:pPr>
              <w:autoSpaceDE w:val="0"/>
              <w:autoSpaceDN w:val="0"/>
              <w:adjustRightInd w:val="0"/>
              <w:ind w:right="840"/>
              <w:rPr>
                <w:rFonts w:hint="eastAsia" w:ascii="宋体" w:hAnsi="宋体"/>
                <w:szCs w:val="21"/>
              </w:rPr>
            </w:pPr>
          </w:p>
        </w:tc>
        <w:tc>
          <w:tcPr>
            <w:tcW w:w="2880" w:type="dxa"/>
            <w:vAlign w:val="center"/>
          </w:tcPr>
          <w:p>
            <w:pPr>
              <w:autoSpaceDE w:val="0"/>
              <w:autoSpaceDN w:val="0"/>
              <w:adjustRightInd w:val="0"/>
              <w:ind w:right="840"/>
              <w:rPr>
                <w:rFonts w:hint="eastAsia" w:ascii="宋体" w:hAnsi="宋体"/>
                <w:szCs w:val="21"/>
              </w:rPr>
            </w:pPr>
          </w:p>
        </w:tc>
        <w:tc>
          <w:tcPr>
            <w:tcW w:w="1080" w:type="dxa"/>
            <w:vAlign w:val="center"/>
          </w:tcPr>
          <w:p>
            <w:pPr>
              <w:autoSpaceDE w:val="0"/>
              <w:autoSpaceDN w:val="0"/>
              <w:adjustRightInd w:val="0"/>
              <w:ind w:right="840"/>
              <w:jc w:val="right"/>
              <w:rPr>
                <w:rFonts w:hint="eastAsia" w:ascii="宋体" w:hAnsi="宋体"/>
                <w:szCs w:val="21"/>
              </w:rPr>
            </w:pPr>
          </w:p>
        </w:tc>
        <w:tc>
          <w:tcPr>
            <w:tcW w:w="1076" w:type="dxa"/>
            <w:vAlign w:val="center"/>
          </w:tcPr>
          <w:p>
            <w:pPr>
              <w:rPr>
                <w:rFonts w:ascii="宋体" w:hAnsi="宋体" w:cs="Arial"/>
                <w:szCs w:val="21"/>
              </w:rPr>
            </w:pPr>
            <w:r>
              <w:rPr>
                <w:rFonts w:hint="eastAsia" w:ascii="宋体" w:hAnsi="宋体" w:cs="Arial"/>
                <w:szCs w:val="21"/>
              </w:rPr>
              <w:t>31003</w:t>
            </w:r>
          </w:p>
        </w:tc>
        <w:tc>
          <w:tcPr>
            <w:tcW w:w="2344" w:type="dxa"/>
            <w:vAlign w:val="center"/>
          </w:tcPr>
          <w:p>
            <w:pPr>
              <w:rPr>
                <w:rFonts w:ascii="宋体" w:hAnsi="宋体" w:cs="宋体"/>
                <w:szCs w:val="21"/>
              </w:rPr>
            </w:pPr>
            <w:r>
              <w:rPr>
                <w:rFonts w:hint="eastAsia" w:ascii="宋体" w:hAnsi="宋体"/>
                <w:szCs w:val="21"/>
              </w:rPr>
              <w:t xml:space="preserve">  专用设备购置</w:t>
            </w:r>
          </w:p>
        </w:tc>
        <w:tc>
          <w:tcPr>
            <w:tcW w:w="1080" w:type="dxa"/>
            <w:vAlign w:val="center"/>
          </w:tcPr>
          <w:p>
            <w:pPr>
              <w:jc w:val="right"/>
              <w:rPr>
                <w:rFonts w:hint="eastAsia" w:ascii="宋体" w:hAnsi="宋体" w:eastAsia="宋体" w:cs="宋体"/>
                <w:szCs w:val="21"/>
                <w:lang w:val="en-US" w:eastAsia="zh-CN"/>
              </w:rPr>
            </w:pPr>
            <w:r>
              <w:rPr>
                <w:rFonts w:hint="eastAsia" w:ascii="宋体" w:hAnsi="宋体" w:cs="宋体"/>
                <w:szCs w:val="2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0" w:type="dxa"/>
            <w:vAlign w:val="center"/>
          </w:tcPr>
          <w:p>
            <w:pPr>
              <w:autoSpaceDE w:val="0"/>
              <w:autoSpaceDN w:val="0"/>
              <w:adjustRightInd w:val="0"/>
              <w:ind w:right="840"/>
              <w:rPr>
                <w:rFonts w:hint="eastAsia" w:ascii="宋体" w:hAnsi="宋体"/>
                <w:szCs w:val="21"/>
              </w:rPr>
            </w:pPr>
          </w:p>
        </w:tc>
        <w:tc>
          <w:tcPr>
            <w:tcW w:w="2880" w:type="dxa"/>
            <w:vAlign w:val="center"/>
          </w:tcPr>
          <w:p>
            <w:pPr>
              <w:autoSpaceDE w:val="0"/>
              <w:autoSpaceDN w:val="0"/>
              <w:adjustRightInd w:val="0"/>
              <w:ind w:right="840"/>
              <w:rPr>
                <w:rFonts w:hint="eastAsia" w:ascii="宋体" w:hAnsi="宋体"/>
                <w:szCs w:val="21"/>
              </w:rPr>
            </w:pPr>
          </w:p>
        </w:tc>
        <w:tc>
          <w:tcPr>
            <w:tcW w:w="1080" w:type="dxa"/>
            <w:vAlign w:val="center"/>
          </w:tcPr>
          <w:p>
            <w:pPr>
              <w:autoSpaceDE w:val="0"/>
              <w:autoSpaceDN w:val="0"/>
              <w:adjustRightInd w:val="0"/>
              <w:ind w:right="840"/>
              <w:jc w:val="right"/>
              <w:rPr>
                <w:rFonts w:hint="eastAsia" w:ascii="宋体" w:hAnsi="宋体"/>
                <w:szCs w:val="21"/>
              </w:rPr>
            </w:pPr>
          </w:p>
        </w:tc>
        <w:tc>
          <w:tcPr>
            <w:tcW w:w="1076" w:type="dxa"/>
            <w:vAlign w:val="center"/>
          </w:tcPr>
          <w:p>
            <w:pPr>
              <w:rPr>
                <w:rFonts w:ascii="宋体" w:hAnsi="宋体" w:cs="Arial"/>
                <w:szCs w:val="21"/>
              </w:rPr>
            </w:pPr>
            <w:r>
              <w:rPr>
                <w:rFonts w:hint="eastAsia" w:ascii="宋体" w:hAnsi="宋体" w:cs="Arial"/>
                <w:szCs w:val="21"/>
              </w:rPr>
              <w:t>31007</w:t>
            </w:r>
          </w:p>
        </w:tc>
        <w:tc>
          <w:tcPr>
            <w:tcW w:w="2344" w:type="dxa"/>
            <w:vAlign w:val="center"/>
          </w:tcPr>
          <w:p>
            <w:pPr>
              <w:rPr>
                <w:rFonts w:ascii="宋体" w:hAnsi="宋体" w:cs="宋体"/>
                <w:szCs w:val="21"/>
              </w:rPr>
            </w:pPr>
            <w:r>
              <w:rPr>
                <w:rFonts w:hint="eastAsia" w:ascii="宋体" w:hAnsi="宋体"/>
                <w:szCs w:val="21"/>
              </w:rPr>
              <w:t xml:space="preserve">  信息网络及软件购置更新</w:t>
            </w:r>
          </w:p>
        </w:tc>
        <w:tc>
          <w:tcPr>
            <w:tcW w:w="1080" w:type="dxa"/>
            <w:vAlign w:val="center"/>
          </w:tcPr>
          <w:p>
            <w:pPr>
              <w:jc w:val="right"/>
              <w:rPr>
                <w:rFonts w:hint="eastAsia" w:ascii="宋体" w:hAnsi="宋体" w:eastAsia="宋体" w:cs="宋体"/>
                <w:szCs w:val="21"/>
                <w:lang w:val="en-US" w:eastAsia="zh-CN"/>
              </w:rPr>
            </w:pPr>
            <w:r>
              <w:rPr>
                <w:rFonts w:hint="eastAsia" w:ascii="宋体" w:hAnsi="宋体" w:cs="宋体"/>
                <w:szCs w:val="2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0" w:type="dxa"/>
            <w:vAlign w:val="center"/>
          </w:tcPr>
          <w:p>
            <w:pPr>
              <w:autoSpaceDE w:val="0"/>
              <w:autoSpaceDN w:val="0"/>
              <w:adjustRightInd w:val="0"/>
              <w:ind w:right="840"/>
              <w:rPr>
                <w:rFonts w:hint="eastAsia" w:ascii="宋体" w:hAnsi="宋体"/>
                <w:szCs w:val="21"/>
              </w:rPr>
            </w:pPr>
          </w:p>
        </w:tc>
        <w:tc>
          <w:tcPr>
            <w:tcW w:w="2880" w:type="dxa"/>
            <w:vAlign w:val="center"/>
          </w:tcPr>
          <w:p>
            <w:pPr>
              <w:autoSpaceDE w:val="0"/>
              <w:autoSpaceDN w:val="0"/>
              <w:adjustRightInd w:val="0"/>
              <w:ind w:right="840"/>
              <w:rPr>
                <w:rFonts w:hint="eastAsia" w:ascii="宋体" w:hAnsi="宋体"/>
                <w:szCs w:val="21"/>
              </w:rPr>
            </w:pPr>
          </w:p>
        </w:tc>
        <w:tc>
          <w:tcPr>
            <w:tcW w:w="1080" w:type="dxa"/>
            <w:vAlign w:val="center"/>
          </w:tcPr>
          <w:p>
            <w:pPr>
              <w:autoSpaceDE w:val="0"/>
              <w:autoSpaceDN w:val="0"/>
              <w:adjustRightInd w:val="0"/>
              <w:ind w:right="840"/>
              <w:jc w:val="right"/>
              <w:rPr>
                <w:rFonts w:hint="eastAsia" w:ascii="宋体" w:hAnsi="宋体"/>
                <w:szCs w:val="21"/>
              </w:rPr>
            </w:pPr>
          </w:p>
        </w:tc>
        <w:tc>
          <w:tcPr>
            <w:tcW w:w="1076" w:type="dxa"/>
            <w:vAlign w:val="center"/>
          </w:tcPr>
          <w:p>
            <w:pPr>
              <w:rPr>
                <w:rFonts w:ascii="宋体" w:hAnsi="宋体" w:cs="Arial"/>
                <w:szCs w:val="21"/>
              </w:rPr>
            </w:pPr>
            <w:r>
              <w:rPr>
                <w:rFonts w:hint="eastAsia" w:ascii="宋体" w:hAnsi="宋体" w:cs="Arial"/>
                <w:szCs w:val="21"/>
              </w:rPr>
              <w:t>31013</w:t>
            </w:r>
          </w:p>
        </w:tc>
        <w:tc>
          <w:tcPr>
            <w:tcW w:w="2344" w:type="dxa"/>
            <w:vAlign w:val="center"/>
          </w:tcPr>
          <w:p>
            <w:pPr>
              <w:rPr>
                <w:rFonts w:ascii="宋体" w:hAnsi="宋体" w:cs="宋体"/>
                <w:szCs w:val="21"/>
              </w:rPr>
            </w:pPr>
            <w:r>
              <w:rPr>
                <w:rFonts w:hint="eastAsia" w:ascii="宋体" w:hAnsi="宋体"/>
                <w:szCs w:val="21"/>
              </w:rPr>
              <w:t xml:space="preserve">  公务用车购置</w:t>
            </w:r>
          </w:p>
        </w:tc>
        <w:tc>
          <w:tcPr>
            <w:tcW w:w="1080" w:type="dxa"/>
            <w:vAlign w:val="center"/>
          </w:tcPr>
          <w:p>
            <w:pPr>
              <w:jc w:val="right"/>
              <w:rPr>
                <w:rFonts w:hint="eastAsia" w:ascii="宋体" w:hAnsi="宋体" w:eastAsia="宋体" w:cs="宋体"/>
                <w:szCs w:val="21"/>
                <w:lang w:val="en-US" w:eastAsia="zh-CN"/>
              </w:rPr>
            </w:pPr>
            <w:r>
              <w:rPr>
                <w:rFonts w:hint="eastAsia" w:ascii="宋体" w:hAnsi="宋体" w:cs="宋体"/>
                <w:szCs w:val="2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0" w:type="dxa"/>
            <w:vAlign w:val="center"/>
          </w:tcPr>
          <w:p>
            <w:pPr>
              <w:autoSpaceDE w:val="0"/>
              <w:autoSpaceDN w:val="0"/>
              <w:adjustRightInd w:val="0"/>
              <w:ind w:right="840"/>
              <w:rPr>
                <w:rFonts w:hint="eastAsia" w:ascii="宋体" w:hAnsi="宋体"/>
                <w:szCs w:val="21"/>
              </w:rPr>
            </w:pPr>
          </w:p>
        </w:tc>
        <w:tc>
          <w:tcPr>
            <w:tcW w:w="2880" w:type="dxa"/>
            <w:vAlign w:val="center"/>
          </w:tcPr>
          <w:p>
            <w:pPr>
              <w:autoSpaceDE w:val="0"/>
              <w:autoSpaceDN w:val="0"/>
              <w:adjustRightInd w:val="0"/>
              <w:ind w:right="840"/>
              <w:rPr>
                <w:rFonts w:hint="eastAsia" w:ascii="宋体" w:hAnsi="宋体"/>
                <w:szCs w:val="21"/>
              </w:rPr>
            </w:pPr>
          </w:p>
        </w:tc>
        <w:tc>
          <w:tcPr>
            <w:tcW w:w="1080" w:type="dxa"/>
            <w:vAlign w:val="center"/>
          </w:tcPr>
          <w:p>
            <w:pPr>
              <w:autoSpaceDE w:val="0"/>
              <w:autoSpaceDN w:val="0"/>
              <w:adjustRightInd w:val="0"/>
              <w:ind w:right="840"/>
              <w:jc w:val="right"/>
              <w:rPr>
                <w:rFonts w:hint="eastAsia" w:ascii="宋体" w:hAnsi="宋体"/>
                <w:szCs w:val="21"/>
              </w:rPr>
            </w:pPr>
          </w:p>
        </w:tc>
        <w:tc>
          <w:tcPr>
            <w:tcW w:w="1076" w:type="dxa"/>
            <w:vAlign w:val="center"/>
          </w:tcPr>
          <w:p>
            <w:pPr>
              <w:rPr>
                <w:rFonts w:ascii="宋体" w:hAnsi="宋体" w:cs="Arial"/>
                <w:szCs w:val="21"/>
              </w:rPr>
            </w:pPr>
            <w:r>
              <w:rPr>
                <w:rFonts w:hint="eastAsia" w:ascii="宋体" w:hAnsi="宋体" w:cs="Arial"/>
                <w:szCs w:val="21"/>
              </w:rPr>
              <w:t>31019</w:t>
            </w:r>
          </w:p>
        </w:tc>
        <w:tc>
          <w:tcPr>
            <w:tcW w:w="2344" w:type="dxa"/>
            <w:vAlign w:val="center"/>
          </w:tcPr>
          <w:p>
            <w:pPr>
              <w:rPr>
                <w:rFonts w:hint="eastAsia" w:ascii="宋体" w:hAnsi="宋体"/>
                <w:szCs w:val="21"/>
              </w:rPr>
            </w:pPr>
            <w:r>
              <w:rPr>
                <w:rFonts w:hint="eastAsia" w:ascii="宋体" w:hAnsi="宋体"/>
                <w:szCs w:val="21"/>
              </w:rPr>
              <w:t xml:space="preserve">  其他交通工具购置</w:t>
            </w:r>
          </w:p>
        </w:tc>
        <w:tc>
          <w:tcPr>
            <w:tcW w:w="1080" w:type="dxa"/>
            <w:vAlign w:val="center"/>
          </w:tcPr>
          <w:p>
            <w:pPr>
              <w:jc w:val="right"/>
              <w:rPr>
                <w:rFonts w:hint="eastAsia" w:ascii="宋体" w:hAnsi="宋体" w:eastAsia="宋体"/>
                <w:szCs w:val="21"/>
                <w:lang w:val="en-US" w:eastAsia="zh-CN"/>
              </w:rPr>
            </w:pPr>
            <w:r>
              <w:rPr>
                <w:rFonts w:hint="eastAsia" w:ascii="宋体" w:hAnsi="宋体"/>
                <w:szCs w:val="2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0" w:type="dxa"/>
            <w:vAlign w:val="center"/>
          </w:tcPr>
          <w:p>
            <w:pPr>
              <w:autoSpaceDE w:val="0"/>
              <w:autoSpaceDN w:val="0"/>
              <w:adjustRightInd w:val="0"/>
              <w:ind w:right="840"/>
              <w:rPr>
                <w:rFonts w:hint="eastAsia" w:ascii="宋体" w:hAnsi="宋体"/>
                <w:szCs w:val="21"/>
              </w:rPr>
            </w:pPr>
          </w:p>
        </w:tc>
        <w:tc>
          <w:tcPr>
            <w:tcW w:w="2880" w:type="dxa"/>
            <w:vAlign w:val="center"/>
          </w:tcPr>
          <w:p>
            <w:pPr>
              <w:autoSpaceDE w:val="0"/>
              <w:autoSpaceDN w:val="0"/>
              <w:adjustRightInd w:val="0"/>
              <w:ind w:right="840"/>
              <w:rPr>
                <w:rFonts w:hint="eastAsia" w:ascii="宋体" w:hAnsi="宋体"/>
                <w:szCs w:val="21"/>
              </w:rPr>
            </w:pPr>
          </w:p>
        </w:tc>
        <w:tc>
          <w:tcPr>
            <w:tcW w:w="1080" w:type="dxa"/>
            <w:vAlign w:val="center"/>
          </w:tcPr>
          <w:p>
            <w:pPr>
              <w:autoSpaceDE w:val="0"/>
              <w:autoSpaceDN w:val="0"/>
              <w:adjustRightInd w:val="0"/>
              <w:ind w:right="840"/>
              <w:jc w:val="right"/>
              <w:rPr>
                <w:rFonts w:hint="eastAsia" w:ascii="宋体" w:hAnsi="宋体"/>
                <w:szCs w:val="21"/>
              </w:rPr>
            </w:pPr>
          </w:p>
        </w:tc>
        <w:tc>
          <w:tcPr>
            <w:tcW w:w="1076" w:type="dxa"/>
            <w:vAlign w:val="center"/>
          </w:tcPr>
          <w:p>
            <w:pPr>
              <w:rPr>
                <w:rFonts w:hint="eastAsia" w:ascii="宋体" w:hAnsi="宋体" w:cs="Arial"/>
                <w:szCs w:val="21"/>
              </w:rPr>
            </w:pPr>
            <w:r>
              <w:rPr>
                <w:rFonts w:hint="eastAsia" w:ascii="宋体" w:hAnsi="宋体" w:cs="Arial"/>
                <w:szCs w:val="21"/>
              </w:rPr>
              <w:t>31021</w:t>
            </w:r>
          </w:p>
        </w:tc>
        <w:tc>
          <w:tcPr>
            <w:tcW w:w="2344" w:type="dxa"/>
            <w:vAlign w:val="center"/>
          </w:tcPr>
          <w:p>
            <w:pPr>
              <w:rPr>
                <w:rFonts w:hint="eastAsia" w:ascii="宋体" w:hAnsi="宋体"/>
                <w:szCs w:val="21"/>
              </w:rPr>
            </w:pPr>
            <w:r>
              <w:rPr>
                <w:rFonts w:hint="eastAsia" w:ascii="宋体" w:hAnsi="宋体"/>
                <w:szCs w:val="21"/>
              </w:rPr>
              <w:t xml:space="preserve">  文物和陈列品购置</w:t>
            </w:r>
          </w:p>
        </w:tc>
        <w:tc>
          <w:tcPr>
            <w:tcW w:w="1080" w:type="dxa"/>
            <w:vAlign w:val="center"/>
          </w:tcPr>
          <w:p>
            <w:pPr>
              <w:jc w:val="right"/>
              <w:rPr>
                <w:rFonts w:hint="eastAsia" w:ascii="宋体" w:hAnsi="宋体" w:eastAsia="宋体"/>
                <w:szCs w:val="21"/>
                <w:lang w:val="en-US" w:eastAsia="zh-CN"/>
              </w:rPr>
            </w:pPr>
            <w:r>
              <w:rPr>
                <w:rFonts w:hint="eastAsia" w:ascii="宋体" w:hAnsi="宋体"/>
                <w:szCs w:val="2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0" w:type="dxa"/>
            <w:vAlign w:val="center"/>
          </w:tcPr>
          <w:p>
            <w:pPr>
              <w:autoSpaceDE w:val="0"/>
              <w:autoSpaceDN w:val="0"/>
              <w:adjustRightInd w:val="0"/>
              <w:ind w:right="840"/>
              <w:rPr>
                <w:rFonts w:hint="eastAsia" w:ascii="宋体" w:hAnsi="宋体"/>
                <w:szCs w:val="21"/>
              </w:rPr>
            </w:pPr>
          </w:p>
        </w:tc>
        <w:tc>
          <w:tcPr>
            <w:tcW w:w="2880" w:type="dxa"/>
            <w:vAlign w:val="center"/>
          </w:tcPr>
          <w:p>
            <w:pPr>
              <w:autoSpaceDE w:val="0"/>
              <w:autoSpaceDN w:val="0"/>
              <w:adjustRightInd w:val="0"/>
              <w:ind w:right="840"/>
              <w:rPr>
                <w:rFonts w:hint="eastAsia" w:ascii="宋体" w:hAnsi="宋体"/>
                <w:szCs w:val="21"/>
              </w:rPr>
            </w:pPr>
          </w:p>
        </w:tc>
        <w:tc>
          <w:tcPr>
            <w:tcW w:w="1080" w:type="dxa"/>
            <w:vAlign w:val="center"/>
          </w:tcPr>
          <w:p>
            <w:pPr>
              <w:autoSpaceDE w:val="0"/>
              <w:autoSpaceDN w:val="0"/>
              <w:adjustRightInd w:val="0"/>
              <w:ind w:right="840"/>
              <w:jc w:val="right"/>
              <w:rPr>
                <w:rFonts w:hint="eastAsia" w:ascii="宋体" w:hAnsi="宋体"/>
                <w:szCs w:val="21"/>
              </w:rPr>
            </w:pPr>
          </w:p>
        </w:tc>
        <w:tc>
          <w:tcPr>
            <w:tcW w:w="1076" w:type="dxa"/>
            <w:vAlign w:val="center"/>
          </w:tcPr>
          <w:p>
            <w:pPr>
              <w:rPr>
                <w:rFonts w:hint="eastAsia" w:ascii="宋体" w:hAnsi="宋体" w:cs="Arial"/>
                <w:szCs w:val="21"/>
              </w:rPr>
            </w:pPr>
            <w:r>
              <w:rPr>
                <w:rFonts w:hint="eastAsia" w:ascii="宋体" w:hAnsi="宋体" w:cs="Arial"/>
                <w:szCs w:val="21"/>
              </w:rPr>
              <w:t>31022</w:t>
            </w:r>
          </w:p>
        </w:tc>
        <w:tc>
          <w:tcPr>
            <w:tcW w:w="2344" w:type="dxa"/>
            <w:vAlign w:val="center"/>
          </w:tcPr>
          <w:p>
            <w:pPr>
              <w:rPr>
                <w:rFonts w:hint="eastAsia" w:ascii="宋体" w:hAnsi="宋体"/>
                <w:szCs w:val="21"/>
              </w:rPr>
            </w:pPr>
            <w:r>
              <w:rPr>
                <w:rFonts w:hint="eastAsia" w:ascii="宋体" w:hAnsi="宋体"/>
                <w:szCs w:val="21"/>
              </w:rPr>
              <w:t xml:space="preserve">  无形资产购置</w:t>
            </w:r>
          </w:p>
        </w:tc>
        <w:tc>
          <w:tcPr>
            <w:tcW w:w="1080" w:type="dxa"/>
            <w:vAlign w:val="center"/>
          </w:tcPr>
          <w:p>
            <w:pPr>
              <w:jc w:val="right"/>
              <w:rPr>
                <w:rFonts w:hint="eastAsia" w:ascii="宋体" w:hAnsi="宋体" w:eastAsia="宋体"/>
                <w:szCs w:val="21"/>
                <w:lang w:val="en-US" w:eastAsia="zh-CN"/>
              </w:rPr>
            </w:pPr>
            <w:r>
              <w:rPr>
                <w:rFonts w:hint="eastAsia" w:ascii="宋体" w:hAnsi="宋体"/>
                <w:szCs w:val="2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0" w:type="dxa"/>
            <w:vAlign w:val="center"/>
          </w:tcPr>
          <w:p>
            <w:pPr>
              <w:autoSpaceDE w:val="0"/>
              <w:autoSpaceDN w:val="0"/>
              <w:adjustRightInd w:val="0"/>
              <w:ind w:right="840"/>
              <w:rPr>
                <w:rFonts w:hint="eastAsia" w:ascii="宋体" w:hAnsi="宋体"/>
                <w:szCs w:val="21"/>
              </w:rPr>
            </w:pPr>
          </w:p>
        </w:tc>
        <w:tc>
          <w:tcPr>
            <w:tcW w:w="2880" w:type="dxa"/>
            <w:vAlign w:val="center"/>
          </w:tcPr>
          <w:p>
            <w:pPr>
              <w:autoSpaceDE w:val="0"/>
              <w:autoSpaceDN w:val="0"/>
              <w:adjustRightInd w:val="0"/>
              <w:ind w:right="840"/>
              <w:rPr>
                <w:rFonts w:hint="eastAsia" w:ascii="宋体" w:hAnsi="宋体"/>
                <w:szCs w:val="21"/>
              </w:rPr>
            </w:pPr>
          </w:p>
        </w:tc>
        <w:tc>
          <w:tcPr>
            <w:tcW w:w="1080" w:type="dxa"/>
            <w:vAlign w:val="center"/>
          </w:tcPr>
          <w:p>
            <w:pPr>
              <w:autoSpaceDE w:val="0"/>
              <w:autoSpaceDN w:val="0"/>
              <w:adjustRightInd w:val="0"/>
              <w:ind w:right="840"/>
              <w:jc w:val="right"/>
              <w:rPr>
                <w:rFonts w:hint="eastAsia" w:ascii="宋体" w:hAnsi="宋体"/>
                <w:szCs w:val="21"/>
              </w:rPr>
            </w:pPr>
          </w:p>
        </w:tc>
        <w:tc>
          <w:tcPr>
            <w:tcW w:w="1076" w:type="dxa"/>
            <w:vAlign w:val="center"/>
          </w:tcPr>
          <w:p>
            <w:pPr>
              <w:rPr>
                <w:rFonts w:ascii="宋体" w:hAnsi="宋体" w:cs="Arial"/>
                <w:szCs w:val="21"/>
              </w:rPr>
            </w:pPr>
            <w:r>
              <w:rPr>
                <w:rFonts w:hint="eastAsia" w:ascii="宋体" w:hAnsi="宋体" w:cs="Arial"/>
                <w:szCs w:val="21"/>
              </w:rPr>
              <w:t>31099</w:t>
            </w:r>
          </w:p>
        </w:tc>
        <w:tc>
          <w:tcPr>
            <w:tcW w:w="2344" w:type="dxa"/>
            <w:vAlign w:val="center"/>
          </w:tcPr>
          <w:p>
            <w:pPr>
              <w:rPr>
                <w:rFonts w:ascii="宋体" w:hAnsi="宋体" w:cs="宋体"/>
                <w:szCs w:val="21"/>
              </w:rPr>
            </w:pPr>
            <w:r>
              <w:rPr>
                <w:rFonts w:hint="eastAsia" w:ascii="宋体" w:hAnsi="宋体"/>
                <w:szCs w:val="21"/>
              </w:rPr>
              <w:t xml:space="preserve">  其他资本性支出</w:t>
            </w:r>
          </w:p>
        </w:tc>
        <w:tc>
          <w:tcPr>
            <w:tcW w:w="1080" w:type="dxa"/>
            <w:vAlign w:val="center"/>
          </w:tcPr>
          <w:p>
            <w:pPr>
              <w:jc w:val="right"/>
              <w:rPr>
                <w:rFonts w:hint="eastAsia" w:ascii="宋体" w:hAnsi="宋体" w:eastAsia="宋体" w:cs="宋体"/>
                <w:szCs w:val="21"/>
                <w:lang w:val="en-US" w:eastAsia="zh-CN"/>
              </w:rPr>
            </w:pPr>
            <w:r>
              <w:rPr>
                <w:rFonts w:hint="eastAsia" w:ascii="宋体" w:hAnsi="宋体" w:cs="宋体"/>
                <w:szCs w:val="2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 w:hRule="atLeast"/>
        </w:trPr>
        <w:tc>
          <w:tcPr>
            <w:tcW w:w="3960" w:type="dxa"/>
            <w:gridSpan w:val="2"/>
            <w:vAlign w:val="center"/>
          </w:tcPr>
          <w:p>
            <w:pPr>
              <w:autoSpaceDE w:val="0"/>
              <w:autoSpaceDN w:val="0"/>
              <w:adjustRightInd w:val="0"/>
              <w:ind w:right="840"/>
              <w:jc w:val="center"/>
              <w:rPr>
                <w:rFonts w:hint="eastAsia" w:ascii="宋体" w:hAnsi="宋体"/>
                <w:szCs w:val="21"/>
              </w:rPr>
            </w:pPr>
            <w:r>
              <w:rPr>
                <w:rFonts w:hint="eastAsia" w:ascii="宋体" w:hAnsi="宋体"/>
                <w:szCs w:val="21"/>
              </w:rPr>
              <w:t>人员经费合计</w:t>
            </w:r>
          </w:p>
        </w:tc>
        <w:tc>
          <w:tcPr>
            <w:tcW w:w="1080" w:type="dxa"/>
            <w:vAlign w:val="center"/>
          </w:tcPr>
          <w:p>
            <w:pPr>
              <w:ind w:firstLine="210" w:firstLineChars="100"/>
              <w:jc w:val="right"/>
              <w:rPr>
                <w:rFonts w:hint="default" w:ascii="宋体" w:hAnsi="宋体" w:eastAsia="宋体"/>
                <w:szCs w:val="21"/>
                <w:lang w:val="en-US" w:eastAsia="zh-CN"/>
              </w:rPr>
            </w:pPr>
            <w:r>
              <w:rPr>
                <w:rFonts w:hint="eastAsia" w:ascii="宋体" w:hAnsi="宋体"/>
                <w:szCs w:val="21"/>
                <w:lang w:val="en-US" w:eastAsia="zh-CN"/>
              </w:rPr>
              <w:t>488.98</w:t>
            </w:r>
          </w:p>
        </w:tc>
        <w:tc>
          <w:tcPr>
            <w:tcW w:w="3420" w:type="dxa"/>
            <w:gridSpan w:val="2"/>
            <w:vAlign w:val="center"/>
          </w:tcPr>
          <w:p>
            <w:pPr>
              <w:jc w:val="center"/>
              <w:rPr>
                <w:rFonts w:hint="eastAsia" w:ascii="宋体" w:hAnsi="宋体"/>
                <w:szCs w:val="21"/>
              </w:rPr>
            </w:pPr>
            <w:r>
              <w:rPr>
                <w:rFonts w:hint="eastAsia" w:ascii="宋体" w:hAnsi="宋体"/>
                <w:szCs w:val="21"/>
              </w:rPr>
              <w:t>公用经费合计</w:t>
            </w:r>
          </w:p>
        </w:tc>
        <w:tc>
          <w:tcPr>
            <w:tcW w:w="1080" w:type="dxa"/>
            <w:vAlign w:val="center"/>
          </w:tcPr>
          <w:p>
            <w:pPr>
              <w:ind w:firstLine="210" w:firstLineChars="100"/>
              <w:jc w:val="right"/>
              <w:rPr>
                <w:rFonts w:hint="default" w:ascii="宋体" w:hAnsi="宋体" w:eastAsia="宋体" w:cs="宋体"/>
                <w:szCs w:val="21"/>
                <w:lang w:val="en-US" w:eastAsia="zh-CN"/>
              </w:rPr>
            </w:pPr>
            <w:r>
              <w:rPr>
                <w:rFonts w:hint="eastAsia" w:ascii="宋体" w:hAnsi="宋体" w:cs="宋体"/>
                <w:szCs w:val="21"/>
                <w:lang w:val="en-US" w:eastAsia="zh-CN"/>
              </w:rPr>
              <w:t>40.52</w:t>
            </w:r>
          </w:p>
        </w:tc>
      </w:tr>
    </w:tbl>
    <w:p>
      <w:pPr>
        <w:autoSpaceDE w:val="0"/>
        <w:autoSpaceDN w:val="0"/>
        <w:adjustRightInd w:val="0"/>
        <w:rPr>
          <w:rFonts w:hint="eastAsia" w:ascii="宋体" w:hAnsi="宋体"/>
          <w:szCs w:val="21"/>
        </w:rPr>
        <w:sectPr>
          <w:pgSz w:w="11906" w:h="16838"/>
          <w:pgMar w:top="1440" w:right="1797" w:bottom="1440" w:left="1797" w:header="851" w:footer="992" w:gutter="0"/>
          <w:pgBorders w:offsetFrom="page">
            <w:top w:val="none" w:sz="0" w:space="0"/>
            <w:left w:val="none" w:sz="0" w:space="0"/>
            <w:bottom w:val="none" w:sz="0" w:space="0"/>
            <w:right w:val="none" w:sz="0" w:space="0"/>
          </w:pgBorders>
          <w:cols w:space="720" w:num="1"/>
          <w:docGrid w:linePitch="312" w:charSpace="0"/>
        </w:sectPr>
      </w:pPr>
      <w:r>
        <w:rPr>
          <w:rFonts w:hint="eastAsia" w:ascii="宋体" w:hAnsi="宋体"/>
          <w:szCs w:val="21"/>
        </w:rPr>
        <w:t>注：本表反映单位本年度一般公共预算财政拨款基本支出明细情况。</w:t>
      </w:r>
    </w:p>
    <w:p>
      <w:pPr>
        <w:autoSpaceDE w:val="0"/>
        <w:autoSpaceDN w:val="0"/>
        <w:adjustRightInd w:val="0"/>
        <w:jc w:val="center"/>
        <w:outlineLvl w:val="0"/>
        <w:rPr>
          <w:rFonts w:hint="eastAsia" w:ascii="宋体" w:hAnsi="宋体"/>
          <w:szCs w:val="21"/>
        </w:rPr>
      </w:pPr>
      <w:r>
        <w:rPr>
          <w:rFonts w:hint="eastAsia" w:ascii="宋体" w:hAnsi="宋体"/>
          <w:szCs w:val="21"/>
        </w:rPr>
        <w:t>一般公共预算财政拨款“三公”经费支出决算表</w:t>
      </w:r>
    </w:p>
    <w:p>
      <w:pPr>
        <w:autoSpaceDE w:val="0"/>
        <w:autoSpaceDN w:val="0"/>
        <w:adjustRightInd w:val="0"/>
        <w:ind w:right="675"/>
        <w:jc w:val="right"/>
        <w:rPr>
          <w:rFonts w:hint="eastAsia" w:ascii="宋体" w:hAnsi="宋体"/>
          <w:szCs w:val="21"/>
        </w:rPr>
      </w:pPr>
      <w:r>
        <w:rPr>
          <w:rFonts w:hint="eastAsia" w:ascii="宋体" w:hAnsi="宋体"/>
          <w:szCs w:val="21"/>
        </w:rPr>
        <w:t>单位：万元</w:t>
      </w:r>
    </w:p>
    <w:tbl>
      <w:tblPr>
        <w:tblStyle w:val="10"/>
        <w:tblW w:w="12914" w:type="dxa"/>
        <w:jc w:val="center"/>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068"/>
        <w:gridCol w:w="1088"/>
        <w:gridCol w:w="1069"/>
        <w:gridCol w:w="1069"/>
        <w:gridCol w:w="1079"/>
        <w:gridCol w:w="1088"/>
        <w:gridCol w:w="1069"/>
        <w:gridCol w:w="1069"/>
        <w:gridCol w:w="1079"/>
        <w:gridCol w:w="1088"/>
        <w:gridCol w:w="1079"/>
        <w:gridCol w:w="1069"/>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285" w:hRule="atLeast"/>
          <w:jc w:val="center"/>
        </w:trPr>
        <w:tc>
          <w:tcPr>
            <w:tcW w:w="12914" w:type="dxa"/>
            <w:gridSpan w:val="12"/>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kern w:val="0"/>
                <w:szCs w:val="21"/>
              </w:rPr>
            </w:pPr>
            <w:r>
              <w:rPr>
                <w:rFonts w:hint="eastAsia" w:ascii="宋体" w:hAnsi="宋体"/>
                <w:szCs w:val="21"/>
              </w:rPr>
              <w:t>一般公共预算财政拨款</w:t>
            </w:r>
            <w:r>
              <w:rPr>
                <w:rFonts w:hint="eastAsia" w:ascii="宋体" w:hAnsi="宋体" w:cs="宋体"/>
                <w:kern w:val="0"/>
                <w:szCs w:val="21"/>
              </w:rPr>
              <w:t>“三公”经费</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285" w:hRule="atLeast"/>
          <w:jc w:val="center"/>
        </w:trPr>
        <w:tc>
          <w:tcPr>
            <w:tcW w:w="2156" w:type="dxa"/>
            <w:gridSpan w:val="2"/>
            <w:vMerge w:val="restart"/>
            <w:tcBorders>
              <w:top w:val="single" w:color="auto" w:sz="6" w:space="0"/>
              <w:left w:val="single" w:color="auto" w:sz="6" w:space="0"/>
              <w:bottom w:val="single" w:color="auto" w:sz="6" w:space="0"/>
            </w:tcBorders>
            <w:vAlign w:val="center"/>
          </w:tcPr>
          <w:p>
            <w:pPr>
              <w:widowControl/>
              <w:jc w:val="center"/>
              <w:rPr>
                <w:rFonts w:ascii="宋体" w:hAnsi="宋体" w:cs="宋体"/>
                <w:kern w:val="0"/>
                <w:szCs w:val="21"/>
              </w:rPr>
            </w:pPr>
            <w:r>
              <w:rPr>
                <w:rFonts w:hint="eastAsia" w:ascii="宋体" w:hAnsi="宋体" w:cs="宋体"/>
                <w:kern w:val="0"/>
                <w:szCs w:val="21"/>
              </w:rPr>
              <w:t>合计</w:t>
            </w:r>
          </w:p>
        </w:tc>
        <w:tc>
          <w:tcPr>
            <w:tcW w:w="2138" w:type="dxa"/>
            <w:gridSpan w:val="2"/>
            <w:vMerge w:val="restart"/>
            <w:tcBorders>
              <w:top w:val="single" w:color="auto" w:sz="6" w:space="0"/>
              <w:bottom w:val="single" w:color="auto" w:sz="6" w:space="0"/>
            </w:tcBorders>
            <w:vAlign w:val="center"/>
          </w:tcPr>
          <w:p>
            <w:pPr>
              <w:widowControl/>
              <w:jc w:val="center"/>
              <w:rPr>
                <w:rFonts w:hint="eastAsia" w:ascii="宋体" w:hAnsi="宋体" w:cs="宋体"/>
                <w:kern w:val="0"/>
                <w:szCs w:val="21"/>
              </w:rPr>
            </w:pPr>
            <w:r>
              <w:rPr>
                <w:rFonts w:hint="eastAsia" w:ascii="宋体" w:hAnsi="宋体" w:cs="宋体"/>
                <w:kern w:val="0"/>
                <w:szCs w:val="21"/>
              </w:rPr>
              <w:t>因公出国</w:t>
            </w:r>
          </w:p>
          <w:p>
            <w:pPr>
              <w:widowControl/>
              <w:jc w:val="center"/>
              <w:rPr>
                <w:rFonts w:ascii="宋体" w:hAnsi="宋体" w:cs="宋体"/>
                <w:kern w:val="0"/>
                <w:szCs w:val="21"/>
              </w:rPr>
            </w:pPr>
            <w:r>
              <w:rPr>
                <w:rFonts w:hint="eastAsia" w:ascii="宋体" w:hAnsi="宋体" w:cs="宋体"/>
                <w:kern w:val="0"/>
                <w:szCs w:val="21"/>
              </w:rPr>
              <w:t>（境）费</w:t>
            </w:r>
          </w:p>
        </w:tc>
        <w:tc>
          <w:tcPr>
            <w:tcW w:w="6472" w:type="dxa"/>
            <w:gridSpan w:val="6"/>
            <w:tcBorders>
              <w:top w:val="single" w:color="auto" w:sz="6" w:space="0"/>
              <w:bottom w:val="single" w:color="auto" w:sz="6" w:space="0"/>
            </w:tcBorders>
            <w:vAlign w:val="center"/>
          </w:tcPr>
          <w:p>
            <w:pPr>
              <w:widowControl/>
              <w:jc w:val="center"/>
              <w:rPr>
                <w:rFonts w:ascii="宋体" w:hAnsi="宋体" w:cs="宋体"/>
                <w:kern w:val="0"/>
                <w:szCs w:val="21"/>
              </w:rPr>
            </w:pPr>
            <w:r>
              <w:rPr>
                <w:rFonts w:hint="eastAsia" w:ascii="宋体" w:hAnsi="宋体" w:cs="宋体"/>
                <w:kern w:val="0"/>
                <w:szCs w:val="21"/>
              </w:rPr>
              <w:t>公务用车购置及运行维护费</w:t>
            </w:r>
          </w:p>
        </w:tc>
        <w:tc>
          <w:tcPr>
            <w:tcW w:w="2148" w:type="dxa"/>
            <w:gridSpan w:val="2"/>
            <w:vMerge w:val="restart"/>
            <w:tcBorders>
              <w:top w:val="single" w:color="auto" w:sz="6" w:space="0"/>
              <w:bottom w:val="single" w:color="auto" w:sz="6" w:space="0"/>
            </w:tcBorders>
            <w:vAlign w:val="center"/>
          </w:tcPr>
          <w:p>
            <w:pPr>
              <w:widowControl/>
              <w:jc w:val="center"/>
              <w:rPr>
                <w:rFonts w:ascii="宋体" w:hAnsi="宋体" w:cs="宋体"/>
                <w:kern w:val="0"/>
                <w:szCs w:val="21"/>
              </w:rPr>
            </w:pPr>
            <w:r>
              <w:rPr>
                <w:rFonts w:hint="eastAsia" w:ascii="宋体" w:hAnsi="宋体" w:cs="宋体"/>
                <w:kern w:val="0"/>
                <w:szCs w:val="21"/>
              </w:rPr>
              <w:t>公务接待费</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731" w:hRule="atLeast"/>
          <w:jc w:val="center"/>
        </w:trPr>
        <w:tc>
          <w:tcPr>
            <w:tcW w:w="2156" w:type="dxa"/>
            <w:gridSpan w:val="2"/>
            <w:vMerge w:val="continue"/>
            <w:tcBorders>
              <w:top w:val="single" w:color="auto" w:sz="6" w:space="0"/>
              <w:left w:val="single" w:color="auto" w:sz="6" w:space="0"/>
              <w:bottom w:val="single" w:color="auto" w:sz="6" w:space="0"/>
            </w:tcBorders>
            <w:vAlign w:val="center"/>
          </w:tcPr>
          <w:p>
            <w:pPr>
              <w:widowControl/>
              <w:jc w:val="left"/>
              <w:rPr>
                <w:rFonts w:ascii="宋体" w:hAnsi="宋体" w:cs="宋体"/>
                <w:kern w:val="0"/>
                <w:szCs w:val="21"/>
              </w:rPr>
            </w:pPr>
          </w:p>
        </w:tc>
        <w:tc>
          <w:tcPr>
            <w:tcW w:w="2138" w:type="dxa"/>
            <w:gridSpan w:val="2"/>
            <w:vMerge w:val="continue"/>
            <w:tcBorders>
              <w:top w:val="single" w:color="auto" w:sz="6" w:space="0"/>
              <w:bottom w:val="single" w:color="auto" w:sz="6" w:space="0"/>
            </w:tcBorders>
            <w:vAlign w:val="center"/>
          </w:tcPr>
          <w:p>
            <w:pPr>
              <w:widowControl/>
              <w:jc w:val="left"/>
              <w:rPr>
                <w:rFonts w:ascii="宋体" w:hAnsi="宋体" w:cs="宋体"/>
                <w:kern w:val="0"/>
                <w:szCs w:val="21"/>
              </w:rPr>
            </w:pPr>
          </w:p>
        </w:tc>
        <w:tc>
          <w:tcPr>
            <w:tcW w:w="2167" w:type="dxa"/>
            <w:gridSpan w:val="2"/>
            <w:tcBorders>
              <w:top w:val="single" w:color="auto" w:sz="6" w:space="0"/>
              <w:bottom w:val="single" w:color="auto" w:sz="6" w:space="0"/>
            </w:tcBorders>
            <w:vAlign w:val="center"/>
          </w:tcPr>
          <w:p>
            <w:pPr>
              <w:widowControl/>
              <w:jc w:val="center"/>
              <w:rPr>
                <w:rFonts w:ascii="宋体" w:hAnsi="宋体" w:cs="宋体"/>
                <w:kern w:val="0"/>
                <w:szCs w:val="21"/>
              </w:rPr>
            </w:pPr>
            <w:r>
              <w:rPr>
                <w:rFonts w:hint="eastAsia" w:ascii="宋体" w:hAnsi="宋体" w:cs="宋体"/>
                <w:kern w:val="0"/>
                <w:szCs w:val="21"/>
              </w:rPr>
              <w:t>小计</w:t>
            </w:r>
          </w:p>
        </w:tc>
        <w:tc>
          <w:tcPr>
            <w:tcW w:w="2138" w:type="dxa"/>
            <w:gridSpan w:val="2"/>
            <w:tcBorders>
              <w:top w:val="single" w:color="auto" w:sz="6" w:space="0"/>
              <w:bottom w:val="single" w:color="auto" w:sz="6" w:space="0"/>
            </w:tcBorders>
            <w:vAlign w:val="center"/>
          </w:tcPr>
          <w:p>
            <w:pPr>
              <w:widowControl/>
              <w:jc w:val="center"/>
              <w:rPr>
                <w:rFonts w:hint="eastAsia" w:ascii="宋体" w:hAnsi="宋体" w:cs="宋体"/>
                <w:kern w:val="0"/>
                <w:szCs w:val="21"/>
              </w:rPr>
            </w:pPr>
            <w:r>
              <w:rPr>
                <w:rFonts w:hint="eastAsia" w:ascii="宋体" w:hAnsi="宋体" w:cs="宋体"/>
                <w:kern w:val="0"/>
                <w:szCs w:val="21"/>
              </w:rPr>
              <w:t>公务用车</w:t>
            </w:r>
          </w:p>
          <w:p>
            <w:pPr>
              <w:widowControl/>
              <w:jc w:val="center"/>
              <w:rPr>
                <w:rFonts w:ascii="宋体" w:hAnsi="宋体" w:cs="宋体"/>
                <w:kern w:val="0"/>
                <w:szCs w:val="21"/>
              </w:rPr>
            </w:pPr>
            <w:r>
              <w:rPr>
                <w:rFonts w:hint="eastAsia" w:ascii="宋体" w:hAnsi="宋体" w:cs="宋体"/>
                <w:kern w:val="0"/>
                <w:szCs w:val="21"/>
              </w:rPr>
              <w:t>购置费</w:t>
            </w:r>
          </w:p>
        </w:tc>
        <w:tc>
          <w:tcPr>
            <w:tcW w:w="2167" w:type="dxa"/>
            <w:gridSpan w:val="2"/>
            <w:tcBorders>
              <w:top w:val="single" w:color="auto" w:sz="6" w:space="0"/>
              <w:bottom w:val="single" w:color="auto" w:sz="6" w:space="0"/>
            </w:tcBorders>
            <w:vAlign w:val="center"/>
          </w:tcPr>
          <w:p>
            <w:pPr>
              <w:widowControl/>
              <w:jc w:val="center"/>
              <w:rPr>
                <w:rFonts w:hint="eastAsia" w:ascii="宋体" w:hAnsi="宋体" w:cs="宋体"/>
                <w:kern w:val="0"/>
                <w:szCs w:val="21"/>
              </w:rPr>
            </w:pPr>
            <w:r>
              <w:rPr>
                <w:rFonts w:hint="eastAsia" w:ascii="宋体" w:hAnsi="宋体" w:cs="宋体"/>
                <w:kern w:val="0"/>
                <w:szCs w:val="21"/>
              </w:rPr>
              <w:t>公务用车</w:t>
            </w:r>
          </w:p>
          <w:p>
            <w:pPr>
              <w:widowControl/>
              <w:jc w:val="center"/>
              <w:rPr>
                <w:rFonts w:ascii="宋体" w:hAnsi="宋体" w:cs="宋体"/>
                <w:kern w:val="0"/>
                <w:szCs w:val="21"/>
              </w:rPr>
            </w:pPr>
            <w:r>
              <w:rPr>
                <w:rFonts w:hint="eastAsia" w:ascii="宋体" w:hAnsi="宋体" w:cs="宋体"/>
                <w:kern w:val="0"/>
                <w:szCs w:val="21"/>
              </w:rPr>
              <w:t>运行维护费</w:t>
            </w:r>
          </w:p>
        </w:tc>
        <w:tc>
          <w:tcPr>
            <w:tcW w:w="2148" w:type="dxa"/>
            <w:gridSpan w:val="2"/>
            <w:vMerge w:val="continue"/>
            <w:tcBorders>
              <w:top w:val="single" w:color="auto" w:sz="6" w:space="0"/>
              <w:bottom w:val="single" w:color="auto" w:sz="6" w:space="0"/>
            </w:tcBorders>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743" w:hRule="atLeast"/>
          <w:jc w:val="center"/>
        </w:trPr>
        <w:tc>
          <w:tcPr>
            <w:tcW w:w="1068" w:type="dxa"/>
            <w:tcBorders>
              <w:top w:val="single" w:color="auto" w:sz="6" w:space="0"/>
              <w:left w:val="single" w:color="auto" w:sz="6" w:space="0"/>
              <w:bottom w:val="single" w:color="auto" w:sz="6" w:space="0"/>
              <w:right w:val="single" w:color="auto" w:sz="4" w:space="0"/>
            </w:tcBorders>
            <w:vAlign w:val="center"/>
          </w:tcPr>
          <w:p>
            <w:pPr>
              <w:widowControl/>
              <w:jc w:val="center"/>
              <w:rPr>
                <w:rFonts w:hint="eastAsia" w:ascii="宋体" w:hAnsi="宋体" w:cs="宋体"/>
                <w:kern w:val="0"/>
                <w:szCs w:val="21"/>
              </w:rPr>
            </w:pPr>
            <w:r>
              <w:rPr>
                <w:rFonts w:hint="eastAsia" w:ascii="宋体" w:hAnsi="宋体" w:cs="宋体"/>
                <w:kern w:val="0"/>
                <w:szCs w:val="21"/>
              </w:rPr>
              <w:t>预算数</w:t>
            </w:r>
          </w:p>
        </w:tc>
        <w:tc>
          <w:tcPr>
            <w:tcW w:w="1088" w:type="dxa"/>
            <w:tcBorders>
              <w:top w:val="single" w:color="auto" w:sz="6" w:space="0"/>
              <w:left w:val="single" w:color="auto" w:sz="4" w:space="0"/>
              <w:bottom w:val="single" w:color="auto" w:sz="6" w:space="0"/>
            </w:tcBorders>
            <w:vAlign w:val="center"/>
          </w:tcPr>
          <w:p>
            <w:pPr>
              <w:widowControl/>
              <w:jc w:val="center"/>
              <w:rPr>
                <w:rFonts w:hint="eastAsia" w:ascii="宋体" w:hAnsi="宋体" w:cs="宋体"/>
                <w:kern w:val="0"/>
                <w:szCs w:val="21"/>
              </w:rPr>
            </w:pPr>
            <w:r>
              <w:rPr>
                <w:rFonts w:hint="eastAsia" w:ascii="宋体" w:hAnsi="宋体" w:cs="宋体"/>
                <w:kern w:val="0"/>
                <w:szCs w:val="21"/>
              </w:rPr>
              <w:t>决算数</w:t>
            </w:r>
          </w:p>
        </w:tc>
        <w:tc>
          <w:tcPr>
            <w:tcW w:w="1069" w:type="dxa"/>
            <w:tcBorders>
              <w:top w:val="single" w:color="auto" w:sz="6" w:space="0"/>
              <w:bottom w:val="single" w:color="auto" w:sz="6" w:space="0"/>
              <w:right w:val="single" w:color="auto" w:sz="4" w:space="0"/>
            </w:tcBorders>
            <w:vAlign w:val="center"/>
          </w:tcPr>
          <w:p>
            <w:pPr>
              <w:widowControl/>
              <w:jc w:val="center"/>
              <w:rPr>
                <w:rFonts w:hint="eastAsia" w:ascii="宋体" w:hAnsi="宋体" w:cs="宋体"/>
                <w:kern w:val="0"/>
                <w:szCs w:val="21"/>
              </w:rPr>
            </w:pPr>
            <w:r>
              <w:rPr>
                <w:rFonts w:hint="eastAsia" w:ascii="宋体" w:hAnsi="宋体" w:cs="宋体"/>
                <w:kern w:val="0"/>
                <w:szCs w:val="21"/>
              </w:rPr>
              <w:t>预算数</w:t>
            </w:r>
          </w:p>
        </w:tc>
        <w:tc>
          <w:tcPr>
            <w:tcW w:w="1069" w:type="dxa"/>
            <w:tcBorders>
              <w:top w:val="single" w:color="auto" w:sz="6" w:space="0"/>
              <w:left w:val="single" w:color="auto" w:sz="4" w:space="0"/>
              <w:bottom w:val="single" w:color="auto" w:sz="6" w:space="0"/>
            </w:tcBorders>
            <w:vAlign w:val="center"/>
          </w:tcPr>
          <w:p>
            <w:pPr>
              <w:widowControl/>
              <w:jc w:val="center"/>
              <w:rPr>
                <w:rFonts w:hint="eastAsia" w:ascii="宋体" w:hAnsi="宋体" w:cs="宋体"/>
                <w:kern w:val="0"/>
                <w:szCs w:val="21"/>
              </w:rPr>
            </w:pPr>
            <w:r>
              <w:rPr>
                <w:rFonts w:hint="eastAsia" w:ascii="宋体" w:hAnsi="宋体" w:cs="宋体"/>
                <w:kern w:val="0"/>
                <w:szCs w:val="21"/>
              </w:rPr>
              <w:t>决算数</w:t>
            </w:r>
          </w:p>
        </w:tc>
        <w:tc>
          <w:tcPr>
            <w:tcW w:w="1079" w:type="dxa"/>
            <w:tcBorders>
              <w:top w:val="single" w:color="auto" w:sz="6" w:space="0"/>
              <w:bottom w:val="single" w:color="auto" w:sz="6" w:space="0"/>
              <w:right w:val="single" w:color="auto" w:sz="4" w:space="0"/>
            </w:tcBorders>
            <w:vAlign w:val="center"/>
          </w:tcPr>
          <w:p>
            <w:pPr>
              <w:widowControl/>
              <w:jc w:val="center"/>
              <w:rPr>
                <w:rFonts w:hint="eastAsia" w:ascii="宋体" w:hAnsi="宋体" w:cs="宋体"/>
                <w:kern w:val="0"/>
                <w:szCs w:val="21"/>
              </w:rPr>
            </w:pPr>
            <w:r>
              <w:rPr>
                <w:rFonts w:hint="eastAsia" w:ascii="宋体" w:hAnsi="宋体" w:cs="宋体"/>
                <w:kern w:val="0"/>
                <w:szCs w:val="21"/>
              </w:rPr>
              <w:t>预算数</w:t>
            </w:r>
          </w:p>
        </w:tc>
        <w:tc>
          <w:tcPr>
            <w:tcW w:w="1088" w:type="dxa"/>
            <w:tcBorders>
              <w:top w:val="single" w:color="auto" w:sz="6" w:space="0"/>
              <w:left w:val="single" w:color="auto" w:sz="4" w:space="0"/>
              <w:bottom w:val="single" w:color="auto" w:sz="6" w:space="0"/>
            </w:tcBorders>
            <w:vAlign w:val="center"/>
          </w:tcPr>
          <w:p>
            <w:pPr>
              <w:widowControl/>
              <w:jc w:val="center"/>
              <w:rPr>
                <w:rFonts w:hint="eastAsia" w:ascii="宋体" w:hAnsi="宋体" w:cs="宋体"/>
                <w:kern w:val="0"/>
                <w:szCs w:val="21"/>
              </w:rPr>
            </w:pPr>
            <w:r>
              <w:rPr>
                <w:rFonts w:hint="eastAsia" w:ascii="宋体" w:hAnsi="宋体" w:cs="宋体"/>
                <w:kern w:val="0"/>
                <w:szCs w:val="21"/>
              </w:rPr>
              <w:t>决算数</w:t>
            </w:r>
          </w:p>
        </w:tc>
        <w:tc>
          <w:tcPr>
            <w:tcW w:w="1069" w:type="dxa"/>
            <w:tcBorders>
              <w:top w:val="single" w:color="auto" w:sz="6" w:space="0"/>
              <w:bottom w:val="single" w:color="auto" w:sz="6" w:space="0"/>
              <w:right w:val="single" w:color="auto" w:sz="4" w:space="0"/>
            </w:tcBorders>
            <w:vAlign w:val="center"/>
          </w:tcPr>
          <w:p>
            <w:pPr>
              <w:widowControl/>
              <w:jc w:val="center"/>
              <w:rPr>
                <w:rFonts w:hint="eastAsia" w:ascii="宋体" w:hAnsi="宋体" w:cs="宋体"/>
                <w:kern w:val="0"/>
                <w:szCs w:val="21"/>
              </w:rPr>
            </w:pPr>
            <w:r>
              <w:rPr>
                <w:rFonts w:hint="eastAsia" w:ascii="宋体" w:hAnsi="宋体" w:cs="宋体"/>
                <w:kern w:val="0"/>
                <w:szCs w:val="21"/>
              </w:rPr>
              <w:t>预算数</w:t>
            </w:r>
          </w:p>
        </w:tc>
        <w:tc>
          <w:tcPr>
            <w:tcW w:w="1069" w:type="dxa"/>
            <w:tcBorders>
              <w:top w:val="single" w:color="auto" w:sz="6" w:space="0"/>
              <w:left w:val="single" w:color="auto" w:sz="4" w:space="0"/>
              <w:bottom w:val="single" w:color="auto" w:sz="6" w:space="0"/>
            </w:tcBorders>
            <w:vAlign w:val="center"/>
          </w:tcPr>
          <w:p>
            <w:pPr>
              <w:widowControl/>
              <w:jc w:val="center"/>
              <w:rPr>
                <w:rFonts w:hint="eastAsia" w:ascii="宋体" w:hAnsi="宋体" w:cs="宋体"/>
                <w:kern w:val="0"/>
                <w:szCs w:val="21"/>
              </w:rPr>
            </w:pPr>
            <w:r>
              <w:rPr>
                <w:rFonts w:hint="eastAsia" w:ascii="宋体" w:hAnsi="宋体" w:cs="宋体"/>
                <w:kern w:val="0"/>
                <w:szCs w:val="21"/>
              </w:rPr>
              <w:t>决算数</w:t>
            </w:r>
          </w:p>
        </w:tc>
        <w:tc>
          <w:tcPr>
            <w:tcW w:w="1079" w:type="dxa"/>
            <w:tcBorders>
              <w:top w:val="single" w:color="auto" w:sz="6" w:space="0"/>
              <w:bottom w:val="single" w:color="auto" w:sz="6" w:space="0"/>
              <w:right w:val="single" w:color="auto" w:sz="4" w:space="0"/>
            </w:tcBorders>
            <w:vAlign w:val="center"/>
          </w:tcPr>
          <w:p>
            <w:pPr>
              <w:widowControl/>
              <w:jc w:val="center"/>
              <w:rPr>
                <w:rFonts w:hint="eastAsia" w:ascii="宋体" w:hAnsi="宋体" w:cs="宋体"/>
                <w:kern w:val="0"/>
                <w:szCs w:val="21"/>
              </w:rPr>
            </w:pPr>
            <w:r>
              <w:rPr>
                <w:rFonts w:hint="eastAsia" w:ascii="宋体" w:hAnsi="宋体" w:cs="宋体"/>
                <w:kern w:val="0"/>
                <w:szCs w:val="21"/>
              </w:rPr>
              <w:t>预算数</w:t>
            </w:r>
          </w:p>
        </w:tc>
        <w:tc>
          <w:tcPr>
            <w:tcW w:w="1088" w:type="dxa"/>
            <w:tcBorders>
              <w:top w:val="single" w:color="auto" w:sz="6" w:space="0"/>
              <w:left w:val="single" w:color="auto" w:sz="4" w:space="0"/>
              <w:bottom w:val="single" w:color="auto" w:sz="6" w:space="0"/>
            </w:tcBorders>
            <w:vAlign w:val="center"/>
          </w:tcPr>
          <w:p>
            <w:pPr>
              <w:widowControl/>
              <w:jc w:val="center"/>
              <w:rPr>
                <w:rFonts w:hint="eastAsia" w:ascii="宋体" w:hAnsi="宋体" w:cs="宋体"/>
                <w:kern w:val="0"/>
                <w:szCs w:val="21"/>
              </w:rPr>
            </w:pPr>
            <w:r>
              <w:rPr>
                <w:rFonts w:hint="eastAsia" w:ascii="宋体" w:hAnsi="宋体" w:cs="宋体"/>
                <w:kern w:val="0"/>
                <w:szCs w:val="21"/>
              </w:rPr>
              <w:t>决算数</w:t>
            </w:r>
          </w:p>
        </w:tc>
        <w:tc>
          <w:tcPr>
            <w:tcW w:w="1079" w:type="dxa"/>
            <w:tcBorders>
              <w:top w:val="single" w:color="auto" w:sz="6" w:space="0"/>
              <w:bottom w:val="single" w:color="auto" w:sz="6" w:space="0"/>
              <w:right w:val="single" w:color="auto" w:sz="4" w:space="0"/>
            </w:tcBorders>
            <w:vAlign w:val="center"/>
          </w:tcPr>
          <w:p>
            <w:pPr>
              <w:widowControl/>
              <w:jc w:val="center"/>
              <w:rPr>
                <w:rFonts w:hint="eastAsia" w:ascii="宋体" w:hAnsi="宋体" w:cs="宋体"/>
                <w:kern w:val="0"/>
                <w:szCs w:val="21"/>
              </w:rPr>
            </w:pPr>
            <w:r>
              <w:rPr>
                <w:rFonts w:hint="eastAsia" w:ascii="宋体" w:hAnsi="宋体" w:cs="宋体"/>
                <w:kern w:val="0"/>
                <w:szCs w:val="21"/>
              </w:rPr>
              <w:t>预算数</w:t>
            </w:r>
          </w:p>
        </w:tc>
        <w:tc>
          <w:tcPr>
            <w:tcW w:w="1069" w:type="dxa"/>
            <w:tcBorders>
              <w:top w:val="single" w:color="auto" w:sz="6" w:space="0"/>
              <w:left w:val="single" w:color="auto" w:sz="4" w:space="0"/>
              <w:bottom w:val="single" w:color="auto" w:sz="6" w:space="0"/>
            </w:tcBorders>
            <w:vAlign w:val="center"/>
          </w:tcPr>
          <w:p>
            <w:pPr>
              <w:widowControl/>
              <w:jc w:val="center"/>
              <w:rPr>
                <w:rFonts w:hint="eastAsia" w:ascii="宋体" w:hAnsi="宋体" w:cs="宋体"/>
                <w:kern w:val="0"/>
                <w:szCs w:val="21"/>
              </w:rPr>
            </w:pPr>
            <w:r>
              <w:rPr>
                <w:rFonts w:hint="eastAsia" w:ascii="宋体" w:hAnsi="宋体" w:cs="宋体"/>
                <w:kern w:val="0"/>
                <w:szCs w:val="21"/>
              </w:rPr>
              <w:t>决算数</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300" w:hRule="atLeast"/>
          <w:jc w:val="center"/>
        </w:trPr>
        <w:tc>
          <w:tcPr>
            <w:tcW w:w="1068" w:type="dxa"/>
            <w:tcBorders>
              <w:top w:val="single" w:color="auto" w:sz="6" w:space="0"/>
              <w:left w:val="single" w:color="auto" w:sz="6" w:space="0"/>
              <w:bottom w:val="single" w:color="auto" w:sz="6" w:space="0"/>
              <w:right w:val="single" w:color="auto" w:sz="4" w:space="0"/>
            </w:tcBorders>
            <w:vAlign w:val="center"/>
          </w:tcPr>
          <w:p>
            <w:pPr>
              <w:widowControl/>
              <w:jc w:val="right"/>
              <w:rPr>
                <w:rFonts w:hint="default" w:ascii="宋体" w:hAnsi="宋体" w:eastAsia="宋体" w:cs="宋体"/>
                <w:kern w:val="0"/>
                <w:szCs w:val="21"/>
                <w:lang w:val="en-US" w:eastAsia="zh-CN"/>
              </w:rPr>
            </w:pPr>
            <w:r>
              <w:rPr>
                <w:rFonts w:hint="eastAsia" w:ascii="宋体" w:hAnsi="宋体" w:cs="宋体"/>
                <w:kern w:val="0"/>
                <w:szCs w:val="21"/>
                <w:lang w:val="en-US" w:eastAsia="zh-CN"/>
              </w:rPr>
              <w:t>5</w:t>
            </w:r>
          </w:p>
        </w:tc>
        <w:tc>
          <w:tcPr>
            <w:tcW w:w="1088" w:type="dxa"/>
            <w:tcBorders>
              <w:top w:val="single" w:color="auto" w:sz="6" w:space="0"/>
              <w:left w:val="single" w:color="auto" w:sz="4" w:space="0"/>
              <w:bottom w:val="single" w:color="auto" w:sz="6" w:space="0"/>
            </w:tcBorders>
            <w:vAlign w:val="center"/>
          </w:tcPr>
          <w:p>
            <w:pPr>
              <w:widowControl/>
              <w:jc w:val="right"/>
              <w:rPr>
                <w:rFonts w:hint="default" w:ascii="宋体" w:hAnsi="宋体" w:eastAsia="宋体" w:cs="宋体"/>
                <w:kern w:val="0"/>
                <w:szCs w:val="21"/>
                <w:lang w:val="en-US" w:eastAsia="zh-CN"/>
              </w:rPr>
            </w:pPr>
            <w:r>
              <w:rPr>
                <w:rFonts w:hint="eastAsia" w:ascii="宋体" w:hAnsi="宋体" w:cs="宋体"/>
                <w:kern w:val="0"/>
                <w:szCs w:val="21"/>
                <w:lang w:val="en-US" w:eastAsia="zh-CN"/>
              </w:rPr>
              <w:t>2.32</w:t>
            </w:r>
          </w:p>
        </w:tc>
        <w:tc>
          <w:tcPr>
            <w:tcW w:w="1069" w:type="dxa"/>
            <w:tcBorders>
              <w:top w:val="single" w:color="auto" w:sz="6" w:space="0"/>
              <w:bottom w:val="single" w:color="auto" w:sz="6" w:space="0"/>
              <w:right w:val="single" w:color="auto" w:sz="4" w:space="0"/>
            </w:tcBorders>
            <w:vAlign w:val="center"/>
          </w:tcPr>
          <w:p>
            <w:pPr>
              <w:widowControl/>
              <w:jc w:val="right"/>
              <w:rPr>
                <w:rFonts w:hint="eastAsia" w:ascii="宋体" w:hAnsi="宋体" w:eastAsia="宋体" w:cs="宋体"/>
                <w:kern w:val="0"/>
                <w:szCs w:val="21"/>
                <w:lang w:val="en-US" w:eastAsia="zh-CN"/>
              </w:rPr>
            </w:pPr>
            <w:r>
              <w:rPr>
                <w:rFonts w:hint="eastAsia" w:ascii="宋体" w:hAnsi="宋体" w:cs="宋体"/>
                <w:kern w:val="0"/>
                <w:szCs w:val="21"/>
                <w:lang w:val="en-US" w:eastAsia="zh-CN"/>
              </w:rPr>
              <w:t>0</w:t>
            </w:r>
          </w:p>
        </w:tc>
        <w:tc>
          <w:tcPr>
            <w:tcW w:w="1069" w:type="dxa"/>
            <w:tcBorders>
              <w:top w:val="single" w:color="auto" w:sz="6" w:space="0"/>
              <w:left w:val="single" w:color="auto" w:sz="4" w:space="0"/>
              <w:bottom w:val="single" w:color="auto" w:sz="6" w:space="0"/>
            </w:tcBorders>
            <w:vAlign w:val="center"/>
          </w:tcPr>
          <w:p>
            <w:pPr>
              <w:widowControl/>
              <w:jc w:val="right"/>
              <w:rPr>
                <w:rFonts w:hint="eastAsia" w:ascii="宋体" w:hAnsi="宋体" w:eastAsia="宋体" w:cs="宋体"/>
                <w:kern w:val="0"/>
                <w:szCs w:val="21"/>
                <w:lang w:val="en-US" w:eastAsia="zh-CN"/>
              </w:rPr>
            </w:pPr>
            <w:r>
              <w:rPr>
                <w:rFonts w:hint="eastAsia" w:ascii="宋体" w:hAnsi="宋体" w:cs="宋体"/>
                <w:kern w:val="0"/>
                <w:szCs w:val="21"/>
                <w:lang w:val="en-US" w:eastAsia="zh-CN"/>
              </w:rPr>
              <w:t>0</w:t>
            </w:r>
          </w:p>
        </w:tc>
        <w:tc>
          <w:tcPr>
            <w:tcW w:w="1079" w:type="dxa"/>
            <w:tcBorders>
              <w:top w:val="single" w:color="auto" w:sz="6" w:space="0"/>
              <w:bottom w:val="single" w:color="auto" w:sz="6" w:space="0"/>
              <w:right w:val="single" w:color="auto" w:sz="4" w:space="0"/>
            </w:tcBorders>
            <w:vAlign w:val="center"/>
          </w:tcPr>
          <w:p>
            <w:pPr>
              <w:widowControl/>
              <w:jc w:val="right"/>
              <w:rPr>
                <w:rFonts w:hint="default" w:ascii="宋体" w:hAnsi="宋体" w:eastAsia="宋体" w:cs="宋体"/>
                <w:kern w:val="0"/>
                <w:szCs w:val="21"/>
                <w:lang w:val="en-US" w:eastAsia="zh-CN"/>
              </w:rPr>
            </w:pPr>
            <w:r>
              <w:rPr>
                <w:rFonts w:hint="eastAsia" w:ascii="宋体" w:hAnsi="宋体" w:cs="宋体"/>
                <w:kern w:val="0"/>
                <w:szCs w:val="21"/>
                <w:lang w:val="en-US" w:eastAsia="zh-CN"/>
              </w:rPr>
              <w:t>4.5</w:t>
            </w:r>
          </w:p>
        </w:tc>
        <w:tc>
          <w:tcPr>
            <w:tcW w:w="1088" w:type="dxa"/>
            <w:tcBorders>
              <w:top w:val="single" w:color="auto" w:sz="6" w:space="0"/>
              <w:left w:val="single" w:color="auto" w:sz="4" w:space="0"/>
              <w:bottom w:val="single" w:color="auto" w:sz="6" w:space="0"/>
            </w:tcBorders>
            <w:vAlign w:val="center"/>
          </w:tcPr>
          <w:p>
            <w:pPr>
              <w:widowControl/>
              <w:jc w:val="right"/>
              <w:rPr>
                <w:rFonts w:hint="default" w:ascii="宋体" w:hAnsi="宋体" w:eastAsia="宋体" w:cs="宋体"/>
                <w:kern w:val="0"/>
                <w:szCs w:val="21"/>
                <w:lang w:val="en-US" w:eastAsia="zh-CN"/>
              </w:rPr>
            </w:pPr>
            <w:r>
              <w:rPr>
                <w:rFonts w:hint="eastAsia" w:ascii="宋体" w:hAnsi="宋体" w:cs="宋体"/>
                <w:kern w:val="0"/>
                <w:szCs w:val="21"/>
                <w:lang w:val="en-US" w:eastAsia="zh-CN"/>
              </w:rPr>
              <w:t>2.32</w:t>
            </w:r>
          </w:p>
        </w:tc>
        <w:tc>
          <w:tcPr>
            <w:tcW w:w="1069" w:type="dxa"/>
            <w:tcBorders>
              <w:top w:val="single" w:color="auto" w:sz="6" w:space="0"/>
              <w:bottom w:val="single" w:color="auto" w:sz="6" w:space="0"/>
              <w:right w:val="single" w:color="auto" w:sz="4" w:space="0"/>
            </w:tcBorders>
            <w:vAlign w:val="center"/>
          </w:tcPr>
          <w:p>
            <w:pPr>
              <w:widowControl/>
              <w:jc w:val="right"/>
              <w:rPr>
                <w:rFonts w:hint="eastAsia" w:ascii="宋体" w:hAnsi="宋体" w:eastAsia="宋体" w:cs="宋体"/>
                <w:kern w:val="0"/>
                <w:szCs w:val="21"/>
                <w:lang w:val="en-US" w:eastAsia="zh-CN"/>
              </w:rPr>
            </w:pPr>
            <w:r>
              <w:rPr>
                <w:rFonts w:hint="eastAsia" w:ascii="宋体" w:hAnsi="宋体" w:cs="宋体"/>
                <w:kern w:val="0"/>
                <w:szCs w:val="21"/>
                <w:lang w:val="en-US" w:eastAsia="zh-CN"/>
              </w:rPr>
              <w:t>0</w:t>
            </w:r>
          </w:p>
        </w:tc>
        <w:tc>
          <w:tcPr>
            <w:tcW w:w="1069" w:type="dxa"/>
            <w:tcBorders>
              <w:top w:val="single" w:color="auto" w:sz="6" w:space="0"/>
              <w:left w:val="single" w:color="auto" w:sz="4" w:space="0"/>
              <w:bottom w:val="single" w:color="auto" w:sz="6" w:space="0"/>
            </w:tcBorders>
            <w:vAlign w:val="center"/>
          </w:tcPr>
          <w:p>
            <w:pPr>
              <w:widowControl/>
              <w:jc w:val="right"/>
              <w:rPr>
                <w:rFonts w:hint="eastAsia" w:ascii="宋体" w:hAnsi="宋体" w:eastAsia="宋体" w:cs="宋体"/>
                <w:kern w:val="0"/>
                <w:szCs w:val="21"/>
                <w:lang w:val="en-US" w:eastAsia="zh-CN"/>
              </w:rPr>
            </w:pPr>
            <w:r>
              <w:rPr>
                <w:rFonts w:hint="eastAsia" w:ascii="宋体" w:hAnsi="宋体" w:cs="宋体"/>
                <w:kern w:val="0"/>
                <w:szCs w:val="21"/>
                <w:lang w:val="en-US" w:eastAsia="zh-CN"/>
              </w:rPr>
              <w:t>0</w:t>
            </w:r>
          </w:p>
        </w:tc>
        <w:tc>
          <w:tcPr>
            <w:tcW w:w="1079" w:type="dxa"/>
            <w:tcBorders>
              <w:top w:val="single" w:color="auto" w:sz="6" w:space="0"/>
              <w:bottom w:val="single" w:color="auto" w:sz="6" w:space="0"/>
              <w:right w:val="single" w:color="auto" w:sz="4" w:space="0"/>
            </w:tcBorders>
            <w:vAlign w:val="center"/>
          </w:tcPr>
          <w:p>
            <w:pPr>
              <w:widowControl/>
              <w:jc w:val="right"/>
              <w:rPr>
                <w:rFonts w:hint="default" w:ascii="宋体" w:hAnsi="宋体" w:eastAsia="宋体" w:cs="宋体"/>
                <w:kern w:val="0"/>
                <w:szCs w:val="21"/>
                <w:lang w:val="en-US" w:eastAsia="zh-CN"/>
              </w:rPr>
            </w:pPr>
            <w:r>
              <w:rPr>
                <w:rFonts w:hint="eastAsia" w:ascii="宋体" w:hAnsi="宋体" w:cs="宋体"/>
                <w:kern w:val="0"/>
                <w:szCs w:val="21"/>
                <w:lang w:val="en-US" w:eastAsia="zh-CN"/>
              </w:rPr>
              <w:t>4.5</w:t>
            </w:r>
          </w:p>
        </w:tc>
        <w:tc>
          <w:tcPr>
            <w:tcW w:w="1088" w:type="dxa"/>
            <w:tcBorders>
              <w:top w:val="single" w:color="auto" w:sz="6" w:space="0"/>
              <w:left w:val="single" w:color="auto" w:sz="4" w:space="0"/>
              <w:bottom w:val="single" w:color="auto" w:sz="6" w:space="0"/>
            </w:tcBorders>
            <w:vAlign w:val="center"/>
          </w:tcPr>
          <w:p>
            <w:pPr>
              <w:widowControl/>
              <w:jc w:val="right"/>
              <w:rPr>
                <w:rFonts w:hint="default" w:ascii="宋体" w:hAnsi="宋体" w:eastAsia="宋体" w:cs="宋体"/>
                <w:kern w:val="0"/>
                <w:szCs w:val="21"/>
                <w:lang w:val="en-US" w:eastAsia="zh-CN"/>
              </w:rPr>
            </w:pPr>
            <w:r>
              <w:rPr>
                <w:rFonts w:hint="eastAsia" w:ascii="宋体" w:hAnsi="宋体" w:cs="宋体"/>
                <w:kern w:val="0"/>
                <w:szCs w:val="21"/>
                <w:lang w:val="en-US" w:eastAsia="zh-CN"/>
              </w:rPr>
              <w:t>2.32</w:t>
            </w:r>
          </w:p>
        </w:tc>
        <w:tc>
          <w:tcPr>
            <w:tcW w:w="1079" w:type="dxa"/>
            <w:tcBorders>
              <w:top w:val="single" w:color="auto" w:sz="6" w:space="0"/>
              <w:bottom w:val="single" w:color="auto" w:sz="6" w:space="0"/>
              <w:right w:val="single" w:color="auto" w:sz="4" w:space="0"/>
            </w:tcBorders>
            <w:vAlign w:val="center"/>
          </w:tcPr>
          <w:p>
            <w:pPr>
              <w:widowControl/>
              <w:jc w:val="right"/>
              <w:rPr>
                <w:rFonts w:hint="default" w:ascii="宋体" w:hAnsi="宋体" w:eastAsia="宋体" w:cs="宋体"/>
                <w:kern w:val="0"/>
                <w:szCs w:val="21"/>
                <w:lang w:val="en-US" w:eastAsia="zh-CN"/>
              </w:rPr>
            </w:pPr>
            <w:r>
              <w:rPr>
                <w:rFonts w:hint="eastAsia" w:ascii="宋体" w:hAnsi="宋体" w:cs="宋体"/>
                <w:kern w:val="0"/>
                <w:szCs w:val="21"/>
                <w:lang w:val="en-US" w:eastAsia="zh-CN"/>
              </w:rPr>
              <w:t>0.5</w:t>
            </w:r>
          </w:p>
        </w:tc>
        <w:tc>
          <w:tcPr>
            <w:tcW w:w="1069" w:type="dxa"/>
            <w:tcBorders>
              <w:top w:val="single" w:color="auto" w:sz="6" w:space="0"/>
              <w:left w:val="single" w:color="auto" w:sz="4" w:space="0"/>
              <w:bottom w:val="single" w:color="auto" w:sz="6" w:space="0"/>
            </w:tcBorders>
            <w:vAlign w:val="center"/>
          </w:tcPr>
          <w:p>
            <w:pPr>
              <w:widowControl/>
              <w:jc w:val="right"/>
              <w:rPr>
                <w:rFonts w:hint="eastAsia" w:ascii="宋体" w:hAnsi="宋体" w:eastAsia="宋体" w:cs="宋体"/>
                <w:kern w:val="0"/>
                <w:szCs w:val="21"/>
                <w:lang w:val="en-US" w:eastAsia="zh-CN"/>
              </w:rPr>
            </w:pPr>
            <w:r>
              <w:rPr>
                <w:rFonts w:hint="eastAsia" w:ascii="宋体" w:hAnsi="宋体" w:cs="宋体"/>
                <w:kern w:val="0"/>
                <w:szCs w:val="21"/>
                <w:lang w:val="en-US" w:eastAsia="zh-CN"/>
              </w:rPr>
              <w:t>0</w:t>
            </w:r>
          </w:p>
        </w:tc>
      </w:tr>
    </w:tbl>
    <w:p>
      <w:pPr>
        <w:autoSpaceDE w:val="0"/>
        <w:autoSpaceDN w:val="0"/>
        <w:adjustRightInd w:val="0"/>
        <w:rPr>
          <w:rFonts w:hint="eastAsia" w:ascii="宋体" w:hAnsi="宋体"/>
          <w:szCs w:val="21"/>
        </w:rPr>
      </w:pPr>
      <w:r>
        <w:rPr>
          <w:rFonts w:hint="eastAsia" w:ascii="宋体" w:hAnsi="宋体"/>
          <w:szCs w:val="21"/>
        </w:rPr>
        <w:t>注：本表反映单位本年度“三公”经费支出预决算情况。</w:t>
      </w:r>
    </w:p>
    <w:p>
      <w:pPr>
        <w:rPr>
          <w:rFonts w:ascii="宋体" w:hAnsi="宋体"/>
          <w:szCs w:val="21"/>
        </w:rPr>
      </w:pPr>
    </w:p>
    <w:p>
      <w:pPr>
        <w:autoSpaceDE w:val="0"/>
        <w:autoSpaceDN w:val="0"/>
        <w:adjustRightInd w:val="0"/>
        <w:rPr>
          <w:rFonts w:hint="eastAsia" w:ascii="宋体" w:hAnsi="宋体"/>
          <w:szCs w:val="21"/>
        </w:rPr>
        <w:sectPr>
          <w:pgSz w:w="16838" w:h="11906" w:orient="landscape"/>
          <w:pgMar w:top="1797" w:right="1440" w:bottom="1797" w:left="1440" w:header="851" w:footer="992" w:gutter="0"/>
          <w:pgBorders w:offsetFrom="page">
            <w:top w:val="none" w:sz="0" w:space="0"/>
            <w:left w:val="none" w:sz="0" w:space="0"/>
            <w:bottom w:val="none" w:sz="0" w:space="0"/>
            <w:right w:val="none" w:sz="0" w:space="0"/>
          </w:pgBorders>
          <w:cols w:space="720" w:num="1"/>
          <w:docGrid w:linePitch="312" w:charSpace="0"/>
        </w:sectPr>
      </w:pPr>
    </w:p>
    <w:p>
      <w:pPr>
        <w:autoSpaceDE w:val="0"/>
        <w:autoSpaceDN w:val="0"/>
        <w:adjustRightInd w:val="0"/>
        <w:jc w:val="center"/>
        <w:outlineLvl w:val="0"/>
        <w:rPr>
          <w:rFonts w:hint="eastAsia" w:ascii="宋体" w:hAnsi="宋体"/>
          <w:szCs w:val="21"/>
        </w:rPr>
      </w:pPr>
      <w:r>
        <w:rPr>
          <w:rFonts w:hint="eastAsia" w:ascii="宋体" w:hAnsi="宋体"/>
          <w:szCs w:val="21"/>
        </w:rPr>
        <w:t>政府性基金预算财政拨款收入支出决算表</w:t>
      </w:r>
    </w:p>
    <w:p>
      <w:pPr>
        <w:autoSpaceDE w:val="0"/>
        <w:autoSpaceDN w:val="0"/>
        <w:adjustRightInd w:val="0"/>
        <w:ind w:right="360"/>
        <w:jc w:val="right"/>
        <w:rPr>
          <w:rFonts w:hint="eastAsia" w:ascii="宋体" w:hAnsi="宋体"/>
          <w:szCs w:val="21"/>
        </w:rPr>
      </w:pPr>
      <w:r>
        <w:rPr>
          <w:rFonts w:hint="eastAsia" w:ascii="宋体" w:hAnsi="宋体"/>
          <w:szCs w:val="21"/>
        </w:rPr>
        <w:t>单位：万元</w:t>
      </w:r>
    </w:p>
    <w:tbl>
      <w:tblPr>
        <w:tblStyle w:val="10"/>
        <w:tblW w:w="1309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0"/>
        <w:gridCol w:w="2160"/>
        <w:gridCol w:w="1440"/>
        <w:gridCol w:w="1620"/>
        <w:gridCol w:w="1620"/>
        <w:gridCol w:w="1416"/>
        <w:gridCol w:w="1644"/>
        <w:gridCol w:w="19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3370" w:type="dxa"/>
            <w:gridSpan w:val="2"/>
            <w:vAlign w:val="center"/>
          </w:tcPr>
          <w:p>
            <w:pPr>
              <w:widowControl/>
              <w:jc w:val="center"/>
              <w:rPr>
                <w:rFonts w:ascii="宋体" w:hAnsi="宋体"/>
                <w:szCs w:val="21"/>
              </w:rPr>
            </w:pPr>
            <w:r>
              <w:rPr>
                <w:rFonts w:hint="eastAsia" w:ascii="宋体" w:hAnsi="宋体"/>
                <w:szCs w:val="21"/>
              </w:rPr>
              <w:t>项目</w:t>
            </w:r>
          </w:p>
        </w:tc>
        <w:tc>
          <w:tcPr>
            <w:tcW w:w="1440" w:type="dxa"/>
            <w:vMerge w:val="restart"/>
            <w:vAlign w:val="center"/>
          </w:tcPr>
          <w:p>
            <w:pPr>
              <w:widowControl/>
              <w:jc w:val="center"/>
              <w:rPr>
                <w:rFonts w:hint="eastAsia" w:ascii="宋体" w:hAnsi="宋体"/>
                <w:szCs w:val="21"/>
              </w:rPr>
            </w:pPr>
            <w:r>
              <w:rPr>
                <w:rFonts w:hint="eastAsia" w:ascii="宋体" w:hAnsi="宋体"/>
                <w:szCs w:val="21"/>
              </w:rPr>
              <w:t>年初结转和结余</w:t>
            </w:r>
          </w:p>
        </w:tc>
        <w:tc>
          <w:tcPr>
            <w:tcW w:w="1620" w:type="dxa"/>
            <w:vMerge w:val="restart"/>
            <w:vAlign w:val="center"/>
          </w:tcPr>
          <w:p>
            <w:pPr>
              <w:widowControl/>
              <w:jc w:val="center"/>
              <w:rPr>
                <w:rFonts w:hint="eastAsia" w:ascii="宋体" w:hAnsi="宋体"/>
                <w:szCs w:val="21"/>
              </w:rPr>
            </w:pPr>
            <w:r>
              <w:rPr>
                <w:rFonts w:hint="eastAsia" w:ascii="宋体" w:hAnsi="宋体"/>
                <w:szCs w:val="21"/>
              </w:rPr>
              <w:t>本年收入</w:t>
            </w:r>
          </w:p>
        </w:tc>
        <w:tc>
          <w:tcPr>
            <w:tcW w:w="4680" w:type="dxa"/>
            <w:gridSpan w:val="3"/>
            <w:vMerge w:val="restart"/>
            <w:vAlign w:val="center"/>
          </w:tcPr>
          <w:p>
            <w:pPr>
              <w:jc w:val="center"/>
              <w:rPr>
                <w:rFonts w:ascii="宋体" w:hAnsi="宋体"/>
                <w:szCs w:val="21"/>
              </w:rPr>
            </w:pPr>
            <w:r>
              <w:rPr>
                <w:rFonts w:hint="eastAsia" w:ascii="宋体" w:hAnsi="宋体"/>
                <w:szCs w:val="21"/>
              </w:rPr>
              <w:t>本年支出</w:t>
            </w:r>
          </w:p>
        </w:tc>
        <w:tc>
          <w:tcPr>
            <w:tcW w:w="1980" w:type="dxa"/>
            <w:vMerge w:val="restart"/>
            <w:vAlign w:val="center"/>
          </w:tcPr>
          <w:p>
            <w:pPr>
              <w:widowControl/>
              <w:jc w:val="center"/>
              <w:rPr>
                <w:rFonts w:hint="eastAsia" w:ascii="宋体" w:hAnsi="宋体"/>
                <w:szCs w:val="21"/>
              </w:rPr>
            </w:pPr>
            <w:r>
              <w:rPr>
                <w:rFonts w:hint="eastAsia" w:ascii="宋体" w:hAnsi="宋体"/>
                <w:szCs w:val="21"/>
              </w:rPr>
              <w:t>年末结转和</w:t>
            </w:r>
          </w:p>
          <w:p>
            <w:pPr>
              <w:widowControl/>
              <w:jc w:val="center"/>
              <w:rPr>
                <w:rFonts w:hint="eastAsia" w:ascii="宋体" w:hAnsi="宋体"/>
                <w:szCs w:val="21"/>
              </w:rPr>
            </w:pPr>
            <w:r>
              <w:rPr>
                <w:rFonts w:hint="eastAsia" w:ascii="宋体" w:hAnsi="宋体"/>
                <w:szCs w:val="21"/>
              </w:rPr>
              <w:t>结余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7" w:hRule="atLeast"/>
          <w:jc w:val="center"/>
        </w:trPr>
        <w:tc>
          <w:tcPr>
            <w:tcW w:w="1210" w:type="dxa"/>
            <w:vAlign w:val="center"/>
          </w:tcPr>
          <w:p>
            <w:pPr>
              <w:widowControl/>
              <w:jc w:val="center"/>
              <w:rPr>
                <w:rFonts w:ascii="宋体" w:hAnsi="宋体"/>
                <w:szCs w:val="21"/>
              </w:rPr>
            </w:pPr>
            <w:r>
              <w:rPr>
                <w:rFonts w:hint="eastAsia" w:ascii="宋体" w:hAnsi="宋体"/>
                <w:szCs w:val="21"/>
              </w:rPr>
              <w:t>功能分类科目编码</w:t>
            </w:r>
          </w:p>
        </w:tc>
        <w:tc>
          <w:tcPr>
            <w:tcW w:w="2160" w:type="dxa"/>
            <w:vAlign w:val="center"/>
          </w:tcPr>
          <w:p>
            <w:pPr>
              <w:widowControl/>
              <w:jc w:val="center"/>
              <w:rPr>
                <w:rFonts w:ascii="宋体" w:hAnsi="宋体"/>
                <w:szCs w:val="21"/>
              </w:rPr>
            </w:pPr>
            <w:r>
              <w:rPr>
                <w:rFonts w:hint="eastAsia" w:ascii="宋体" w:hAnsi="宋体"/>
                <w:szCs w:val="21"/>
              </w:rPr>
              <w:t>科目名称</w:t>
            </w:r>
          </w:p>
        </w:tc>
        <w:tc>
          <w:tcPr>
            <w:tcW w:w="1440" w:type="dxa"/>
            <w:vMerge w:val="continue"/>
            <w:vAlign w:val="center"/>
          </w:tcPr>
          <w:p>
            <w:pPr>
              <w:widowControl/>
              <w:jc w:val="center"/>
              <w:rPr>
                <w:rFonts w:ascii="宋体" w:hAnsi="宋体"/>
                <w:szCs w:val="21"/>
              </w:rPr>
            </w:pPr>
          </w:p>
        </w:tc>
        <w:tc>
          <w:tcPr>
            <w:tcW w:w="1620" w:type="dxa"/>
            <w:vMerge w:val="continue"/>
            <w:vAlign w:val="center"/>
          </w:tcPr>
          <w:p>
            <w:pPr>
              <w:widowControl/>
              <w:jc w:val="center"/>
              <w:rPr>
                <w:rFonts w:ascii="宋体" w:hAnsi="宋体"/>
                <w:szCs w:val="21"/>
              </w:rPr>
            </w:pPr>
          </w:p>
        </w:tc>
        <w:tc>
          <w:tcPr>
            <w:tcW w:w="4680" w:type="dxa"/>
            <w:gridSpan w:val="3"/>
            <w:vMerge w:val="continue"/>
            <w:vAlign w:val="center"/>
          </w:tcPr>
          <w:p>
            <w:pPr>
              <w:widowControl/>
              <w:jc w:val="center"/>
              <w:rPr>
                <w:rFonts w:ascii="宋体" w:hAnsi="宋体"/>
                <w:szCs w:val="21"/>
              </w:rPr>
            </w:pPr>
          </w:p>
        </w:tc>
        <w:tc>
          <w:tcPr>
            <w:tcW w:w="1980" w:type="dxa"/>
            <w:vMerge w:val="continue"/>
            <w:vAlign w:val="center"/>
          </w:tcPr>
          <w:p>
            <w:pPr>
              <w:widowControl/>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3370" w:type="dxa"/>
            <w:gridSpan w:val="2"/>
            <w:vAlign w:val="center"/>
          </w:tcPr>
          <w:p>
            <w:pPr>
              <w:jc w:val="center"/>
              <w:rPr>
                <w:rFonts w:hint="eastAsia" w:ascii="宋体" w:hAnsi="宋体" w:cs="宋体"/>
                <w:szCs w:val="21"/>
              </w:rPr>
            </w:pPr>
            <w:r>
              <w:rPr>
                <w:rFonts w:hint="eastAsia" w:ascii="宋体" w:hAnsi="宋体" w:cs="宋体"/>
                <w:szCs w:val="21"/>
              </w:rPr>
              <w:t>合计</w:t>
            </w:r>
          </w:p>
        </w:tc>
        <w:tc>
          <w:tcPr>
            <w:tcW w:w="1440" w:type="dxa"/>
            <w:vAlign w:val="center"/>
          </w:tcPr>
          <w:p>
            <w:pPr>
              <w:widowControl/>
              <w:jc w:val="center"/>
              <w:rPr>
                <w:rFonts w:hint="eastAsia" w:ascii="宋体" w:hAnsi="宋体" w:eastAsia="宋体"/>
                <w:szCs w:val="21"/>
                <w:lang w:val="en-US" w:eastAsia="zh-CN"/>
              </w:rPr>
            </w:pPr>
            <w:r>
              <w:rPr>
                <w:rFonts w:hint="eastAsia" w:ascii="宋体" w:hAnsi="宋体"/>
                <w:szCs w:val="21"/>
                <w:lang w:val="en-US" w:eastAsia="zh-CN"/>
              </w:rPr>
              <w:t>0</w:t>
            </w:r>
          </w:p>
        </w:tc>
        <w:tc>
          <w:tcPr>
            <w:tcW w:w="1620" w:type="dxa"/>
            <w:vAlign w:val="center"/>
          </w:tcPr>
          <w:p>
            <w:pPr>
              <w:widowControl/>
              <w:jc w:val="center"/>
              <w:rPr>
                <w:rFonts w:hint="default" w:ascii="宋体" w:hAnsi="宋体" w:eastAsia="宋体"/>
                <w:szCs w:val="21"/>
                <w:lang w:val="en-US" w:eastAsia="zh-CN"/>
              </w:rPr>
            </w:pPr>
            <w:r>
              <w:rPr>
                <w:rFonts w:hint="eastAsia" w:ascii="宋体" w:hAnsi="宋体"/>
                <w:szCs w:val="21"/>
                <w:lang w:val="en-US" w:eastAsia="zh-CN"/>
              </w:rPr>
              <w:t>384.39</w:t>
            </w:r>
          </w:p>
        </w:tc>
        <w:tc>
          <w:tcPr>
            <w:tcW w:w="1620" w:type="dxa"/>
            <w:vAlign w:val="center"/>
          </w:tcPr>
          <w:p>
            <w:pPr>
              <w:widowControl/>
              <w:jc w:val="center"/>
              <w:rPr>
                <w:rFonts w:hint="eastAsia" w:ascii="宋体" w:hAnsi="宋体"/>
                <w:szCs w:val="21"/>
              </w:rPr>
            </w:pPr>
            <w:r>
              <w:rPr>
                <w:rFonts w:hint="eastAsia" w:ascii="宋体" w:hAnsi="宋体"/>
                <w:szCs w:val="21"/>
              </w:rPr>
              <w:t>合计</w:t>
            </w:r>
          </w:p>
        </w:tc>
        <w:tc>
          <w:tcPr>
            <w:tcW w:w="1416" w:type="dxa"/>
            <w:vAlign w:val="center"/>
          </w:tcPr>
          <w:p>
            <w:pPr>
              <w:widowControl/>
              <w:jc w:val="center"/>
              <w:rPr>
                <w:rFonts w:hint="eastAsia" w:ascii="宋体" w:hAnsi="宋体"/>
                <w:szCs w:val="21"/>
              </w:rPr>
            </w:pPr>
            <w:r>
              <w:rPr>
                <w:rFonts w:hint="eastAsia" w:ascii="宋体" w:hAnsi="宋体"/>
                <w:szCs w:val="21"/>
              </w:rPr>
              <w:t>基本支出</w:t>
            </w:r>
          </w:p>
        </w:tc>
        <w:tc>
          <w:tcPr>
            <w:tcW w:w="1644" w:type="dxa"/>
            <w:vAlign w:val="center"/>
          </w:tcPr>
          <w:p>
            <w:pPr>
              <w:widowControl/>
              <w:jc w:val="center"/>
              <w:rPr>
                <w:rFonts w:hint="eastAsia" w:ascii="宋体" w:hAnsi="宋体"/>
                <w:szCs w:val="21"/>
              </w:rPr>
            </w:pPr>
            <w:r>
              <w:rPr>
                <w:rFonts w:hint="eastAsia" w:ascii="宋体" w:hAnsi="宋体"/>
                <w:szCs w:val="21"/>
              </w:rPr>
              <w:t>项目支出</w:t>
            </w:r>
          </w:p>
        </w:tc>
        <w:tc>
          <w:tcPr>
            <w:tcW w:w="1980" w:type="dxa"/>
            <w:vAlign w:val="center"/>
          </w:tcPr>
          <w:p>
            <w:pPr>
              <w:widowControl/>
              <w:jc w:val="center"/>
              <w:rPr>
                <w:rFonts w:hint="eastAsia" w:ascii="宋体" w:hAnsi="宋体" w:eastAsia="宋体"/>
                <w:szCs w:val="21"/>
                <w:lang w:val="en-US" w:eastAsia="zh-CN"/>
              </w:rPr>
            </w:pPr>
            <w:r>
              <w:rPr>
                <w:rFonts w:hint="eastAsia" w:ascii="宋体" w:hAnsi="宋体"/>
                <w:szCs w:val="2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1210" w:type="dxa"/>
            <w:vAlign w:val="center"/>
          </w:tcPr>
          <w:p>
            <w:pPr>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212</w:t>
            </w:r>
          </w:p>
        </w:tc>
        <w:tc>
          <w:tcPr>
            <w:tcW w:w="2160" w:type="dxa"/>
            <w:vAlign w:val="center"/>
          </w:tcPr>
          <w:p>
            <w:pPr>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城乡社区支出</w:t>
            </w:r>
          </w:p>
        </w:tc>
        <w:tc>
          <w:tcPr>
            <w:tcW w:w="1440" w:type="dxa"/>
            <w:vAlign w:val="center"/>
          </w:tcPr>
          <w:p>
            <w:pPr>
              <w:widowControl/>
              <w:jc w:val="center"/>
              <w:rPr>
                <w:rFonts w:hint="eastAsia" w:ascii="宋体" w:hAnsi="宋体" w:eastAsia="宋体"/>
                <w:szCs w:val="21"/>
                <w:lang w:val="en-US" w:eastAsia="zh-CN"/>
              </w:rPr>
            </w:pPr>
            <w:r>
              <w:rPr>
                <w:rFonts w:hint="eastAsia" w:ascii="宋体" w:hAnsi="宋体"/>
                <w:szCs w:val="21"/>
                <w:lang w:val="en-US" w:eastAsia="zh-CN"/>
              </w:rPr>
              <w:t>0</w:t>
            </w:r>
          </w:p>
        </w:tc>
        <w:tc>
          <w:tcPr>
            <w:tcW w:w="1620" w:type="dxa"/>
            <w:vAlign w:val="center"/>
          </w:tcPr>
          <w:p>
            <w:pPr>
              <w:widowControl/>
              <w:jc w:val="center"/>
              <w:rPr>
                <w:rFonts w:hint="default" w:ascii="宋体" w:hAnsi="宋体" w:eastAsia="宋体"/>
                <w:szCs w:val="21"/>
                <w:lang w:val="en-US" w:eastAsia="zh-CN"/>
              </w:rPr>
            </w:pPr>
            <w:r>
              <w:rPr>
                <w:rFonts w:hint="eastAsia" w:ascii="宋体" w:hAnsi="宋体"/>
                <w:szCs w:val="21"/>
                <w:lang w:val="en-US" w:eastAsia="zh-CN"/>
              </w:rPr>
              <w:t>384.39</w:t>
            </w:r>
          </w:p>
        </w:tc>
        <w:tc>
          <w:tcPr>
            <w:tcW w:w="1620" w:type="dxa"/>
            <w:vAlign w:val="center"/>
          </w:tcPr>
          <w:p>
            <w:pPr>
              <w:widowControl/>
              <w:jc w:val="center"/>
              <w:rPr>
                <w:rFonts w:hint="default" w:ascii="宋体" w:hAnsi="宋体" w:eastAsia="宋体" w:cs="黑体"/>
                <w:kern w:val="2"/>
                <w:sz w:val="21"/>
                <w:szCs w:val="21"/>
                <w:lang w:val="en-US" w:eastAsia="zh-CN" w:bidi="ar-SA"/>
              </w:rPr>
            </w:pPr>
            <w:r>
              <w:rPr>
                <w:rFonts w:hint="eastAsia" w:ascii="宋体" w:hAnsi="宋体"/>
                <w:szCs w:val="21"/>
                <w:lang w:val="en-US" w:eastAsia="zh-CN"/>
              </w:rPr>
              <w:t>384.39</w:t>
            </w:r>
          </w:p>
        </w:tc>
        <w:tc>
          <w:tcPr>
            <w:tcW w:w="1416" w:type="dxa"/>
            <w:vAlign w:val="center"/>
          </w:tcPr>
          <w:p>
            <w:pPr>
              <w:widowControl/>
              <w:jc w:val="center"/>
              <w:rPr>
                <w:rFonts w:hint="eastAsia" w:ascii="宋体" w:hAnsi="宋体" w:eastAsia="宋体" w:cs="黑体"/>
                <w:kern w:val="2"/>
                <w:sz w:val="21"/>
                <w:szCs w:val="21"/>
                <w:lang w:val="en-US" w:eastAsia="zh-CN" w:bidi="ar-SA"/>
              </w:rPr>
            </w:pPr>
            <w:r>
              <w:rPr>
                <w:rFonts w:hint="eastAsia" w:ascii="宋体" w:hAnsi="宋体"/>
                <w:szCs w:val="21"/>
                <w:lang w:val="en-US" w:eastAsia="zh-CN"/>
              </w:rPr>
              <w:t>0</w:t>
            </w:r>
          </w:p>
        </w:tc>
        <w:tc>
          <w:tcPr>
            <w:tcW w:w="1644" w:type="dxa"/>
            <w:vAlign w:val="center"/>
          </w:tcPr>
          <w:p>
            <w:pPr>
              <w:widowControl/>
              <w:jc w:val="center"/>
              <w:rPr>
                <w:rFonts w:hint="default" w:ascii="宋体" w:hAnsi="宋体" w:eastAsia="宋体" w:cs="黑体"/>
                <w:kern w:val="2"/>
                <w:sz w:val="21"/>
                <w:szCs w:val="21"/>
                <w:lang w:val="en-US" w:eastAsia="zh-CN" w:bidi="ar-SA"/>
              </w:rPr>
            </w:pPr>
            <w:r>
              <w:rPr>
                <w:rFonts w:hint="eastAsia" w:ascii="宋体" w:hAnsi="宋体"/>
                <w:szCs w:val="21"/>
                <w:lang w:val="en-US" w:eastAsia="zh-CN"/>
              </w:rPr>
              <w:t>384.39</w:t>
            </w:r>
          </w:p>
        </w:tc>
        <w:tc>
          <w:tcPr>
            <w:tcW w:w="1980" w:type="dxa"/>
            <w:vAlign w:val="center"/>
          </w:tcPr>
          <w:p>
            <w:pPr>
              <w:widowControl/>
              <w:jc w:val="center"/>
              <w:rPr>
                <w:rFonts w:hint="eastAsia" w:ascii="宋体" w:hAnsi="宋体" w:eastAsia="宋体" w:cs="黑体"/>
                <w:kern w:val="2"/>
                <w:sz w:val="21"/>
                <w:szCs w:val="21"/>
                <w:lang w:val="en-US" w:eastAsia="zh-CN" w:bidi="ar-SA"/>
              </w:rPr>
            </w:pPr>
            <w:r>
              <w:rPr>
                <w:rFonts w:hint="eastAsia" w:ascii="宋体" w:hAnsi="宋体"/>
                <w:szCs w:val="2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1210" w:type="dxa"/>
            <w:vAlign w:val="center"/>
          </w:tcPr>
          <w:p>
            <w:pPr>
              <w:widowControl/>
              <w:jc w:val="center"/>
              <w:rPr>
                <w:rFonts w:ascii="宋体" w:hAnsi="宋体" w:cs="宋体"/>
                <w:sz w:val="21"/>
                <w:szCs w:val="21"/>
              </w:rPr>
            </w:pPr>
            <w:r>
              <w:rPr>
                <w:rFonts w:hint="eastAsia" w:ascii="宋体" w:hAnsi="宋体" w:cs="宋体"/>
                <w:kern w:val="0"/>
                <w:sz w:val="21"/>
                <w:szCs w:val="21"/>
                <w:lang w:val="en-US" w:eastAsia="zh-CN"/>
              </w:rPr>
              <w:t>21208</w:t>
            </w:r>
          </w:p>
        </w:tc>
        <w:tc>
          <w:tcPr>
            <w:tcW w:w="2160" w:type="dxa"/>
            <w:vAlign w:val="center"/>
          </w:tcPr>
          <w:p>
            <w:pPr>
              <w:widowControl/>
              <w:jc w:val="center"/>
              <w:rPr>
                <w:rFonts w:ascii="宋体" w:hAnsi="宋体" w:cs="宋体"/>
                <w:sz w:val="21"/>
                <w:szCs w:val="21"/>
              </w:rPr>
            </w:pPr>
            <w:r>
              <w:rPr>
                <w:rFonts w:hint="eastAsia" w:ascii="宋体" w:hAnsi="宋体" w:cs="宋体"/>
                <w:kern w:val="0"/>
                <w:sz w:val="21"/>
                <w:szCs w:val="21"/>
                <w:lang w:val="en-US" w:eastAsia="zh-CN"/>
              </w:rPr>
              <w:t>国有土地使用权出让收入安排的支出</w:t>
            </w:r>
          </w:p>
        </w:tc>
        <w:tc>
          <w:tcPr>
            <w:tcW w:w="1440" w:type="dxa"/>
            <w:vAlign w:val="center"/>
          </w:tcPr>
          <w:p>
            <w:pPr>
              <w:widowControl/>
              <w:jc w:val="center"/>
              <w:rPr>
                <w:rFonts w:hint="eastAsia" w:ascii="宋体" w:hAnsi="宋体" w:eastAsia="宋体"/>
                <w:szCs w:val="21"/>
                <w:lang w:val="en-US" w:eastAsia="zh-CN"/>
              </w:rPr>
            </w:pPr>
            <w:r>
              <w:rPr>
                <w:rFonts w:hint="eastAsia" w:ascii="宋体" w:hAnsi="宋体"/>
                <w:szCs w:val="21"/>
                <w:lang w:val="en-US" w:eastAsia="zh-CN"/>
              </w:rPr>
              <w:t>0</w:t>
            </w:r>
          </w:p>
        </w:tc>
        <w:tc>
          <w:tcPr>
            <w:tcW w:w="1620" w:type="dxa"/>
            <w:vAlign w:val="center"/>
          </w:tcPr>
          <w:p>
            <w:pPr>
              <w:widowControl/>
              <w:jc w:val="center"/>
              <w:rPr>
                <w:rFonts w:hint="default" w:ascii="宋体" w:hAnsi="宋体" w:eastAsia="宋体"/>
                <w:szCs w:val="21"/>
                <w:lang w:val="en-US" w:eastAsia="zh-CN"/>
              </w:rPr>
            </w:pPr>
            <w:r>
              <w:rPr>
                <w:rFonts w:hint="eastAsia" w:ascii="宋体" w:hAnsi="宋体"/>
                <w:szCs w:val="21"/>
                <w:lang w:val="en-US" w:eastAsia="zh-CN"/>
              </w:rPr>
              <w:t>0.22</w:t>
            </w:r>
          </w:p>
        </w:tc>
        <w:tc>
          <w:tcPr>
            <w:tcW w:w="1620" w:type="dxa"/>
            <w:vAlign w:val="center"/>
          </w:tcPr>
          <w:p>
            <w:pPr>
              <w:widowControl/>
              <w:jc w:val="center"/>
              <w:rPr>
                <w:rFonts w:hint="default" w:ascii="宋体" w:hAnsi="宋体" w:eastAsia="宋体" w:cs="黑体"/>
                <w:kern w:val="2"/>
                <w:sz w:val="21"/>
                <w:szCs w:val="21"/>
                <w:lang w:val="en-US" w:eastAsia="zh-CN" w:bidi="ar-SA"/>
              </w:rPr>
            </w:pPr>
            <w:r>
              <w:rPr>
                <w:rFonts w:hint="eastAsia" w:ascii="宋体" w:hAnsi="宋体"/>
                <w:szCs w:val="21"/>
                <w:lang w:val="en-US" w:eastAsia="zh-CN"/>
              </w:rPr>
              <w:t>0.22</w:t>
            </w:r>
          </w:p>
        </w:tc>
        <w:tc>
          <w:tcPr>
            <w:tcW w:w="1416" w:type="dxa"/>
            <w:vAlign w:val="center"/>
          </w:tcPr>
          <w:p>
            <w:pPr>
              <w:widowControl/>
              <w:jc w:val="center"/>
              <w:rPr>
                <w:rFonts w:hint="eastAsia" w:ascii="宋体" w:hAnsi="宋体" w:eastAsia="宋体" w:cs="黑体"/>
                <w:kern w:val="2"/>
                <w:sz w:val="21"/>
                <w:szCs w:val="21"/>
                <w:lang w:val="en-US" w:eastAsia="zh-CN" w:bidi="ar-SA"/>
              </w:rPr>
            </w:pPr>
            <w:r>
              <w:rPr>
                <w:rFonts w:hint="eastAsia" w:ascii="宋体" w:hAnsi="宋体"/>
                <w:szCs w:val="21"/>
                <w:lang w:val="en-US" w:eastAsia="zh-CN"/>
              </w:rPr>
              <w:t>0</w:t>
            </w:r>
          </w:p>
        </w:tc>
        <w:tc>
          <w:tcPr>
            <w:tcW w:w="1644" w:type="dxa"/>
            <w:vAlign w:val="center"/>
          </w:tcPr>
          <w:p>
            <w:pPr>
              <w:widowControl/>
              <w:jc w:val="center"/>
              <w:rPr>
                <w:rFonts w:hint="default" w:ascii="宋体" w:hAnsi="宋体" w:eastAsia="宋体" w:cs="黑体"/>
                <w:kern w:val="2"/>
                <w:sz w:val="21"/>
                <w:szCs w:val="21"/>
                <w:lang w:val="en-US" w:eastAsia="zh-CN" w:bidi="ar-SA"/>
              </w:rPr>
            </w:pPr>
            <w:r>
              <w:rPr>
                <w:rFonts w:hint="eastAsia" w:ascii="宋体" w:hAnsi="宋体"/>
                <w:szCs w:val="21"/>
                <w:lang w:val="en-US" w:eastAsia="zh-CN"/>
              </w:rPr>
              <w:t>0.22</w:t>
            </w:r>
          </w:p>
        </w:tc>
        <w:tc>
          <w:tcPr>
            <w:tcW w:w="1980" w:type="dxa"/>
            <w:vAlign w:val="center"/>
          </w:tcPr>
          <w:p>
            <w:pPr>
              <w:widowControl/>
              <w:jc w:val="center"/>
              <w:rPr>
                <w:rFonts w:hint="eastAsia" w:ascii="宋体" w:hAnsi="宋体" w:eastAsia="宋体" w:cs="黑体"/>
                <w:kern w:val="2"/>
                <w:sz w:val="21"/>
                <w:szCs w:val="21"/>
                <w:lang w:val="en-US" w:eastAsia="zh-CN" w:bidi="ar-SA"/>
              </w:rPr>
            </w:pPr>
            <w:r>
              <w:rPr>
                <w:rFonts w:hint="eastAsia" w:ascii="宋体" w:hAnsi="宋体"/>
                <w:szCs w:val="2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1210" w:type="dxa"/>
            <w:vAlign w:val="center"/>
          </w:tcPr>
          <w:p>
            <w:pPr>
              <w:widowControl/>
              <w:jc w:val="center"/>
              <w:rPr>
                <w:rFonts w:ascii="宋体" w:hAnsi="宋体" w:cs="宋体"/>
                <w:sz w:val="21"/>
                <w:szCs w:val="21"/>
              </w:rPr>
            </w:pPr>
            <w:r>
              <w:rPr>
                <w:rFonts w:hint="eastAsia" w:ascii="宋体" w:hAnsi="宋体" w:cs="宋体"/>
                <w:kern w:val="0"/>
                <w:sz w:val="21"/>
                <w:szCs w:val="21"/>
                <w:lang w:val="en-US" w:eastAsia="zh-CN"/>
              </w:rPr>
              <w:t>2120816</w:t>
            </w:r>
          </w:p>
        </w:tc>
        <w:tc>
          <w:tcPr>
            <w:tcW w:w="2160" w:type="dxa"/>
            <w:vAlign w:val="center"/>
          </w:tcPr>
          <w:p>
            <w:pPr>
              <w:widowControl/>
              <w:jc w:val="center"/>
              <w:rPr>
                <w:rFonts w:ascii="宋体" w:hAnsi="宋体" w:cs="宋体"/>
                <w:sz w:val="21"/>
                <w:szCs w:val="21"/>
              </w:rPr>
            </w:pPr>
            <w:r>
              <w:rPr>
                <w:rFonts w:hint="eastAsia" w:ascii="宋体" w:hAnsi="宋体" w:cs="宋体"/>
                <w:kern w:val="0"/>
                <w:sz w:val="21"/>
                <w:szCs w:val="21"/>
                <w:lang w:val="en-US" w:eastAsia="zh-CN"/>
              </w:rPr>
              <w:t>农业农村生态环境支出</w:t>
            </w:r>
          </w:p>
        </w:tc>
        <w:tc>
          <w:tcPr>
            <w:tcW w:w="1440" w:type="dxa"/>
            <w:vAlign w:val="center"/>
          </w:tcPr>
          <w:p>
            <w:pPr>
              <w:widowControl/>
              <w:jc w:val="center"/>
              <w:rPr>
                <w:rFonts w:hint="eastAsia" w:ascii="宋体" w:hAnsi="宋体" w:eastAsia="宋体"/>
                <w:szCs w:val="21"/>
                <w:lang w:val="en-US" w:eastAsia="zh-CN"/>
              </w:rPr>
            </w:pPr>
            <w:r>
              <w:rPr>
                <w:rFonts w:hint="eastAsia" w:ascii="宋体" w:hAnsi="宋体"/>
                <w:szCs w:val="21"/>
                <w:lang w:val="en-US" w:eastAsia="zh-CN"/>
              </w:rPr>
              <w:t>0</w:t>
            </w:r>
          </w:p>
        </w:tc>
        <w:tc>
          <w:tcPr>
            <w:tcW w:w="1620" w:type="dxa"/>
            <w:vAlign w:val="center"/>
          </w:tcPr>
          <w:p>
            <w:pPr>
              <w:widowControl/>
              <w:jc w:val="center"/>
              <w:rPr>
                <w:rFonts w:hint="default" w:ascii="宋体" w:hAnsi="宋体" w:eastAsia="宋体"/>
                <w:szCs w:val="21"/>
                <w:lang w:val="en-US" w:eastAsia="zh-CN"/>
              </w:rPr>
            </w:pPr>
            <w:r>
              <w:rPr>
                <w:rFonts w:hint="eastAsia" w:ascii="宋体" w:hAnsi="宋体"/>
                <w:szCs w:val="21"/>
                <w:lang w:val="en-US" w:eastAsia="zh-CN"/>
              </w:rPr>
              <w:t>0.22</w:t>
            </w:r>
          </w:p>
        </w:tc>
        <w:tc>
          <w:tcPr>
            <w:tcW w:w="1620" w:type="dxa"/>
            <w:vAlign w:val="center"/>
          </w:tcPr>
          <w:p>
            <w:pPr>
              <w:widowControl/>
              <w:jc w:val="center"/>
              <w:rPr>
                <w:rFonts w:hint="default" w:ascii="宋体" w:hAnsi="宋体" w:eastAsia="宋体" w:cs="黑体"/>
                <w:kern w:val="2"/>
                <w:sz w:val="21"/>
                <w:szCs w:val="21"/>
                <w:lang w:val="en-US" w:eastAsia="zh-CN" w:bidi="ar-SA"/>
              </w:rPr>
            </w:pPr>
            <w:r>
              <w:rPr>
                <w:rFonts w:hint="eastAsia" w:ascii="宋体" w:hAnsi="宋体"/>
                <w:szCs w:val="21"/>
                <w:lang w:val="en-US" w:eastAsia="zh-CN"/>
              </w:rPr>
              <w:t>0.22</w:t>
            </w:r>
          </w:p>
        </w:tc>
        <w:tc>
          <w:tcPr>
            <w:tcW w:w="1416" w:type="dxa"/>
            <w:vAlign w:val="center"/>
          </w:tcPr>
          <w:p>
            <w:pPr>
              <w:widowControl/>
              <w:jc w:val="center"/>
              <w:rPr>
                <w:rFonts w:hint="eastAsia" w:ascii="宋体" w:hAnsi="宋体" w:eastAsia="宋体" w:cs="黑体"/>
                <w:kern w:val="2"/>
                <w:sz w:val="21"/>
                <w:szCs w:val="21"/>
                <w:lang w:val="en-US" w:eastAsia="zh-CN" w:bidi="ar-SA"/>
              </w:rPr>
            </w:pPr>
            <w:r>
              <w:rPr>
                <w:rFonts w:hint="eastAsia" w:ascii="宋体" w:hAnsi="宋体"/>
                <w:szCs w:val="21"/>
                <w:lang w:val="en-US" w:eastAsia="zh-CN"/>
              </w:rPr>
              <w:t>0</w:t>
            </w:r>
          </w:p>
        </w:tc>
        <w:tc>
          <w:tcPr>
            <w:tcW w:w="1644" w:type="dxa"/>
            <w:vAlign w:val="center"/>
          </w:tcPr>
          <w:p>
            <w:pPr>
              <w:widowControl/>
              <w:jc w:val="center"/>
              <w:rPr>
                <w:rFonts w:hint="default" w:ascii="宋体" w:hAnsi="宋体" w:eastAsia="宋体" w:cs="黑体"/>
                <w:kern w:val="2"/>
                <w:sz w:val="21"/>
                <w:szCs w:val="21"/>
                <w:lang w:val="en-US" w:eastAsia="zh-CN" w:bidi="ar-SA"/>
              </w:rPr>
            </w:pPr>
            <w:r>
              <w:rPr>
                <w:rFonts w:hint="eastAsia" w:ascii="宋体" w:hAnsi="宋体"/>
                <w:szCs w:val="21"/>
                <w:lang w:val="en-US" w:eastAsia="zh-CN"/>
              </w:rPr>
              <w:t>0.22</w:t>
            </w:r>
          </w:p>
        </w:tc>
        <w:tc>
          <w:tcPr>
            <w:tcW w:w="1980" w:type="dxa"/>
            <w:vAlign w:val="center"/>
          </w:tcPr>
          <w:p>
            <w:pPr>
              <w:widowControl/>
              <w:jc w:val="center"/>
              <w:rPr>
                <w:rFonts w:hint="eastAsia" w:ascii="宋体" w:hAnsi="宋体" w:eastAsia="宋体" w:cs="黑体"/>
                <w:kern w:val="2"/>
                <w:sz w:val="21"/>
                <w:szCs w:val="21"/>
                <w:lang w:val="en-US" w:eastAsia="zh-CN" w:bidi="ar-SA"/>
              </w:rPr>
            </w:pPr>
            <w:r>
              <w:rPr>
                <w:rFonts w:hint="eastAsia" w:ascii="宋体" w:hAnsi="宋体"/>
                <w:szCs w:val="2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1210" w:type="dxa"/>
            <w:vAlign w:val="center"/>
          </w:tcPr>
          <w:p>
            <w:pPr>
              <w:keepNext w:val="0"/>
              <w:keepLines w:val="0"/>
              <w:widowControl/>
              <w:suppressLineNumbers w:val="0"/>
              <w:jc w:val="center"/>
              <w:textAlignment w:val="center"/>
              <w:rPr>
                <w:rFonts w:ascii="宋体" w:hAnsi="宋体" w:cs="宋体"/>
                <w:sz w:val="21"/>
                <w:szCs w:val="21"/>
              </w:rPr>
            </w:pPr>
            <w:r>
              <w:rPr>
                <w:rFonts w:hint="eastAsia" w:ascii="宋体" w:hAnsi="宋体" w:eastAsia="宋体" w:cs="宋体"/>
                <w:i w:val="0"/>
                <w:color w:val="000000"/>
                <w:kern w:val="0"/>
                <w:sz w:val="21"/>
                <w:szCs w:val="21"/>
                <w:u w:val="none"/>
                <w:lang w:val="en-US" w:eastAsia="zh-CN" w:bidi="ar"/>
              </w:rPr>
              <w:t>21214</w:t>
            </w:r>
          </w:p>
        </w:tc>
        <w:tc>
          <w:tcPr>
            <w:tcW w:w="2160" w:type="dxa"/>
            <w:vAlign w:val="center"/>
          </w:tcPr>
          <w:p>
            <w:pPr>
              <w:keepNext w:val="0"/>
              <w:keepLines w:val="0"/>
              <w:widowControl/>
              <w:suppressLineNumbers w:val="0"/>
              <w:jc w:val="center"/>
              <w:textAlignment w:val="center"/>
              <w:rPr>
                <w:rFonts w:ascii="宋体" w:hAnsi="宋体" w:cs="宋体"/>
                <w:sz w:val="21"/>
                <w:szCs w:val="21"/>
              </w:rPr>
            </w:pPr>
            <w:r>
              <w:rPr>
                <w:rFonts w:hint="eastAsia" w:ascii="宋体" w:hAnsi="宋体" w:eastAsia="宋体" w:cs="宋体"/>
                <w:i w:val="0"/>
                <w:color w:val="000000"/>
                <w:kern w:val="0"/>
                <w:sz w:val="21"/>
                <w:szCs w:val="21"/>
                <w:u w:val="none"/>
                <w:lang w:val="en-US" w:eastAsia="zh-CN" w:bidi="ar"/>
              </w:rPr>
              <w:t>污水处理费安排的支出</w:t>
            </w:r>
          </w:p>
        </w:tc>
        <w:tc>
          <w:tcPr>
            <w:tcW w:w="1440" w:type="dxa"/>
            <w:vAlign w:val="center"/>
          </w:tcPr>
          <w:p>
            <w:pPr>
              <w:widowControl/>
              <w:jc w:val="center"/>
              <w:rPr>
                <w:rFonts w:hint="eastAsia" w:ascii="宋体" w:hAnsi="宋体" w:eastAsia="宋体"/>
                <w:szCs w:val="21"/>
                <w:lang w:val="en-US" w:eastAsia="zh-CN"/>
              </w:rPr>
            </w:pPr>
            <w:r>
              <w:rPr>
                <w:rFonts w:hint="eastAsia" w:ascii="宋体" w:hAnsi="宋体"/>
                <w:szCs w:val="21"/>
                <w:lang w:val="en-US" w:eastAsia="zh-CN"/>
              </w:rPr>
              <w:t>0</w:t>
            </w:r>
          </w:p>
        </w:tc>
        <w:tc>
          <w:tcPr>
            <w:tcW w:w="1620" w:type="dxa"/>
            <w:vAlign w:val="center"/>
          </w:tcPr>
          <w:p>
            <w:pPr>
              <w:widowControl/>
              <w:jc w:val="center"/>
              <w:rPr>
                <w:rFonts w:hint="default" w:ascii="宋体" w:hAnsi="宋体" w:eastAsia="宋体"/>
                <w:szCs w:val="21"/>
                <w:lang w:val="en-US" w:eastAsia="zh-CN"/>
              </w:rPr>
            </w:pPr>
            <w:r>
              <w:rPr>
                <w:rFonts w:hint="eastAsia" w:ascii="宋体" w:hAnsi="宋体"/>
                <w:szCs w:val="21"/>
                <w:lang w:val="en-US" w:eastAsia="zh-CN"/>
              </w:rPr>
              <w:t>384.17</w:t>
            </w:r>
          </w:p>
        </w:tc>
        <w:tc>
          <w:tcPr>
            <w:tcW w:w="1620" w:type="dxa"/>
            <w:vAlign w:val="center"/>
          </w:tcPr>
          <w:p>
            <w:pPr>
              <w:widowControl/>
              <w:jc w:val="center"/>
              <w:rPr>
                <w:rFonts w:hint="default" w:ascii="宋体" w:hAnsi="宋体" w:eastAsia="宋体" w:cs="黑体"/>
                <w:kern w:val="2"/>
                <w:sz w:val="21"/>
                <w:szCs w:val="21"/>
                <w:lang w:val="en-US" w:eastAsia="zh-CN" w:bidi="ar-SA"/>
              </w:rPr>
            </w:pPr>
            <w:r>
              <w:rPr>
                <w:rFonts w:hint="eastAsia" w:ascii="宋体" w:hAnsi="宋体"/>
                <w:szCs w:val="21"/>
                <w:lang w:val="en-US" w:eastAsia="zh-CN"/>
              </w:rPr>
              <w:t>384.17</w:t>
            </w:r>
          </w:p>
        </w:tc>
        <w:tc>
          <w:tcPr>
            <w:tcW w:w="1416" w:type="dxa"/>
            <w:vAlign w:val="center"/>
          </w:tcPr>
          <w:p>
            <w:pPr>
              <w:widowControl/>
              <w:jc w:val="center"/>
              <w:rPr>
                <w:rFonts w:hint="eastAsia" w:ascii="宋体" w:hAnsi="宋体" w:eastAsia="宋体" w:cs="黑体"/>
                <w:kern w:val="2"/>
                <w:sz w:val="21"/>
                <w:szCs w:val="21"/>
                <w:lang w:val="en-US" w:eastAsia="zh-CN" w:bidi="ar-SA"/>
              </w:rPr>
            </w:pPr>
            <w:r>
              <w:rPr>
                <w:rFonts w:hint="eastAsia" w:ascii="宋体" w:hAnsi="宋体"/>
                <w:szCs w:val="21"/>
                <w:lang w:val="en-US" w:eastAsia="zh-CN"/>
              </w:rPr>
              <w:t>0</w:t>
            </w:r>
          </w:p>
        </w:tc>
        <w:tc>
          <w:tcPr>
            <w:tcW w:w="1644" w:type="dxa"/>
            <w:vAlign w:val="center"/>
          </w:tcPr>
          <w:p>
            <w:pPr>
              <w:widowControl/>
              <w:jc w:val="center"/>
              <w:rPr>
                <w:rFonts w:hint="default" w:ascii="宋体" w:hAnsi="宋体" w:eastAsia="宋体" w:cs="黑体"/>
                <w:kern w:val="2"/>
                <w:sz w:val="21"/>
                <w:szCs w:val="21"/>
                <w:lang w:val="en-US" w:eastAsia="zh-CN" w:bidi="ar-SA"/>
              </w:rPr>
            </w:pPr>
            <w:r>
              <w:rPr>
                <w:rFonts w:hint="eastAsia" w:ascii="宋体" w:hAnsi="宋体"/>
                <w:szCs w:val="21"/>
                <w:lang w:val="en-US" w:eastAsia="zh-CN"/>
              </w:rPr>
              <w:t>384.17</w:t>
            </w:r>
          </w:p>
        </w:tc>
        <w:tc>
          <w:tcPr>
            <w:tcW w:w="1980" w:type="dxa"/>
            <w:vAlign w:val="center"/>
          </w:tcPr>
          <w:p>
            <w:pPr>
              <w:widowControl/>
              <w:jc w:val="center"/>
              <w:rPr>
                <w:rFonts w:hint="eastAsia" w:ascii="宋体" w:hAnsi="宋体" w:eastAsia="宋体" w:cs="黑体"/>
                <w:kern w:val="2"/>
                <w:sz w:val="21"/>
                <w:szCs w:val="21"/>
                <w:lang w:val="en-US" w:eastAsia="zh-CN" w:bidi="ar-SA"/>
              </w:rPr>
            </w:pPr>
            <w:r>
              <w:rPr>
                <w:rFonts w:hint="eastAsia" w:ascii="宋体" w:hAnsi="宋体"/>
                <w:szCs w:val="2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1210" w:type="dxa"/>
            <w:vAlign w:val="center"/>
          </w:tcPr>
          <w:p>
            <w:pPr>
              <w:keepNext w:val="0"/>
              <w:keepLines w:val="0"/>
              <w:widowControl/>
              <w:suppressLineNumbers w:val="0"/>
              <w:jc w:val="center"/>
              <w:textAlignment w:val="center"/>
              <w:rPr>
                <w:rFonts w:ascii="宋体" w:hAnsi="宋体" w:cs="宋体"/>
                <w:sz w:val="21"/>
                <w:szCs w:val="21"/>
              </w:rPr>
            </w:pPr>
            <w:r>
              <w:rPr>
                <w:rFonts w:hint="eastAsia" w:ascii="宋体" w:hAnsi="宋体" w:eastAsia="宋体" w:cs="宋体"/>
                <w:i w:val="0"/>
                <w:color w:val="000000"/>
                <w:kern w:val="0"/>
                <w:sz w:val="21"/>
                <w:szCs w:val="21"/>
                <w:u w:val="none"/>
                <w:lang w:val="en-US" w:eastAsia="zh-CN" w:bidi="ar"/>
              </w:rPr>
              <w:t>2121402</w:t>
            </w:r>
          </w:p>
        </w:tc>
        <w:tc>
          <w:tcPr>
            <w:tcW w:w="2160" w:type="dxa"/>
            <w:vAlign w:val="center"/>
          </w:tcPr>
          <w:p>
            <w:pPr>
              <w:keepNext w:val="0"/>
              <w:keepLines w:val="0"/>
              <w:widowControl/>
              <w:suppressLineNumbers w:val="0"/>
              <w:jc w:val="center"/>
              <w:textAlignment w:val="center"/>
              <w:rPr>
                <w:rFonts w:ascii="宋体" w:hAnsi="宋体" w:cs="宋体"/>
                <w:sz w:val="21"/>
                <w:szCs w:val="21"/>
              </w:rPr>
            </w:pPr>
            <w:r>
              <w:rPr>
                <w:rFonts w:hint="eastAsia" w:ascii="宋体" w:hAnsi="宋体" w:eastAsia="宋体" w:cs="宋体"/>
                <w:i w:val="0"/>
                <w:color w:val="000000"/>
                <w:kern w:val="0"/>
                <w:sz w:val="21"/>
                <w:szCs w:val="21"/>
                <w:u w:val="none"/>
                <w:lang w:val="en-US" w:eastAsia="zh-CN" w:bidi="ar"/>
              </w:rPr>
              <w:t>代征手续费</w:t>
            </w:r>
          </w:p>
        </w:tc>
        <w:tc>
          <w:tcPr>
            <w:tcW w:w="1440" w:type="dxa"/>
            <w:vAlign w:val="center"/>
          </w:tcPr>
          <w:p>
            <w:pPr>
              <w:widowControl/>
              <w:jc w:val="center"/>
              <w:rPr>
                <w:rFonts w:hint="eastAsia" w:ascii="宋体" w:hAnsi="宋体" w:eastAsia="宋体"/>
                <w:szCs w:val="21"/>
                <w:lang w:val="en-US" w:eastAsia="zh-CN"/>
              </w:rPr>
            </w:pPr>
            <w:r>
              <w:rPr>
                <w:rFonts w:hint="eastAsia" w:ascii="宋体" w:hAnsi="宋体"/>
                <w:szCs w:val="21"/>
                <w:lang w:val="en-US" w:eastAsia="zh-CN"/>
              </w:rPr>
              <w:t>0</w:t>
            </w:r>
          </w:p>
        </w:tc>
        <w:tc>
          <w:tcPr>
            <w:tcW w:w="1620" w:type="dxa"/>
            <w:vAlign w:val="center"/>
          </w:tcPr>
          <w:p>
            <w:pPr>
              <w:widowControl/>
              <w:jc w:val="center"/>
              <w:rPr>
                <w:rFonts w:hint="default" w:ascii="宋体" w:hAnsi="宋体" w:eastAsia="宋体"/>
                <w:szCs w:val="21"/>
                <w:lang w:val="en-US" w:eastAsia="zh-CN"/>
              </w:rPr>
            </w:pPr>
            <w:r>
              <w:rPr>
                <w:rFonts w:hint="eastAsia" w:ascii="宋体" w:hAnsi="宋体"/>
                <w:szCs w:val="21"/>
                <w:lang w:val="en-US" w:eastAsia="zh-CN"/>
              </w:rPr>
              <w:t>384.17</w:t>
            </w:r>
          </w:p>
        </w:tc>
        <w:tc>
          <w:tcPr>
            <w:tcW w:w="1620" w:type="dxa"/>
            <w:vAlign w:val="center"/>
          </w:tcPr>
          <w:p>
            <w:pPr>
              <w:widowControl/>
              <w:jc w:val="center"/>
              <w:rPr>
                <w:rFonts w:hint="default" w:ascii="宋体" w:hAnsi="宋体" w:eastAsia="宋体" w:cs="黑体"/>
                <w:kern w:val="2"/>
                <w:sz w:val="21"/>
                <w:szCs w:val="21"/>
                <w:lang w:val="en-US" w:eastAsia="zh-CN" w:bidi="ar-SA"/>
              </w:rPr>
            </w:pPr>
            <w:r>
              <w:rPr>
                <w:rFonts w:hint="eastAsia" w:ascii="宋体" w:hAnsi="宋体"/>
                <w:szCs w:val="21"/>
                <w:lang w:val="en-US" w:eastAsia="zh-CN"/>
              </w:rPr>
              <w:t>384.17</w:t>
            </w:r>
          </w:p>
        </w:tc>
        <w:tc>
          <w:tcPr>
            <w:tcW w:w="1416" w:type="dxa"/>
            <w:vAlign w:val="center"/>
          </w:tcPr>
          <w:p>
            <w:pPr>
              <w:widowControl/>
              <w:jc w:val="center"/>
              <w:rPr>
                <w:rFonts w:hint="eastAsia" w:ascii="宋体" w:hAnsi="宋体" w:eastAsia="宋体" w:cs="黑体"/>
                <w:kern w:val="2"/>
                <w:sz w:val="21"/>
                <w:szCs w:val="21"/>
                <w:lang w:val="en-US" w:eastAsia="zh-CN" w:bidi="ar-SA"/>
              </w:rPr>
            </w:pPr>
            <w:r>
              <w:rPr>
                <w:rFonts w:hint="eastAsia" w:ascii="宋体" w:hAnsi="宋体"/>
                <w:szCs w:val="21"/>
                <w:lang w:val="en-US" w:eastAsia="zh-CN"/>
              </w:rPr>
              <w:t>0</w:t>
            </w:r>
          </w:p>
        </w:tc>
        <w:tc>
          <w:tcPr>
            <w:tcW w:w="1644" w:type="dxa"/>
            <w:vAlign w:val="center"/>
          </w:tcPr>
          <w:p>
            <w:pPr>
              <w:widowControl/>
              <w:jc w:val="center"/>
              <w:rPr>
                <w:rFonts w:hint="default" w:ascii="宋体" w:hAnsi="宋体" w:eastAsia="宋体" w:cs="黑体"/>
                <w:kern w:val="2"/>
                <w:sz w:val="21"/>
                <w:szCs w:val="21"/>
                <w:lang w:val="en-US" w:eastAsia="zh-CN" w:bidi="ar-SA"/>
              </w:rPr>
            </w:pPr>
            <w:r>
              <w:rPr>
                <w:rFonts w:hint="eastAsia" w:ascii="宋体" w:hAnsi="宋体"/>
                <w:szCs w:val="21"/>
                <w:lang w:val="en-US" w:eastAsia="zh-CN"/>
              </w:rPr>
              <w:t>384.17</w:t>
            </w:r>
          </w:p>
        </w:tc>
        <w:tc>
          <w:tcPr>
            <w:tcW w:w="1980" w:type="dxa"/>
            <w:vAlign w:val="center"/>
          </w:tcPr>
          <w:p>
            <w:pPr>
              <w:widowControl/>
              <w:jc w:val="center"/>
              <w:rPr>
                <w:rFonts w:hint="eastAsia" w:ascii="宋体" w:hAnsi="宋体" w:eastAsia="宋体" w:cs="黑体"/>
                <w:kern w:val="2"/>
                <w:sz w:val="21"/>
                <w:szCs w:val="21"/>
                <w:lang w:val="en-US" w:eastAsia="zh-CN" w:bidi="ar-SA"/>
              </w:rPr>
            </w:pPr>
            <w:r>
              <w:rPr>
                <w:rFonts w:hint="eastAsia" w:ascii="宋体" w:hAnsi="宋体"/>
                <w:szCs w:val="21"/>
                <w:lang w:val="en-US" w:eastAsia="zh-CN"/>
              </w:rPr>
              <w:t>0</w:t>
            </w:r>
          </w:p>
        </w:tc>
      </w:tr>
    </w:tbl>
    <w:p>
      <w:pPr>
        <w:rPr>
          <w:rFonts w:hint="eastAsia" w:ascii="宋体" w:hAnsi="宋体"/>
          <w:szCs w:val="21"/>
        </w:rPr>
      </w:pPr>
      <w:r>
        <w:rPr>
          <w:rFonts w:hint="eastAsia" w:ascii="宋体" w:hAnsi="宋体"/>
          <w:szCs w:val="21"/>
        </w:rPr>
        <w:t>注：本表反映单位本年度政府性基金预算财政拨款收入支出及结转和结余情况。</w:t>
      </w:r>
    </w:p>
    <w:p>
      <w:pPr>
        <w:rPr>
          <w:rFonts w:ascii="宋体" w:hAnsi="宋体"/>
          <w:szCs w:val="21"/>
        </w:rPr>
      </w:pPr>
    </w:p>
    <w:p>
      <w:pPr>
        <w:autoSpaceDE w:val="0"/>
        <w:autoSpaceDN w:val="0"/>
        <w:adjustRightInd w:val="0"/>
        <w:jc w:val="center"/>
        <w:outlineLvl w:val="0"/>
        <w:rPr>
          <w:rFonts w:hint="eastAsia" w:ascii="宋体" w:hAnsi="宋体"/>
          <w:szCs w:val="21"/>
        </w:rPr>
      </w:pPr>
      <w:r>
        <w:rPr>
          <w:rFonts w:ascii="宋体" w:hAnsi="宋体"/>
          <w:szCs w:val="21"/>
        </w:rPr>
        <w:br w:type="page"/>
      </w:r>
      <w:r>
        <w:rPr>
          <w:rFonts w:hint="eastAsia" w:ascii="宋体" w:hAnsi="宋体"/>
          <w:szCs w:val="21"/>
        </w:rPr>
        <w:t>国有资本经营预算财政拨款收入支出决算表</w:t>
      </w:r>
    </w:p>
    <w:p>
      <w:pPr>
        <w:autoSpaceDE w:val="0"/>
        <w:autoSpaceDN w:val="0"/>
        <w:adjustRightInd w:val="0"/>
        <w:ind w:right="360"/>
        <w:jc w:val="right"/>
        <w:rPr>
          <w:rFonts w:hint="eastAsia" w:ascii="宋体" w:hAnsi="宋体"/>
          <w:szCs w:val="21"/>
        </w:rPr>
      </w:pPr>
      <w:r>
        <w:rPr>
          <w:rFonts w:hint="eastAsia" w:ascii="宋体" w:hAnsi="宋体"/>
          <w:szCs w:val="21"/>
        </w:rPr>
        <w:t>单位：万元</w:t>
      </w:r>
    </w:p>
    <w:tbl>
      <w:tblPr>
        <w:tblStyle w:val="10"/>
        <w:tblW w:w="1309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0"/>
        <w:gridCol w:w="2160"/>
        <w:gridCol w:w="1440"/>
        <w:gridCol w:w="1620"/>
        <w:gridCol w:w="1620"/>
        <w:gridCol w:w="1416"/>
        <w:gridCol w:w="1644"/>
        <w:gridCol w:w="19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3370" w:type="dxa"/>
            <w:gridSpan w:val="2"/>
            <w:vAlign w:val="center"/>
          </w:tcPr>
          <w:p>
            <w:pPr>
              <w:widowControl/>
              <w:jc w:val="center"/>
              <w:rPr>
                <w:rFonts w:ascii="宋体" w:hAnsi="宋体"/>
                <w:szCs w:val="21"/>
              </w:rPr>
            </w:pPr>
            <w:r>
              <w:rPr>
                <w:rFonts w:hint="eastAsia" w:ascii="宋体" w:hAnsi="宋体"/>
                <w:szCs w:val="21"/>
              </w:rPr>
              <w:t>项目</w:t>
            </w:r>
          </w:p>
        </w:tc>
        <w:tc>
          <w:tcPr>
            <w:tcW w:w="1440" w:type="dxa"/>
            <w:vMerge w:val="restart"/>
            <w:vAlign w:val="center"/>
          </w:tcPr>
          <w:p>
            <w:pPr>
              <w:widowControl/>
              <w:jc w:val="center"/>
              <w:rPr>
                <w:rFonts w:hint="eastAsia" w:ascii="宋体" w:hAnsi="宋体"/>
                <w:szCs w:val="21"/>
              </w:rPr>
            </w:pPr>
            <w:r>
              <w:rPr>
                <w:rFonts w:hint="eastAsia" w:ascii="宋体" w:hAnsi="宋体"/>
                <w:szCs w:val="21"/>
              </w:rPr>
              <w:t>年初结转和结余</w:t>
            </w:r>
          </w:p>
        </w:tc>
        <w:tc>
          <w:tcPr>
            <w:tcW w:w="1620" w:type="dxa"/>
            <w:vMerge w:val="restart"/>
            <w:vAlign w:val="center"/>
          </w:tcPr>
          <w:p>
            <w:pPr>
              <w:widowControl/>
              <w:jc w:val="center"/>
              <w:rPr>
                <w:rFonts w:hint="eastAsia" w:ascii="宋体" w:hAnsi="宋体"/>
                <w:szCs w:val="21"/>
              </w:rPr>
            </w:pPr>
            <w:r>
              <w:rPr>
                <w:rFonts w:hint="eastAsia" w:ascii="宋体" w:hAnsi="宋体"/>
                <w:szCs w:val="21"/>
              </w:rPr>
              <w:t>本年收入</w:t>
            </w:r>
          </w:p>
        </w:tc>
        <w:tc>
          <w:tcPr>
            <w:tcW w:w="4680" w:type="dxa"/>
            <w:gridSpan w:val="3"/>
            <w:vMerge w:val="restart"/>
            <w:vAlign w:val="center"/>
          </w:tcPr>
          <w:p>
            <w:pPr>
              <w:jc w:val="center"/>
              <w:rPr>
                <w:rFonts w:ascii="宋体" w:hAnsi="宋体"/>
                <w:szCs w:val="21"/>
              </w:rPr>
            </w:pPr>
            <w:r>
              <w:rPr>
                <w:rFonts w:hint="eastAsia" w:ascii="宋体" w:hAnsi="宋体"/>
                <w:szCs w:val="21"/>
              </w:rPr>
              <w:t>本年支出</w:t>
            </w:r>
          </w:p>
        </w:tc>
        <w:tc>
          <w:tcPr>
            <w:tcW w:w="1980" w:type="dxa"/>
            <w:vMerge w:val="restart"/>
            <w:vAlign w:val="center"/>
          </w:tcPr>
          <w:p>
            <w:pPr>
              <w:widowControl/>
              <w:jc w:val="center"/>
              <w:rPr>
                <w:rFonts w:hint="eastAsia" w:ascii="宋体" w:hAnsi="宋体"/>
                <w:szCs w:val="21"/>
              </w:rPr>
            </w:pPr>
            <w:r>
              <w:rPr>
                <w:rFonts w:hint="eastAsia" w:ascii="宋体" w:hAnsi="宋体"/>
                <w:szCs w:val="21"/>
              </w:rPr>
              <w:t>年末结转和</w:t>
            </w:r>
          </w:p>
          <w:p>
            <w:pPr>
              <w:widowControl/>
              <w:jc w:val="center"/>
              <w:rPr>
                <w:rFonts w:hint="eastAsia" w:ascii="宋体" w:hAnsi="宋体"/>
                <w:szCs w:val="21"/>
              </w:rPr>
            </w:pPr>
            <w:r>
              <w:rPr>
                <w:rFonts w:hint="eastAsia" w:ascii="宋体" w:hAnsi="宋体"/>
                <w:szCs w:val="21"/>
              </w:rPr>
              <w:t>结余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7" w:hRule="atLeast"/>
          <w:jc w:val="center"/>
        </w:trPr>
        <w:tc>
          <w:tcPr>
            <w:tcW w:w="1210" w:type="dxa"/>
            <w:vAlign w:val="center"/>
          </w:tcPr>
          <w:p>
            <w:pPr>
              <w:widowControl/>
              <w:jc w:val="center"/>
              <w:rPr>
                <w:rFonts w:ascii="宋体" w:hAnsi="宋体"/>
                <w:szCs w:val="21"/>
              </w:rPr>
            </w:pPr>
            <w:r>
              <w:rPr>
                <w:rFonts w:hint="eastAsia" w:ascii="宋体" w:hAnsi="宋体"/>
                <w:szCs w:val="21"/>
              </w:rPr>
              <w:t>功能分类科目编码</w:t>
            </w:r>
          </w:p>
        </w:tc>
        <w:tc>
          <w:tcPr>
            <w:tcW w:w="2160" w:type="dxa"/>
            <w:vAlign w:val="center"/>
          </w:tcPr>
          <w:p>
            <w:pPr>
              <w:widowControl/>
              <w:jc w:val="center"/>
              <w:rPr>
                <w:rFonts w:ascii="宋体" w:hAnsi="宋体"/>
                <w:szCs w:val="21"/>
              </w:rPr>
            </w:pPr>
            <w:r>
              <w:rPr>
                <w:rFonts w:hint="eastAsia" w:ascii="宋体" w:hAnsi="宋体"/>
                <w:szCs w:val="21"/>
              </w:rPr>
              <w:t>科目名称</w:t>
            </w:r>
          </w:p>
        </w:tc>
        <w:tc>
          <w:tcPr>
            <w:tcW w:w="1440" w:type="dxa"/>
            <w:vMerge w:val="continue"/>
            <w:vAlign w:val="center"/>
          </w:tcPr>
          <w:p>
            <w:pPr>
              <w:widowControl/>
              <w:jc w:val="center"/>
              <w:rPr>
                <w:rFonts w:ascii="宋体" w:hAnsi="宋体"/>
                <w:szCs w:val="21"/>
              </w:rPr>
            </w:pPr>
          </w:p>
        </w:tc>
        <w:tc>
          <w:tcPr>
            <w:tcW w:w="1620" w:type="dxa"/>
            <w:vMerge w:val="continue"/>
            <w:vAlign w:val="center"/>
          </w:tcPr>
          <w:p>
            <w:pPr>
              <w:widowControl/>
              <w:jc w:val="center"/>
              <w:rPr>
                <w:rFonts w:ascii="宋体" w:hAnsi="宋体"/>
                <w:szCs w:val="21"/>
              </w:rPr>
            </w:pPr>
          </w:p>
        </w:tc>
        <w:tc>
          <w:tcPr>
            <w:tcW w:w="4680" w:type="dxa"/>
            <w:gridSpan w:val="3"/>
            <w:vMerge w:val="continue"/>
            <w:vAlign w:val="center"/>
          </w:tcPr>
          <w:p>
            <w:pPr>
              <w:widowControl/>
              <w:jc w:val="center"/>
              <w:rPr>
                <w:rFonts w:ascii="宋体" w:hAnsi="宋体"/>
                <w:szCs w:val="21"/>
              </w:rPr>
            </w:pPr>
          </w:p>
        </w:tc>
        <w:tc>
          <w:tcPr>
            <w:tcW w:w="1980" w:type="dxa"/>
            <w:vMerge w:val="continue"/>
            <w:vAlign w:val="center"/>
          </w:tcPr>
          <w:p>
            <w:pPr>
              <w:widowControl/>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3370" w:type="dxa"/>
            <w:gridSpan w:val="2"/>
            <w:vAlign w:val="center"/>
          </w:tcPr>
          <w:p>
            <w:pPr>
              <w:jc w:val="center"/>
              <w:rPr>
                <w:rFonts w:hint="eastAsia" w:ascii="宋体" w:hAnsi="宋体" w:cs="宋体"/>
                <w:szCs w:val="21"/>
              </w:rPr>
            </w:pPr>
            <w:r>
              <w:rPr>
                <w:rFonts w:hint="eastAsia" w:ascii="宋体" w:hAnsi="宋体" w:cs="宋体"/>
                <w:szCs w:val="21"/>
              </w:rPr>
              <w:t>合计</w:t>
            </w:r>
          </w:p>
        </w:tc>
        <w:tc>
          <w:tcPr>
            <w:tcW w:w="1440" w:type="dxa"/>
            <w:vAlign w:val="center"/>
          </w:tcPr>
          <w:p>
            <w:pPr>
              <w:widowControl/>
              <w:jc w:val="center"/>
              <w:rPr>
                <w:rFonts w:ascii="宋体" w:hAnsi="宋体"/>
                <w:szCs w:val="21"/>
              </w:rPr>
            </w:pPr>
          </w:p>
        </w:tc>
        <w:tc>
          <w:tcPr>
            <w:tcW w:w="1620" w:type="dxa"/>
            <w:vAlign w:val="center"/>
          </w:tcPr>
          <w:p>
            <w:pPr>
              <w:widowControl/>
              <w:jc w:val="center"/>
              <w:rPr>
                <w:rFonts w:ascii="宋体" w:hAnsi="宋体"/>
                <w:szCs w:val="21"/>
              </w:rPr>
            </w:pPr>
          </w:p>
        </w:tc>
        <w:tc>
          <w:tcPr>
            <w:tcW w:w="1620" w:type="dxa"/>
            <w:vAlign w:val="center"/>
          </w:tcPr>
          <w:p>
            <w:pPr>
              <w:widowControl/>
              <w:jc w:val="center"/>
              <w:rPr>
                <w:rFonts w:hint="eastAsia" w:ascii="宋体" w:hAnsi="宋体"/>
                <w:szCs w:val="21"/>
              </w:rPr>
            </w:pPr>
            <w:r>
              <w:rPr>
                <w:rFonts w:hint="eastAsia" w:ascii="宋体" w:hAnsi="宋体"/>
                <w:szCs w:val="21"/>
              </w:rPr>
              <w:t>合计</w:t>
            </w:r>
          </w:p>
        </w:tc>
        <w:tc>
          <w:tcPr>
            <w:tcW w:w="1416" w:type="dxa"/>
            <w:vAlign w:val="center"/>
          </w:tcPr>
          <w:p>
            <w:pPr>
              <w:widowControl/>
              <w:jc w:val="center"/>
              <w:rPr>
                <w:rFonts w:hint="eastAsia" w:ascii="宋体" w:hAnsi="宋体"/>
                <w:szCs w:val="21"/>
              </w:rPr>
            </w:pPr>
            <w:r>
              <w:rPr>
                <w:rFonts w:hint="eastAsia" w:ascii="宋体" w:hAnsi="宋体"/>
                <w:szCs w:val="21"/>
              </w:rPr>
              <w:t>基本支出</w:t>
            </w:r>
          </w:p>
        </w:tc>
        <w:tc>
          <w:tcPr>
            <w:tcW w:w="1644" w:type="dxa"/>
            <w:vAlign w:val="center"/>
          </w:tcPr>
          <w:p>
            <w:pPr>
              <w:widowControl/>
              <w:jc w:val="center"/>
              <w:rPr>
                <w:rFonts w:hint="eastAsia" w:ascii="宋体" w:hAnsi="宋体"/>
                <w:szCs w:val="21"/>
              </w:rPr>
            </w:pPr>
            <w:r>
              <w:rPr>
                <w:rFonts w:hint="eastAsia" w:ascii="宋体" w:hAnsi="宋体"/>
                <w:szCs w:val="21"/>
              </w:rPr>
              <w:t>项目支出</w:t>
            </w:r>
          </w:p>
        </w:tc>
        <w:tc>
          <w:tcPr>
            <w:tcW w:w="1980" w:type="dxa"/>
            <w:vAlign w:val="center"/>
          </w:tcPr>
          <w:p>
            <w:pPr>
              <w:widowControl/>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1210" w:type="dxa"/>
            <w:vAlign w:val="center"/>
          </w:tcPr>
          <w:p>
            <w:pPr>
              <w:jc w:val="center"/>
              <w:rPr>
                <w:rFonts w:ascii="宋体" w:hAnsi="宋体" w:cs="宋体"/>
                <w:szCs w:val="21"/>
              </w:rPr>
            </w:pPr>
          </w:p>
        </w:tc>
        <w:tc>
          <w:tcPr>
            <w:tcW w:w="2160" w:type="dxa"/>
            <w:vAlign w:val="center"/>
          </w:tcPr>
          <w:p>
            <w:pPr>
              <w:jc w:val="center"/>
              <w:rPr>
                <w:rFonts w:ascii="宋体" w:hAnsi="宋体" w:cs="宋体"/>
                <w:szCs w:val="21"/>
              </w:rPr>
            </w:pPr>
          </w:p>
        </w:tc>
        <w:tc>
          <w:tcPr>
            <w:tcW w:w="1440" w:type="dxa"/>
            <w:vAlign w:val="center"/>
          </w:tcPr>
          <w:p>
            <w:pPr>
              <w:widowControl/>
              <w:jc w:val="center"/>
              <w:rPr>
                <w:rFonts w:ascii="宋体" w:hAnsi="宋体"/>
                <w:szCs w:val="21"/>
              </w:rPr>
            </w:pPr>
          </w:p>
        </w:tc>
        <w:tc>
          <w:tcPr>
            <w:tcW w:w="1620" w:type="dxa"/>
            <w:vAlign w:val="center"/>
          </w:tcPr>
          <w:p>
            <w:pPr>
              <w:widowControl/>
              <w:jc w:val="center"/>
              <w:rPr>
                <w:rFonts w:ascii="宋体" w:hAnsi="宋体"/>
                <w:szCs w:val="21"/>
              </w:rPr>
            </w:pPr>
          </w:p>
        </w:tc>
        <w:tc>
          <w:tcPr>
            <w:tcW w:w="1620" w:type="dxa"/>
            <w:vAlign w:val="center"/>
          </w:tcPr>
          <w:p>
            <w:pPr>
              <w:widowControl/>
              <w:jc w:val="center"/>
              <w:rPr>
                <w:rFonts w:ascii="宋体" w:hAnsi="宋体"/>
                <w:szCs w:val="21"/>
              </w:rPr>
            </w:pPr>
          </w:p>
        </w:tc>
        <w:tc>
          <w:tcPr>
            <w:tcW w:w="1416" w:type="dxa"/>
            <w:vAlign w:val="center"/>
          </w:tcPr>
          <w:p>
            <w:pPr>
              <w:widowControl/>
              <w:jc w:val="center"/>
              <w:rPr>
                <w:rFonts w:ascii="宋体" w:hAnsi="宋体"/>
                <w:szCs w:val="21"/>
              </w:rPr>
            </w:pPr>
          </w:p>
        </w:tc>
        <w:tc>
          <w:tcPr>
            <w:tcW w:w="1644" w:type="dxa"/>
            <w:vAlign w:val="center"/>
          </w:tcPr>
          <w:p>
            <w:pPr>
              <w:widowControl/>
              <w:jc w:val="center"/>
              <w:rPr>
                <w:rFonts w:ascii="宋体" w:hAnsi="宋体"/>
                <w:szCs w:val="21"/>
              </w:rPr>
            </w:pPr>
          </w:p>
        </w:tc>
        <w:tc>
          <w:tcPr>
            <w:tcW w:w="1980" w:type="dxa"/>
            <w:vAlign w:val="center"/>
          </w:tcPr>
          <w:p>
            <w:pPr>
              <w:widowControl/>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1210" w:type="dxa"/>
            <w:vAlign w:val="center"/>
          </w:tcPr>
          <w:p>
            <w:pPr>
              <w:jc w:val="center"/>
              <w:rPr>
                <w:rFonts w:ascii="宋体" w:hAnsi="宋体" w:cs="宋体"/>
                <w:szCs w:val="21"/>
              </w:rPr>
            </w:pPr>
          </w:p>
        </w:tc>
        <w:tc>
          <w:tcPr>
            <w:tcW w:w="2160" w:type="dxa"/>
            <w:vAlign w:val="center"/>
          </w:tcPr>
          <w:p>
            <w:pPr>
              <w:jc w:val="center"/>
              <w:rPr>
                <w:rFonts w:ascii="宋体" w:hAnsi="宋体" w:cs="宋体"/>
                <w:szCs w:val="21"/>
              </w:rPr>
            </w:pPr>
          </w:p>
        </w:tc>
        <w:tc>
          <w:tcPr>
            <w:tcW w:w="1440" w:type="dxa"/>
            <w:vAlign w:val="center"/>
          </w:tcPr>
          <w:p>
            <w:pPr>
              <w:widowControl/>
              <w:jc w:val="center"/>
              <w:rPr>
                <w:rFonts w:ascii="宋体" w:hAnsi="宋体"/>
                <w:szCs w:val="21"/>
              </w:rPr>
            </w:pPr>
          </w:p>
        </w:tc>
        <w:tc>
          <w:tcPr>
            <w:tcW w:w="1620" w:type="dxa"/>
            <w:vAlign w:val="center"/>
          </w:tcPr>
          <w:p>
            <w:pPr>
              <w:widowControl/>
              <w:jc w:val="center"/>
              <w:rPr>
                <w:rFonts w:ascii="宋体" w:hAnsi="宋体"/>
                <w:szCs w:val="21"/>
              </w:rPr>
            </w:pPr>
          </w:p>
        </w:tc>
        <w:tc>
          <w:tcPr>
            <w:tcW w:w="1620" w:type="dxa"/>
            <w:vAlign w:val="center"/>
          </w:tcPr>
          <w:p>
            <w:pPr>
              <w:widowControl/>
              <w:jc w:val="center"/>
              <w:rPr>
                <w:rFonts w:ascii="宋体" w:hAnsi="宋体"/>
                <w:szCs w:val="21"/>
              </w:rPr>
            </w:pPr>
          </w:p>
        </w:tc>
        <w:tc>
          <w:tcPr>
            <w:tcW w:w="1416" w:type="dxa"/>
            <w:vAlign w:val="center"/>
          </w:tcPr>
          <w:p>
            <w:pPr>
              <w:widowControl/>
              <w:jc w:val="center"/>
              <w:rPr>
                <w:rFonts w:ascii="宋体" w:hAnsi="宋体"/>
                <w:szCs w:val="21"/>
              </w:rPr>
            </w:pPr>
          </w:p>
        </w:tc>
        <w:tc>
          <w:tcPr>
            <w:tcW w:w="1644" w:type="dxa"/>
            <w:vAlign w:val="center"/>
          </w:tcPr>
          <w:p>
            <w:pPr>
              <w:widowControl/>
              <w:jc w:val="center"/>
              <w:rPr>
                <w:rFonts w:ascii="宋体" w:hAnsi="宋体"/>
                <w:szCs w:val="21"/>
              </w:rPr>
            </w:pPr>
          </w:p>
        </w:tc>
        <w:tc>
          <w:tcPr>
            <w:tcW w:w="1980" w:type="dxa"/>
            <w:vAlign w:val="center"/>
          </w:tcPr>
          <w:p>
            <w:pPr>
              <w:widowControl/>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1210" w:type="dxa"/>
            <w:vAlign w:val="center"/>
          </w:tcPr>
          <w:p>
            <w:pPr>
              <w:jc w:val="center"/>
              <w:rPr>
                <w:rFonts w:ascii="宋体" w:hAnsi="宋体" w:cs="宋体"/>
                <w:szCs w:val="21"/>
              </w:rPr>
            </w:pPr>
          </w:p>
        </w:tc>
        <w:tc>
          <w:tcPr>
            <w:tcW w:w="2160" w:type="dxa"/>
            <w:vAlign w:val="center"/>
          </w:tcPr>
          <w:p>
            <w:pPr>
              <w:jc w:val="center"/>
              <w:rPr>
                <w:rFonts w:ascii="宋体" w:hAnsi="宋体" w:cs="宋体"/>
                <w:szCs w:val="21"/>
              </w:rPr>
            </w:pPr>
          </w:p>
        </w:tc>
        <w:tc>
          <w:tcPr>
            <w:tcW w:w="1440" w:type="dxa"/>
            <w:vAlign w:val="center"/>
          </w:tcPr>
          <w:p>
            <w:pPr>
              <w:widowControl/>
              <w:jc w:val="center"/>
              <w:rPr>
                <w:rFonts w:ascii="宋体" w:hAnsi="宋体"/>
                <w:szCs w:val="21"/>
              </w:rPr>
            </w:pPr>
          </w:p>
        </w:tc>
        <w:tc>
          <w:tcPr>
            <w:tcW w:w="1620" w:type="dxa"/>
            <w:vAlign w:val="center"/>
          </w:tcPr>
          <w:p>
            <w:pPr>
              <w:widowControl/>
              <w:jc w:val="center"/>
              <w:rPr>
                <w:rFonts w:ascii="宋体" w:hAnsi="宋体"/>
                <w:szCs w:val="21"/>
              </w:rPr>
            </w:pPr>
          </w:p>
        </w:tc>
        <w:tc>
          <w:tcPr>
            <w:tcW w:w="1620" w:type="dxa"/>
            <w:vAlign w:val="center"/>
          </w:tcPr>
          <w:p>
            <w:pPr>
              <w:widowControl/>
              <w:jc w:val="center"/>
              <w:rPr>
                <w:rFonts w:ascii="宋体" w:hAnsi="宋体"/>
                <w:szCs w:val="21"/>
              </w:rPr>
            </w:pPr>
          </w:p>
        </w:tc>
        <w:tc>
          <w:tcPr>
            <w:tcW w:w="1416" w:type="dxa"/>
            <w:vAlign w:val="center"/>
          </w:tcPr>
          <w:p>
            <w:pPr>
              <w:widowControl/>
              <w:jc w:val="center"/>
              <w:rPr>
                <w:rFonts w:ascii="宋体" w:hAnsi="宋体"/>
                <w:szCs w:val="21"/>
              </w:rPr>
            </w:pPr>
          </w:p>
        </w:tc>
        <w:tc>
          <w:tcPr>
            <w:tcW w:w="1644" w:type="dxa"/>
            <w:vAlign w:val="center"/>
          </w:tcPr>
          <w:p>
            <w:pPr>
              <w:widowControl/>
              <w:jc w:val="center"/>
              <w:rPr>
                <w:rFonts w:ascii="宋体" w:hAnsi="宋体"/>
                <w:szCs w:val="21"/>
              </w:rPr>
            </w:pPr>
          </w:p>
        </w:tc>
        <w:tc>
          <w:tcPr>
            <w:tcW w:w="1980" w:type="dxa"/>
            <w:vAlign w:val="center"/>
          </w:tcPr>
          <w:p>
            <w:pPr>
              <w:widowControl/>
              <w:jc w:val="center"/>
              <w:rPr>
                <w:rFonts w:ascii="宋体" w:hAnsi="宋体"/>
                <w:szCs w:val="21"/>
              </w:rPr>
            </w:pPr>
          </w:p>
        </w:tc>
      </w:tr>
    </w:tbl>
    <w:p>
      <w:pPr>
        <w:rPr>
          <w:rFonts w:hint="eastAsia" w:ascii="宋体" w:hAnsi="宋体"/>
          <w:szCs w:val="21"/>
        </w:rPr>
      </w:pPr>
      <w:r>
        <w:rPr>
          <w:rFonts w:hint="eastAsia" w:ascii="宋体" w:hAnsi="宋体"/>
          <w:szCs w:val="21"/>
        </w:rPr>
        <w:t>注：本表反映单位本年度国有资本经营预算财政拨款收入支出及结转和结余情况。</w:t>
      </w:r>
    </w:p>
    <w:p>
      <w:pPr>
        <w:rPr>
          <w:rFonts w:hint="eastAsia" w:ascii="宋体" w:hAnsi="宋体"/>
          <w:szCs w:val="21"/>
        </w:rPr>
        <w:sectPr>
          <w:headerReference r:id="rId5" w:type="default"/>
          <w:footerReference r:id="rId6" w:type="default"/>
          <w:pgSz w:w="16838" w:h="11906" w:orient="landscape"/>
          <w:pgMar w:top="1797" w:right="1440" w:bottom="1797" w:left="1440" w:header="851" w:footer="992" w:gutter="0"/>
          <w:pgBorders w:offsetFrom="page">
            <w:top w:val="none" w:sz="0" w:space="0"/>
            <w:left w:val="none" w:sz="0" w:space="0"/>
            <w:bottom w:val="none" w:sz="0" w:space="0"/>
            <w:right w:val="none" w:sz="0" w:space="0"/>
          </w:pgBorders>
          <w:cols w:space="720" w:num="1"/>
          <w:docGrid w:type="linesAndChars" w:linePitch="312" w:charSpace="0"/>
        </w:sectPr>
      </w:pPr>
      <w:r>
        <w:rPr>
          <w:rFonts w:hint="eastAsia" w:ascii="宋体" w:hAnsi="宋体"/>
          <w:szCs w:val="21"/>
        </w:rPr>
        <w:t>说明：本单位本年度没有国有资本经营预算财政拨款收入和支出，故本表无数据。</w:t>
      </w:r>
    </w:p>
    <w:p>
      <w:pPr>
        <w:jc w:val="center"/>
        <w:rPr>
          <w:rFonts w:hint="eastAsia" w:ascii="黑体" w:eastAsia="黑体"/>
          <w:sz w:val="30"/>
          <w:szCs w:val="30"/>
        </w:rPr>
      </w:pPr>
      <w:r>
        <w:rPr>
          <w:rFonts w:hint="eastAsia" w:ascii="黑体" w:eastAsia="黑体"/>
          <w:sz w:val="30"/>
          <w:szCs w:val="30"/>
        </w:rPr>
        <w:t>第三部分  上海市</w:t>
      </w:r>
      <w:r>
        <w:rPr>
          <w:rFonts w:hint="eastAsia" w:ascii="黑体" w:eastAsia="黑体"/>
          <w:sz w:val="30"/>
          <w:szCs w:val="30"/>
          <w:lang w:eastAsia="zh-CN"/>
        </w:rPr>
        <w:t>崇明区给排水管理所</w:t>
      </w:r>
      <w:r>
        <w:rPr>
          <w:rFonts w:hint="eastAsia" w:ascii="黑体" w:eastAsia="黑体"/>
          <w:sz w:val="30"/>
          <w:szCs w:val="30"/>
        </w:rPr>
        <w:t>2022年度决算情况说明</w:t>
      </w:r>
    </w:p>
    <w:p>
      <w:pPr>
        <w:jc w:val="center"/>
        <w:rPr>
          <w:rFonts w:hint="eastAsia" w:ascii="黑体" w:eastAsia="黑体"/>
          <w:sz w:val="30"/>
          <w:szCs w:val="30"/>
        </w:rPr>
      </w:pP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一、收入支出决算总体情况说明</w:t>
      </w:r>
    </w:p>
    <w:p>
      <w:pPr>
        <w:ind w:firstLine="600" w:firstLineChars="200"/>
        <w:rPr>
          <w:rFonts w:hint="eastAsia" w:ascii="仿宋_GB2312" w:eastAsia="仿宋_GB2312"/>
          <w:sz w:val="30"/>
          <w:szCs w:val="30"/>
        </w:rPr>
      </w:pPr>
      <w:r>
        <w:rPr>
          <w:rFonts w:hint="eastAsia" w:ascii="仿宋_GB2312" w:hAnsi="宋体" w:eastAsia="仿宋_GB2312"/>
          <w:sz w:val="30"/>
          <w:szCs w:val="30"/>
        </w:rPr>
        <w:t>本单位</w:t>
      </w:r>
      <w:r>
        <w:rPr>
          <w:rFonts w:hint="eastAsia" w:ascii="仿宋_GB2312" w:eastAsia="仿宋_GB2312"/>
          <w:sz w:val="30"/>
          <w:szCs w:val="30"/>
        </w:rPr>
        <w:t>2022年度收入支出总计</w:t>
      </w:r>
      <w:r>
        <w:rPr>
          <w:rFonts w:hint="eastAsia" w:ascii="仿宋_GB2312" w:eastAsia="仿宋_GB2312"/>
          <w:sz w:val="30"/>
          <w:szCs w:val="30"/>
          <w:lang w:val="en-US" w:eastAsia="zh-CN"/>
        </w:rPr>
        <w:t>5628.14</w:t>
      </w:r>
      <w:r>
        <w:rPr>
          <w:rFonts w:hint="eastAsia" w:ascii="仿宋_GB2312" w:eastAsia="仿宋_GB2312"/>
          <w:sz w:val="30"/>
          <w:szCs w:val="30"/>
        </w:rPr>
        <w:t>万元。与2021年度相比，收入支出总计增加</w:t>
      </w:r>
      <w:r>
        <w:rPr>
          <w:rFonts w:hint="eastAsia" w:ascii="仿宋_GB2312" w:eastAsia="仿宋_GB2312"/>
          <w:sz w:val="30"/>
          <w:szCs w:val="30"/>
          <w:lang w:val="en-US" w:eastAsia="zh-CN"/>
        </w:rPr>
        <w:t>4552.07</w:t>
      </w:r>
      <w:r>
        <w:rPr>
          <w:rFonts w:hint="eastAsia" w:ascii="仿宋_GB2312" w:eastAsia="仿宋_GB2312"/>
          <w:sz w:val="30"/>
          <w:szCs w:val="30"/>
        </w:rPr>
        <w:t>万元，增长</w:t>
      </w:r>
      <w:r>
        <w:rPr>
          <w:rFonts w:hint="eastAsia" w:ascii="仿宋_GB2312" w:eastAsia="仿宋_GB2312"/>
          <w:sz w:val="30"/>
          <w:szCs w:val="30"/>
          <w:lang w:val="en-US" w:eastAsia="zh-CN"/>
        </w:rPr>
        <w:t>423</w:t>
      </w:r>
      <w:r>
        <w:rPr>
          <w:rFonts w:hint="eastAsia" w:ascii="仿宋_GB2312" w:eastAsia="仿宋_GB2312"/>
          <w:sz w:val="30"/>
          <w:szCs w:val="30"/>
        </w:rPr>
        <w:t>%。主要原因：</w:t>
      </w:r>
      <w:r>
        <w:rPr>
          <w:rFonts w:hint="eastAsia" w:ascii="仿宋_GB2312" w:eastAsia="仿宋_GB2312"/>
          <w:sz w:val="30"/>
          <w:szCs w:val="30"/>
          <w:lang w:val="en-US" w:eastAsia="zh-CN"/>
        </w:rPr>
        <w:t>原上级主管部门条线专项预算下切</w:t>
      </w:r>
      <w:r>
        <w:rPr>
          <w:rFonts w:hint="eastAsia" w:ascii="仿宋_GB2312" w:eastAsia="仿宋_GB2312"/>
          <w:sz w:val="30"/>
          <w:szCs w:val="30"/>
        </w:rPr>
        <w:t>。</w:t>
      </w: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二、收入决算情况说明</w:t>
      </w:r>
    </w:p>
    <w:p>
      <w:pPr>
        <w:ind w:firstLine="600" w:firstLineChars="200"/>
        <w:rPr>
          <w:rFonts w:hint="eastAsia" w:ascii="仿宋_GB2312" w:eastAsia="仿宋_GB2312"/>
          <w:sz w:val="30"/>
          <w:szCs w:val="30"/>
        </w:rPr>
      </w:pPr>
      <w:r>
        <w:rPr>
          <w:rFonts w:hint="eastAsia" w:ascii="仿宋_GB2312" w:hAnsi="宋体" w:eastAsia="仿宋_GB2312"/>
          <w:sz w:val="30"/>
          <w:szCs w:val="30"/>
        </w:rPr>
        <w:t>本年</w:t>
      </w:r>
      <w:r>
        <w:rPr>
          <w:rFonts w:hint="eastAsia" w:ascii="仿宋_GB2312" w:eastAsia="仿宋_GB2312"/>
          <w:sz w:val="30"/>
          <w:szCs w:val="30"/>
        </w:rPr>
        <w:t>收入合计</w:t>
      </w:r>
      <w:r>
        <w:rPr>
          <w:rFonts w:hint="eastAsia" w:ascii="仿宋_GB2312" w:eastAsia="仿宋_GB2312"/>
          <w:sz w:val="30"/>
          <w:szCs w:val="30"/>
          <w:lang w:val="en-US" w:eastAsia="zh-CN"/>
        </w:rPr>
        <w:t>5540.77</w:t>
      </w:r>
      <w:r>
        <w:rPr>
          <w:rFonts w:hint="eastAsia" w:ascii="仿宋_GB2312" w:eastAsia="仿宋_GB2312"/>
          <w:sz w:val="30"/>
          <w:szCs w:val="30"/>
        </w:rPr>
        <w:t>万元，其中：财政拨款收入</w:t>
      </w:r>
      <w:r>
        <w:rPr>
          <w:rFonts w:hint="eastAsia" w:ascii="仿宋_GB2312" w:eastAsia="仿宋_GB2312"/>
          <w:sz w:val="30"/>
          <w:szCs w:val="30"/>
          <w:lang w:val="en-US" w:eastAsia="zh-CN"/>
        </w:rPr>
        <w:t>5539.66</w:t>
      </w:r>
      <w:r>
        <w:rPr>
          <w:rFonts w:hint="eastAsia" w:ascii="仿宋_GB2312" w:eastAsia="仿宋_GB2312"/>
          <w:sz w:val="30"/>
          <w:szCs w:val="30"/>
        </w:rPr>
        <w:t>万元，占</w:t>
      </w:r>
      <w:r>
        <w:rPr>
          <w:rFonts w:hint="eastAsia" w:ascii="仿宋_GB2312" w:eastAsia="仿宋_GB2312"/>
          <w:sz w:val="30"/>
          <w:szCs w:val="30"/>
          <w:lang w:val="en-US" w:eastAsia="zh-CN"/>
        </w:rPr>
        <w:t>99.98</w:t>
      </w:r>
      <w:r>
        <w:rPr>
          <w:rFonts w:hint="eastAsia" w:ascii="仿宋_GB2312" w:eastAsia="仿宋_GB2312"/>
          <w:sz w:val="30"/>
          <w:szCs w:val="30"/>
        </w:rPr>
        <w:t>%；</w:t>
      </w:r>
      <w:r>
        <w:rPr>
          <w:rFonts w:hint="eastAsia" w:ascii="仿宋_GB2312" w:eastAsia="仿宋_GB2312"/>
          <w:sz w:val="30"/>
          <w:szCs w:val="30"/>
          <w:lang w:val="en-US" w:eastAsia="zh-CN"/>
        </w:rPr>
        <w:t>其他</w:t>
      </w:r>
      <w:r>
        <w:rPr>
          <w:rFonts w:hint="eastAsia" w:ascii="仿宋_GB2312" w:eastAsia="仿宋_GB2312"/>
          <w:sz w:val="30"/>
          <w:szCs w:val="30"/>
        </w:rPr>
        <w:t>收入</w:t>
      </w:r>
      <w:r>
        <w:rPr>
          <w:rFonts w:hint="eastAsia" w:ascii="仿宋_GB2312" w:eastAsia="仿宋_GB2312"/>
          <w:sz w:val="30"/>
          <w:szCs w:val="30"/>
          <w:lang w:val="en-US" w:eastAsia="zh-CN"/>
        </w:rPr>
        <w:t>1.11</w:t>
      </w:r>
      <w:r>
        <w:rPr>
          <w:rFonts w:hint="eastAsia" w:ascii="仿宋_GB2312" w:eastAsia="仿宋_GB2312"/>
          <w:sz w:val="30"/>
          <w:szCs w:val="30"/>
        </w:rPr>
        <w:t>万元，占</w:t>
      </w:r>
      <w:r>
        <w:rPr>
          <w:rFonts w:hint="eastAsia" w:ascii="仿宋_GB2312" w:eastAsia="仿宋_GB2312"/>
          <w:sz w:val="30"/>
          <w:szCs w:val="30"/>
          <w:lang w:val="en-US" w:eastAsia="zh-CN"/>
        </w:rPr>
        <w:t>0.02</w:t>
      </w:r>
      <w:r>
        <w:rPr>
          <w:rFonts w:hint="eastAsia" w:ascii="仿宋_GB2312" w:eastAsia="仿宋_GB2312"/>
          <w:sz w:val="30"/>
          <w:szCs w:val="30"/>
        </w:rPr>
        <w:t>%。</w:t>
      </w: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三、支出决算情况说明</w:t>
      </w:r>
    </w:p>
    <w:p>
      <w:pPr>
        <w:ind w:firstLine="600" w:firstLineChars="200"/>
        <w:rPr>
          <w:rFonts w:hint="eastAsia" w:ascii="仿宋_GB2312" w:eastAsia="仿宋_GB2312"/>
          <w:sz w:val="30"/>
          <w:szCs w:val="30"/>
        </w:rPr>
      </w:pPr>
      <w:r>
        <w:rPr>
          <w:rFonts w:hint="eastAsia" w:ascii="仿宋_GB2312" w:hAnsi="宋体" w:eastAsia="仿宋_GB2312"/>
          <w:sz w:val="30"/>
          <w:szCs w:val="30"/>
        </w:rPr>
        <w:t>本年</w:t>
      </w:r>
      <w:r>
        <w:rPr>
          <w:rFonts w:hint="eastAsia" w:ascii="仿宋_GB2312" w:eastAsia="仿宋_GB2312"/>
          <w:sz w:val="30"/>
          <w:szCs w:val="30"/>
        </w:rPr>
        <w:t>支出合计</w:t>
      </w:r>
      <w:r>
        <w:rPr>
          <w:rFonts w:hint="eastAsia" w:ascii="仿宋_GB2312" w:eastAsia="仿宋_GB2312"/>
          <w:sz w:val="30"/>
          <w:szCs w:val="30"/>
          <w:lang w:val="en-US" w:eastAsia="zh-CN"/>
        </w:rPr>
        <w:t>5577.47</w:t>
      </w:r>
      <w:r>
        <w:rPr>
          <w:rFonts w:hint="eastAsia" w:ascii="仿宋_GB2312" w:eastAsia="仿宋_GB2312"/>
          <w:sz w:val="30"/>
          <w:szCs w:val="30"/>
        </w:rPr>
        <w:t>万元，其中：基本支出</w:t>
      </w:r>
      <w:r>
        <w:rPr>
          <w:rFonts w:hint="eastAsia" w:ascii="仿宋_GB2312" w:eastAsia="仿宋_GB2312"/>
          <w:sz w:val="30"/>
          <w:szCs w:val="30"/>
          <w:lang w:val="en-US" w:eastAsia="zh-CN"/>
        </w:rPr>
        <w:t>529.5</w:t>
      </w:r>
      <w:r>
        <w:rPr>
          <w:rFonts w:hint="eastAsia" w:ascii="仿宋_GB2312" w:eastAsia="仿宋_GB2312"/>
          <w:sz w:val="30"/>
          <w:szCs w:val="30"/>
        </w:rPr>
        <w:t>万元，占</w:t>
      </w:r>
      <w:r>
        <w:rPr>
          <w:rFonts w:hint="eastAsia" w:ascii="仿宋_GB2312" w:eastAsia="仿宋_GB2312"/>
          <w:sz w:val="30"/>
          <w:szCs w:val="30"/>
          <w:lang w:val="en-US" w:eastAsia="zh-CN"/>
        </w:rPr>
        <w:t>9.5</w:t>
      </w:r>
      <w:r>
        <w:rPr>
          <w:rFonts w:hint="eastAsia" w:ascii="仿宋_GB2312" w:eastAsia="仿宋_GB2312"/>
          <w:sz w:val="30"/>
          <w:szCs w:val="30"/>
        </w:rPr>
        <w:t>%；项目支出</w:t>
      </w:r>
      <w:r>
        <w:rPr>
          <w:rFonts w:hint="eastAsia" w:ascii="仿宋_GB2312" w:eastAsia="仿宋_GB2312"/>
          <w:sz w:val="30"/>
          <w:szCs w:val="30"/>
          <w:lang w:val="en-US" w:eastAsia="zh-CN"/>
        </w:rPr>
        <w:t>5047.97</w:t>
      </w:r>
      <w:r>
        <w:rPr>
          <w:rFonts w:hint="eastAsia" w:ascii="仿宋_GB2312" w:eastAsia="仿宋_GB2312"/>
          <w:sz w:val="30"/>
          <w:szCs w:val="30"/>
        </w:rPr>
        <w:t>万元，占</w:t>
      </w:r>
      <w:r>
        <w:rPr>
          <w:rFonts w:hint="eastAsia" w:ascii="仿宋_GB2312" w:eastAsia="仿宋_GB2312"/>
          <w:sz w:val="30"/>
          <w:szCs w:val="30"/>
          <w:lang w:val="en-US" w:eastAsia="zh-CN"/>
        </w:rPr>
        <w:t>90.5</w:t>
      </w:r>
      <w:r>
        <w:rPr>
          <w:rFonts w:hint="eastAsia" w:ascii="仿宋_GB2312" w:eastAsia="仿宋_GB2312"/>
          <w:sz w:val="30"/>
          <w:szCs w:val="30"/>
        </w:rPr>
        <w:t>%。</w:t>
      </w: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四、财政拨款收入支出决算总体情况说明</w:t>
      </w:r>
    </w:p>
    <w:p>
      <w:pPr>
        <w:ind w:firstLine="600" w:firstLineChars="200"/>
        <w:rPr>
          <w:rFonts w:hint="eastAsia" w:ascii="仿宋_GB2312" w:eastAsia="仿宋_GB2312"/>
          <w:sz w:val="30"/>
          <w:szCs w:val="30"/>
        </w:rPr>
      </w:pPr>
      <w:r>
        <w:rPr>
          <w:rFonts w:hint="eastAsia" w:ascii="仿宋_GB2312" w:hAnsi="宋体" w:eastAsia="仿宋_GB2312"/>
          <w:sz w:val="30"/>
          <w:szCs w:val="30"/>
        </w:rPr>
        <w:t>本单位</w:t>
      </w:r>
      <w:r>
        <w:rPr>
          <w:rFonts w:hint="eastAsia" w:ascii="仿宋_GB2312" w:eastAsia="仿宋_GB2312"/>
          <w:sz w:val="30"/>
          <w:szCs w:val="30"/>
        </w:rPr>
        <w:t>2022年度财政拨款收入支出总计</w:t>
      </w:r>
      <w:r>
        <w:rPr>
          <w:rFonts w:hint="eastAsia" w:ascii="仿宋_GB2312" w:eastAsia="仿宋_GB2312"/>
          <w:sz w:val="30"/>
          <w:szCs w:val="30"/>
          <w:lang w:val="en-US" w:eastAsia="zh-CN"/>
        </w:rPr>
        <w:t>5539.66</w:t>
      </w:r>
      <w:r>
        <w:rPr>
          <w:rFonts w:hint="eastAsia" w:ascii="仿宋_GB2312" w:eastAsia="仿宋_GB2312"/>
          <w:sz w:val="30"/>
          <w:szCs w:val="30"/>
        </w:rPr>
        <w:t>万元。与2021年度相比，财政拨款收入支出总计增加</w:t>
      </w:r>
      <w:r>
        <w:rPr>
          <w:rFonts w:hint="eastAsia" w:ascii="仿宋_GB2312" w:eastAsia="仿宋_GB2312"/>
          <w:sz w:val="30"/>
          <w:szCs w:val="30"/>
          <w:lang w:val="en-US" w:eastAsia="zh-CN"/>
        </w:rPr>
        <w:t>4584.71</w:t>
      </w:r>
      <w:r>
        <w:rPr>
          <w:rFonts w:hint="eastAsia" w:ascii="仿宋_GB2312" w:eastAsia="仿宋_GB2312"/>
          <w:sz w:val="30"/>
          <w:szCs w:val="30"/>
        </w:rPr>
        <w:t>万元，增长</w:t>
      </w:r>
      <w:r>
        <w:rPr>
          <w:rFonts w:hint="eastAsia" w:ascii="仿宋_GB2312" w:eastAsia="仿宋_GB2312"/>
          <w:sz w:val="30"/>
          <w:szCs w:val="30"/>
          <w:lang w:val="en-US" w:eastAsia="zh-CN"/>
        </w:rPr>
        <w:t>480</w:t>
      </w:r>
      <w:r>
        <w:rPr>
          <w:rFonts w:hint="eastAsia" w:ascii="仿宋_GB2312" w:eastAsia="仿宋_GB2312"/>
          <w:sz w:val="30"/>
          <w:szCs w:val="30"/>
        </w:rPr>
        <w:t>%。主要原因：</w:t>
      </w:r>
      <w:r>
        <w:rPr>
          <w:rFonts w:hint="eastAsia" w:ascii="仿宋_GB2312" w:eastAsia="仿宋_GB2312"/>
          <w:sz w:val="30"/>
          <w:szCs w:val="30"/>
          <w:lang w:val="en-US" w:eastAsia="zh-CN"/>
        </w:rPr>
        <w:t>原上级主管部门条线专项预算下切。</w:t>
      </w: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五、一般公共预算财政拨款支出决算情况说明</w:t>
      </w:r>
    </w:p>
    <w:p>
      <w:pPr>
        <w:ind w:firstLine="602" w:firstLineChars="200"/>
        <w:outlineLvl w:val="0"/>
        <w:rPr>
          <w:rFonts w:hint="eastAsia" w:ascii="楷体_GB2312" w:hAnsi="宋体" w:eastAsia="楷体_GB2312"/>
          <w:b/>
          <w:sz w:val="30"/>
          <w:szCs w:val="30"/>
        </w:rPr>
      </w:pPr>
      <w:r>
        <w:rPr>
          <w:rFonts w:hint="eastAsia" w:ascii="楷体_GB2312" w:hAnsi="宋体" w:eastAsia="楷体_GB2312"/>
          <w:b/>
          <w:sz w:val="30"/>
          <w:szCs w:val="30"/>
        </w:rPr>
        <w:t>（一）一般公共预算财政拨款支出决算总体情况</w:t>
      </w:r>
    </w:p>
    <w:p>
      <w:pPr>
        <w:ind w:firstLine="600" w:firstLineChars="200"/>
        <w:rPr>
          <w:rFonts w:hint="eastAsia" w:ascii="仿宋_GB2312" w:eastAsia="仿宋_GB2312"/>
          <w:sz w:val="30"/>
          <w:szCs w:val="30"/>
        </w:rPr>
      </w:pPr>
      <w:r>
        <w:rPr>
          <w:rFonts w:hint="eastAsia" w:ascii="仿宋_GB2312" w:eastAsia="仿宋_GB2312"/>
          <w:sz w:val="30"/>
          <w:szCs w:val="30"/>
        </w:rPr>
        <w:t>一般公共预算财政拨款支出</w:t>
      </w:r>
      <w:r>
        <w:rPr>
          <w:rFonts w:hint="eastAsia" w:ascii="仿宋_GB2312" w:eastAsia="仿宋_GB2312"/>
          <w:sz w:val="30"/>
          <w:szCs w:val="30"/>
          <w:lang w:val="en-US" w:eastAsia="zh-CN"/>
        </w:rPr>
        <w:t>5155.27</w:t>
      </w:r>
      <w:r>
        <w:rPr>
          <w:rFonts w:hint="eastAsia" w:ascii="仿宋_GB2312" w:eastAsia="仿宋_GB2312"/>
          <w:sz w:val="30"/>
          <w:szCs w:val="30"/>
        </w:rPr>
        <w:t>万元，占本年支出合计的</w:t>
      </w:r>
      <w:r>
        <w:rPr>
          <w:rFonts w:hint="eastAsia" w:ascii="仿宋_GB2312" w:eastAsia="仿宋_GB2312"/>
          <w:sz w:val="30"/>
          <w:szCs w:val="30"/>
          <w:lang w:val="en-US" w:eastAsia="zh-CN"/>
        </w:rPr>
        <w:t>92.43</w:t>
      </w:r>
      <w:r>
        <w:rPr>
          <w:rFonts w:hint="eastAsia" w:ascii="仿宋_GB2312" w:eastAsia="仿宋_GB2312"/>
          <w:sz w:val="30"/>
          <w:szCs w:val="30"/>
        </w:rPr>
        <w:t>%。与2021年度相比，一般公共预算财政拨款支出增加</w:t>
      </w:r>
      <w:r>
        <w:rPr>
          <w:rFonts w:hint="eastAsia" w:ascii="仿宋_GB2312" w:eastAsia="仿宋_GB2312"/>
          <w:sz w:val="30"/>
          <w:szCs w:val="30"/>
          <w:lang w:val="en-US" w:eastAsia="zh-CN"/>
        </w:rPr>
        <w:t>4487.26</w:t>
      </w:r>
      <w:r>
        <w:rPr>
          <w:rFonts w:hint="eastAsia" w:ascii="仿宋_GB2312" w:eastAsia="仿宋_GB2312"/>
          <w:sz w:val="30"/>
          <w:szCs w:val="30"/>
        </w:rPr>
        <w:t>万元，增长</w:t>
      </w:r>
      <w:r>
        <w:rPr>
          <w:rFonts w:hint="eastAsia" w:ascii="仿宋_GB2312" w:eastAsia="仿宋_GB2312"/>
          <w:sz w:val="30"/>
          <w:szCs w:val="30"/>
          <w:lang w:val="en-US" w:eastAsia="zh-CN"/>
        </w:rPr>
        <w:t>671</w:t>
      </w:r>
      <w:r>
        <w:rPr>
          <w:rFonts w:hint="eastAsia" w:ascii="仿宋_GB2312" w:eastAsia="仿宋_GB2312"/>
          <w:sz w:val="30"/>
          <w:szCs w:val="30"/>
        </w:rPr>
        <w:t>%。主要原因：</w:t>
      </w:r>
      <w:r>
        <w:rPr>
          <w:rFonts w:hint="eastAsia" w:ascii="仿宋_GB2312" w:eastAsia="仿宋_GB2312"/>
          <w:sz w:val="30"/>
          <w:szCs w:val="30"/>
          <w:lang w:val="en-US" w:eastAsia="zh-CN"/>
        </w:rPr>
        <w:t>原上级主管部门条线专项预算下切</w:t>
      </w:r>
      <w:r>
        <w:rPr>
          <w:rFonts w:hint="eastAsia" w:ascii="仿宋_GB2312" w:eastAsia="仿宋_GB2312"/>
          <w:sz w:val="30"/>
          <w:szCs w:val="30"/>
        </w:rPr>
        <w:t>。</w:t>
      </w:r>
    </w:p>
    <w:p>
      <w:pPr>
        <w:ind w:firstLine="602" w:firstLineChars="200"/>
        <w:outlineLvl w:val="0"/>
        <w:rPr>
          <w:rFonts w:hint="eastAsia" w:ascii="楷体_GB2312" w:hAnsi="宋体" w:eastAsia="楷体_GB2312"/>
          <w:b/>
          <w:sz w:val="30"/>
          <w:szCs w:val="30"/>
        </w:rPr>
      </w:pPr>
      <w:r>
        <w:rPr>
          <w:rFonts w:hint="eastAsia" w:ascii="楷体_GB2312" w:hAnsi="宋体" w:eastAsia="楷体_GB2312"/>
          <w:b/>
          <w:sz w:val="30"/>
          <w:szCs w:val="30"/>
        </w:rPr>
        <w:t>（二）一般公共预算财政拨款支出决算结构情况</w:t>
      </w:r>
    </w:p>
    <w:p>
      <w:pPr>
        <w:ind w:firstLine="600" w:firstLineChars="200"/>
        <w:rPr>
          <w:rFonts w:hint="eastAsia" w:ascii="仿宋_GB2312" w:hAnsi="宋体" w:eastAsia="仿宋_GB2312"/>
          <w:sz w:val="30"/>
          <w:szCs w:val="30"/>
        </w:rPr>
      </w:pPr>
      <w:r>
        <w:rPr>
          <w:rFonts w:hint="eastAsia" w:ascii="仿宋_GB2312" w:eastAsia="仿宋_GB2312"/>
          <w:sz w:val="30"/>
          <w:szCs w:val="30"/>
        </w:rPr>
        <w:t>一般公共预算财政拨款支出</w:t>
      </w:r>
      <w:r>
        <w:rPr>
          <w:rFonts w:hint="eastAsia" w:ascii="仿宋_GB2312" w:eastAsia="仿宋_GB2312"/>
          <w:sz w:val="30"/>
          <w:szCs w:val="30"/>
          <w:lang w:val="en-US" w:eastAsia="zh-CN"/>
        </w:rPr>
        <w:t>5155.27</w:t>
      </w:r>
      <w:r>
        <w:rPr>
          <w:rFonts w:hint="eastAsia" w:ascii="仿宋_GB2312" w:eastAsia="仿宋_GB2312"/>
          <w:sz w:val="30"/>
          <w:szCs w:val="30"/>
        </w:rPr>
        <w:t>万元，主要用于以下方面：社</w:t>
      </w:r>
      <w:r>
        <w:rPr>
          <w:rFonts w:hint="eastAsia" w:ascii="仿宋_GB2312" w:hAnsi="宋体" w:eastAsia="仿宋_GB2312"/>
          <w:sz w:val="30"/>
          <w:szCs w:val="30"/>
        </w:rPr>
        <w:t>会保障和就业支出（类）</w:t>
      </w:r>
      <w:r>
        <w:rPr>
          <w:rFonts w:hint="eastAsia" w:ascii="仿宋_GB2312" w:hAnsi="宋体" w:eastAsia="仿宋_GB2312"/>
          <w:sz w:val="30"/>
          <w:szCs w:val="30"/>
          <w:lang w:val="en-US" w:eastAsia="zh-CN"/>
        </w:rPr>
        <w:t>66.98</w:t>
      </w:r>
      <w:r>
        <w:rPr>
          <w:rFonts w:hint="eastAsia" w:ascii="仿宋_GB2312" w:hAnsi="宋体" w:eastAsia="仿宋_GB2312"/>
          <w:sz w:val="30"/>
          <w:szCs w:val="30"/>
        </w:rPr>
        <w:t>万元，占</w:t>
      </w:r>
      <w:r>
        <w:rPr>
          <w:rFonts w:hint="eastAsia" w:ascii="仿宋_GB2312" w:hAnsi="宋体" w:eastAsia="仿宋_GB2312"/>
          <w:sz w:val="30"/>
          <w:szCs w:val="30"/>
          <w:lang w:val="en-US" w:eastAsia="zh-CN"/>
        </w:rPr>
        <w:t>1.3</w:t>
      </w:r>
      <w:r>
        <w:rPr>
          <w:rFonts w:hint="eastAsia" w:ascii="仿宋_GB2312" w:hAnsi="宋体" w:eastAsia="仿宋_GB2312"/>
          <w:sz w:val="30"/>
          <w:szCs w:val="30"/>
        </w:rPr>
        <w:t>%；卫生健康支出（类）</w:t>
      </w:r>
      <w:r>
        <w:rPr>
          <w:rFonts w:hint="eastAsia" w:ascii="仿宋_GB2312" w:hAnsi="宋体" w:eastAsia="仿宋_GB2312"/>
          <w:sz w:val="30"/>
          <w:szCs w:val="30"/>
          <w:lang w:val="en-US" w:eastAsia="zh-CN"/>
        </w:rPr>
        <w:t>28.84</w:t>
      </w:r>
      <w:r>
        <w:rPr>
          <w:rFonts w:hint="eastAsia" w:ascii="仿宋_GB2312" w:hAnsi="宋体" w:eastAsia="仿宋_GB2312"/>
          <w:sz w:val="30"/>
          <w:szCs w:val="30"/>
        </w:rPr>
        <w:t>万元，占</w:t>
      </w:r>
      <w:r>
        <w:rPr>
          <w:rFonts w:hint="eastAsia" w:ascii="仿宋_GB2312" w:hAnsi="宋体" w:eastAsia="仿宋_GB2312"/>
          <w:sz w:val="30"/>
          <w:szCs w:val="30"/>
          <w:lang w:val="en-US" w:eastAsia="zh-CN"/>
        </w:rPr>
        <w:t>0.56</w:t>
      </w:r>
      <w:r>
        <w:rPr>
          <w:rFonts w:hint="eastAsia" w:ascii="仿宋_GB2312" w:hAnsi="宋体" w:eastAsia="仿宋_GB2312"/>
          <w:sz w:val="30"/>
          <w:szCs w:val="30"/>
        </w:rPr>
        <w:t>%；城乡社区支出（类）</w:t>
      </w:r>
      <w:r>
        <w:rPr>
          <w:rFonts w:hint="eastAsia" w:ascii="仿宋_GB2312" w:hAnsi="宋体" w:eastAsia="仿宋_GB2312"/>
          <w:sz w:val="30"/>
          <w:szCs w:val="30"/>
          <w:lang w:val="en-US" w:eastAsia="zh-CN"/>
        </w:rPr>
        <w:t>5040.21</w:t>
      </w:r>
      <w:r>
        <w:rPr>
          <w:rFonts w:hint="eastAsia" w:ascii="仿宋_GB2312" w:hAnsi="宋体" w:eastAsia="仿宋_GB2312"/>
          <w:sz w:val="30"/>
          <w:szCs w:val="30"/>
        </w:rPr>
        <w:t>万元，占</w:t>
      </w:r>
      <w:r>
        <w:rPr>
          <w:rFonts w:hint="eastAsia" w:ascii="仿宋_GB2312" w:hAnsi="宋体" w:eastAsia="仿宋_GB2312"/>
          <w:sz w:val="30"/>
          <w:szCs w:val="30"/>
          <w:lang w:val="en-US" w:eastAsia="zh-CN"/>
        </w:rPr>
        <w:t>97.77</w:t>
      </w:r>
      <w:r>
        <w:rPr>
          <w:rFonts w:hint="eastAsia" w:ascii="仿宋_GB2312" w:hAnsi="宋体" w:eastAsia="仿宋_GB2312"/>
          <w:sz w:val="30"/>
          <w:szCs w:val="30"/>
        </w:rPr>
        <w:t>%；住房保障支出（类）</w:t>
      </w:r>
      <w:r>
        <w:rPr>
          <w:rFonts w:hint="eastAsia" w:ascii="仿宋_GB2312" w:hAnsi="宋体" w:eastAsia="仿宋_GB2312"/>
          <w:sz w:val="30"/>
          <w:szCs w:val="30"/>
          <w:lang w:val="en-US" w:eastAsia="zh-CN"/>
        </w:rPr>
        <w:t>19.24</w:t>
      </w:r>
      <w:r>
        <w:rPr>
          <w:rFonts w:hint="eastAsia" w:ascii="仿宋_GB2312" w:hAnsi="宋体" w:eastAsia="仿宋_GB2312"/>
          <w:sz w:val="30"/>
          <w:szCs w:val="30"/>
        </w:rPr>
        <w:t>万元，占</w:t>
      </w:r>
      <w:r>
        <w:rPr>
          <w:rFonts w:hint="eastAsia" w:ascii="仿宋_GB2312" w:hAnsi="宋体" w:eastAsia="仿宋_GB2312"/>
          <w:sz w:val="30"/>
          <w:szCs w:val="30"/>
          <w:lang w:val="en-US" w:eastAsia="zh-CN"/>
        </w:rPr>
        <w:t>0.37</w:t>
      </w:r>
      <w:r>
        <w:rPr>
          <w:rFonts w:hint="eastAsia" w:ascii="仿宋_GB2312" w:hAnsi="宋体" w:eastAsia="仿宋_GB2312"/>
          <w:sz w:val="30"/>
          <w:szCs w:val="30"/>
        </w:rPr>
        <w:t>%。</w:t>
      </w:r>
    </w:p>
    <w:p>
      <w:pPr>
        <w:ind w:firstLine="602" w:firstLineChars="200"/>
        <w:outlineLvl w:val="0"/>
        <w:rPr>
          <w:rFonts w:hint="eastAsia" w:ascii="楷体_GB2312" w:hAnsi="宋体" w:eastAsia="楷体_GB2312"/>
          <w:b/>
          <w:sz w:val="30"/>
          <w:szCs w:val="30"/>
        </w:rPr>
      </w:pPr>
      <w:r>
        <w:rPr>
          <w:rFonts w:hint="eastAsia" w:ascii="楷体_GB2312" w:hAnsi="宋体" w:eastAsia="楷体_GB2312"/>
          <w:b/>
          <w:sz w:val="30"/>
          <w:szCs w:val="30"/>
        </w:rPr>
        <w:t>（三）一般公共预算财政拨款支出决算具体情况</w:t>
      </w:r>
    </w:p>
    <w:p>
      <w:pPr>
        <w:ind w:firstLine="600" w:firstLineChars="200"/>
        <w:rPr>
          <w:rFonts w:hint="eastAsia" w:ascii="仿宋_GB2312" w:eastAsia="仿宋_GB2312"/>
          <w:sz w:val="30"/>
          <w:szCs w:val="30"/>
        </w:rPr>
      </w:pPr>
      <w:r>
        <w:rPr>
          <w:rFonts w:hint="eastAsia" w:ascii="仿宋_GB2312" w:eastAsia="仿宋_GB2312"/>
          <w:sz w:val="30"/>
          <w:szCs w:val="30"/>
        </w:rPr>
        <w:t>一般公共预算财政拨款支出年初预算为</w:t>
      </w:r>
      <w:r>
        <w:rPr>
          <w:rFonts w:hint="eastAsia" w:ascii="仿宋_GB2312" w:eastAsia="仿宋_GB2312"/>
          <w:sz w:val="30"/>
          <w:szCs w:val="30"/>
          <w:lang w:val="en-US" w:eastAsia="zh-CN"/>
        </w:rPr>
        <w:t>5730.08</w:t>
      </w:r>
      <w:r>
        <w:rPr>
          <w:rFonts w:hint="eastAsia" w:ascii="仿宋_GB2312" w:eastAsia="仿宋_GB2312"/>
          <w:sz w:val="30"/>
          <w:szCs w:val="30"/>
        </w:rPr>
        <w:t>万元，支出决算为</w:t>
      </w:r>
      <w:r>
        <w:rPr>
          <w:rFonts w:hint="eastAsia" w:ascii="仿宋_GB2312" w:eastAsia="仿宋_GB2312"/>
          <w:sz w:val="30"/>
          <w:szCs w:val="30"/>
          <w:lang w:val="en-US" w:eastAsia="zh-CN"/>
        </w:rPr>
        <w:t>5155.27</w:t>
      </w:r>
      <w:r>
        <w:rPr>
          <w:rFonts w:hint="eastAsia" w:ascii="仿宋_GB2312" w:eastAsia="仿宋_GB2312"/>
          <w:sz w:val="30"/>
          <w:szCs w:val="30"/>
        </w:rPr>
        <w:t>万元，完成年初预算的</w:t>
      </w:r>
      <w:r>
        <w:rPr>
          <w:rFonts w:hint="eastAsia" w:ascii="仿宋_GB2312" w:eastAsia="仿宋_GB2312"/>
          <w:sz w:val="30"/>
          <w:szCs w:val="30"/>
          <w:lang w:val="en-US" w:eastAsia="zh-CN"/>
        </w:rPr>
        <w:t>90</w:t>
      </w:r>
      <w:r>
        <w:rPr>
          <w:rFonts w:hint="eastAsia" w:ascii="仿宋_GB2312" w:eastAsia="仿宋_GB2312"/>
          <w:sz w:val="30"/>
          <w:szCs w:val="30"/>
        </w:rPr>
        <w:t>%。决算数小于预算数的主要原因：</w:t>
      </w:r>
      <w:r>
        <w:rPr>
          <w:rFonts w:hint="eastAsia" w:ascii="仿宋_GB2312" w:eastAsia="仿宋_GB2312"/>
          <w:sz w:val="30"/>
          <w:szCs w:val="30"/>
          <w:lang w:val="en-US" w:eastAsia="zh-CN"/>
        </w:rPr>
        <w:t>节约开支</w:t>
      </w:r>
      <w:r>
        <w:rPr>
          <w:rFonts w:hint="eastAsia" w:ascii="仿宋_GB2312" w:eastAsia="仿宋_GB2312"/>
          <w:sz w:val="30"/>
          <w:szCs w:val="30"/>
        </w:rPr>
        <w:t>。其中：</w:t>
      </w:r>
    </w:p>
    <w:p>
      <w:pPr>
        <w:ind w:firstLine="600" w:firstLineChars="200"/>
        <w:rPr>
          <w:rFonts w:hint="eastAsia" w:ascii="仿宋_GB2312" w:eastAsia="仿宋_GB2312"/>
          <w:sz w:val="30"/>
          <w:szCs w:val="30"/>
          <w:lang w:eastAsia="zh-CN"/>
        </w:rPr>
      </w:pPr>
      <w:r>
        <w:rPr>
          <w:rFonts w:hint="eastAsia" w:ascii="仿宋_GB2312" w:eastAsia="仿宋_GB2312"/>
          <w:sz w:val="30"/>
          <w:szCs w:val="30"/>
        </w:rPr>
        <w:t>1、社会保障和就业支出（类）行政事业单位</w:t>
      </w:r>
      <w:r>
        <w:rPr>
          <w:rFonts w:hint="eastAsia" w:ascii="仿宋_GB2312" w:eastAsia="仿宋_GB2312"/>
          <w:sz w:val="30"/>
          <w:szCs w:val="30"/>
          <w:lang w:eastAsia="zh-CN"/>
        </w:rPr>
        <w:t>养老支出</w:t>
      </w:r>
      <w:r>
        <w:rPr>
          <w:rFonts w:hint="eastAsia" w:ascii="仿宋_GB2312" w:eastAsia="仿宋_GB2312"/>
          <w:sz w:val="30"/>
          <w:szCs w:val="30"/>
        </w:rPr>
        <w:t>（款）事业单位离退休（项）</w:t>
      </w:r>
      <w:r>
        <w:rPr>
          <w:rFonts w:hint="eastAsia" w:ascii="仿宋_GB2312" w:eastAsia="仿宋_GB2312"/>
          <w:sz w:val="30"/>
          <w:szCs w:val="30"/>
          <w:lang w:eastAsia="zh-CN"/>
        </w:rPr>
        <w:t>。主要用于：退休人员生活补助。年初预算为</w:t>
      </w:r>
      <w:r>
        <w:rPr>
          <w:rFonts w:hint="eastAsia" w:ascii="仿宋_GB2312" w:eastAsia="仿宋_GB2312"/>
          <w:sz w:val="30"/>
          <w:szCs w:val="30"/>
          <w:lang w:val="en-US" w:eastAsia="zh-CN"/>
        </w:rPr>
        <w:t>0.96万元，支出决算为0.72万元。</w:t>
      </w:r>
      <w:r>
        <w:rPr>
          <w:rFonts w:hint="eastAsia" w:ascii="仿宋_GB2312" w:eastAsia="仿宋_GB2312"/>
          <w:sz w:val="30"/>
          <w:szCs w:val="30"/>
        </w:rPr>
        <w:t>决算数小于预算数的主要原因：</w:t>
      </w:r>
      <w:r>
        <w:rPr>
          <w:rFonts w:hint="eastAsia" w:ascii="仿宋_GB2312" w:eastAsia="仿宋_GB2312"/>
          <w:sz w:val="30"/>
          <w:szCs w:val="30"/>
          <w:lang w:eastAsia="zh-CN"/>
        </w:rPr>
        <w:t>实际发生数少。</w:t>
      </w:r>
    </w:p>
    <w:p>
      <w:pPr>
        <w:numPr>
          <w:ilvl w:val="0"/>
          <w:numId w:val="0"/>
        </w:numPr>
        <w:ind w:firstLine="600" w:firstLineChars="200"/>
        <w:rPr>
          <w:rFonts w:hint="eastAsia" w:ascii="仿宋_GB2312" w:eastAsia="仿宋_GB2312"/>
          <w:sz w:val="30"/>
          <w:szCs w:val="30"/>
        </w:rPr>
      </w:pPr>
      <w:r>
        <w:rPr>
          <w:rFonts w:hint="eastAsia" w:ascii="仿宋_GB2312" w:eastAsia="仿宋_GB2312"/>
          <w:sz w:val="30"/>
          <w:szCs w:val="30"/>
        </w:rPr>
        <w:t>2、社会保障和就业支出（类）行政事业单位离退休（款）机关事业单位基本养老保险缴费支出（项）。主要用于：在编人员单位</w:t>
      </w:r>
      <w:r>
        <w:rPr>
          <w:rFonts w:hint="eastAsia" w:ascii="仿宋_GB2312" w:eastAsia="仿宋_GB2312"/>
          <w:sz w:val="30"/>
          <w:szCs w:val="30"/>
          <w:lang w:val="en-US" w:eastAsia="zh-CN"/>
        </w:rPr>
        <w:t>缴纳</w:t>
      </w:r>
      <w:r>
        <w:rPr>
          <w:rFonts w:hint="eastAsia" w:ascii="仿宋_GB2312" w:eastAsia="仿宋_GB2312"/>
          <w:sz w:val="30"/>
          <w:szCs w:val="30"/>
        </w:rPr>
        <w:t>基本养老保险费。年初预算为</w:t>
      </w:r>
      <w:r>
        <w:rPr>
          <w:rFonts w:hint="eastAsia" w:ascii="仿宋_GB2312" w:eastAsia="仿宋_GB2312"/>
          <w:sz w:val="30"/>
          <w:szCs w:val="30"/>
          <w:lang w:val="en-US" w:eastAsia="zh-CN"/>
        </w:rPr>
        <w:t>44.17</w:t>
      </w:r>
      <w:r>
        <w:rPr>
          <w:rFonts w:hint="eastAsia" w:ascii="仿宋_GB2312" w:eastAsia="仿宋_GB2312"/>
          <w:sz w:val="30"/>
          <w:szCs w:val="30"/>
        </w:rPr>
        <w:t>万元，支出决算为</w:t>
      </w:r>
      <w:r>
        <w:rPr>
          <w:rFonts w:hint="eastAsia" w:ascii="仿宋_GB2312" w:eastAsia="仿宋_GB2312"/>
          <w:sz w:val="30"/>
          <w:szCs w:val="30"/>
          <w:lang w:val="en-US" w:eastAsia="zh-CN"/>
        </w:rPr>
        <w:t>44.17</w:t>
      </w:r>
      <w:r>
        <w:rPr>
          <w:rFonts w:hint="eastAsia" w:ascii="仿宋_GB2312" w:eastAsia="仿宋_GB2312"/>
          <w:sz w:val="30"/>
          <w:szCs w:val="30"/>
        </w:rPr>
        <w:t>万元。决算数</w:t>
      </w:r>
      <w:r>
        <w:rPr>
          <w:rFonts w:hint="eastAsia" w:ascii="仿宋_GB2312" w:eastAsia="仿宋_GB2312"/>
          <w:sz w:val="30"/>
          <w:szCs w:val="30"/>
          <w:lang w:val="en-US" w:eastAsia="zh-CN"/>
        </w:rPr>
        <w:t>与</w:t>
      </w:r>
      <w:r>
        <w:rPr>
          <w:rFonts w:hint="eastAsia" w:ascii="仿宋_GB2312" w:eastAsia="仿宋_GB2312"/>
          <w:sz w:val="30"/>
          <w:szCs w:val="30"/>
        </w:rPr>
        <w:t>预算数</w:t>
      </w:r>
      <w:r>
        <w:rPr>
          <w:rFonts w:hint="eastAsia" w:ascii="仿宋_GB2312" w:eastAsia="仿宋_GB2312"/>
          <w:sz w:val="30"/>
          <w:szCs w:val="30"/>
          <w:lang w:val="en-US" w:eastAsia="zh-CN"/>
        </w:rPr>
        <w:t>持平</w:t>
      </w:r>
      <w:r>
        <w:rPr>
          <w:rFonts w:hint="eastAsia" w:ascii="仿宋_GB2312" w:eastAsia="仿宋_GB2312"/>
          <w:sz w:val="30"/>
          <w:szCs w:val="30"/>
          <w:lang w:eastAsia="zh-CN"/>
        </w:rPr>
        <w:t>。</w:t>
      </w:r>
    </w:p>
    <w:p>
      <w:pPr>
        <w:numPr>
          <w:ilvl w:val="0"/>
          <w:numId w:val="0"/>
        </w:numPr>
        <w:ind w:firstLine="600" w:firstLineChars="200"/>
        <w:rPr>
          <w:rFonts w:hint="eastAsia" w:ascii="仿宋_GB2312" w:eastAsia="仿宋_GB2312"/>
          <w:sz w:val="30"/>
          <w:szCs w:val="30"/>
          <w:lang w:eastAsia="zh-CN"/>
        </w:rPr>
      </w:pPr>
      <w:r>
        <w:rPr>
          <w:rFonts w:hint="eastAsia" w:ascii="仿宋_GB2312" w:eastAsia="仿宋_GB2312"/>
          <w:sz w:val="30"/>
          <w:szCs w:val="30"/>
          <w:lang w:val="en-US" w:eastAsia="zh-CN"/>
        </w:rPr>
        <w:t>3、</w:t>
      </w:r>
      <w:r>
        <w:rPr>
          <w:rFonts w:hint="eastAsia" w:ascii="仿宋_GB2312" w:eastAsia="仿宋_GB2312"/>
          <w:sz w:val="30"/>
          <w:szCs w:val="30"/>
        </w:rPr>
        <w:t>社会保障和就业支出（类）行政事业单位离退休（款）机关事业单位职业年金缴费支出（项）。主要用于：在编人员</w:t>
      </w:r>
      <w:r>
        <w:rPr>
          <w:rFonts w:hint="eastAsia" w:ascii="仿宋_GB2312" w:eastAsia="仿宋_GB2312"/>
          <w:sz w:val="30"/>
          <w:szCs w:val="30"/>
          <w:lang w:val="en-US" w:eastAsia="zh-CN"/>
        </w:rPr>
        <w:t>单位缴纳</w:t>
      </w:r>
      <w:r>
        <w:rPr>
          <w:rFonts w:hint="eastAsia" w:ascii="仿宋_GB2312" w:eastAsia="仿宋_GB2312"/>
          <w:sz w:val="30"/>
          <w:szCs w:val="30"/>
        </w:rPr>
        <w:t>职业年金费。年初预算为</w:t>
      </w:r>
      <w:r>
        <w:rPr>
          <w:rFonts w:hint="eastAsia" w:ascii="仿宋_GB2312" w:eastAsia="仿宋_GB2312"/>
          <w:sz w:val="30"/>
          <w:szCs w:val="30"/>
          <w:lang w:val="en-US" w:eastAsia="zh-CN"/>
        </w:rPr>
        <w:t>22.09</w:t>
      </w:r>
      <w:r>
        <w:rPr>
          <w:rFonts w:hint="eastAsia" w:ascii="仿宋_GB2312" w:eastAsia="仿宋_GB2312"/>
          <w:sz w:val="30"/>
          <w:szCs w:val="30"/>
        </w:rPr>
        <w:t>万元，支出决算为</w:t>
      </w:r>
      <w:r>
        <w:rPr>
          <w:rFonts w:hint="eastAsia" w:ascii="仿宋_GB2312" w:eastAsia="仿宋_GB2312"/>
          <w:sz w:val="30"/>
          <w:szCs w:val="30"/>
          <w:lang w:val="en-US" w:eastAsia="zh-CN"/>
        </w:rPr>
        <w:t>22.09</w:t>
      </w:r>
      <w:r>
        <w:rPr>
          <w:rFonts w:hint="eastAsia" w:ascii="仿宋_GB2312" w:eastAsia="仿宋_GB2312"/>
          <w:sz w:val="30"/>
          <w:szCs w:val="30"/>
        </w:rPr>
        <w:t>万元。决算数</w:t>
      </w:r>
      <w:r>
        <w:rPr>
          <w:rFonts w:hint="eastAsia" w:ascii="仿宋_GB2312" w:eastAsia="仿宋_GB2312"/>
          <w:sz w:val="30"/>
          <w:szCs w:val="30"/>
          <w:lang w:val="en-US" w:eastAsia="zh-CN"/>
        </w:rPr>
        <w:t>与</w:t>
      </w:r>
      <w:r>
        <w:rPr>
          <w:rFonts w:hint="eastAsia" w:ascii="仿宋_GB2312" w:eastAsia="仿宋_GB2312"/>
          <w:sz w:val="30"/>
          <w:szCs w:val="30"/>
        </w:rPr>
        <w:t>预算数</w:t>
      </w:r>
      <w:r>
        <w:rPr>
          <w:rFonts w:hint="eastAsia" w:ascii="仿宋_GB2312" w:eastAsia="仿宋_GB2312"/>
          <w:sz w:val="30"/>
          <w:szCs w:val="30"/>
          <w:lang w:val="en-US" w:eastAsia="zh-CN"/>
        </w:rPr>
        <w:t>持平</w:t>
      </w:r>
      <w:r>
        <w:rPr>
          <w:rFonts w:hint="eastAsia" w:ascii="仿宋_GB2312" w:eastAsia="仿宋_GB2312"/>
          <w:sz w:val="30"/>
          <w:szCs w:val="30"/>
          <w:lang w:eastAsia="zh-CN"/>
        </w:rPr>
        <w:t>。</w:t>
      </w:r>
    </w:p>
    <w:p>
      <w:pPr>
        <w:ind w:firstLine="600" w:firstLineChars="200"/>
        <w:rPr>
          <w:rFonts w:hint="eastAsia" w:ascii="仿宋_GB2312" w:eastAsia="仿宋_GB2312"/>
          <w:sz w:val="30"/>
          <w:szCs w:val="30"/>
        </w:rPr>
      </w:pPr>
      <w:r>
        <w:rPr>
          <w:rFonts w:hint="eastAsia" w:ascii="仿宋_GB2312" w:eastAsia="仿宋_GB2312"/>
          <w:sz w:val="30"/>
          <w:szCs w:val="30"/>
          <w:lang w:val="en-US" w:eastAsia="zh-CN"/>
        </w:rPr>
        <w:t>4</w:t>
      </w:r>
      <w:r>
        <w:rPr>
          <w:rFonts w:hint="eastAsia" w:ascii="仿宋_GB2312" w:eastAsia="仿宋_GB2312"/>
          <w:sz w:val="30"/>
          <w:szCs w:val="30"/>
        </w:rPr>
        <w:t>、卫生健康支出（类）行政事业单位医疗（款）事业单位医疗（项）。主要用于：在编人员</w:t>
      </w:r>
      <w:r>
        <w:rPr>
          <w:rFonts w:hint="eastAsia" w:ascii="仿宋_GB2312" w:eastAsia="仿宋_GB2312"/>
          <w:sz w:val="30"/>
          <w:szCs w:val="30"/>
          <w:lang w:val="en-US" w:eastAsia="zh-CN"/>
        </w:rPr>
        <w:t>单位缴纳</w:t>
      </w:r>
      <w:r>
        <w:rPr>
          <w:rFonts w:hint="eastAsia" w:ascii="仿宋_GB2312" w:eastAsia="仿宋_GB2312"/>
          <w:sz w:val="30"/>
          <w:szCs w:val="30"/>
        </w:rPr>
        <w:t>医保费。年初预算为</w:t>
      </w:r>
      <w:r>
        <w:rPr>
          <w:rFonts w:hint="eastAsia" w:ascii="仿宋_GB2312" w:eastAsia="仿宋_GB2312"/>
          <w:sz w:val="30"/>
          <w:szCs w:val="30"/>
          <w:lang w:val="en-US" w:eastAsia="zh-CN"/>
        </w:rPr>
        <w:t>28.99</w:t>
      </w:r>
      <w:r>
        <w:rPr>
          <w:rFonts w:hint="eastAsia" w:ascii="仿宋_GB2312" w:eastAsia="仿宋_GB2312"/>
          <w:sz w:val="30"/>
          <w:szCs w:val="30"/>
        </w:rPr>
        <w:t>万元，支出决算为</w:t>
      </w:r>
      <w:r>
        <w:rPr>
          <w:rFonts w:hint="eastAsia" w:ascii="仿宋_GB2312" w:eastAsia="仿宋_GB2312"/>
          <w:sz w:val="30"/>
          <w:szCs w:val="30"/>
          <w:lang w:val="en-US" w:eastAsia="zh-CN"/>
        </w:rPr>
        <w:t>28.84</w:t>
      </w:r>
      <w:r>
        <w:rPr>
          <w:rFonts w:hint="eastAsia" w:ascii="仿宋_GB2312" w:eastAsia="仿宋_GB2312"/>
          <w:sz w:val="30"/>
          <w:szCs w:val="30"/>
        </w:rPr>
        <w:t>万元。决算数</w:t>
      </w:r>
      <w:r>
        <w:rPr>
          <w:rFonts w:hint="eastAsia" w:ascii="仿宋_GB2312" w:eastAsia="仿宋_GB2312"/>
          <w:sz w:val="30"/>
          <w:szCs w:val="30"/>
          <w:lang w:val="en-US" w:eastAsia="zh-CN"/>
        </w:rPr>
        <w:t>小</w:t>
      </w:r>
      <w:r>
        <w:rPr>
          <w:rFonts w:hint="eastAsia" w:ascii="仿宋_GB2312" w:eastAsia="仿宋_GB2312"/>
          <w:sz w:val="30"/>
          <w:szCs w:val="30"/>
        </w:rPr>
        <w:t>于预算数的主要原因：</w:t>
      </w:r>
      <w:r>
        <w:rPr>
          <w:rFonts w:hint="eastAsia" w:ascii="仿宋_GB2312" w:eastAsia="仿宋_GB2312"/>
          <w:sz w:val="30"/>
          <w:szCs w:val="30"/>
          <w:lang w:eastAsia="zh-CN"/>
        </w:rPr>
        <w:t>实际发生数少</w:t>
      </w:r>
      <w:r>
        <w:rPr>
          <w:rFonts w:hint="eastAsia" w:ascii="仿宋_GB2312" w:eastAsia="仿宋_GB2312"/>
          <w:sz w:val="30"/>
          <w:szCs w:val="30"/>
        </w:rPr>
        <w:t>。</w:t>
      </w:r>
    </w:p>
    <w:p>
      <w:pPr>
        <w:ind w:firstLine="600" w:firstLineChars="200"/>
        <w:rPr>
          <w:rFonts w:hint="eastAsia" w:ascii="仿宋_GB2312" w:eastAsia="仿宋_GB2312"/>
          <w:sz w:val="30"/>
          <w:szCs w:val="30"/>
          <w:lang w:eastAsia="zh-CN"/>
        </w:rPr>
      </w:pPr>
      <w:r>
        <w:rPr>
          <w:rFonts w:hint="eastAsia" w:ascii="仿宋_GB2312" w:eastAsia="仿宋_GB2312"/>
          <w:sz w:val="30"/>
          <w:szCs w:val="30"/>
          <w:lang w:val="en-US" w:eastAsia="zh-CN"/>
        </w:rPr>
        <w:t>5</w:t>
      </w:r>
      <w:r>
        <w:rPr>
          <w:rFonts w:hint="eastAsia" w:ascii="仿宋_GB2312" w:eastAsia="仿宋_GB2312"/>
          <w:sz w:val="30"/>
          <w:szCs w:val="30"/>
        </w:rPr>
        <w:t>、城乡社区支出（类）城乡社区管理事务（款）其他城乡社区管理事务支出（项）。主要用于：</w:t>
      </w:r>
      <w:r>
        <w:rPr>
          <w:rFonts w:hint="eastAsia" w:ascii="仿宋_GB2312" w:eastAsia="仿宋_GB2312"/>
          <w:sz w:val="30"/>
          <w:szCs w:val="30"/>
          <w:lang w:val="en-US" w:eastAsia="zh-CN"/>
        </w:rPr>
        <w:t>工资福利支出、商品和服务支出、对个人和家庭的补助等</w:t>
      </w:r>
      <w:r>
        <w:rPr>
          <w:rFonts w:hint="eastAsia" w:ascii="仿宋_GB2312" w:eastAsia="仿宋_GB2312"/>
          <w:sz w:val="30"/>
          <w:szCs w:val="30"/>
        </w:rPr>
        <w:t>费</w:t>
      </w:r>
      <w:r>
        <w:rPr>
          <w:rFonts w:hint="eastAsia" w:ascii="仿宋_GB2312" w:eastAsia="仿宋_GB2312"/>
          <w:sz w:val="30"/>
          <w:szCs w:val="30"/>
          <w:lang w:val="en-US" w:eastAsia="zh-CN"/>
        </w:rPr>
        <w:t>用</w:t>
      </w:r>
      <w:r>
        <w:rPr>
          <w:rFonts w:hint="eastAsia" w:ascii="仿宋_GB2312" w:eastAsia="仿宋_GB2312"/>
          <w:sz w:val="30"/>
          <w:szCs w:val="30"/>
        </w:rPr>
        <w:t>。年初预算为</w:t>
      </w:r>
      <w:r>
        <w:rPr>
          <w:rFonts w:hint="eastAsia" w:ascii="仿宋_GB2312" w:eastAsia="仿宋_GB2312"/>
          <w:sz w:val="30"/>
          <w:szCs w:val="30"/>
          <w:lang w:val="en-US" w:eastAsia="zh-CN"/>
        </w:rPr>
        <w:t>5612.41</w:t>
      </w:r>
      <w:r>
        <w:rPr>
          <w:rFonts w:hint="eastAsia" w:ascii="仿宋_GB2312" w:eastAsia="仿宋_GB2312"/>
          <w:sz w:val="30"/>
          <w:szCs w:val="30"/>
        </w:rPr>
        <w:t>万元，支出决算为</w:t>
      </w:r>
      <w:r>
        <w:rPr>
          <w:rFonts w:hint="eastAsia" w:ascii="仿宋_GB2312" w:eastAsia="仿宋_GB2312"/>
          <w:sz w:val="30"/>
          <w:szCs w:val="30"/>
          <w:lang w:val="en-US" w:eastAsia="zh-CN"/>
        </w:rPr>
        <w:t>5040.21</w:t>
      </w:r>
      <w:r>
        <w:rPr>
          <w:rFonts w:hint="eastAsia" w:ascii="仿宋_GB2312" w:eastAsia="仿宋_GB2312"/>
          <w:sz w:val="30"/>
          <w:szCs w:val="30"/>
        </w:rPr>
        <w:t>万元。决算数</w:t>
      </w:r>
      <w:r>
        <w:rPr>
          <w:rFonts w:hint="eastAsia" w:ascii="仿宋_GB2312" w:eastAsia="仿宋_GB2312"/>
          <w:sz w:val="30"/>
          <w:szCs w:val="30"/>
          <w:lang w:val="en-US" w:eastAsia="zh-CN"/>
        </w:rPr>
        <w:t>小</w:t>
      </w:r>
      <w:r>
        <w:rPr>
          <w:rFonts w:hint="eastAsia" w:ascii="仿宋_GB2312" w:eastAsia="仿宋_GB2312"/>
          <w:sz w:val="30"/>
          <w:szCs w:val="30"/>
        </w:rPr>
        <w:t>于预算数的主要原因：</w:t>
      </w:r>
      <w:r>
        <w:rPr>
          <w:rFonts w:hint="eastAsia" w:ascii="仿宋_GB2312" w:eastAsia="仿宋_GB2312"/>
          <w:sz w:val="30"/>
          <w:szCs w:val="30"/>
          <w:lang w:val="en-US" w:eastAsia="zh-CN"/>
        </w:rPr>
        <w:t>节约开支以及因疫情影响减少专项支出</w:t>
      </w:r>
      <w:r>
        <w:rPr>
          <w:rFonts w:hint="eastAsia" w:ascii="仿宋_GB2312" w:eastAsia="仿宋_GB2312"/>
          <w:sz w:val="30"/>
          <w:szCs w:val="30"/>
          <w:lang w:eastAsia="zh-CN"/>
        </w:rPr>
        <w:t>。</w:t>
      </w:r>
    </w:p>
    <w:p>
      <w:pPr>
        <w:ind w:firstLine="600" w:firstLineChars="200"/>
        <w:rPr>
          <w:rFonts w:hint="eastAsia" w:ascii="仿宋_GB2312" w:eastAsia="仿宋_GB2312"/>
          <w:sz w:val="30"/>
          <w:szCs w:val="30"/>
          <w:lang w:val="en-US" w:eastAsia="zh-CN"/>
        </w:rPr>
      </w:pPr>
      <w:r>
        <w:rPr>
          <w:rFonts w:hint="eastAsia" w:ascii="仿宋_GB2312" w:eastAsia="仿宋_GB2312"/>
          <w:sz w:val="30"/>
          <w:szCs w:val="30"/>
          <w:lang w:val="en-US" w:eastAsia="zh-CN"/>
        </w:rPr>
        <w:t>6</w:t>
      </w:r>
      <w:r>
        <w:rPr>
          <w:rFonts w:hint="eastAsia" w:ascii="仿宋_GB2312" w:eastAsia="仿宋_GB2312"/>
          <w:sz w:val="30"/>
          <w:szCs w:val="30"/>
        </w:rPr>
        <w:t>、住房保障支出（类）住房改革支出（款）住房公积金（项）。主要用于：在编人员</w:t>
      </w:r>
      <w:r>
        <w:rPr>
          <w:rFonts w:hint="eastAsia" w:ascii="仿宋_GB2312" w:eastAsia="仿宋_GB2312"/>
          <w:sz w:val="30"/>
          <w:szCs w:val="30"/>
          <w:lang w:val="en-US" w:eastAsia="zh-CN"/>
        </w:rPr>
        <w:t>单位缴纳</w:t>
      </w:r>
      <w:r>
        <w:rPr>
          <w:rFonts w:hint="eastAsia" w:ascii="仿宋_GB2312" w:eastAsia="仿宋_GB2312"/>
          <w:sz w:val="30"/>
          <w:szCs w:val="30"/>
        </w:rPr>
        <w:t>的住房公积金。年初预算为</w:t>
      </w:r>
      <w:r>
        <w:rPr>
          <w:rFonts w:hint="eastAsia" w:ascii="仿宋_GB2312" w:eastAsia="仿宋_GB2312"/>
          <w:sz w:val="30"/>
          <w:szCs w:val="30"/>
          <w:lang w:val="en-US" w:eastAsia="zh-CN"/>
        </w:rPr>
        <w:t>21.46</w:t>
      </w:r>
      <w:r>
        <w:rPr>
          <w:rFonts w:hint="eastAsia" w:ascii="仿宋_GB2312" w:eastAsia="仿宋_GB2312"/>
          <w:sz w:val="30"/>
          <w:szCs w:val="30"/>
        </w:rPr>
        <w:t>万元，支出决算为</w:t>
      </w:r>
      <w:r>
        <w:rPr>
          <w:rFonts w:hint="eastAsia" w:ascii="仿宋_GB2312" w:eastAsia="仿宋_GB2312"/>
          <w:sz w:val="30"/>
          <w:szCs w:val="30"/>
          <w:lang w:val="en-US" w:eastAsia="zh-CN"/>
        </w:rPr>
        <w:t>19.24</w:t>
      </w:r>
      <w:r>
        <w:rPr>
          <w:rFonts w:hint="eastAsia" w:ascii="仿宋_GB2312" w:eastAsia="仿宋_GB2312"/>
          <w:sz w:val="30"/>
          <w:szCs w:val="30"/>
        </w:rPr>
        <w:t>万元。决算数</w:t>
      </w:r>
      <w:r>
        <w:rPr>
          <w:rFonts w:hint="eastAsia" w:ascii="仿宋_GB2312" w:eastAsia="仿宋_GB2312"/>
          <w:sz w:val="30"/>
          <w:szCs w:val="30"/>
          <w:lang w:val="en-US" w:eastAsia="zh-CN"/>
        </w:rPr>
        <w:t>小</w:t>
      </w:r>
      <w:r>
        <w:rPr>
          <w:rFonts w:hint="eastAsia" w:ascii="仿宋_GB2312" w:eastAsia="仿宋_GB2312"/>
          <w:sz w:val="30"/>
          <w:szCs w:val="30"/>
        </w:rPr>
        <w:t>于预算数的主要原因：</w:t>
      </w:r>
      <w:r>
        <w:rPr>
          <w:rFonts w:hint="eastAsia" w:ascii="仿宋_GB2312" w:eastAsia="仿宋_GB2312"/>
          <w:sz w:val="30"/>
          <w:szCs w:val="30"/>
          <w:lang w:eastAsia="zh-CN"/>
        </w:rPr>
        <w:t>实际发生数少</w:t>
      </w:r>
      <w:r>
        <w:rPr>
          <w:rFonts w:hint="eastAsia" w:ascii="仿宋_GB2312" w:eastAsia="仿宋_GB2312"/>
          <w:sz w:val="30"/>
          <w:szCs w:val="30"/>
        </w:rPr>
        <w:t>。</w:t>
      </w: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六、一般公共预算财政拨款基本支出决算情况说明</w:t>
      </w:r>
    </w:p>
    <w:p>
      <w:pPr>
        <w:ind w:firstLine="600" w:firstLineChars="200"/>
        <w:rPr>
          <w:rFonts w:hint="eastAsia" w:ascii="仿宋_GB2312" w:eastAsia="仿宋_GB2312"/>
          <w:sz w:val="30"/>
          <w:szCs w:val="30"/>
        </w:rPr>
      </w:pPr>
      <w:r>
        <w:rPr>
          <w:rFonts w:hint="eastAsia" w:ascii="仿宋_GB2312" w:eastAsia="仿宋_GB2312"/>
          <w:sz w:val="30"/>
          <w:szCs w:val="30"/>
        </w:rPr>
        <w:t>一般公共预算财政拨款基本支出</w:t>
      </w:r>
      <w:r>
        <w:rPr>
          <w:rFonts w:hint="eastAsia" w:ascii="仿宋_GB2312" w:eastAsia="仿宋_GB2312"/>
          <w:sz w:val="30"/>
          <w:szCs w:val="30"/>
          <w:lang w:val="en-US" w:eastAsia="zh-CN"/>
        </w:rPr>
        <w:t>529.5</w:t>
      </w:r>
      <w:r>
        <w:rPr>
          <w:rFonts w:hint="eastAsia" w:ascii="仿宋_GB2312" w:eastAsia="仿宋_GB2312"/>
          <w:sz w:val="30"/>
          <w:szCs w:val="30"/>
        </w:rPr>
        <w:t>万元。其中：人员经费</w:t>
      </w:r>
      <w:r>
        <w:rPr>
          <w:rFonts w:hint="eastAsia" w:ascii="仿宋_GB2312" w:eastAsia="仿宋_GB2312"/>
          <w:sz w:val="30"/>
          <w:szCs w:val="30"/>
          <w:lang w:val="en-US" w:eastAsia="zh-CN"/>
        </w:rPr>
        <w:t>488.98</w:t>
      </w:r>
      <w:r>
        <w:rPr>
          <w:rFonts w:hint="eastAsia" w:ascii="仿宋_GB2312" w:eastAsia="仿宋_GB2312"/>
          <w:sz w:val="30"/>
          <w:szCs w:val="30"/>
        </w:rPr>
        <w:t>万元，主要包括：基本工资、津贴补贴、机关事业单位基本养老保险缴费、职业年金缴费</w:t>
      </w:r>
      <w:r>
        <w:rPr>
          <w:rFonts w:hint="eastAsia" w:ascii="仿宋_GB2312" w:eastAsia="仿宋_GB2312"/>
          <w:sz w:val="30"/>
          <w:szCs w:val="30"/>
          <w:lang w:eastAsia="zh-CN"/>
        </w:rPr>
        <w:t>、职工基本医疗保险缴费、其他社会保障缴费、住房</w:t>
      </w:r>
      <w:r>
        <w:rPr>
          <w:rFonts w:hint="eastAsia" w:ascii="仿宋_GB2312" w:eastAsia="仿宋_GB2312"/>
          <w:sz w:val="30"/>
          <w:szCs w:val="30"/>
        </w:rPr>
        <w:t>公积金、其他工资福利支出</w:t>
      </w:r>
      <w:r>
        <w:rPr>
          <w:rFonts w:hint="eastAsia" w:ascii="仿宋_GB2312" w:eastAsia="仿宋_GB2312"/>
          <w:sz w:val="30"/>
          <w:szCs w:val="30"/>
          <w:lang w:eastAsia="zh-CN"/>
        </w:rPr>
        <w:t>、</w:t>
      </w:r>
      <w:r>
        <w:rPr>
          <w:rFonts w:hint="eastAsia" w:ascii="仿宋_GB2312" w:eastAsia="仿宋_GB2312"/>
          <w:sz w:val="30"/>
          <w:szCs w:val="30"/>
          <w:lang w:val="en-US" w:eastAsia="zh-CN"/>
        </w:rPr>
        <w:t>生活补助、奖励金、其他对个人和家庭的补助</w:t>
      </w:r>
      <w:r>
        <w:rPr>
          <w:rFonts w:hint="eastAsia" w:ascii="仿宋_GB2312" w:eastAsia="仿宋_GB2312"/>
          <w:sz w:val="30"/>
          <w:szCs w:val="30"/>
        </w:rPr>
        <w:t>；公用经费</w:t>
      </w:r>
      <w:r>
        <w:rPr>
          <w:rFonts w:hint="eastAsia" w:ascii="仿宋_GB2312" w:eastAsia="仿宋_GB2312"/>
          <w:sz w:val="30"/>
          <w:szCs w:val="30"/>
          <w:lang w:val="en-US" w:eastAsia="zh-CN"/>
        </w:rPr>
        <w:t>40.52</w:t>
      </w:r>
      <w:r>
        <w:rPr>
          <w:rFonts w:hint="eastAsia" w:ascii="仿宋_GB2312" w:eastAsia="仿宋_GB2312"/>
          <w:sz w:val="30"/>
          <w:szCs w:val="30"/>
        </w:rPr>
        <w:t>万元，主要包括：办公费、水费、邮电费、差旅费、工会经费、福利费、公务用车运行维护费、其他商品和服务支出。</w:t>
      </w: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七、一般公共预算财政拨款“三公”经费支出决算情况说明</w:t>
      </w:r>
    </w:p>
    <w:p>
      <w:pPr>
        <w:ind w:firstLine="602" w:firstLineChars="200"/>
        <w:outlineLvl w:val="0"/>
        <w:rPr>
          <w:rFonts w:hint="eastAsia" w:ascii="楷体_GB2312" w:eastAsia="楷体_GB2312"/>
          <w:b/>
          <w:sz w:val="30"/>
          <w:szCs w:val="30"/>
        </w:rPr>
      </w:pPr>
      <w:r>
        <w:rPr>
          <w:rFonts w:hint="eastAsia" w:ascii="楷体_GB2312" w:hAnsi="宋体" w:eastAsia="楷体_GB2312"/>
          <w:b/>
          <w:sz w:val="30"/>
          <w:szCs w:val="30"/>
        </w:rPr>
        <w:t>（一）</w:t>
      </w:r>
      <w:r>
        <w:rPr>
          <w:rFonts w:hint="eastAsia" w:ascii="楷体_GB2312" w:eastAsia="楷体_GB2312"/>
          <w:b/>
          <w:sz w:val="30"/>
          <w:szCs w:val="30"/>
        </w:rPr>
        <w:t>“三公”经费财政拨款支出决算总体情况说明。</w:t>
      </w:r>
    </w:p>
    <w:p>
      <w:pPr>
        <w:ind w:firstLine="600" w:firstLineChars="200"/>
        <w:rPr>
          <w:rFonts w:hint="eastAsia" w:ascii="仿宋_GB2312" w:eastAsia="仿宋_GB2312"/>
          <w:sz w:val="30"/>
          <w:szCs w:val="30"/>
        </w:rPr>
      </w:pPr>
      <w:r>
        <w:rPr>
          <w:rFonts w:hint="eastAsia" w:ascii="仿宋_GB2312" w:eastAsia="仿宋_GB2312"/>
          <w:sz w:val="30"/>
          <w:szCs w:val="30"/>
        </w:rPr>
        <w:t>“三公”经费财政拨款支出年初预算为</w:t>
      </w:r>
      <w:r>
        <w:rPr>
          <w:rFonts w:hint="eastAsia" w:ascii="仿宋_GB2312" w:eastAsia="仿宋_GB2312"/>
          <w:sz w:val="30"/>
          <w:szCs w:val="30"/>
          <w:lang w:val="en-US" w:eastAsia="zh-CN"/>
        </w:rPr>
        <w:t>5</w:t>
      </w:r>
      <w:r>
        <w:rPr>
          <w:rFonts w:hint="eastAsia" w:ascii="仿宋_GB2312" w:eastAsia="仿宋_GB2312"/>
          <w:sz w:val="30"/>
          <w:szCs w:val="30"/>
        </w:rPr>
        <w:t>万元，支出决算为</w:t>
      </w:r>
      <w:r>
        <w:rPr>
          <w:rFonts w:hint="eastAsia" w:ascii="仿宋_GB2312" w:eastAsia="仿宋_GB2312"/>
          <w:sz w:val="30"/>
          <w:szCs w:val="30"/>
          <w:lang w:val="en-US" w:eastAsia="zh-CN"/>
        </w:rPr>
        <w:t>2.32</w:t>
      </w:r>
      <w:r>
        <w:rPr>
          <w:rFonts w:hint="eastAsia" w:ascii="仿宋_GB2312" w:eastAsia="仿宋_GB2312"/>
          <w:sz w:val="30"/>
          <w:szCs w:val="30"/>
        </w:rPr>
        <w:t>万元，完成预算的</w:t>
      </w:r>
      <w:r>
        <w:rPr>
          <w:rFonts w:hint="eastAsia" w:ascii="仿宋_GB2312" w:eastAsia="仿宋_GB2312"/>
          <w:sz w:val="30"/>
          <w:szCs w:val="30"/>
          <w:lang w:val="en-US" w:eastAsia="zh-CN"/>
        </w:rPr>
        <w:t>46</w:t>
      </w:r>
      <w:r>
        <w:rPr>
          <w:rFonts w:hint="eastAsia" w:ascii="仿宋_GB2312" w:eastAsia="仿宋_GB2312"/>
          <w:sz w:val="30"/>
          <w:szCs w:val="30"/>
        </w:rPr>
        <w:t>%，其中：因公出国（境）费决算为</w:t>
      </w:r>
      <w:r>
        <w:rPr>
          <w:rFonts w:hint="eastAsia" w:ascii="仿宋_GB2312" w:eastAsia="仿宋_GB2312"/>
          <w:sz w:val="30"/>
          <w:szCs w:val="30"/>
          <w:lang w:val="en-US" w:eastAsia="zh-CN"/>
        </w:rPr>
        <w:t>0</w:t>
      </w:r>
      <w:r>
        <w:rPr>
          <w:rFonts w:hint="eastAsia" w:ascii="仿宋_GB2312" w:eastAsia="仿宋_GB2312"/>
          <w:sz w:val="30"/>
          <w:szCs w:val="30"/>
        </w:rPr>
        <w:t>万元，完成预算的</w:t>
      </w:r>
      <w:r>
        <w:rPr>
          <w:rFonts w:hint="eastAsia" w:ascii="仿宋_GB2312" w:eastAsia="仿宋_GB2312"/>
          <w:sz w:val="30"/>
          <w:szCs w:val="30"/>
          <w:lang w:val="en-US" w:eastAsia="zh-CN"/>
        </w:rPr>
        <w:t>100</w:t>
      </w:r>
      <w:r>
        <w:rPr>
          <w:rFonts w:hint="eastAsia" w:ascii="仿宋_GB2312" w:eastAsia="仿宋_GB2312"/>
          <w:sz w:val="30"/>
          <w:szCs w:val="30"/>
        </w:rPr>
        <w:t>%；公务用车购置及运行维护费支出决算为</w:t>
      </w:r>
      <w:r>
        <w:rPr>
          <w:rFonts w:hint="eastAsia" w:ascii="仿宋_GB2312" w:eastAsia="仿宋_GB2312"/>
          <w:sz w:val="30"/>
          <w:szCs w:val="30"/>
          <w:lang w:val="en-US" w:eastAsia="zh-CN"/>
        </w:rPr>
        <w:t>2.32</w:t>
      </w:r>
      <w:r>
        <w:rPr>
          <w:rFonts w:hint="eastAsia" w:ascii="仿宋_GB2312" w:eastAsia="仿宋_GB2312"/>
          <w:sz w:val="30"/>
          <w:szCs w:val="30"/>
        </w:rPr>
        <w:t>万元，完成预算的</w:t>
      </w:r>
      <w:r>
        <w:rPr>
          <w:rFonts w:hint="eastAsia" w:ascii="仿宋_GB2312" w:eastAsia="仿宋_GB2312"/>
          <w:sz w:val="30"/>
          <w:szCs w:val="30"/>
          <w:lang w:val="en-US" w:eastAsia="zh-CN"/>
        </w:rPr>
        <w:t>52</w:t>
      </w:r>
      <w:r>
        <w:rPr>
          <w:rFonts w:hint="eastAsia" w:ascii="仿宋_GB2312" w:eastAsia="仿宋_GB2312"/>
          <w:sz w:val="30"/>
          <w:szCs w:val="30"/>
        </w:rPr>
        <w:t>%；公务接待费支出决算为</w:t>
      </w:r>
      <w:r>
        <w:rPr>
          <w:rFonts w:hint="eastAsia" w:ascii="仿宋_GB2312" w:eastAsia="仿宋_GB2312"/>
          <w:sz w:val="30"/>
          <w:szCs w:val="30"/>
          <w:lang w:val="en-US" w:eastAsia="zh-CN"/>
        </w:rPr>
        <w:t>0</w:t>
      </w:r>
      <w:r>
        <w:rPr>
          <w:rFonts w:hint="eastAsia" w:ascii="仿宋_GB2312" w:eastAsia="仿宋_GB2312"/>
          <w:sz w:val="30"/>
          <w:szCs w:val="30"/>
        </w:rPr>
        <w:t>万元，完成预算的</w:t>
      </w:r>
      <w:r>
        <w:rPr>
          <w:rFonts w:hint="eastAsia" w:ascii="仿宋_GB2312" w:eastAsia="仿宋_GB2312"/>
          <w:sz w:val="30"/>
          <w:szCs w:val="30"/>
          <w:lang w:val="en-US" w:eastAsia="zh-CN"/>
        </w:rPr>
        <w:t>100</w:t>
      </w:r>
      <w:r>
        <w:rPr>
          <w:rFonts w:hint="eastAsia" w:ascii="仿宋_GB2312" w:eastAsia="仿宋_GB2312"/>
          <w:sz w:val="30"/>
          <w:szCs w:val="30"/>
        </w:rPr>
        <w:t>%。2022年度“三公”经费支出决算数小于预算数的主要原因：</w:t>
      </w:r>
      <w:r>
        <w:rPr>
          <w:rFonts w:hint="eastAsia" w:ascii="仿宋_GB2312" w:eastAsia="仿宋_GB2312"/>
          <w:sz w:val="30"/>
          <w:szCs w:val="30"/>
          <w:lang w:val="en-US" w:eastAsia="zh-CN"/>
        </w:rPr>
        <w:t>节约开支、实际发生少</w:t>
      </w:r>
      <w:r>
        <w:rPr>
          <w:rFonts w:hint="eastAsia" w:ascii="仿宋_GB2312" w:eastAsia="仿宋_GB2312"/>
          <w:sz w:val="30"/>
          <w:szCs w:val="30"/>
        </w:rPr>
        <w:t>。</w:t>
      </w:r>
    </w:p>
    <w:p>
      <w:pPr>
        <w:ind w:firstLine="600" w:firstLineChars="200"/>
        <w:rPr>
          <w:rFonts w:hint="eastAsia" w:ascii="仿宋_GB2312" w:eastAsia="仿宋_GB2312"/>
          <w:sz w:val="30"/>
          <w:szCs w:val="30"/>
        </w:rPr>
      </w:pPr>
      <w:r>
        <w:rPr>
          <w:rFonts w:hint="eastAsia" w:ascii="仿宋_GB2312" w:eastAsia="仿宋_GB2312"/>
          <w:sz w:val="30"/>
          <w:szCs w:val="30"/>
        </w:rPr>
        <w:t>2022年度“三公”经费财政拨款支出决算数比2021年度减少</w:t>
      </w:r>
      <w:r>
        <w:rPr>
          <w:rFonts w:hint="eastAsia" w:ascii="仿宋_GB2312" w:eastAsia="仿宋_GB2312"/>
          <w:sz w:val="30"/>
          <w:szCs w:val="30"/>
          <w:lang w:val="en-US" w:eastAsia="zh-CN"/>
        </w:rPr>
        <w:t>0.01</w:t>
      </w:r>
      <w:r>
        <w:rPr>
          <w:rFonts w:hint="eastAsia" w:ascii="仿宋_GB2312" w:eastAsia="仿宋_GB2312"/>
          <w:sz w:val="30"/>
          <w:szCs w:val="30"/>
        </w:rPr>
        <w:t>万元，下降</w:t>
      </w:r>
      <w:r>
        <w:rPr>
          <w:rFonts w:hint="eastAsia" w:ascii="仿宋_GB2312" w:eastAsia="仿宋_GB2312"/>
          <w:sz w:val="30"/>
          <w:szCs w:val="30"/>
          <w:lang w:val="en-US" w:eastAsia="zh-CN"/>
        </w:rPr>
        <w:t>0.4</w:t>
      </w:r>
      <w:r>
        <w:rPr>
          <w:rFonts w:hint="eastAsia" w:ascii="仿宋_GB2312" w:eastAsia="仿宋_GB2312"/>
          <w:sz w:val="30"/>
          <w:szCs w:val="30"/>
        </w:rPr>
        <w:t>%，其中：因公出国（境）费支出决算</w:t>
      </w:r>
      <w:r>
        <w:rPr>
          <w:rFonts w:hint="eastAsia" w:ascii="仿宋_GB2312" w:eastAsia="仿宋_GB2312"/>
          <w:sz w:val="30"/>
          <w:szCs w:val="30"/>
          <w:lang w:val="en-US" w:eastAsia="zh-CN"/>
        </w:rPr>
        <w:t>持平</w:t>
      </w:r>
      <w:r>
        <w:rPr>
          <w:rFonts w:hint="eastAsia" w:ascii="仿宋_GB2312" w:eastAsia="仿宋_GB2312"/>
          <w:sz w:val="30"/>
          <w:szCs w:val="30"/>
        </w:rPr>
        <w:t>；公务用车购置及运行维护费支出决算增加</w:t>
      </w:r>
      <w:r>
        <w:rPr>
          <w:rFonts w:hint="eastAsia" w:ascii="仿宋_GB2312" w:eastAsia="仿宋_GB2312"/>
          <w:sz w:val="30"/>
          <w:szCs w:val="30"/>
          <w:lang w:val="en-US" w:eastAsia="zh-CN"/>
        </w:rPr>
        <w:t>0.3</w:t>
      </w:r>
      <w:r>
        <w:rPr>
          <w:rFonts w:hint="eastAsia" w:ascii="仿宋_GB2312" w:eastAsia="仿宋_GB2312"/>
          <w:sz w:val="30"/>
          <w:szCs w:val="30"/>
        </w:rPr>
        <w:t>万元，增长</w:t>
      </w:r>
      <w:r>
        <w:rPr>
          <w:rFonts w:hint="eastAsia" w:ascii="仿宋_GB2312" w:eastAsia="仿宋_GB2312"/>
          <w:sz w:val="30"/>
          <w:szCs w:val="30"/>
          <w:lang w:val="en-US" w:eastAsia="zh-CN"/>
        </w:rPr>
        <w:t>15</w:t>
      </w:r>
      <w:r>
        <w:rPr>
          <w:rFonts w:hint="eastAsia" w:ascii="仿宋_GB2312" w:eastAsia="仿宋_GB2312"/>
          <w:sz w:val="30"/>
          <w:szCs w:val="30"/>
        </w:rPr>
        <w:t>%；公务接待费支出决算减少</w:t>
      </w:r>
      <w:r>
        <w:rPr>
          <w:rFonts w:hint="eastAsia" w:ascii="仿宋_GB2312" w:eastAsia="仿宋_GB2312"/>
          <w:sz w:val="30"/>
          <w:szCs w:val="30"/>
          <w:lang w:val="en-US" w:eastAsia="zh-CN"/>
        </w:rPr>
        <w:t>0.31</w:t>
      </w:r>
      <w:r>
        <w:rPr>
          <w:rFonts w:hint="eastAsia" w:ascii="仿宋_GB2312" w:eastAsia="仿宋_GB2312"/>
          <w:sz w:val="30"/>
          <w:szCs w:val="30"/>
        </w:rPr>
        <w:t>万元，下降</w:t>
      </w:r>
      <w:r>
        <w:rPr>
          <w:rFonts w:hint="eastAsia" w:ascii="仿宋_GB2312" w:eastAsia="仿宋_GB2312"/>
          <w:sz w:val="30"/>
          <w:szCs w:val="30"/>
          <w:lang w:val="en-US" w:eastAsia="zh-CN"/>
        </w:rPr>
        <w:t>100</w:t>
      </w:r>
      <w:r>
        <w:rPr>
          <w:rFonts w:hint="eastAsia" w:ascii="仿宋_GB2312" w:eastAsia="仿宋_GB2312"/>
          <w:sz w:val="30"/>
          <w:szCs w:val="30"/>
        </w:rPr>
        <w:t>%。因公出国（境）费支出</w:t>
      </w:r>
      <w:r>
        <w:rPr>
          <w:rFonts w:hint="eastAsia" w:ascii="仿宋_GB2312" w:eastAsia="仿宋_GB2312"/>
          <w:sz w:val="30"/>
          <w:szCs w:val="30"/>
          <w:lang w:val="en-US" w:eastAsia="zh-CN"/>
        </w:rPr>
        <w:t>持平</w:t>
      </w:r>
      <w:r>
        <w:rPr>
          <w:rFonts w:hint="eastAsia" w:ascii="仿宋_GB2312" w:eastAsia="仿宋_GB2312"/>
          <w:sz w:val="30"/>
          <w:szCs w:val="30"/>
        </w:rPr>
        <w:t>的主要原因是</w:t>
      </w:r>
      <w:r>
        <w:rPr>
          <w:rFonts w:hint="eastAsia" w:ascii="仿宋_GB2312" w:eastAsia="仿宋_GB2312"/>
          <w:sz w:val="30"/>
          <w:szCs w:val="30"/>
          <w:lang w:val="en-US" w:eastAsia="zh-CN"/>
        </w:rPr>
        <w:t>无人员因公出</w:t>
      </w:r>
      <w:r>
        <w:rPr>
          <w:rFonts w:hint="eastAsia" w:ascii="仿宋_GB2312" w:eastAsia="仿宋_GB2312"/>
          <w:sz w:val="30"/>
          <w:szCs w:val="30"/>
        </w:rPr>
        <w:t>国（境）。公务用车购置及运行维护费支出增加的主要原因是</w:t>
      </w:r>
      <w:r>
        <w:rPr>
          <w:rFonts w:hint="eastAsia" w:ascii="仿宋_GB2312" w:eastAsia="仿宋_GB2312"/>
          <w:sz w:val="30"/>
          <w:szCs w:val="30"/>
          <w:lang w:val="en-US" w:eastAsia="zh-CN"/>
        </w:rPr>
        <w:t>公务用车维修次数增加</w:t>
      </w:r>
      <w:r>
        <w:rPr>
          <w:rFonts w:hint="eastAsia" w:ascii="仿宋_GB2312" w:eastAsia="仿宋_GB2312"/>
          <w:sz w:val="30"/>
          <w:szCs w:val="30"/>
        </w:rPr>
        <w:t>。公务接待费支出减少的主要原因是</w:t>
      </w:r>
      <w:r>
        <w:rPr>
          <w:rFonts w:hint="eastAsia" w:ascii="仿宋_GB2312" w:eastAsia="仿宋_GB2312"/>
          <w:sz w:val="30"/>
          <w:szCs w:val="30"/>
          <w:lang w:val="en-US" w:eastAsia="zh-CN"/>
        </w:rPr>
        <w:t>无此项费用发生。</w:t>
      </w:r>
    </w:p>
    <w:p>
      <w:pPr>
        <w:ind w:firstLine="602" w:firstLineChars="200"/>
        <w:outlineLvl w:val="0"/>
        <w:rPr>
          <w:rFonts w:hint="eastAsia" w:ascii="楷体_GB2312" w:eastAsia="楷体_GB2312"/>
          <w:b/>
          <w:sz w:val="30"/>
          <w:szCs w:val="30"/>
        </w:rPr>
      </w:pPr>
      <w:r>
        <w:rPr>
          <w:rFonts w:hint="eastAsia" w:ascii="楷体_GB2312" w:hAnsi="宋体" w:eastAsia="楷体_GB2312"/>
          <w:b/>
          <w:sz w:val="30"/>
          <w:szCs w:val="30"/>
        </w:rPr>
        <w:t>（二）</w:t>
      </w:r>
      <w:r>
        <w:rPr>
          <w:rFonts w:hint="eastAsia" w:ascii="楷体_GB2312" w:eastAsia="楷体_GB2312"/>
          <w:b/>
          <w:sz w:val="30"/>
          <w:szCs w:val="30"/>
        </w:rPr>
        <w:t>“三公”经费财政拨款支出决算具体情况说明。</w:t>
      </w:r>
    </w:p>
    <w:p>
      <w:pPr>
        <w:ind w:firstLine="600" w:firstLineChars="200"/>
        <w:rPr>
          <w:rFonts w:hint="eastAsia" w:ascii="楷体_GB2312" w:eastAsia="楷体_GB2312"/>
          <w:b/>
          <w:sz w:val="30"/>
          <w:szCs w:val="30"/>
        </w:rPr>
      </w:pPr>
      <w:r>
        <w:rPr>
          <w:rFonts w:hint="eastAsia" w:ascii="仿宋_GB2312" w:eastAsia="仿宋_GB2312"/>
          <w:sz w:val="30"/>
          <w:szCs w:val="30"/>
        </w:rPr>
        <w:t>“三公”经费财政拨款支出决算中，因公出国（境）费支出决算</w:t>
      </w:r>
      <w:r>
        <w:rPr>
          <w:rFonts w:hint="eastAsia" w:ascii="仿宋_GB2312" w:eastAsia="仿宋_GB2312"/>
          <w:sz w:val="30"/>
          <w:szCs w:val="30"/>
          <w:lang w:val="en-US" w:eastAsia="zh-CN"/>
        </w:rPr>
        <w:t>0</w:t>
      </w:r>
      <w:r>
        <w:rPr>
          <w:rFonts w:hint="eastAsia" w:ascii="仿宋_GB2312" w:eastAsia="仿宋_GB2312"/>
          <w:sz w:val="30"/>
          <w:szCs w:val="30"/>
        </w:rPr>
        <w:t>万元，占</w:t>
      </w:r>
      <w:r>
        <w:rPr>
          <w:rFonts w:hint="eastAsia" w:ascii="仿宋_GB2312" w:eastAsia="仿宋_GB2312"/>
          <w:sz w:val="30"/>
          <w:szCs w:val="30"/>
          <w:lang w:val="en-US" w:eastAsia="zh-CN"/>
        </w:rPr>
        <w:t>0</w:t>
      </w:r>
      <w:r>
        <w:rPr>
          <w:rFonts w:hint="eastAsia" w:ascii="仿宋_GB2312" w:eastAsia="仿宋_GB2312"/>
          <w:sz w:val="30"/>
          <w:szCs w:val="30"/>
        </w:rPr>
        <w:t>%；公务用车购置及运行维护费支出决算</w:t>
      </w:r>
      <w:r>
        <w:rPr>
          <w:rFonts w:hint="eastAsia" w:ascii="仿宋_GB2312" w:eastAsia="仿宋_GB2312"/>
          <w:sz w:val="30"/>
          <w:szCs w:val="30"/>
          <w:lang w:val="en-US" w:eastAsia="zh-CN"/>
        </w:rPr>
        <w:t>2.32</w:t>
      </w:r>
      <w:r>
        <w:rPr>
          <w:rFonts w:hint="eastAsia" w:ascii="仿宋_GB2312" w:eastAsia="仿宋_GB2312"/>
          <w:sz w:val="30"/>
          <w:szCs w:val="30"/>
        </w:rPr>
        <w:t>万元，占</w:t>
      </w:r>
      <w:r>
        <w:rPr>
          <w:rFonts w:hint="eastAsia" w:ascii="仿宋_GB2312" w:eastAsia="仿宋_GB2312"/>
          <w:sz w:val="30"/>
          <w:szCs w:val="30"/>
          <w:lang w:val="en-US" w:eastAsia="zh-CN"/>
        </w:rPr>
        <w:t>100</w:t>
      </w:r>
      <w:r>
        <w:rPr>
          <w:rFonts w:hint="eastAsia" w:ascii="仿宋_GB2312" w:eastAsia="仿宋_GB2312"/>
          <w:sz w:val="30"/>
          <w:szCs w:val="30"/>
        </w:rPr>
        <w:t>%；公务接待费支出决算</w:t>
      </w:r>
      <w:r>
        <w:rPr>
          <w:rFonts w:hint="eastAsia" w:ascii="仿宋_GB2312" w:eastAsia="仿宋_GB2312"/>
          <w:sz w:val="30"/>
          <w:szCs w:val="30"/>
          <w:lang w:val="en-US" w:eastAsia="zh-CN"/>
        </w:rPr>
        <w:t>0</w:t>
      </w:r>
      <w:r>
        <w:rPr>
          <w:rFonts w:hint="eastAsia" w:ascii="仿宋_GB2312" w:eastAsia="仿宋_GB2312"/>
          <w:sz w:val="30"/>
          <w:szCs w:val="30"/>
        </w:rPr>
        <w:t>万元，占</w:t>
      </w:r>
      <w:r>
        <w:rPr>
          <w:rFonts w:hint="eastAsia" w:ascii="仿宋_GB2312" w:eastAsia="仿宋_GB2312"/>
          <w:sz w:val="30"/>
          <w:szCs w:val="30"/>
          <w:lang w:val="en-US" w:eastAsia="zh-CN"/>
        </w:rPr>
        <w:t>0</w:t>
      </w:r>
      <w:r>
        <w:rPr>
          <w:rFonts w:hint="eastAsia" w:ascii="仿宋_GB2312" w:eastAsia="仿宋_GB2312"/>
          <w:sz w:val="30"/>
          <w:szCs w:val="30"/>
        </w:rPr>
        <w:t>%。具体情况如下：</w:t>
      </w:r>
    </w:p>
    <w:p>
      <w:pPr>
        <w:ind w:firstLine="600" w:firstLineChars="200"/>
        <w:rPr>
          <w:rFonts w:hint="eastAsia" w:ascii="仿宋_GB2312" w:hAnsi="华文中宋" w:eastAsia="仿宋_GB2312"/>
          <w:sz w:val="30"/>
          <w:szCs w:val="30"/>
        </w:rPr>
      </w:pPr>
      <w:r>
        <w:rPr>
          <w:rFonts w:hint="eastAsia" w:ascii="仿宋_GB2312" w:eastAsia="仿宋_GB2312"/>
          <w:sz w:val="30"/>
          <w:szCs w:val="30"/>
        </w:rPr>
        <w:t>1、因公出国（境）费支出</w:t>
      </w:r>
      <w:r>
        <w:rPr>
          <w:rFonts w:hint="eastAsia" w:ascii="仿宋_GB2312" w:eastAsia="仿宋_GB2312"/>
          <w:sz w:val="30"/>
          <w:szCs w:val="30"/>
          <w:lang w:val="en-US" w:eastAsia="zh-CN"/>
        </w:rPr>
        <w:t>0</w:t>
      </w:r>
      <w:r>
        <w:rPr>
          <w:rFonts w:hint="eastAsia" w:ascii="仿宋_GB2312" w:eastAsia="仿宋_GB2312"/>
          <w:sz w:val="30"/>
          <w:szCs w:val="30"/>
        </w:rPr>
        <w:t>万元。全年安排因公出国（境）团组</w:t>
      </w:r>
      <w:r>
        <w:rPr>
          <w:rFonts w:hint="eastAsia" w:ascii="仿宋_GB2312" w:eastAsia="仿宋_GB2312"/>
          <w:sz w:val="30"/>
          <w:szCs w:val="30"/>
          <w:lang w:val="en-US" w:eastAsia="zh-CN"/>
        </w:rPr>
        <w:t>0</w:t>
      </w:r>
      <w:r>
        <w:rPr>
          <w:rFonts w:hint="eastAsia" w:ascii="仿宋_GB2312" w:eastAsia="仿宋_GB2312"/>
          <w:sz w:val="30"/>
          <w:szCs w:val="30"/>
        </w:rPr>
        <w:t>个、累计</w:t>
      </w:r>
      <w:r>
        <w:rPr>
          <w:rFonts w:hint="eastAsia" w:ascii="仿宋_GB2312" w:eastAsia="仿宋_GB2312"/>
          <w:sz w:val="30"/>
          <w:szCs w:val="30"/>
          <w:lang w:val="en-US" w:eastAsia="zh-CN"/>
        </w:rPr>
        <w:t>0</w:t>
      </w:r>
      <w:r>
        <w:rPr>
          <w:rFonts w:hint="eastAsia" w:ascii="仿宋_GB2312" w:eastAsia="仿宋_GB2312"/>
          <w:sz w:val="30"/>
          <w:szCs w:val="30"/>
        </w:rPr>
        <w:t>人次</w:t>
      </w:r>
      <w:r>
        <w:rPr>
          <w:rFonts w:hint="eastAsia" w:ascii="仿宋_GB2312" w:hAnsi="华文中宋" w:eastAsia="仿宋_GB2312"/>
          <w:sz w:val="30"/>
          <w:szCs w:val="30"/>
        </w:rPr>
        <w:t>。开支内容包括：</w:t>
      </w:r>
      <w:r>
        <w:rPr>
          <w:rFonts w:hint="eastAsia" w:ascii="仿宋_GB2312" w:eastAsia="仿宋_GB2312"/>
          <w:sz w:val="30"/>
          <w:szCs w:val="30"/>
          <w:lang w:val="en-US" w:eastAsia="zh-CN"/>
        </w:rPr>
        <w:t>无</w:t>
      </w:r>
      <w:r>
        <w:rPr>
          <w:rFonts w:hint="eastAsia" w:ascii="仿宋_GB2312" w:eastAsia="仿宋_GB2312"/>
          <w:sz w:val="30"/>
          <w:szCs w:val="30"/>
        </w:rPr>
        <w:t>。</w:t>
      </w:r>
    </w:p>
    <w:p>
      <w:pPr>
        <w:ind w:firstLine="600" w:firstLineChars="200"/>
        <w:rPr>
          <w:rFonts w:hint="eastAsia" w:ascii="仿宋_GB2312" w:eastAsia="仿宋_GB2312"/>
          <w:sz w:val="30"/>
          <w:szCs w:val="30"/>
        </w:rPr>
      </w:pPr>
      <w:r>
        <w:rPr>
          <w:rFonts w:hint="eastAsia" w:ascii="仿宋_GB2312" w:eastAsia="仿宋_GB2312"/>
          <w:sz w:val="30"/>
          <w:szCs w:val="30"/>
        </w:rPr>
        <w:t>2、公务用车购置及运行维护费支出</w:t>
      </w:r>
      <w:r>
        <w:rPr>
          <w:rFonts w:hint="eastAsia" w:ascii="仿宋_GB2312" w:eastAsia="仿宋_GB2312"/>
          <w:sz w:val="30"/>
          <w:szCs w:val="30"/>
          <w:lang w:val="en-US" w:eastAsia="zh-CN"/>
        </w:rPr>
        <w:t>2.32</w:t>
      </w:r>
      <w:r>
        <w:rPr>
          <w:rFonts w:hint="eastAsia" w:ascii="仿宋_GB2312" w:eastAsia="仿宋_GB2312"/>
          <w:sz w:val="30"/>
          <w:szCs w:val="30"/>
        </w:rPr>
        <w:t>万元。其中：</w:t>
      </w:r>
    </w:p>
    <w:p>
      <w:pPr>
        <w:ind w:firstLine="600" w:firstLineChars="200"/>
        <w:rPr>
          <w:rFonts w:hint="eastAsia" w:ascii="仿宋_GB2312" w:eastAsia="仿宋_GB2312"/>
          <w:sz w:val="30"/>
          <w:szCs w:val="30"/>
        </w:rPr>
      </w:pPr>
      <w:r>
        <w:rPr>
          <w:rFonts w:hint="eastAsia" w:ascii="仿宋_GB2312" w:eastAsia="仿宋_GB2312"/>
          <w:sz w:val="30"/>
          <w:szCs w:val="30"/>
        </w:rPr>
        <w:t>公务用车购置支出为</w:t>
      </w:r>
      <w:r>
        <w:rPr>
          <w:rFonts w:hint="eastAsia" w:ascii="仿宋_GB2312" w:eastAsia="仿宋_GB2312"/>
          <w:sz w:val="30"/>
          <w:szCs w:val="30"/>
          <w:lang w:val="en-US" w:eastAsia="zh-CN"/>
        </w:rPr>
        <w:t>0</w:t>
      </w:r>
      <w:r>
        <w:rPr>
          <w:rFonts w:hint="eastAsia" w:ascii="仿宋_GB2312" w:eastAsia="仿宋_GB2312"/>
          <w:sz w:val="30"/>
          <w:szCs w:val="30"/>
        </w:rPr>
        <w:t>万元。</w:t>
      </w:r>
    </w:p>
    <w:p>
      <w:pPr>
        <w:ind w:firstLine="600" w:firstLineChars="200"/>
        <w:rPr>
          <w:rFonts w:eastAsia="仿宋_GB2312"/>
          <w:sz w:val="30"/>
          <w:szCs w:val="30"/>
        </w:rPr>
      </w:pPr>
      <w:r>
        <w:rPr>
          <w:rFonts w:eastAsia="仿宋_GB2312"/>
          <w:sz w:val="30"/>
          <w:szCs w:val="30"/>
        </w:rPr>
        <w:t>公务用车运行维护支出</w:t>
      </w:r>
      <w:r>
        <w:rPr>
          <w:rFonts w:hint="eastAsia" w:ascii="仿宋_GB2312" w:eastAsia="仿宋_GB2312"/>
          <w:sz w:val="30"/>
          <w:szCs w:val="30"/>
          <w:lang w:val="en-US" w:eastAsia="zh-CN"/>
        </w:rPr>
        <w:t>2.32</w:t>
      </w:r>
      <w:r>
        <w:rPr>
          <w:rFonts w:eastAsia="仿宋_GB2312"/>
          <w:sz w:val="30"/>
          <w:szCs w:val="30"/>
        </w:rPr>
        <w:t>万元。主要用于</w:t>
      </w:r>
      <w:r>
        <w:rPr>
          <w:rFonts w:hint="eastAsia" w:eastAsia="仿宋_GB2312"/>
          <w:sz w:val="30"/>
          <w:szCs w:val="30"/>
          <w:lang w:eastAsia="zh-CN"/>
        </w:rPr>
        <w:t>车辆出行加油费和维修保养费</w:t>
      </w:r>
      <w:r>
        <w:rPr>
          <w:rFonts w:eastAsia="仿宋_GB2312"/>
          <w:sz w:val="30"/>
          <w:szCs w:val="30"/>
        </w:rPr>
        <w:t>。</w:t>
      </w:r>
      <w:r>
        <w:rPr>
          <w:rFonts w:hint="default" w:ascii="Times New Roman" w:hAnsi="Times New Roman" w:eastAsia="仿宋_GB2312" w:cs="Times New Roman"/>
          <w:sz w:val="30"/>
          <w:szCs w:val="30"/>
        </w:rPr>
        <w:t>2022</w:t>
      </w:r>
      <w:r>
        <w:rPr>
          <w:rFonts w:eastAsia="仿宋_GB2312"/>
          <w:sz w:val="30"/>
          <w:szCs w:val="30"/>
        </w:rPr>
        <w:t>年，</w:t>
      </w:r>
      <w:r>
        <w:rPr>
          <w:rFonts w:hint="eastAsia" w:eastAsia="仿宋_GB2312"/>
          <w:sz w:val="30"/>
          <w:szCs w:val="30"/>
        </w:rPr>
        <w:t>本单位</w:t>
      </w:r>
      <w:r>
        <w:rPr>
          <w:rFonts w:eastAsia="仿宋_GB2312"/>
          <w:sz w:val="30"/>
          <w:szCs w:val="30"/>
        </w:rPr>
        <w:t>开支财政拨款的公务用车保有量为</w:t>
      </w:r>
      <w:r>
        <w:rPr>
          <w:rFonts w:hint="eastAsia" w:ascii="仿宋_GB2312" w:eastAsia="仿宋_GB2312"/>
          <w:sz w:val="30"/>
          <w:szCs w:val="30"/>
          <w:lang w:val="en-US" w:eastAsia="zh-CN"/>
        </w:rPr>
        <w:t>1</w:t>
      </w:r>
      <w:r>
        <w:rPr>
          <w:rFonts w:eastAsia="仿宋_GB2312"/>
          <w:sz w:val="30"/>
          <w:szCs w:val="30"/>
        </w:rPr>
        <w:t>辆。</w:t>
      </w:r>
    </w:p>
    <w:p>
      <w:pPr>
        <w:ind w:firstLine="600"/>
        <w:rPr>
          <w:rFonts w:hint="eastAsia" w:ascii="仿宋_GB2312" w:eastAsia="仿宋_GB2312"/>
          <w:sz w:val="30"/>
          <w:szCs w:val="30"/>
        </w:rPr>
      </w:pPr>
      <w:r>
        <w:rPr>
          <w:rFonts w:hint="eastAsia" w:ascii="仿宋_GB2312" w:eastAsia="仿宋_GB2312"/>
          <w:sz w:val="30"/>
          <w:szCs w:val="30"/>
        </w:rPr>
        <w:t>3、公务接待费支出</w:t>
      </w:r>
      <w:r>
        <w:rPr>
          <w:rFonts w:hint="eastAsia" w:ascii="仿宋_GB2312" w:eastAsia="仿宋_GB2312"/>
          <w:sz w:val="30"/>
          <w:szCs w:val="30"/>
          <w:lang w:val="en-US" w:eastAsia="zh-CN"/>
        </w:rPr>
        <w:t>0</w:t>
      </w:r>
      <w:r>
        <w:rPr>
          <w:rFonts w:hint="eastAsia" w:ascii="仿宋_GB2312" w:eastAsia="仿宋_GB2312"/>
          <w:sz w:val="30"/>
          <w:szCs w:val="30"/>
        </w:rPr>
        <w:t>万元。其中：</w:t>
      </w:r>
    </w:p>
    <w:p>
      <w:pPr>
        <w:ind w:firstLine="600"/>
        <w:rPr>
          <w:rFonts w:hint="eastAsia" w:ascii="仿宋_GB2312" w:eastAsia="仿宋_GB2312"/>
          <w:sz w:val="30"/>
          <w:szCs w:val="30"/>
        </w:rPr>
      </w:pPr>
      <w:r>
        <w:rPr>
          <w:rFonts w:hint="eastAsia" w:ascii="仿宋_GB2312" w:eastAsia="仿宋_GB2312"/>
          <w:sz w:val="30"/>
          <w:szCs w:val="30"/>
        </w:rPr>
        <w:t>国内公务接待支出</w:t>
      </w:r>
      <w:r>
        <w:rPr>
          <w:rFonts w:hint="eastAsia" w:ascii="仿宋_GB2312" w:eastAsia="仿宋_GB2312"/>
          <w:sz w:val="30"/>
          <w:szCs w:val="30"/>
          <w:lang w:val="en-US" w:eastAsia="zh-CN"/>
        </w:rPr>
        <w:t>0</w:t>
      </w:r>
      <w:r>
        <w:rPr>
          <w:rFonts w:hint="eastAsia" w:ascii="仿宋_GB2312" w:eastAsia="仿宋_GB2312"/>
          <w:sz w:val="30"/>
          <w:szCs w:val="30"/>
        </w:rPr>
        <w:t>万（含外宾接待支出</w:t>
      </w:r>
      <w:r>
        <w:rPr>
          <w:rFonts w:hint="eastAsia" w:ascii="仿宋_GB2312" w:eastAsia="仿宋_GB2312"/>
          <w:sz w:val="30"/>
          <w:szCs w:val="30"/>
          <w:lang w:val="en-US" w:eastAsia="zh-CN"/>
        </w:rPr>
        <w:t>0</w:t>
      </w:r>
      <w:r>
        <w:rPr>
          <w:rFonts w:hint="eastAsia" w:ascii="仿宋_GB2312" w:eastAsia="仿宋_GB2312"/>
          <w:sz w:val="30"/>
          <w:szCs w:val="30"/>
        </w:rPr>
        <w:t>万元）。</w:t>
      </w: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八、政府性基金预算财政拨款收入支出决算情况说明</w:t>
      </w:r>
    </w:p>
    <w:p>
      <w:pPr>
        <w:ind w:firstLine="600" w:firstLineChars="200"/>
        <w:rPr>
          <w:rFonts w:hint="eastAsia" w:ascii="仿宋_GB2312" w:eastAsia="仿宋_GB2312"/>
          <w:sz w:val="30"/>
          <w:szCs w:val="30"/>
        </w:rPr>
      </w:pPr>
      <w:r>
        <w:rPr>
          <w:rFonts w:hint="eastAsia" w:ascii="仿宋_GB2312" w:eastAsia="仿宋_GB2312"/>
          <w:sz w:val="30"/>
          <w:szCs w:val="30"/>
        </w:rPr>
        <w:t>政府性基金预算财政拨款收入</w:t>
      </w:r>
      <w:r>
        <w:rPr>
          <w:rFonts w:hint="eastAsia" w:ascii="仿宋_GB2312" w:eastAsia="仿宋_GB2312"/>
          <w:sz w:val="30"/>
          <w:szCs w:val="30"/>
          <w:lang w:val="en-US" w:eastAsia="zh-CN"/>
        </w:rPr>
        <w:t>384.39</w:t>
      </w:r>
      <w:r>
        <w:rPr>
          <w:rFonts w:hint="eastAsia" w:ascii="仿宋_GB2312" w:eastAsia="仿宋_GB2312"/>
          <w:sz w:val="30"/>
          <w:szCs w:val="30"/>
        </w:rPr>
        <w:t>万元，支出收入</w:t>
      </w:r>
      <w:r>
        <w:rPr>
          <w:rFonts w:hint="eastAsia" w:ascii="仿宋_GB2312" w:eastAsia="仿宋_GB2312"/>
          <w:sz w:val="30"/>
          <w:szCs w:val="30"/>
          <w:lang w:val="en-US" w:eastAsia="zh-CN"/>
        </w:rPr>
        <w:t>384.39</w:t>
      </w:r>
      <w:r>
        <w:rPr>
          <w:rFonts w:hint="eastAsia" w:ascii="仿宋_GB2312" w:eastAsia="仿宋_GB2312"/>
          <w:sz w:val="30"/>
          <w:szCs w:val="30"/>
        </w:rPr>
        <w:t>万元，支出具体情况如下：</w:t>
      </w:r>
    </w:p>
    <w:p>
      <w:pPr>
        <w:ind w:firstLine="600" w:firstLineChars="200"/>
        <w:rPr>
          <w:rFonts w:hint="eastAsia" w:ascii="仿宋_GB2312" w:eastAsia="仿宋_GB2312"/>
          <w:sz w:val="30"/>
          <w:szCs w:val="30"/>
        </w:rPr>
      </w:pPr>
      <w:r>
        <w:rPr>
          <w:rFonts w:hint="eastAsia" w:ascii="仿宋_GB2312" w:eastAsia="仿宋_GB2312"/>
          <w:sz w:val="30"/>
          <w:szCs w:val="30"/>
        </w:rPr>
        <w:t>1、城乡社区支出（类）污水处理费安排的支出（款）代征手续费（项）。主要用于：支付代征污水处理费的手续费。年初预算为</w:t>
      </w:r>
      <w:r>
        <w:rPr>
          <w:rFonts w:hint="eastAsia" w:ascii="仿宋_GB2312" w:eastAsia="仿宋_GB2312"/>
          <w:sz w:val="30"/>
          <w:szCs w:val="30"/>
          <w:lang w:val="en-US" w:eastAsia="zh-CN"/>
        </w:rPr>
        <w:t>390</w:t>
      </w:r>
      <w:r>
        <w:rPr>
          <w:rFonts w:hint="eastAsia" w:ascii="仿宋_GB2312" w:eastAsia="仿宋_GB2312"/>
          <w:sz w:val="30"/>
          <w:szCs w:val="30"/>
        </w:rPr>
        <w:t>万元，支出决算为</w:t>
      </w:r>
      <w:r>
        <w:rPr>
          <w:rFonts w:hint="eastAsia" w:ascii="仿宋_GB2312" w:eastAsia="仿宋_GB2312"/>
          <w:sz w:val="30"/>
          <w:szCs w:val="30"/>
          <w:lang w:val="en-US" w:eastAsia="zh-CN"/>
        </w:rPr>
        <w:t>384.17</w:t>
      </w:r>
      <w:r>
        <w:rPr>
          <w:rFonts w:hint="eastAsia" w:ascii="仿宋_GB2312" w:eastAsia="仿宋_GB2312"/>
          <w:sz w:val="30"/>
          <w:szCs w:val="30"/>
        </w:rPr>
        <w:t>万元。决算数小于预算数的主要原因：</w:t>
      </w:r>
      <w:r>
        <w:rPr>
          <w:rFonts w:hint="eastAsia" w:ascii="仿宋_GB2312" w:eastAsia="仿宋_GB2312"/>
          <w:sz w:val="30"/>
          <w:szCs w:val="30"/>
          <w:lang w:eastAsia="zh-CN"/>
        </w:rPr>
        <w:t>实际发生少</w:t>
      </w:r>
      <w:r>
        <w:rPr>
          <w:rFonts w:hint="eastAsia" w:ascii="仿宋_GB2312" w:eastAsia="仿宋_GB2312"/>
          <w:sz w:val="30"/>
          <w:szCs w:val="30"/>
        </w:rPr>
        <w:t>。</w:t>
      </w:r>
    </w:p>
    <w:p>
      <w:pPr>
        <w:ind w:firstLine="600" w:firstLineChars="200"/>
        <w:rPr>
          <w:rFonts w:hint="eastAsia" w:ascii="仿宋_GB2312" w:eastAsia="仿宋_GB2312"/>
          <w:sz w:val="30"/>
          <w:szCs w:val="30"/>
          <w:lang w:eastAsia="zh-CN"/>
        </w:rPr>
      </w:pPr>
      <w:r>
        <w:rPr>
          <w:rFonts w:hint="eastAsia" w:ascii="仿宋_GB2312" w:eastAsia="仿宋_GB2312"/>
          <w:sz w:val="30"/>
          <w:szCs w:val="30"/>
          <w:lang w:val="en-US" w:eastAsia="zh-CN"/>
        </w:rPr>
        <w:t>2、</w:t>
      </w:r>
      <w:r>
        <w:rPr>
          <w:rFonts w:hint="eastAsia" w:ascii="仿宋_GB2312" w:eastAsia="仿宋_GB2312"/>
          <w:sz w:val="30"/>
          <w:szCs w:val="30"/>
        </w:rPr>
        <w:t>城乡社区支出（类）</w:t>
      </w:r>
      <w:r>
        <w:rPr>
          <w:rFonts w:hint="eastAsia" w:ascii="仿宋_GB2312" w:eastAsia="仿宋_GB2312"/>
          <w:sz w:val="30"/>
          <w:szCs w:val="30"/>
          <w:lang w:val="en-US" w:eastAsia="zh-CN"/>
        </w:rPr>
        <w:t>国有土地使用权出让收入安排的支出</w:t>
      </w:r>
      <w:r>
        <w:rPr>
          <w:rFonts w:hint="eastAsia" w:ascii="仿宋_GB2312" w:eastAsia="仿宋_GB2312"/>
          <w:sz w:val="30"/>
          <w:szCs w:val="30"/>
        </w:rPr>
        <w:t>（款）</w:t>
      </w:r>
      <w:r>
        <w:rPr>
          <w:rFonts w:hint="eastAsia" w:ascii="仿宋_GB2312" w:eastAsia="仿宋_GB2312"/>
          <w:sz w:val="30"/>
          <w:szCs w:val="30"/>
          <w:lang w:val="en-US" w:eastAsia="zh-CN"/>
        </w:rPr>
        <w:t>农业农村生态环境支出</w:t>
      </w:r>
      <w:r>
        <w:rPr>
          <w:rFonts w:hint="eastAsia" w:ascii="仿宋_GB2312" w:eastAsia="仿宋_GB2312"/>
          <w:sz w:val="30"/>
          <w:szCs w:val="30"/>
        </w:rPr>
        <w:t>（项）</w:t>
      </w:r>
      <w:r>
        <w:rPr>
          <w:rFonts w:hint="eastAsia" w:ascii="仿宋_GB2312" w:eastAsia="仿宋_GB2312"/>
          <w:sz w:val="30"/>
          <w:szCs w:val="30"/>
          <w:lang w:eastAsia="zh-CN"/>
        </w:rPr>
        <w:t>。</w:t>
      </w:r>
      <w:r>
        <w:rPr>
          <w:rFonts w:hint="eastAsia" w:ascii="仿宋_GB2312" w:eastAsia="仿宋_GB2312"/>
          <w:sz w:val="30"/>
          <w:szCs w:val="30"/>
        </w:rPr>
        <w:t>主要用于</w:t>
      </w:r>
      <w:r>
        <w:rPr>
          <w:rFonts w:hint="eastAsia" w:ascii="仿宋_GB2312" w:eastAsia="仿宋_GB2312"/>
          <w:sz w:val="30"/>
          <w:szCs w:val="30"/>
          <w:lang w:eastAsia="zh-CN"/>
        </w:rPr>
        <w:t>：</w:t>
      </w:r>
      <w:r>
        <w:rPr>
          <w:rFonts w:hint="eastAsia" w:ascii="仿宋_GB2312" w:eastAsia="仿宋_GB2312"/>
          <w:sz w:val="30"/>
          <w:szCs w:val="30"/>
        </w:rPr>
        <w:t>支付</w:t>
      </w:r>
      <w:r>
        <w:rPr>
          <w:rFonts w:hint="eastAsia" w:ascii="仿宋_GB2312" w:eastAsia="仿宋_GB2312"/>
          <w:sz w:val="30"/>
          <w:szCs w:val="30"/>
          <w:lang w:val="en-US" w:eastAsia="zh-CN"/>
        </w:rPr>
        <w:t>耕地占用税</w:t>
      </w:r>
      <w:r>
        <w:rPr>
          <w:rFonts w:hint="eastAsia" w:ascii="仿宋_GB2312" w:eastAsia="仿宋_GB2312"/>
          <w:sz w:val="30"/>
          <w:szCs w:val="30"/>
        </w:rPr>
        <w:t>。年初预算为</w:t>
      </w:r>
      <w:r>
        <w:rPr>
          <w:rFonts w:hint="eastAsia" w:ascii="仿宋_GB2312" w:eastAsia="仿宋_GB2312"/>
          <w:sz w:val="30"/>
          <w:szCs w:val="30"/>
          <w:lang w:val="en-US" w:eastAsia="zh-CN"/>
        </w:rPr>
        <w:t>0</w:t>
      </w:r>
      <w:r>
        <w:rPr>
          <w:rFonts w:hint="eastAsia" w:ascii="仿宋_GB2312" w:eastAsia="仿宋_GB2312"/>
          <w:sz w:val="30"/>
          <w:szCs w:val="30"/>
        </w:rPr>
        <w:t>万元，支出决算为</w:t>
      </w:r>
      <w:r>
        <w:rPr>
          <w:rFonts w:hint="eastAsia" w:ascii="仿宋_GB2312" w:eastAsia="仿宋_GB2312"/>
          <w:sz w:val="30"/>
          <w:szCs w:val="30"/>
          <w:lang w:val="en-US" w:eastAsia="zh-CN"/>
        </w:rPr>
        <w:t>0.22</w:t>
      </w:r>
      <w:r>
        <w:rPr>
          <w:rFonts w:hint="eastAsia" w:ascii="仿宋_GB2312" w:eastAsia="仿宋_GB2312"/>
          <w:sz w:val="30"/>
          <w:szCs w:val="30"/>
        </w:rPr>
        <w:t>万元。决算数</w:t>
      </w:r>
      <w:r>
        <w:rPr>
          <w:rFonts w:hint="eastAsia" w:ascii="仿宋_GB2312" w:eastAsia="仿宋_GB2312"/>
          <w:sz w:val="30"/>
          <w:szCs w:val="30"/>
          <w:lang w:val="en-US" w:eastAsia="zh-CN"/>
        </w:rPr>
        <w:t>大</w:t>
      </w:r>
      <w:r>
        <w:rPr>
          <w:rFonts w:hint="eastAsia" w:ascii="仿宋_GB2312" w:eastAsia="仿宋_GB2312"/>
          <w:sz w:val="30"/>
          <w:szCs w:val="30"/>
        </w:rPr>
        <w:t>于预算数的主要原因：</w:t>
      </w:r>
      <w:r>
        <w:rPr>
          <w:rFonts w:hint="eastAsia" w:ascii="仿宋_GB2312" w:eastAsia="仿宋_GB2312"/>
          <w:sz w:val="30"/>
          <w:szCs w:val="30"/>
          <w:lang w:val="en-US" w:eastAsia="zh-CN"/>
        </w:rPr>
        <w:t>根据</w:t>
      </w:r>
      <w:r>
        <w:rPr>
          <w:rFonts w:hint="eastAsia" w:ascii="仿宋_GB2312" w:eastAsia="仿宋_GB2312"/>
          <w:sz w:val="30"/>
          <w:szCs w:val="30"/>
          <w:lang w:eastAsia="zh-CN"/>
        </w:rPr>
        <w:t>实际</w:t>
      </w:r>
      <w:r>
        <w:rPr>
          <w:rFonts w:hint="eastAsia" w:ascii="仿宋_GB2312" w:eastAsia="仿宋_GB2312"/>
          <w:sz w:val="30"/>
          <w:szCs w:val="30"/>
          <w:lang w:val="en-US" w:eastAsia="zh-CN"/>
        </w:rPr>
        <w:t>发生费用</w:t>
      </w:r>
      <w:r>
        <w:rPr>
          <w:rFonts w:hint="eastAsia" w:ascii="仿宋_GB2312" w:eastAsia="仿宋_GB2312"/>
          <w:sz w:val="30"/>
          <w:szCs w:val="30"/>
        </w:rPr>
        <w:t>。</w:t>
      </w:r>
    </w:p>
    <w:p>
      <w:pPr>
        <w:ind w:firstLine="602" w:firstLineChars="200"/>
        <w:outlineLvl w:val="0"/>
        <w:rPr>
          <w:rFonts w:hint="eastAsia" w:ascii="仿宋_GB2312" w:hAnsi="宋体" w:eastAsia="仿宋_GB2312"/>
          <w:sz w:val="30"/>
          <w:szCs w:val="30"/>
        </w:rPr>
      </w:pPr>
      <w:r>
        <w:rPr>
          <w:rFonts w:hint="eastAsia" w:ascii="楷体_GB2312" w:eastAsia="楷体_GB2312"/>
          <w:b/>
          <w:sz w:val="30"/>
          <w:szCs w:val="30"/>
        </w:rPr>
        <w:t>九、国有资本经营预算财政拨款收入支出决算情况说明</w:t>
      </w:r>
    </w:p>
    <w:p>
      <w:pPr>
        <w:ind w:firstLine="600" w:firstLineChars="200"/>
        <w:rPr>
          <w:rFonts w:hint="eastAsia" w:ascii="仿宋_GB2312" w:eastAsia="仿宋_GB2312"/>
          <w:sz w:val="30"/>
          <w:szCs w:val="30"/>
        </w:rPr>
      </w:pPr>
      <w:r>
        <w:rPr>
          <w:rFonts w:hint="eastAsia" w:ascii="仿宋_GB2312" w:hAnsi="宋体" w:eastAsia="仿宋_GB2312"/>
          <w:sz w:val="30"/>
          <w:szCs w:val="30"/>
        </w:rPr>
        <w:t>本单位</w:t>
      </w:r>
      <w:r>
        <w:rPr>
          <w:rFonts w:hint="eastAsia" w:ascii="仿宋_GB2312" w:eastAsia="仿宋_GB2312"/>
          <w:sz w:val="30"/>
          <w:szCs w:val="30"/>
        </w:rPr>
        <w:t>2022年度无国有资本经营预算财政拨款收入和支出。</w:t>
      </w:r>
    </w:p>
    <w:p>
      <w:pPr>
        <w:widowControl/>
        <w:ind w:firstLine="602" w:firstLineChars="200"/>
        <w:jc w:val="left"/>
        <w:outlineLvl w:val="0"/>
        <w:rPr>
          <w:rFonts w:hint="eastAsia" w:ascii="楷体_GB2312" w:hAnsi="宋体" w:eastAsia="楷体_GB2312" w:cs="楷体"/>
          <w:b/>
          <w:bCs/>
          <w:color w:val="000000"/>
          <w:kern w:val="0"/>
          <w:sz w:val="30"/>
          <w:szCs w:val="30"/>
        </w:rPr>
      </w:pPr>
      <w:r>
        <w:rPr>
          <w:rFonts w:hint="eastAsia" w:ascii="楷体_GB2312" w:hAnsi="宋体" w:eastAsia="楷体_GB2312" w:cs="楷体"/>
          <w:b/>
          <w:bCs/>
          <w:color w:val="000000"/>
          <w:kern w:val="0"/>
          <w:sz w:val="30"/>
          <w:szCs w:val="30"/>
        </w:rPr>
        <w:t>十、预算绩效管理情况</w:t>
      </w:r>
    </w:p>
    <w:p>
      <w:pPr>
        <w:pStyle w:val="17"/>
        <w:ind w:firstLine="600" w:firstLineChars="200"/>
        <w:jc w:val="both"/>
        <w:rPr>
          <w:rFonts w:eastAsia="仿宋_GB2312"/>
          <w:sz w:val="30"/>
          <w:szCs w:val="30"/>
        </w:rPr>
      </w:pPr>
      <w:r>
        <w:rPr>
          <w:rFonts w:hint="eastAsia" w:ascii="仿宋_GB2312" w:eastAsia="仿宋_GB2312"/>
          <w:sz w:val="30"/>
          <w:szCs w:val="30"/>
        </w:rPr>
        <w:t>本单位</w:t>
      </w:r>
      <w:r>
        <w:rPr>
          <w:rFonts w:hint="eastAsia" w:ascii="仿宋_GB2312" w:eastAsia="仿宋_GB2312"/>
          <w:sz w:val="30"/>
          <w:szCs w:val="30"/>
          <w:lang w:eastAsia="zh-CN"/>
        </w:rPr>
        <w:t>2022</w:t>
      </w:r>
      <w:r>
        <w:rPr>
          <w:rFonts w:hint="eastAsia" w:ascii="仿宋_GB2312" w:eastAsia="仿宋_GB2312"/>
          <w:sz w:val="30"/>
          <w:szCs w:val="30"/>
        </w:rPr>
        <w:t>年度预算绩效管理工作开展情况如下：本单位建立了如下预算绩效管理制度：</w:t>
      </w:r>
      <w:r>
        <w:rPr>
          <w:rFonts w:hint="eastAsia" w:ascii="仿宋_GB2312" w:eastAsia="仿宋_GB2312"/>
          <w:color w:val="auto"/>
          <w:sz w:val="30"/>
          <w:szCs w:val="30"/>
        </w:rPr>
        <w:t>上海市崇明区给排水管理所内控管理制度</w:t>
      </w:r>
      <w:r>
        <w:rPr>
          <w:rFonts w:hint="eastAsia" w:ascii="仿宋_GB2312" w:eastAsia="仿宋_GB2312"/>
          <w:sz w:val="30"/>
          <w:szCs w:val="30"/>
        </w:rPr>
        <w:t>，建立了</w:t>
      </w:r>
      <w:r>
        <w:rPr>
          <w:rFonts w:hint="eastAsia" w:ascii="仿宋_GB2312" w:eastAsia="仿宋_GB2312"/>
          <w:color w:val="auto"/>
          <w:sz w:val="30"/>
          <w:szCs w:val="30"/>
        </w:rPr>
        <w:t>上海市崇明区给排水管理所</w:t>
      </w:r>
      <w:r>
        <w:rPr>
          <w:rFonts w:hint="eastAsia" w:ascii="仿宋_GB2312" w:eastAsia="仿宋_GB2312"/>
          <w:sz w:val="30"/>
          <w:szCs w:val="30"/>
        </w:rPr>
        <w:t>的预算绩效管理工作机制；全过程绩效管理实施情况：编报绩效目标的</w:t>
      </w:r>
      <w:r>
        <w:rPr>
          <w:rFonts w:hint="eastAsia" w:ascii="仿宋_GB2312" w:eastAsia="仿宋_GB2312"/>
          <w:sz w:val="30"/>
          <w:szCs w:val="30"/>
          <w:lang w:eastAsia="zh-CN"/>
        </w:rPr>
        <w:t>2022</w:t>
      </w:r>
      <w:r>
        <w:rPr>
          <w:rFonts w:hint="eastAsia" w:ascii="仿宋_GB2312" w:eastAsia="仿宋_GB2312"/>
          <w:sz w:val="30"/>
          <w:szCs w:val="30"/>
        </w:rPr>
        <w:t>年度项目</w:t>
      </w:r>
      <w:r>
        <w:rPr>
          <w:rFonts w:hint="eastAsia" w:ascii="仿宋_GB2312" w:eastAsia="仿宋_GB2312"/>
          <w:color w:val="auto"/>
          <w:sz w:val="30"/>
          <w:szCs w:val="30"/>
          <w:lang w:val="en-US" w:eastAsia="zh-CN"/>
        </w:rPr>
        <w:t>8</w:t>
      </w:r>
      <w:r>
        <w:rPr>
          <w:rFonts w:hint="eastAsia" w:ascii="仿宋_GB2312" w:eastAsia="仿宋_GB2312"/>
          <w:color w:val="auto"/>
          <w:sz w:val="30"/>
          <w:szCs w:val="30"/>
        </w:rPr>
        <w:t>个，</w:t>
      </w:r>
      <w:r>
        <w:rPr>
          <w:rFonts w:hint="eastAsia" w:ascii="仿宋_GB2312" w:eastAsia="仿宋_GB2312"/>
          <w:sz w:val="30"/>
          <w:szCs w:val="30"/>
        </w:rPr>
        <w:t>涉及预算金额</w:t>
      </w:r>
      <w:r>
        <w:rPr>
          <w:rFonts w:hint="eastAsia" w:ascii="仿宋_GB2312" w:eastAsia="仿宋_GB2312"/>
          <w:sz w:val="30"/>
          <w:szCs w:val="30"/>
          <w:lang w:val="en-US" w:eastAsia="zh-CN"/>
        </w:rPr>
        <w:t>5623.42</w:t>
      </w:r>
      <w:r>
        <w:rPr>
          <w:rFonts w:hint="eastAsia" w:ascii="仿宋_GB2312" w:eastAsia="仿宋_GB2312"/>
          <w:sz w:val="30"/>
          <w:szCs w:val="30"/>
        </w:rPr>
        <w:t>万元；</w:t>
      </w:r>
      <w:r>
        <w:rPr>
          <w:rFonts w:hint="eastAsia" w:ascii="仿宋_GB2312" w:eastAsia="仿宋_GB2312"/>
          <w:color w:val="auto"/>
          <w:sz w:val="30"/>
          <w:szCs w:val="30"/>
        </w:rPr>
        <w:t>绩效跟踪评价的</w:t>
      </w:r>
      <w:r>
        <w:rPr>
          <w:rFonts w:hint="eastAsia" w:ascii="仿宋_GB2312" w:eastAsia="仿宋_GB2312"/>
          <w:color w:val="auto"/>
          <w:sz w:val="30"/>
          <w:szCs w:val="30"/>
          <w:lang w:eastAsia="zh-CN"/>
        </w:rPr>
        <w:t>2022</w:t>
      </w:r>
      <w:r>
        <w:rPr>
          <w:rFonts w:hint="eastAsia" w:ascii="仿宋_GB2312" w:eastAsia="仿宋_GB2312"/>
          <w:color w:val="auto"/>
          <w:sz w:val="30"/>
          <w:szCs w:val="30"/>
        </w:rPr>
        <w:t>年度项目</w:t>
      </w:r>
      <w:r>
        <w:rPr>
          <w:rFonts w:hint="eastAsia" w:ascii="仿宋_GB2312" w:eastAsia="仿宋_GB2312"/>
          <w:color w:val="auto"/>
          <w:sz w:val="30"/>
          <w:szCs w:val="30"/>
          <w:lang w:val="en-US" w:eastAsia="zh-CN"/>
        </w:rPr>
        <w:t>8</w:t>
      </w:r>
      <w:r>
        <w:rPr>
          <w:rFonts w:hint="eastAsia" w:ascii="仿宋_GB2312" w:eastAsia="仿宋_GB2312"/>
          <w:color w:val="auto"/>
          <w:sz w:val="30"/>
          <w:szCs w:val="30"/>
        </w:rPr>
        <w:t>个</w:t>
      </w:r>
      <w:r>
        <w:rPr>
          <w:rFonts w:hint="eastAsia" w:ascii="仿宋_GB2312" w:eastAsia="仿宋_GB2312"/>
          <w:sz w:val="30"/>
          <w:szCs w:val="30"/>
        </w:rPr>
        <w:t>，涉及预算金额</w:t>
      </w:r>
      <w:r>
        <w:rPr>
          <w:rFonts w:hint="eastAsia" w:ascii="仿宋_GB2312" w:eastAsia="仿宋_GB2312"/>
          <w:sz w:val="30"/>
          <w:szCs w:val="30"/>
          <w:lang w:val="en-US" w:eastAsia="zh-CN"/>
        </w:rPr>
        <w:t>5623.42</w:t>
      </w:r>
      <w:r>
        <w:rPr>
          <w:rFonts w:hint="eastAsia" w:ascii="仿宋_GB2312" w:eastAsia="仿宋_GB2312"/>
          <w:sz w:val="30"/>
          <w:szCs w:val="30"/>
        </w:rPr>
        <w:t>万元；</w:t>
      </w:r>
      <w:r>
        <w:rPr>
          <w:rFonts w:hint="eastAsia" w:ascii="仿宋_GB2312" w:eastAsia="仿宋_GB2312"/>
          <w:color w:val="auto"/>
          <w:sz w:val="30"/>
          <w:szCs w:val="30"/>
        </w:rPr>
        <w:t>绩效自评的</w:t>
      </w:r>
      <w:r>
        <w:rPr>
          <w:rFonts w:hint="eastAsia" w:ascii="仿宋_GB2312" w:eastAsia="仿宋_GB2312"/>
          <w:color w:val="auto"/>
          <w:sz w:val="30"/>
          <w:szCs w:val="30"/>
          <w:lang w:eastAsia="zh-CN"/>
        </w:rPr>
        <w:t>2022</w:t>
      </w:r>
      <w:r>
        <w:rPr>
          <w:rFonts w:hint="eastAsia" w:ascii="仿宋_GB2312" w:eastAsia="仿宋_GB2312"/>
          <w:color w:val="auto"/>
          <w:sz w:val="30"/>
          <w:szCs w:val="30"/>
        </w:rPr>
        <w:t>年度项目</w:t>
      </w:r>
      <w:r>
        <w:rPr>
          <w:rFonts w:hint="eastAsia" w:ascii="仿宋_GB2312" w:eastAsia="仿宋_GB2312"/>
          <w:color w:val="auto"/>
          <w:sz w:val="30"/>
          <w:szCs w:val="30"/>
          <w:lang w:val="en-US" w:eastAsia="zh-CN"/>
        </w:rPr>
        <w:t>8</w:t>
      </w:r>
      <w:r>
        <w:rPr>
          <w:rFonts w:hint="eastAsia" w:ascii="仿宋_GB2312" w:eastAsia="仿宋_GB2312"/>
          <w:color w:val="auto"/>
          <w:sz w:val="30"/>
          <w:szCs w:val="30"/>
        </w:rPr>
        <w:t>个</w:t>
      </w:r>
      <w:r>
        <w:rPr>
          <w:rFonts w:hint="eastAsia" w:ascii="仿宋_GB2312" w:eastAsia="仿宋_GB2312"/>
          <w:sz w:val="30"/>
          <w:szCs w:val="30"/>
        </w:rPr>
        <w:t>，涉及预算金额</w:t>
      </w:r>
      <w:r>
        <w:rPr>
          <w:rFonts w:hint="eastAsia" w:ascii="仿宋_GB2312" w:eastAsia="仿宋_GB2312"/>
          <w:sz w:val="30"/>
          <w:szCs w:val="30"/>
          <w:lang w:val="en-US" w:eastAsia="zh-CN"/>
        </w:rPr>
        <w:t>5009.95</w:t>
      </w:r>
      <w:r>
        <w:rPr>
          <w:rFonts w:hint="eastAsia" w:ascii="仿宋_GB2312" w:eastAsia="仿宋_GB2312"/>
          <w:sz w:val="30"/>
          <w:szCs w:val="30"/>
        </w:rPr>
        <w:t>万元，平均得分</w:t>
      </w:r>
      <w:r>
        <w:rPr>
          <w:rFonts w:hint="eastAsia" w:ascii="仿宋_GB2312" w:eastAsia="仿宋_GB2312"/>
          <w:sz w:val="30"/>
          <w:szCs w:val="30"/>
          <w:lang w:val="en-US" w:eastAsia="zh-CN"/>
        </w:rPr>
        <w:t>95</w:t>
      </w:r>
      <w:r>
        <w:rPr>
          <w:rFonts w:hint="eastAsia" w:ascii="仿宋_GB2312" w:eastAsia="仿宋_GB2312"/>
          <w:sz w:val="30"/>
          <w:szCs w:val="30"/>
        </w:rPr>
        <w:t>分（其中，绩效评级为“优”的项目</w:t>
      </w:r>
      <w:r>
        <w:rPr>
          <w:rFonts w:hint="eastAsia" w:ascii="仿宋_GB2312" w:eastAsia="仿宋_GB2312"/>
          <w:sz w:val="30"/>
          <w:szCs w:val="30"/>
          <w:lang w:val="en-US" w:eastAsia="zh-CN"/>
        </w:rPr>
        <w:t>8</w:t>
      </w:r>
      <w:r>
        <w:rPr>
          <w:rFonts w:hint="eastAsia" w:ascii="仿宋_GB2312" w:eastAsia="仿宋_GB2312"/>
          <w:sz w:val="30"/>
          <w:szCs w:val="30"/>
        </w:rPr>
        <w:t>个；绩效评级为“良”的项目</w:t>
      </w:r>
      <w:r>
        <w:rPr>
          <w:rFonts w:hint="eastAsia" w:ascii="仿宋_GB2312" w:eastAsia="仿宋_GB2312"/>
          <w:sz w:val="30"/>
          <w:szCs w:val="30"/>
          <w:lang w:val="en-US" w:eastAsia="zh-CN"/>
        </w:rPr>
        <w:t>0</w:t>
      </w:r>
      <w:r>
        <w:rPr>
          <w:rFonts w:hint="eastAsia" w:ascii="仿宋_GB2312" w:eastAsia="仿宋_GB2312"/>
          <w:sz w:val="30"/>
          <w:szCs w:val="30"/>
        </w:rPr>
        <w:t>个；绩效评级为“合格”的项目</w:t>
      </w:r>
      <w:r>
        <w:rPr>
          <w:rFonts w:hint="eastAsia" w:ascii="仿宋_GB2312" w:eastAsia="仿宋_GB2312"/>
          <w:sz w:val="30"/>
          <w:szCs w:val="30"/>
          <w:lang w:val="en-US" w:eastAsia="zh-CN"/>
        </w:rPr>
        <w:t>0</w:t>
      </w:r>
      <w:r>
        <w:rPr>
          <w:rFonts w:hint="eastAsia" w:ascii="仿宋_GB2312" w:eastAsia="仿宋_GB2312"/>
          <w:sz w:val="30"/>
          <w:szCs w:val="30"/>
        </w:rPr>
        <w:t>个；绩效评级为“不合格”的项目</w:t>
      </w:r>
      <w:r>
        <w:rPr>
          <w:rFonts w:hint="eastAsia" w:ascii="仿宋_GB2312" w:eastAsia="仿宋_GB2312"/>
          <w:sz w:val="30"/>
          <w:szCs w:val="30"/>
          <w:lang w:val="en-US" w:eastAsia="zh-CN"/>
        </w:rPr>
        <w:t>0</w:t>
      </w:r>
      <w:r>
        <w:rPr>
          <w:rFonts w:hint="eastAsia" w:ascii="仿宋_GB2312" w:eastAsia="仿宋_GB2312"/>
          <w:sz w:val="30"/>
          <w:szCs w:val="30"/>
        </w:rPr>
        <w:t>个。绩效自评中共发现问题</w:t>
      </w:r>
      <w:r>
        <w:rPr>
          <w:rFonts w:hint="eastAsia" w:ascii="仿宋_GB2312" w:eastAsia="仿宋_GB2312"/>
          <w:sz w:val="30"/>
          <w:szCs w:val="30"/>
          <w:lang w:val="en-US" w:eastAsia="zh-CN"/>
        </w:rPr>
        <w:t>0</w:t>
      </w:r>
      <w:r>
        <w:rPr>
          <w:rFonts w:hint="eastAsia" w:ascii="仿宋_GB2312" w:eastAsia="仿宋_GB2312"/>
          <w:sz w:val="30"/>
          <w:szCs w:val="30"/>
        </w:rPr>
        <w:t>个，已经完成整改的</w:t>
      </w:r>
      <w:r>
        <w:rPr>
          <w:rFonts w:hint="eastAsia" w:ascii="仿宋_GB2312" w:eastAsia="仿宋_GB2312"/>
          <w:sz w:val="30"/>
          <w:szCs w:val="30"/>
          <w:lang w:val="en-US" w:eastAsia="zh-CN"/>
        </w:rPr>
        <w:t>0</w:t>
      </w:r>
      <w:r>
        <w:rPr>
          <w:rFonts w:hint="eastAsia" w:ascii="仿宋_GB2312" w:eastAsia="仿宋_GB2312"/>
          <w:sz w:val="30"/>
          <w:szCs w:val="30"/>
        </w:rPr>
        <w:t>个，正在整改的</w:t>
      </w:r>
      <w:r>
        <w:rPr>
          <w:rFonts w:hint="eastAsia" w:ascii="仿宋_GB2312" w:eastAsia="仿宋_GB2312"/>
          <w:sz w:val="30"/>
          <w:szCs w:val="30"/>
          <w:lang w:val="en-US" w:eastAsia="zh-CN"/>
        </w:rPr>
        <w:t>0</w:t>
      </w:r>
      <w:r>
        <w:rPr>
          <w:rFonts w:hint="eastAsia" w:ascii="仿宋_GB2312" w:eastAsia="仿宋_GB2312"/>
          <w:sz w:val="30"/>
          <w:szCs w:val="30"/>
        </w:rPr>
        <w:t>个）。</w:t>
      </w:r>
    </w:p>
    <w:p>
      <w:pPr>
        <w:ind w:firstLine="596" w:firstLineChars="198"/>
        <w:outlineLvl w:val="0"/>
        <w:rPr>
          <w:rFonts w:hint="eastAsia" w:ascii="楷体_GB2312" w:eastAsia="楷体_GB2312"/>
          <w:b/>
          <w:sz w:val="30"/>
          <w:szCs w:val="30"/>
        </w:rPr>
      </w:pPr>
      <w:r>
        <w:rPr>
          <w:rFonts w:hint="eastAsia" w:ascii="楷体_GB2312" w:eastAsia="楷体_GB2312"/>
          <w:b/>
          <w:sz w:val="30"/>
          <w:szCs w:val="30"/>
        </w:rPr>
        <w:t>十一、其他重要事项的情况说明</w:t>
      </w:r>
    </w:p>
    <w:p>
      <w:pPr>
        <w:ind w:firstLine="600"/>
        <w:outlineLvl w:val="0"/>
        <w:rPr>
          <w:rFonts w:hint="eastAsia" w:ascii="仿宋_GB2312" w:eastAsia="仿宋_GB2312"/>
          <w:sz w:val="30"/>
          <w:szCs w:val="30"/>
        </w:rPr>
      </w:pPr>
      <w:r>
        <w:rPr>
          <w:rFonts w:hint="eastAsia" w:ascii="楷体_GB2312" w:eastAsia="楷体_GB2312"/>
          <w:b/>
          <w:sz w:val="30"/>
          <w:szCs w:val="30"/>
        </w:rPr>
        <w:t>（一）机关运行经费支出情况</w:t>
      </w:r>
    </w:p>
    <w:p>
      <w:pPr>
        <w:ind w:firstLine="600" w:firstLineChars="200"/>
        <w:rPr>
          <w:rFonts w:hint="eastAsia" w:ascii="仿宋_GB2312" w:eastAsia="仿宋_GB2312"/>
          <w:sz w:val="30"/>
          <w:szCs w:val="30"/>
        </w:rPr>
      </w:pPr>
      <w:r>
        <w:rPr>
          <w:rFonts w:hint="eastAsia" w:ascii="仿宋_GB2312" w:hAnsi="宋体" w:eastAsia="仿宋_GB2312"/>
          <w:sz w:val="30"/>
          <w:szCs w:val="30"/>
        </w:rPr>
        <w:t>本单位</w:t>
      </w:r>
      <w:r>
        <w:rPr>
          <w:rFonts w:hint="eastAsia" w:ascii="仿宋_GB2312" w:eastAsia="仿宋_GB2312"/>
          <w:sz w:val="30"/>
          <w:szCs w:val="30"/>
        </w:rPr>
        <w:t>2022年度无机关运行经费支出。</w:t>
      </w:r>
    </w:p>
    <w:p>
      <w:pPr>
        <w:ind w:firstLine="602" w:firstLineChars="200"/>
        <w:outlineLvl w:val="0"/>
        <w:rPr>
          <w:rFonts w:hint="eastAsia" w:ascii="楷体_GB2312" w:hAnsi="宋体" w:eastAsia="楷体_GB2312" w:cs="楷体"/>
          <w:b/>
          <w:bCs/>
          <w:sz w:val="30"/>
          <w:szCs w:val="30"/>
        </w:rPr>
      </w:pPr>
      <w:r>
        <w:rPr>
          <w:rFonts w:hint="eastAsia" w:ascii="楷体_GB2312" w:hAnsi="宋体" w:eastAsia="楷体_GB2312" w:cs="楷体"/>
          <w:b/>
          <w:bCs/>
          <w:sz w:val="30"/>
          <w:szCs w:val="30"/>
        </w:rPr>
        <w:t>（二）政府采购支出情况</w:t>
      </w:r>
    </w:p>
    <w:p>
      <w:pPr>
        <w:ind w:firstLine="600" w:firstLineChars="200"/>
        <w:rPr>
          <w:rFonts w:hint="eastAsia" w:ascii="仿宋_GB2312" w:eastAsia="仿宋_GB2312"/>
          <w:color w:val="000000"/>
          <w:sz w:val="30"/>
          <w:szCs w:val="30"/>
        </w:rPr>
      </w:pPr>
      <w:r>
        <w:rPr>
          <w:rFonts w:hint="eastAsia" w:ascii="Times New Roman" w:hAnsi="Times New Roman" w:eastAsia="仿宋_GB2312" w:cs="Times New Roman"/>
          <w:color w:val="000000"/>
          <w:sz w:val="30"/>
          <w:szCs w:val="30"/>
        </w:rPr>
        <w:t>本单位</w:t>
      </w:r>
      <w:r>
        <w:rPr>
          <w:rFonts w:hint="eastAsia" w:ascii="仿宋_GB2312" w:eastAsia="仿宋_GB2312"/>
          <w:color w:val="000000"/>
          <w:sz w:val="30"/>
          <w:szCs w:val="30"/>
        </w:rPr>
        <w:t>202</w:t>
      </w:r>
      <w:r>
        <w:rPr>
          <w:rFonts w:hint="eastAsia" w:ascii="仿宋_GB2312" w:eastAsia="仿宋_GB2312"/>
          <w:color w:val="000000"/>
          <w:sz w:val="30"/>
          <w:szCs w:val="30"/>
          <w:lang w:val="en-US" w:eastAsia="zh-CN"/>
        </w:rPr>
        <w:t>2</w:t>
      </w:r>
      <w:r>
        <w:rPr>
          <w:rFonts w:hint="eastAsia" w:ascii="仿宋_GB2312" w:eastAsia="仿宋_GB2312"/>
          <w:color w:val="000000"/>
          <w:sz w:val="30"/>
          <w:szCs w:val="30"/>
        </w:rPr>
        <w:t>年度政府采购金额（以合同签订为准）为</w:t>
      </w:r>
      <w:r>
        <w:rPr>
          <w:rFonts w:hint="eastAsia" w:ascii="仿宋_GB2312" w:eastAsia="仿宋_GB2312"/>
          <w:color w:val="000000"/>
          <w:sz w:val="30"/>
          <w:szCs w:val="30"/>
          <w:lang w:val="en-US" w:eastAsia="zh-CN"/>
        </w:rPr>
        <w:t>2027.7</w:t>
      </w:r>
      <w:r>
        <w:rPr>
          <w:rFonts w:hint="eastAsia" w:ascii="仿宋_GB2312" w:eastAsia="仿宋_GB2312"/>
          <w:color w:val="000000"/>
          <w:sz w:val="30"/>
          <w:szCs w:val="30"/>
        </w:rPr>
        <w:t>万元，其中：货物采购金额</w:t>
      </w:r>
      <w:r>
        <w:rPr>
          <w:rFonts w:hint="eastAsia" w:ascii="仿宋_GB2312" w:eastAsia="仿宋_GB2312"/>
          <w:color w:val="000000"/>
          <w:sz w:val="30"/>
          <w:szCs w:val="30"/>
          <w:lang w:val="en-US" w:eastAsia="zh-CN"/>
        </w:rPr>
        <w:t>0</w:t>
      </w:r>
      <w:r>
        <w:rPr>
          <w:rFonts w:hint="eastAsia" w:ascii="仿宋_GB2312" w:eastAsia="仿宋_GB2312"/>
          <w:color w:val="000000"/>
          <w:sz w:val="30"/>
          <w:szCs w:val="30"/>
        </w:rPr>
        <w:t>万元、工程采购金额</w:t>
      </w:r>
      <w:r>
        <w:rPr>
          <w:rFonts w:hint="eastAsia" w:ascii="仿宋_GB2312" w:eastAsia="仿宋_GB2312"/>
          <w:color w:val="000000"/>
          <w:sz w:val="30"/>
          <w:szCs w:val="30"/>
          <w:lang w:val="en-US" w:eastAsia="zh-CN"/>
        </w:rPr>
        <w:t>0</w:t>
      </w:r>
      <w:r>
        <w:rPr>
          <w:rFonts w:hint="eastAsia" w:ascii="仿宋_GB2312" w:eastAsia="仿宋_GB2312"/>
          <w:color w:val="000000"/>
          <w:sz w:val="30"/>
          <w:szCs w:val="30"/>
        </w:rPr>
        <w:t>万元、服务采购金额</w:t>
      </w:r>
      <w:r>
        <w:rPr>
          <w:rFonts w:hint="eastAsia" w:ascii="仿宋_GB2312" w:eastAsia="仿宋_GB2312"/>
          <w:color w:val="000000"/>
          <w:sz w:val="30"/>
          <w:szCs w:val="30"/>
          <w:lang w:val="en-US" w:eastAsia="zh-CN"/>
        </w:rPr>
        <w:t>2027.7</w:t>
      </w:r>
      <w:r>
        <w:rPr>
          <w:rFonts w:hint="eastAsia" w:ascii="仿宋_GB2312" w:eastAsia="仿宋_GB2312"/>
          <w:color w:val="000000"/>
          <w:sz w:val="30"/>
          <w:szCs w:val="30"/>
        </w:rPr>
        <w:t>万元。</w:t>
      </w:r>
    </w:p>
    <w:p>
      <w:pPr>
        <w:keepNext w:val="0"/>
        <w:keepLines w:val="0"/>
        <w:pageBreakBefore w:val="0"/>
        <w:numPr>
          <w:ilvl w:val="0"/>
          <w:numId w:val="2"/>
        </w:numPr>
        <w:kinsoku/>
        <w:wordWrap/>
        <w:overflowPunct/>
        <w:topLinePunct w:val="0"/>
        <w:autoSpaceDE/>
        <w:autoSpaceDN/>
        <w:bidi w:val="0"/>
        <w:adjustRightInd/>
        <w:snapToGrid/>
        <w:spacing w:line="570" w:lineRule="exact"/>
        <w:ind w:left="0" w:leftChars="0" w:firstLine="641" w:firstLineChars="213"/>
        <w:textAlignment w:val="auto"/>
        <w:rPr>
          <w:rFonts w:hint="eastAsia" w:ascii="楷体_GB2312" w:hAnsi="宋体" w:eastAsia="楷体_GB2312" w:cs="楷体"/>
          <w:b/>
          <w:bCs/>
          <w:color w:val="000000"/>
          <w:kern w:val="0"/>
          <w:sz w:val="30"/>
          <w:szCs w:val="30"/>
        </w:rPr>
      </w:pPr>
      <w:r>
        <w:rPr>
          <w:rFonts w:hint="eastAsia" w:ascii="楷体_GB2312" w:hAnsi="宋体" w:eastAsia="楷体_GB2312" w:cs="楷体"/>
          <w:b/>
          <w:bCs/>
          <w:color w:val="000000"/>
          <w:kern w:val="0"/>
          <w:sz w:val="30"/>
          <w:szCs w:val="30"/>
        </w:rPr>
        <w:t>国有资产占有使用情况说明</w:t>
      </w:r>
    </w:p>
    <w:p>
      <w:pPr>
        <w:ind w:firstLine="600" w:firstLineChars="200"/>
        <w:jc w:val="both"/>
        <w:rPr>
          <w:rFonts w:hint="default" w:ascii="Times New Roman" w:hAnsi="Times New Roman" w:eastAsia="仿宋_GB2312" w:cs="Times New Roman"/>
          <w:color w:val="000000"/>
          <w:sz w:val="30"/>
          <w:szCs w:val="30"/>
        </w:rPr>
      </w:pPr>
      <w:r>
        <w:rPr>
          <w:rFonts w:hint="default" w:ascii="Times New Roman" w:hAnsi="Times New Roman" w:eastAsia="仿宋_GB2312" w:cs="Times New Roman"/>
          <w:color w:val="000000"/>
          <w:sz w:val="30"/>
          <w:szCs w:val="30"/>
        </w:rPr>
        <w:t>截至2022年12月31日，</w:t>
      </w:r>
      <w:r>
        <w:rPr>
          <w:rFonts w:hint="eastAsia" w:ascii="Times New Roman" w:hAnsi="Times New Roman" w:eastAsia="仿宋_GB2312" w:cs="Times New Roman"/>
          <w:color w:val="000000"/>
          <w:sz w:val="30"/>
          <w:szCs w:val="30"/>
          <w:lang w:eastAsia="zh-CN"/>
        </w:rPr>
        <w:t>本单位</w:t>
      </w:r>
      <w:r>
        <w:rPr>
          <w:rFonts w:hint="default" w:ascii="Times New Roman" w:hAnsi="Times New Roman" w:eastAsia="仿宋_GB2312" w:cs="Times New Roman"/>
          <w:color w:val="000000"/>
          <w:sz w:val="30"/>
          <w:szCs w:val="30"/>
        </w:rPr>
        <w:t>共有车辆</w:t>
      </w:r>
      <w:r>
        <w:rPr>
          <w:rFonts w:hint="eastAsia" w:ascii="Times New Roman" w:hAnsi="Times New Roman" w:eastAsia="仿宋_GB2312" w:cs="Times New Roman"/>
          <w:color w:val="000000"/>
          <w:sz w:val="30"/>
          <w:szCs w:val="30"/>
          <w:lang w:val="en-US" w:eastAsia="zh-CN"/>
        </w:rPr>
        <w:t>1</w:t>
      </w:r>
      <w:r>
        <w:rPr>
          <w:rFonts w:hint="default" w:ascii="Times New Roman" w:hAnsi="Times New Roman" w:eastAsia="仿宋_GB2312" w:cs="Times New Roman"/>
          <w:color w:val="000000"/>
          <w:sz w:val="30"/>
          <w:szCs w:val="30"/>
        </w:rPr>
        <w:t>辆，其中：部级领导干部用车</w:t>
      </w:r>
      <w:r>
        <w:rPr>
          <w:rFonts w:hint="eastAsia" w:ascii="Times New Roman" w:hAnsi="Times New Roman" w:eastAsia="仿宋_GB2312" w:cs="Times New Roman"/>
          <w:color w:val="000000"/>
          <w:sz w:val="30"/>
          <w:szCs w:val="30"/>
          <w:lang w:val="en-US" w:eastAsia="zh-CN"/>
        </w:rPr>
        <w:t>0</w:t>
      </w:r>
      <w:r>
        <w:rPr>
          <w:rFonts w:hint="default" w:ascii="Times New Roman" w:hAnsi="Times New Roman" w:eastAsia="仿宋_GB2312" w:cs="Times New Roman"/>
          <w:color w:val="000000"/>
          <w:sz w:val="30"/>
          <w:szCs w:val="30"/>
        </w:rPr>
        <w:t>辆、主要领导干部用车</w:t>
      </w:r>
      <w:r>
        <w:rPr>
          <w:rFonts w:hint="eastAsia" w:ascii="Times New Roman" w:hAnsi="Times New Roman" w:eastAsia="仿宋_GB2312" w:cs="Times New Roman"/>
          <w:color w:val="000000"/>
          <w:sz w:val="30"/>
          <w:szCs w:val="30"/>
          <w:lang w:val="en-US" w:eastAsia="zh-CN"/>
        </w:rPr>
        <w:t>0</w:t>
      </w:r>
      <w:r>
        <w:rPr>
          <w:rFonts w:hint="default" w:ascii="Times New Roman" w:hAnsi="Times New Roman" w:eastAsia="仿宋_GB2312" w:cs="Times New Roman"/>
          <w:color w:val="000000"/>
          <w:sz w:val="30"/>
          <w:szCs w:val="30"/>
        </w:rPr>
        <w:t>辆、机要通信用车</w:t>
      </w:r>
      <w:r>
        <w:rPr>
          <w:rFonts w:hint="eastAsia" w:ascii="Times New Roman" w:hAnsi="Times New Roman" w:eastAsia="仿宋_GB2312" w:cs="Times New Roman"/>
          <w:color w:val="000000"/>
          <w:sz w:val="30"/>
          <w:szCs w:val="30"/>
          <w:lang w:val="en-US" w:eastAsia="zh-CN"/>
        </w:rPr>
        <w:t>0</w:t>
      </w:r>
      <w:r>
        <w:rPr>
          <w:rFonts w:hint="default" w:ascii="Times New Roman" w:hAnsi="Times New Roman" w:eastAsia="仿宋_GB2312" w:cs="Times New Roman"/>
          <w:color w:val="000000"/>
          <w:sz w:val="30"/>
          <w:szCs w:val="30"/>
        </w:rPr>
        <w:t>辆、应急保障用车</w:t>
      </w:r>
      <w:r>
        <w:rPr>
          <w:rFonts w:hint="eastAsia" w:ascii="Times New Roman" w:hAnsi="Times New Roman" w:eastAsia="仿宋_GB2312" w:cs="Times New Roman"/>
          <w:color w:val="000000"/>
          <w:sz w:val="30"/>
          <w:szCs w:val="30"/>
          <w:lang w:val="en-US" w:eastAsia="zh-CN"/>
        </w:rPr>
        <w:t>0</w:t>
      </w:r>
      <w:r>
        <w:rPr>
          <w:rFonts w:hint="default" w:ascii="Times New Roman" w:hAnsi="Times New Roman" w:eastAsia="仿宋_GB2312" w:cs="Times New Roman"/>
          <w:color w:val="000000"/>
          <w:sz w:val="30"/>
          <w:szCs w:val="30"/>
        </w:rPr>
        <w:t>辆、执法执勤用车</w:t>
      </w:r>
      <w:r>
        <w:rPr>
          <w:rFonts w:hint="eastAsia" w:ascii="Times New Roman" w:hAnsi="Times New Roman" w:eastAsia="仿宋_GB2312" w:cs="Times New Roman"/>
          <w:color w:val="000000"/>
          <w:sz w:val="30"/>
          <w:szCs w:val="30"/>
          <w:lang w:val="en-US" w:eastAsia="zh-CN"/>
        </w:rPr>
        <w:t>0</w:t>
      </w:r>
      <w:r>
        <w:rPr>
          <w:rFonts w:hint="default" w:ascii="Times New Roman" w:hAnsi="Times New Roman" w:eastAsia="仿宋_GB2312" w:cs="Times New Roman"/>
          <w:color w:val="000000"/>
          <w:sz w:val="30"/>
          <w:szCs w:val="30"/>
        </w:rPr>
        <w:t>辆、特种专业技术用车</w:t>
      </w:r>
      <w:r>
        <w:rPr>
          <w:rFonts w:hint="eastAsia" w:ascii="Times New Roman" w:hAnsi="Times New Roman" w:eastAsia="仿宋_GB2312" w:cs="Times New Roman"/>
          <w:color w:val="000000"/>
          <w:sz w:val="30"/>
          <w:szCs w:val="30"/>
          <w:lang w:val="en-US" w:eastAsia="zh-CN"/>
        </w:rPr>
        <w:t>0</w:t>
      </w:r>
      <w:r>
        <w:rPr>
          <w:rFonts w:hint="default" w:ascii="Times New Roman" w:hAnsi="Times New Roman" w:eastAsia="仿宋_GB2312" w:cs="Times New Roman"/>
          <w:color w:val="000000"/>
          <w:sz w:val="30"/>
          <w:szCs w:val="30"/>
        </w:rPr>
        <w:t>辆、离退休干部用车</w:t>
      </w:r>
      <w:r>
        <w:rPr>
          <w:rFonts w:hint="eastAsia" w:ascii="Times New Roman" w:hAnsi="Times New Roman" w:eastAsia="仿宋_GB2312" w:cs="Times New Roman"/>
          <w:color w:val="000000"/>
          <w:sz w:val="30"/>
          <w:szCs w:val="30"/>
          <w:lang w:val="en-US" w:eastAsia="zh-CN"/>
        </w:rPr>
        <w:t>0</w:t>
      </w:r>
      <w:r>
        <w:rPr>
          <w:rFonts w:hint="default" w:ascii="Times New Roman" w:hAnsi="Times New Roman" w:eastAsia="仿宋_GB2312" w:cs="Times New Roman"/>
          <w:color w:val="000000"/>
          <w:sz w:val="30"/>
          <w:szCs w:val="30"/>
        </w:rPr>
        <w:t>辆、其他用车</w:t>
      </w:r>
      <w:r>
        <w:rPr>
          <w:rFonts w:hint="eastAsia" w:ascii="Times New Roman" w:hAnsi="Times New Roman" w:eastAsia="仿宋_GB2312" w:cs="Times New Roman"/>
          <w:color w:val="000000"/>
          <w:sz w:val="30"/>
          <w:szCs w:val="30"/>
          <w:lang w:val="en-US" w:eastAsia="zh-CN"/>
        </w:rPr>
        <w:t>1</w:t>
      </w:r>
      <w:r>
        <w:rPr>
          <w:rFonts w:hint="default" w:ascii="Times New Roman" w:hAnsi="Times New Roman" w:eastAsia="仿宋_GB2312" w:cs="Times New Roman"/>
          <w:color w:val="000000"/>
          <w:sz w:val="30"/>
          <w:szCs w:val="30"/>
        </w:rPr>
        <w:t>辆。单价100万元（含）以上设备（不含车辆）</w:t>
      </w:r>
      <w:r>
        <w:rPr>
          <w:rFonts w:hint="eastAsia" w:ascii="Times New Roman" w:hAnsi="Times New Roman" w:eastAsia="仿宋_GB2312" w:cs="Times New Roman"/>
          <w:color w:val="000000"/>
          <w:sz w:val="30"/>
          <w:szCs w:val="30"/>
          <w:lang w:val="en-US" w:eastAsia="zh-CN"/>
        </w:rPr>
        <w:t>0</w:t>
      </w:r>
      <w:r>
        <w:rPr>
          <w:rFonts w:hint="default" w:ascii="Times New Roman" w:hAnsi="Times New Roman" w:eastAsia="仿宋_GB2312" w:cs="Times New Roman"/>
          <w:color w:val="000000"/>
          <w:sz w:val="30"/>
          <w:szCs w:val="30"/>
        </w:rPr>
        <w:t>台（套）。</w:t>
      </w:r>
    </w:p>
    <w:p>
      <w:pPr>
        <w:jc w:val="center"/>
        <w:rPr>
          <w:rFonts w:hint="eastAsia" w:ascii="仿宋_GB2312" w:hAnsi="宋体" w:eastAsia="仿宋_GB2312" w:cs="仿宋_GB2312"/>
          <w:color w:val="000000"/>
          <w:sz w:val="30"/>
          <w:szCs w:val="30"/>
        </w:rPr>
      </w:pPr>
      <w:r>
        <w:rPr>
          <w:rFonts w:ascii="仿宋_GB2312" w:eastAsia="仿宋_GB2312"/>
          <w:sz w:val="30"/>
          <w:szCs w:val="30"/>
        </w:rPr>
        <w:br w:type="page"/>
      </w:r>
      <w:r>
        <w:rPr>
          <w:rFonts w:hint="eastAsia" w:ascii="黑体" w:eastAsia="黑体"/>
          <w:sz w:val="30"/>
          <w:szCs w:val="30"/>
        </w:rPr>
        <w:t>第四部分    名词解释</w:t>
      </w:r>
    </w:p>
    <w:p>
      <w:pPr>
        <w:ind w:firstLine="600" w:firstLineChars="200"/>
        <w:rPr>
          <w:rFonts w:hint="eastAsia" w:ascii="仿宋_GB2312" w:eastAsia="仿宋_GB2312"/>
          <w:sz w:val="30"/>
          <w:szCs w:val="30"/>
        </w:rPr>
      </w:pPr>
    </w:p>
    <w:p>
      <w:pPr>
        <w:ind w:firstLine="600" w:firstLineChars="200"/>
        <w:rPr>
          <w:rFonts w:hint="eastAsia" w:ascii="仿宋_GB2312" w:eastAsia="仿宋_GB2312"/>
          <w:sz w:val="30"/>
          <w:szCs w:val="30"/>
        </w:rPr>
      </w:pPr>
      <w:r>
        <w:rPr>
          <w:rFonts w:hint="eastAsia" w:ascii="仿宋_GB2312" w:eastAsia="仿宋_GB2312"/>
          <w:sz w:val="30"/>
          <w:szCs w:val="30"/>
        </w:rPr>
        <w:t>一、财政拨款收入：指单位本年度从本级财政部门取得的财政拨款，包括一般公共预算财政拨款、政府性基金预算财政拨款和国有资本经营预算财政拨款。</w:t>
      </w:r>
    </w:p>
    <w:p>
      <w:pPr>
        <w:ind w:firstLine="600" w:firstLineChars="200"/>
        <w:rPr>
          <w:rFonts w:hint="eastAsia" w:ascii="仿宋_GB2312" w:eastAsia="仿宋_GB2312"/>
          <w:sz w:val="30"/>
          <w:szCs w:val="30"/>
        </w:rPr>
      </w:pPr>
      <w:r>
        <w:rPr>
          <w:rFonts w:hint="eastAsia" w:ascii="仿宋_GB2312" w:eastAsia="仿宋_GB2312"/>
          <w:sz w:val="30"/>
          <w:szCs w:val="30"/>
        </w:rPr>
        <w:t>二、事业收入：指事业单位开展专业业务活动及其辅助活动取得的收入。</w:t>
      </w:r>
    </w:p>
    <w:p>
      <w:pPr>
        <w:ind w:firstLine="600" w:firstLineChars="200"/>
        <w:rPr>
          <w:rFonts w:hint="eastAsia" w:ascii="仿宋_GB2312" w:eastAsia="仿宋_GB2312"/>
          <w:sz w:val="30"/>
          <w:szCs w:val="30"/>
        </w:rPr>
      </w:pPr>
      <w:r>
        <w:rPr>
          <w:rFonts w:hint="eastAsia" w:ascii="仿宋_GB2312" w:eastAsia="仿宋_GB2312"/>
          <w:sz w:val="30"/>
          <w:szCs w:val="30"/>
        </w:rPr>
        <w:t>三、经营收入：指事业单位在专业业务活动及其辅助活动之外开展非独立核算经营活动取得的收入。</w:t>
      </w:r>
    </w:p>
    <w:p>
      <w:pPr>
        <w:ind w:firstLine="600" w:firstLineChars="200"/>
        <w:rPr>
          <w:rFonts w:hint="eastAsia" w:ascii="仿宋_GB2312" w:eastAsia="仿宋_GB2312"/>
          <w:sz w:val="30"/>
          <w:szCs w:val="30"/>
        </w:rPr>
      </w:pPr>
      <w:r>
        <w:rPr>
          <w:rFonts w:hint="eastAsia" w:ascii="仿宋_GB2312" w:eastAsia="仿宋_GB2312"/>
          <w:sz w:val="30"/>
          <w:szCs w:val="30"/>
        </w:rPr>
        <w:t>四、其他收入：指单位取得的除“财政拨款收入”、“事业收入”、“经营收入”等以外的收入。主要是：</w:t>
      </w:r>
      <w:r>
        <w:rPr>
          <w:rFonts w:hint="eastAsia" w:ascii="仿宋_GB2312" w:eastAsia="仿宋_GB2312"/>
          <w:sz w:val="30"/>
          <w:szCs w:val="30"/>
          <w:lang w:eastAsia="zh-CN"/>
        </w:rPr>
        <w:t>退休人员补助</w:t>
      </w:r>
      <w:r>
        <w:rPr>
          <w:rFonts w:hint="eastAsia" w:ascii="仿宋_GB2312" w:eastAsia="仿宋_GB2312"/>
          <w:sz w:val="30"/>
          <w:szCs w:val="30"/>
        </w:rPr>
        <w:t>收入。</w:t>
      </w:r>
      <w:bookmarkStart w:id="0" w:name="_GoBack"/>
      <w:bookmarkEnd w:id="0"/>
    </w:p>
    <w:p>
      <w:pPr>
        <w:ind w:firstLine="600" w:firstLineChars="200"/>
        <w:rPr>
          <w:rFonts w:hint="eastAsia" w:ascii="仿宋_GB2312" w:eastAsia="仿宋_GB2312"/>
          <w:sz w:val="30"/>
          <w:szCs w:val="30"/>
        </w:rPr>
      </w:pPr>
      <w:r>
        <w:rPr>
          <w:rFonts w:hint="eastAsia" w:ascii="仿宋_GB2312" w:eastAsia="仿宋_GB2312"/>
          <w:sz w:val="30"/>
          <w:szCs w:val="30"/>
        </w:rPr>
        <w:t>五、年初结转和结余：指以前年度尚未完成、结转到本年按有关规定继续使用的资金。</w:t>
      </w:r>
    </w:p>
    <w:p>
      <w:pPr>
        <w:ind w:firstLine="600" w:firstLineChars="200"/>
        <w:rPr>
          <w:rFonts w:hint="eastAsia" w:ascii="仿宋_GB2312" w:eastAsia="仿宋_GB2312"/>
          <w:sz w:val="30"/>
          <w:szCs w:val="30"/>
        </w:rPr>
      </w:pPr>
      <w:r>
        <w:rPr>
          <w:rFonts w:hint="eastAsia" w:ascii="仿宋_GB2312" w:eastAsia="仿宋_GB2312"/>
          <w:sz w:val="30"/>
          <w:szCs w:val="30"/>
        </w:rPr>
        <w:t>六、年末结转和结余：指本年度或以前年度预算安排、因客观条件发生变化无法按原计划实施，需延迟到以后年度按有关规定继续使用的资金。</w:t>
      </w:r>
    </w:p>
    <w:p>
      <w:pPr>
        <w:ind w:firstLine="600" w:firstLineChars="200"/>
        <w:rPr>
          <w:rFonts w:hint="eastAsia" w:ascii="仿宋_GB2312" w:eastAsia="仿宋_GB2312"/>
          <w:sz w:val="30"/>
          <w:szCs w:val="30"/>
        </w:rPr>
      </w:pPr>
      <w:r>
        <w:rPr>
          <w:rFonts w:hint="eastAsia" w:ascii="仿宋_GB2312" w:eastAsia="仿宋_GB2312"/>
          <w:sz w:val="30"/>
          <w:szCs w:val="30"/>
        </w:rPr>
        <w:t>七、基本支出：指单位为保障机构正常运转、完成日常工作任务而发生的各项支出。</w:t>
      </w:r>
    </w:p>
    <w:p>
      <w:pPr>
        <w:ind w:firstLine="600" w:firstLineChars="200"/>
        <w:rPr>
          <w:rFonts w:hint="eastAsia" w:ascii="仿宋_GB2312" w:eastAsia="仿宋_GB2312"/>
          <w:sz w:val="30"/>
          <w:szCs w:val="30"/>
        </w:rPr>
      </w:pPr>
      <w:r>
        <w:rPr>
          <w:rFonts w:hint="eastAsia" w:ascii="仿宋_GB2312" w:eastAsia="仿宋_GB2312"/>
          <w:sz w:val="30"/>
          <w:szCs w:val="30"/>
        </w:rPr>
        <w:t>八、项目支出：指单位为完成特定的行政工作任务或事业发展目标，在基本支出之外发生的各项支出。</w:t>
      </w:r>
    </w:p>
    <w:p>
      <w:pPr>
        <w:ind w:firstLine="600" w:firstLineChars="200"/>
        <w:rPr>
          <w:rFonts w:hint="eastAsia" w:ascii="仿宋_GB2312" w:eastAsia="仿宋_GB2312"/>
          <w:sz w:val="30"/>
          <w:szCs w:val="30"/>
        </w:rPr>
      </w:pPr>
      <w:r>
        <w:rPr>
          <w:rFonts w:hint="eastAsia" w:ascii="仿宋_GB2312" w:eastAsia="仿宋_GB2312"/>
          <w:sz w:val="30"/>
          <w:szCs w:val="30"/>
        </w:rPr>
        <w:t>九、经营支出：指事业单位在专业活动及辅助活动之外开展非独立核算经营活动发生的支出。</w:t>
      </w:r>
    </w:p>
    <w:p>
      <w:pPr>
        <w:ind w:firstLine="600" w:firstLineChars="200"/>
        <w:rPr>
          <w:rFonts w:hint="eastAsia" w:ascii="仿宋_GB2312" w:eastAsia="仿宋_GB2312"/>
          <w:sz w:val="30"/>
          <w:szCs w:val="30"/>
        </w:rPr>
      </w:pPr>
      <w:r>
        <w:rPr>
          <w:rFonts w:hint="eastAsia" w:ascii="仿宋_GB2312" w:eastAsia="仿宋_GB2312"/>
          <w:sz w:val="30"/>
          <w:szCs w:val="30"/>
        </w:rPr>
        <w:t>十、“三公”经费：指单位使用本级财政拨款安排的因公出国（境）费、公务用车购置及运行维护费和公务接待费。其中:因公出国（境）费反映单位参加国际合作交流、重大项目洽谈、境外培训研修等的国际旅费、国外城市间交通费、住宿费、伙食费、培训费、公杂费等支出；公务接待费反映全国性专业会议、国家重大政策调研、专项检查以及外事团组接待交流等执行公务或开展业务所需住宿费、交通费、伙食费等支出；公务用车购置及运行维护费反映编制内公务车辆的报废更新，以及用于安排市内因公出差、公务文件交换、日常工作开展等所需公务用车燃料费、维修费、过路过桥费、保险费等支出。</w:t>
      </w:r>
    </w:p>
    <w:p>
      <w:pPr>
        <w:ind w:firstLine="600" w:firstLineChars="200"/>
        <w:rPr>
          <w:rFonts w:hint="eastAsia" w:ascii="仿宋_GB2312" w:eastAsia="仿宋_GB2312"/>
          <w:sz w:val="30"/>
          <w:szCs w:val="30"/>
        </w:rPr>
      </w:pPr>
      <w:r>
        <w:rPr>
          <w:rFonts w:hint="eastAsia" w:ascii="仿宋_GB2312" w:eastAsia="仿宋_GB2312"/>
          <w:sz w:val="30"/>
          <w:szCs w:val="30"/>
        </w:rPr>
        <w:t>十一、机关运行经费：指行政单位和参照公务员法管理的事业单位使用一般公共预算财政拨款安排的基本支出中的日常公用经费支出。</w:t>
      </w:r>
    </w:p>
    <w:p>
      <w:pPr>
        <w:ind w:firstLine="600" w:firstLineChars="200"/>
        <w:rPr>
          <w:rFonts w:hint="eastAsia" w:ascii="仿宋_GB2312" w:eastAsia="仿宋_GB2312"/>
          <w:sz w:val="30"/>
          <w:szCs w:val="30"/>
        </w:rPr>
      </w:pPr>
    </w:p>
    <w:sectPr>
      <w:headerReference r:id="rId7" w:type="default"/>
      <w:footerReference r:id="rId8" w:type="default"/>
      <w:pgSz w:w="11906" w:h="16838"/>
      <w:pgMar w:top="1440" w:right="1797" w:bottom="1440" w:left="1797" w:header="851" w:footer="992" w:gutter="0"/>
      <w:pgBorders w:offsetFrom="page">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modern"/>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BCE3676"/>
    <w:multiLevelType w:val="singleLevel"/>
    <w:tmpl w:val="FBCE3676"/>
    <w:lvl w:ilvl="0" w:tentative="0">
      <w:start w:val="3"/>
      <w:numFmt w:val="chineseCounting"/>
      <w:suff w:val="nothing"/>
      <w:lvlText w:val="（%1）"/>
      <w:lvlJc w:val="left"/>
      <w:rPr>
        <w:rFonts w:hint="eastAsia"/>
      </w:rPr>
    </w:lvl>
  </w:abstractNum>
  <w:abstractNum w:abstractNumId="1">
    <w:nsid w:val="722E27C1"/>
    <w:multiLevelType w:val="multilevel"/>
    <w:tmpl w:val="722E27C1"/>
    <w:lvl w:ilvl="0" w:tentative="0">
      <w:start w:val="1"/>
      <w:numFmt w:val="japaneseCounting"/>
      <w:pStyle w:val="2"/>
      <w:lvlText w:val="第%1章"/>
      <w:lvlJc w:val="left"/>
      <w:pPr>
        <w:tabs>
          <w:tab w:val="left" w:pos="3199"/>
        </w:tabs>
        <w:ind w:left="3199" w:hanging="720"/>
      </w:pPr>
    </w:lvl>
    <w:lvl w:ilvl="1" w:tentative="0">
      <w:start w:val="1"/>
      <w:numFmt w:val="decimal"/>
      <w:pStyle w:val="3"/>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consecutiveHyphenLimit w:val="46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IyYjU4MmJmNWMwMGRmZjJjNmY1Mjc3MGI2MTUzMjkifQ=="/>
  </w:docVars>
  <w:rsids>
    <w:rsidRoot w:val="00C16F9C"/>
    <w:rsid w:val="000010A2"/>
    <w:rsid w:val="00002988"/>
    <w:rsid w:val="00002ED2"/>
    <w:rsid w:val="00003679"/>
    <w:rsid w:val="000064FD"/>
    <w:rsid w:val="00006C3B"/>
    <w:rsid w:val="00007041"/>
    <w:rsid w:val="000101D4"/>
    <w:rsid w:val="00012850"/>
    <w:rsid w:val="000165D1"/>
    <w:rsid w:val="00020097"/>
    <w:rsid w:val="000208A2"/>
    <w:rsid w:val="00021C1B"/>
    <w:rsid w:val="00023598"/>
    <w:rsid w:val="00031247"/>
    <w:rsid w:val="0003212E"/>
    <w:rsid w:val="00033C55"/>
    <w:rsid w:val="00035D35"/>
    <w:rsid w:val="00035E5A"/>
    <w:rsid w:val="0003612C"/>
    <w:rsid w:val="00037B07"/>
    <w:rsid w:val="00041AC9"/>
    <w:rsid w:val="00043425"/>
    <w:rsid w:val="0004364F"/>
    <w:rsid w:val="0004551F"/>
    <w:rsid w:val="00047570"/>
    <w:rsid w:val="000500A2"/>
    <w:rsid w:val="000501F2"/>
    <w:rsid w:val="0005112C"/>
    <w:rsid w:val="000519AA"/>
    <w:rsid w:val="00051F6B"/>
    <w:rsid w:val="000520D3"/>
    <w:rsid w:val="0005212B"/>
    <w:rsid w:val="000543FB"/>
    <w:rsid w:val="00055B43"/>
    <w:rsid w:val="00057832"/>
    <w:rsid w:val="000603B4"/>
    <w:rsid w:val="000605E7"/>
    <w:rsid w:val="00067A55"/>
    <w:rsid w:val="0007013D"/>
    <w:rsid w:val="00071B13"/>
    <w:rsid w:val="00072FED"/>
    <w:rsid w:val="00073F78"/>
    <w:rsid w:val="0007769B"/>
    <w:rsid w:val="00080808"/>
    <w:rsid w:val="000826F2"/>
    <w:rsid w:val="0008408C"/>
    <w:rsid w:val="0008519D"/>
    <w:rsid w:val="00086E91"/>
    <w:rsid w:val="000903AC"/>
    <w:rsid w:val="0009084B"/>
    <w:rsid w:val="00091E55"/>
    <w:rsid w:val="0009385E"/>
    <w:rsid w:val="00093A8F"/>
    <w:rsid w:val="000947B3"/>
    <w:rsid w:val="000958A6"/>
    <w:rsid w:val="000958D6"/>
    <w:rsid w:val="000979C9"/>
    <w:rsid w:val="00097DB9"/>
    <w:rsid w:val="000A171F"/>
    <w:rsid w:val="000A22AD"/>
    <w:rsid w:val="000A3E0F"/>
    <w:rsid w:val="000A45C4"/>
    <w:rsid w:val="000A52AA"/>
    <w:rsid w:val="000A5BA5"/>
    <w:rsid w:val="000A5EA8"/>
    <w:rsid w:val="000A5FBE"/>
    <w:rsid w:val="000A6877"/>
    <w:rsid w:val="000A78EC"/>
    <w:rsid w:val="000B1A3C"/>
    <w:rsid w:val="000B4E9B"/>
    <w:rsid w:val="000B50DE"/>
    <w:rsid w:val="000B6FD7"/>
    <w:rsid w:val="000B7F8A"/>
    <w:rsid w:val="000C42F2"/>
    <w:rsid w:val="000C4733"/>
    <w:rsid w:val="000C4A28"/>
    <w:rsid w:val="000C4DA0"/>
    <w:rsid w:val="000C676E"/>
    <w:rsid w:val="000C6B76"/>
    <w:rsid w:val="000C708D"/>
    <w:rsid w:val="000C779A"/>
    <w:rsid w:val="000C7E6D"/>
    <w:rsid w:val="000D0016"/>
    <w:rsid w:val="000D06BF"/>
    <w:rsid w:val="000D0979"/>
    <w:rsid w:val="000D19D0"/>
    <w:rsid w:val="000D28FB"/>
    <w:rsid w:val="000D4BFC"/>
    <w:rsid w:val="000D5F94"/>
    <w:rsid w:val="000D5FC4"/>
    <w:rsid w:val="000D7C36"/>
    <w:rsid w:val="000E0A17"/>
    <w:rsid w:val="000E10BE"/>
    <w:rsid w:val="000E5A63"/>
    <w:rsid w:val="000E6A47"/>
    <w:rsid w:val="000F1D18"/>
    <w:rsid w:val="000F3A07"/>
    <w:rsid w:val="000F4017"/>
    <w:rsid w:val="000F4E6E"/>
    <w:rsid w:val="00103478"/>
    <w:rsid w:val="001036F6"/>
    <w:rsid w:val="00103D6C"/>
    <w:rsid w:val="00103EBF"/>
    <w:rsid w:val="00105AE8"/>
    <w:rsid w:val="00106893"/>
    <w:rsid w:val="0011056D"/>
    <w:rsid w:val="001108C6"/>
    <w:rsid w:val="00112D6D"/>
    <w:rsid w:val="00113470"/>
    <w:rsid w:val="0011478A"/>
    <w:rsid w:val="00116421"/>
    <w:rsid w:val="00122900"/>
    <w:rsid w:val="00122C3E"/>
    <w:rsid w:val="00127ED4"/>
    <w:rsid w:val="00130627"/>
    <w:rsid w:val="0013064E"/>
    <w:rsid w:val="00131018"/>
    <w:rsid w:val="00136A4E"/>
    <w:rsid w:val="00136B2A"/>
    <w:rsid w:val="00140021"/>
    <w:rsid w:val="00141D03"/>
    <w:rsid w:val="00141F0E"/>
    <w:rsid w:val="00142799"/>
    <w:rsid w:val="00142D38"/>
    <w:rsid w:val="0014303B"/>
    <w:rsid w:val="00143A17"/>
    <w:rsid w:val="00143AD4"/>
    <w:rsid w:val="001446B1"/>
    <w:rsid w:val="00146084"/>
    <w:rsid w:val="0014660F"/>
    <w:rsid w:val="001508EE"/>
    <w:rsid w:val="001515AA"/>
    <w:rsid w:val="001534D6"/>
    <w:rsid w:val="00154DE5"/>
    <w:rsid w:val="001554E0"/>
    <w:rsid w:val="00156432"/>
    <w:rsid w:val="0016209F"/>
    <w:rsid w:val="0016220D"/>
    <w:rsid w:val="00164147"/>
    <w:rsid w:val="001656C0"/>
    <w:rsid w:val="00170E10"/>
    <w:rsid w:val="00172F09"/>
    <w:rsid w:val="00173DA6"/>
    <w:rsid w:val="001766FA"/>
    <w:rsid w:val="001769B1"/>
    <w:rsid w:val="00176A90"/>
    <w:rsid w:val="00180D9A"/>
    <w:rsid w:val="00183ED7"/>
    <w:rsid w:val="00186F8E"/>
    <w:rsid w:val="00187137"/>
    <w:rsid w:val="001872EB"/>
    <w:rsid w:val="00191774"/>
    <w:rsid w:val="00191A67"/>
    <w:rsid w:val="00194642"/>
    <w:rsid w:val="00195455"/>
    <w:rsid w:val="0019579F"/>
    <w:rsid w:val="001968DB"/>
    <w:rsid w:val="001A07BB"/>
    <w:rsid w:val="001A104B"/>
    <w:rsid w:val="001A1F2C"/>
    <w:rsid w:val="001A3BE8"/>
    <w:rsid w:val="001A5EFD"/>
    <w:rsid w:val="001B11F6"/>
    <w:rsid w:val="001B26E7"/>
    <w:rsid w:val="001B3D4C"/>
    <w:rsid w:val="001B4775"/>
    <w:rsid w:val="001B7C79"/>
    <w:rsid w:val="001C1F26"/>
    <w:rsid w:val="001C3948"/>
    <w:rsid w:val="001C47B5"/>
    <w:rsid w:val="001C62E9"/>
    <w:rsid w:val="001C66B0"/>
    <w:rsid w:val="001D4EC8"/>
    <w:rsid w:val="001E067D"/>
    <w:rsid w:val="001E1779"/>
    <w:rsid w:val="001E34DB"/>
    <w:rsid w:val="001E44A8"/>
    <w:rsid w:val="001E5F9A"/>
    <w:rsid w:val="001E7BB7"/>
    <w:rsid w:val="001F089A"/>
    <w:rsid w:val="001F189C"/>
    <w:rsid w:val="001F28D4"/>
    <w:rsid w:val="001F3273"/>
    <w:rsid w:val="001F3370"/>
    <w:rsid w:val="001F5B1E"/>
    <w:rsid w:val="001F62A6"/>
    <w:rsid w:val="001F67C6"/>
    <w:rsid w:val="001F6BEB"/>
    <w:rsid w:val="001F6D88"/>
    <w:rsid w:val="002013A7"/>
    <w:rsid w:val="00204081"/>
    <w:rsid w:val="0020409B"/>
    <w:rsid w:val="00206707"/>
    <w:rsid w:val="002103CF"/>
    <w:rsid w:val="002108C7"/>
    <w:rsid w:val="00210D32"/>
    <w:rsid w:val="00214C1E"/>
    <w:rsid w:val="00214E14"/>
    <w:rsid w:val="002165D2"/>
    <w:rsid w:val="00221D71"/>
    <w:rsid w:val="002228A3"/>
    <w:rsid w:val="00223685"/>
    <w:rsid w:val="00223C4E"/>
    <w:rsid w:val="00225BB8"/>
    <w:rsid w:val="00227812"/>
    <w:rsid w:val="002314E8"/>
    <w:rsid w:val="00231A4A"/>
    <w:rsid w:val="002344B4"/>
    <w:rsid w:val="00234FBA"/>
    <w:rsid w:val="00237C89"/>
    <w:rsid w:val="0024009E"/>
    <w:rsid w:val="002407B5"/>
    <w:rsid w:val="0024300B"/>
    <w:rsid w:val="0024343A"/>
    <w:rsid w:val="00245B65"/>
    <w:rsid w:val="00245D8A"/>
    <w:rsid w:val="00245EFC"/>
    <w:rsid w:val="00247373"/>
    <w:rsid w:val="002479C8"/>
    <w:rsid w:val="00253A2A"/>
    <w:rsid w:val="00254711"/>
    <w:rsid w:val="00254B2C"/>
    <w:rsid w:val="0025636D"/>
    <w:rsid w:val="0026183C"/>
    <w:rsid w:val="002619FB"/>
    <w:rsid w:val="00262C38"/>
    <w:rsid w:val="00263261"/>
    <w:rsid w:val="002634CF"/>
    <w:rsid w:val="00270260"/>
    <w:rsid w:val="002704C9"/>
    <w:rsid w:val="00272684"/>
    <w:rsid w:val="00273C49"/>
    <w:rsid w:val="0027491C"/>
    <w:rsid w:val="00276C4D"/>
    <w:rsid w:val="00277371"/>
    <w:rsid w:val="00280B87"/>
    <w:rsid w:val="0028405E"/>
    <w:rsid w:val="00285D63"/>
    <w:rsid w:val="0028633A"/>
    <w:rsid w:val="00286DC8"/>
    <w:rsid w:val="0029203B"/>
    <w:rsid w:val="002921F1"/>
    <w:rsid w:val="00292A6E"/>
    <w:rsid w:val="00293D9E"/>
    <w:rsid w:val="00294309"/>
    <w:rsid w:val="0029507A"/>
    <w:rsid w:val="00296A54"/>
    <w:rsid w:val="002A30F6"/>
    <w:rsid w:val="002B0E91"/>
    <w:rsid w:val="002B4FF1"/>
    <w:rsid w:val="002B5375"/>
    <w:rsid w:val="002B7DCF"/>
    <w:rsid w:val="002C3898"/>
    <w:rsid w:val="002C3AF8"/>
    <w:rsid w:val="002C5EF1"/>
    <w:rsid w:val="002C72A6"/>
    <w:rsid w:val="002C7444"/>
    <w:rsid w:val="002D32FE"/>
    <w:rsid w:val="002D398F"/>
    <w:rsid w:val="002D42AC"/>
    <w:rsid w:val="002D464D"/>
    <w:rsid w:val="002D606F"/>
    <w:rsid w:val="002D6153"/>
    <w:rsid w:val="002D710D"/>
    <w:rsid w:val="002D7282"/>
    <w:rsid w:val="002D7607"/>
    <w:rsid w:val="002E0051"/>
    <w:rsid w:val="002E2864"/>
    <w:rsid w:val="002E32D3"/>
    <w:rsid w:val="002E3B1F"/>
    <w:rsid w:val="002E4D33"/>
    <w:rsid w:val="002E5A4F"/>
    <w:rsid w:val="002E5F5F"/>
    <w:rsid w:val="002F1889"/>
    <w:rsid w:val="002F26C5"/>
    <w:rsid w:val="002F38C1"/>
    <w:rsid w:val="002F4CC6"/>
    <w:rsid w:val="002F6A75"/>
    <w:rsid w:val="002F6F58"/>
    <w:rsid w:val="00301C60"/>
    <w:rsid w:val="0030375D"/>
    <w:rsid w:val="003050E9"/>
    <w:rsid w:val="0030523D"/>
    <w:rsid w:val="003064AF"/>
    <w:rsid w:val="00306C92"/>
    <w:rsid w:val="00307829"/>
    <w:rsid w:val="00310BF7"/>
    <w:rsid w:val="00311EDB"/>
    <w:rsid w:val="0031266F"/>
    <w:rsid w:val="003225E3"/>
    <w:rsid w:val="00322C22"/>
    <w:rsid w:val="003251C0"/>
    <w:rsid w:val="00325745"/>
    <w:rsid w:val="00335376"/>
    <w:rsid w:val="00336006"/>
    <w:rsid w:val="00340316"/>
    <w:rsid w:val="003413AC"/>
    <w:rsid w:val="00341AF7"/>
    <w:rsid w:val="00344132"/>
    <w:rsid w:val="00345385"/>
    <w:rsid w:val="003459F6"/>
    <w:rsid w:val="00345F2B"/>
    <w:rsid w:val="00346621"/>
    <w:rsid w:val="003509C9"/>
    <w:rsid w:val="00351D77"/>
    <w:rsid w:val="0035377F"/>
    <w:rsid w:val="003544FF"/>
    <w:rsid w:val="00354B78"/>
    <w:rsid w:val="00360A40"/>
    <w:rsid w:val="003618C7"/>
    <w:rsid w:val="00361DE7"/>
    <w:rsid w:val="00363F02"/>
    <w:rsid w:val="00364532"/>
    <w:rsid w:val="00374A62"/>
    <w:rsid w:val="00376E08"/>
    <w:rsid w:val="00380C62"/>
    <w:rsid w:val="00380D67"/>
    <w:rsid w:val="00380E7D"/>
    <w:rsid w:val="003816B7"/>
    <w:rsid w:val="00382637"/>
    <w:rsid w:val="0038380C"/>
    <w:rsid w:val="003854B6"/>
    <w:rsid w:val="00387CF1"/>
    <w:rsid w:val="00393705"/>
    <w:rsid w:val="00395102"/>
    <w:rsid w:val="00397453"/>
    <w:rsid w:val="0039774D"/>
    <w:rsid w:val="003A01E9"/>
    <w:rsid w:val="003A124D"/>
    <w:rsid w:val="003A2371"/>
    <w:rsid w:val="003A27A9"/>
    <w:rsid w:val="003A374B"/>
    <w:rsid w:val="003A3E6F"/>
    <w:rsid w:val="003A4F06"/>
    <w:rsid w:val="003A5D6A"/>
    <w:rsid w:val="003A5F20"/>
    <w:rsid w:val="003B0BFE"/>
    <w:rsid w:val="003B30B1"/>
    <w:rsid w:val="003B4921"/>
    <w:rsid w:val="003B5A5E"/>
    <w:rsid w:val="003B60AE"/>
    <w:rsid w:val="003B7339"/>
    <w:rsid w:val="003C1187"/>
    <w:rsid w:val="003C154D"/>
    <w:rsid w:val="003C22A3"/>
    <w:rsid w:val="003C25E6"/>
    <w:rsid w:val="003C3510"/>
    <w:rsid w:val="003C5D5A"/>
    <w:rsid w:val="003D105F"/>
    <w:rsid w:val="003D4416"/>
    <w:rsid w:val="003D531D"/>
    <w:rsid w:val="003D5845"/>
    <w:rsid w:val="003E0101"/>
    <w:rsid w:val="003E17D6"/>
    <w:rsid w:val="003E1866"/>
    <w:rsid w:val="003E29F6"/>
    <w:rsid w:val="003E4344"/>
    <w:rsid w:val="003E4DE5"/>
    <w:rsid w:val="003E5047"/>
    <w:rsid w:val="003E6DF2"/>
    <w:rsid w:val="003E788C"/>
    <w:rsid w:val="003F4BF2"/>
    <w:rsid w:val="003F6045"/>
    <w:rsid w:val="00402F78"/>
    <w:rsid w:val="0040327A"/>
    <w:rsid w:val="0040496A"/>
    <w:rsid w:val="00404C24"/>
    <w:rsid w:val="0041179B"/>
    <w:rsid w:val="004120F9"/>
    <w:rsid w:val="004137D5"/>
    <w:rsid w:val="00413BA4"/>
    <w:rsid w:val="00413BD6"/>
    <w:rsid w:val="00414CCC"/>
    <w:rsid w:val="004207EA"/>
    <w:rsid w:val="00425053"/>
    <w:rsid w:val="00427FED"/>
    <w:rsid w:val="004302CC"/>
    <w:rsid w:val="00434279"/>
    <w:rsid w:val="004343EE"/>
    <w:rsid w:val="00434CF0"/>
    <w:rsid w:val="00436DA8"/>
    <w:rsid w:val="00437475"/>
    <w:rsid w:val="00437987"/>
    <w:rsid w:val="00441ECE"/>
    <w:rsid w:val="004432A1"/>
    <w:rsid w:val="004442FE"/>
    <w:rsid w:val="004570C9"/>
    <w:rsid w:val="00457B7A"/>
    <w:rsid w:val="00463D8B"/>
    <w:rsid w:val="00464C8F"/>
    <w:rsid w:val="00465A04"/>
    <w:rsid w:val="00465D76"/>
    <w:rsid w:val="00470E43"/>
    <w:rsid w:val="00470F08"/>
    <w:rsid w:val="00474D24"/>
    <w:rsid w:val="00482129"/>
    <w:rsid w:val="00482729"/>
    <w:rsid w:val="00483358"/>
    <w:rsid w:val="00483D82"/>
    <w:rsid w:val="0048515D"/>
    <w:rsid w:val="00485D5A"/>
    <w:rsid w:val="00487460"/>
    <w:rsid w:val="00487BEB"/>
    <w:rsid w:val="00492643"/>
    <w:rsid w:val="00493622"/>
    <w:rsid w:val="004A0B67"/>
    <w:rsid w:val="004A1499"/>
    <w:rsid w:val="004A3478"/>
    <w:rsid w:val="004A4DAA"/>
    <w:rsid w:val="004B292F"/>
    <w:rsid w:val="004B5BEE"/>
    <w:rsid w:val="004B6C28"/>
    <w:rsid w:val="004C067F"/>
    <w:rsid w:val="004C0988"/>
    <w:rsid w:val="004C0EF4"/>
    <w:rsid w:val="004C1E66"/>
    <w:rsid w:val="004C3858"/>
    <w:rsid w:val="004C546F"/>
    <w:rsid w:val="004D2C36"/>
    <w:rsid w:val="004D2E66"/>
    <w:rsid w:val="004D48D2"/>
    <w:rsid w:val="004D4B0D"/>
    <w:rsid w:val="004D6F06"/>
    <w:rsid w:val="004E025D"/>
    <w:rsid w:val="004E4347"/>
    <w:rsid w:val="004E7251"/>
    <w:rsid w:val="004E73AE"/>
    <w:rsid w:val="004F09FD"/>
    <w:rsid w:val="004F0B57"/>
    <w:rsid w:val="004F194C"/>
    <w:rsid w:val="004F4944"/>
    <w:rsid w:val="004F4BD8"/>
    <w:rsid w:val="004F722A"/>
    <w:rsid w:val="00502343"/>
    <w:rsid w:val="005032A6"/>
    <w:rsid w:val="00504423"/>
    <w:rsid w:val="0050534A"/>
    <w:rsid w:val="005054CA"/>
    <w:rsid w:val="00505E0C"/>
    <w:rsid w:val="00507E84"/>
    <w:rsid w:val="00507FE6"/>
    <w:rsid w:val="0051029E"/>
    <w:rsid w:val="00511828"/>
    <w:rsid w:val="00511D3B"/>
    <w:rsid w:val="00511E18"/>
    <w:rsid w:val="00511E57"/>
    <w:rsid w:val="00512004"/>
    <w:rsid w:val="00512B25"/>
    <w:rsid w:val="005151B6"/>
    <w:rsid w:val="00515CF5"/>
    <w:rsid w:val="00516F29"/>
    <w:rsid w:val="00516FDA"/>
    <w:rsid w:val="00517756"/>
    <w:rsid w:val="00520884"/>
    <w:rsid w:val="00520BE3"/>
    <w:rsid w:val="00524E6D"/>
    <w:rsid w:val="005268A7"/>
    <w:rsid w:val="0053378E"/>
    <w:rsid w:val="005357B4"/>
    <w:rsid w:val="00535A17"/>
    <w:rsid w:val="00535F61"/>
    <w:rsid w:val="005408B6"/>
    <w:rsid w:val="00542E35"/>
    <w:rsid w:val="005446B5"/>
    <w:rsid w:val="00544BF2"/>
    <w:rsid w:val="00545F63"/>
    <w:rsid w:val="00553F8F"/>
    <w:rsid w:val="00555346"/>
    <w:rsid w:val="005560DA"/>
    <w:rsid w:val="00556A72"/>
    <w:rsid w:val="00556B86"/>
    <w:rsid w:val="005571D0"/>
    <w:rsid w:val="00560667"/>
    <w:rsid w:val="0056370D"/>
    <w:rsid w:val="005644D5"/>
    <w:rsid w:val="005665B2"/>
    <w:rsid w:val="00566CF7"/>
    <w:rsid w:val="00566DE7"/>
    <w:rsid w:val="00567288"/>
    <w:rsid w:val="00571038"/>
    <w:rsid w:val="005713E6"/>
    <w:rsid w:val="0057315A"/>
    <w:rsid w:val="00574E3B"/>
    <w:rsid w:val="00580D6D"/>
    <w:rsid w:val="005816F8"/>
    <w:rsid w:val="00582341"/>
    <w:rsid w:val="0058360B"/>
    <w:rsid w:val="0059093C"/>
    <w:rsid w:val="005932A7"/>
    <w:rsid w:val="00593BAE"/>
    <w:rsid w:val="00596EF9"/>
    <w:rsid w:val="005979E1"/>
    <w:rsid w:val="005979E4"/>
    <w:rsid w:val="00597D5D"/>
    <w:rsid w:val="005A27E9"/>
    <w:rsid w:val="005A2D7C"/>
    <w:rsid w:val="005A49AB"/>
    <w:rsid w:val="005A57FB"/>
    <w:rsid w:val="005A767E"/>
    <w:rsid w:val="005B0B3A"/>
    <w:rsid w:val="005B1441"/>
    <w:rsid w:val="005B46B8"/>
    <w:rsid w:val="005B4833"/>
    <w:rsid w:val="005C1A05"/>
    <w:rsid w:val="005C46F6"/>
    <w:rsid w:val="005C64CC"/>
    <w:rsid w:val="005D4C55"/>
    <w:rsid w:val="005D67C5"/>
    <w:rsid w:val="005E0BCB"/>
    <w:rsid w:val="005E10A1"/>
    <w:rsid w:val="005E14D1"/>
    <w:rsid w:val="005E4687"/>
    <w:rsid w:val="005E4B94"/>
    <w:rsid w:val="005F0A33"/>
    <w:rsid w:val="005F1AED"/>
    <w:rsid w:val="005F76C0"/>
    <w:rsid w:val="006002E8"/>
    <w:rsid w:val="00600344"/>
    <w:rsid w:val="00601472"/>
    <w:rsid w:val="00601891"/>
    <w:rsid w:val="00602AA4"/>
    <w:rsid w:val="00602B15"/>
    <w:rsid w:val="00606C5B"/>
    <w:rsid w:val="00610435"/>
    <w:rsid w:val="00612CE0"/>
    <w:rsid w:val="006132C0"/>
    <w:rsid w:val="00615A27"/>
    <w:rsid w:val="0061795B"/>
    <w:rsid w:val="006220CA"/>
    <w:rsid w:val="00624E7E"/>
    <w:rsid w:val="00630105"/>
    <w:rsid w:val="00631754"/>
    <w:rsid w:val="0063448D"/>
    <w:rsid w:val="0063511A"/>
    <w:rsid w:val="006352FC"/>
    <w:rsid w:val="00635E93"/>
    <w:rsid w:val="006376A5"/>
    <w:rsid w:val="00640C33"/>
    <w:rsid w:val="00640F31"/>
    <w:rsid w:val="00641563"/>
    <w:rsid w:val="00642292"/>
    <w:rsid w:val="006450EA"/>
    <w:rsid w:val="006462F5"/>
    <w:rsid w:val="0064731C"/>
    <w:rsid w:val="0064784E"/>
    <w:rsid w:val="00647AFD"/>
    <w:rsid w:val="00653036"/>
    <w:rsid w:val="00656D51"/>
    <w:rsid w:val="00657016"/>
    <w:rsid w:val="00657230"/>
    <w:rsid w:val="00657383"/>
    <w:rsid w:val="00662A32"/>
    <w:rsid w:val="00663A92"/>
    <w:rsid w:val="00665F63"/>
    <w:rsid w:val="0066776E"/>
    <w:rsid w:val="006701A0"/>
    <w:rsid w:val="00671768"/>
    <w:rsid w:val="00671AE6"/>
    <w:rsid w:val="00672FEE"/>
    <w:rsid w:val="00673AD5"/>
    <w:rsid w:val="00677858"/>
    <w:rsid w:val="006811DF"/>
    <w:rsid w:val="00684933"/>
    <w:rsid w:val="006863B9"/>
    <w:rsid w:val="00686771"/>
    <w:rsid w:val="0068711A"/>
    <w:rsid w:val="00690628"/>
    <w:rsid w:val="006955D4"/>
    <w:rsid w:val="00697C41"/>
    <w:rsid w:val="006A12B3"/>
    <w:rsid w:val="006A14EA"/>
    <w:rsid w:val="006A1E39"/>
    <w:rsid w:val="006A2541"/>
    <w:rsid w:val="006B2BF8"/>
    <w:rsid w:val="006B5701"/>
    <w:rsid w:val="006B6FEF"/>
    <w:rsid w:val="006B7AB8"/>
    <w:rsid w:val="006C132F"/>
    <w:rsid w:val="006C1BB7"/>
    <w:rsid w:val="006C5F19"/>
    <w:rsid w:val="006C6A9C"/>
    <w:rsid w:val="006C6D80"/>
    <w:rsid w:val="006D607B"/>
    <w:rsid w:val="006D6ED7"/>
    <w:rsid w:val="006D779F"/>
    <w:rsid w:val="006D78BB"/>
    <w:rsid w:val="006D7E31"/>
    <w:rsid w:val="006E477E"/>
    <w:rsid w:val="006E5C32"/>
    <w:rsid w:val="006E6E2C"/>
    <w:rsid w:val="006E72AD"/>
    <w:rsid w:val="006E7B8B"/>
    <w:rsid w:val="006F099C"/>
    <w:rsid w:val="006F19A0"/>
    <w:rsid w:val="006F1B15"/>
    <w:rsid w:val="006F2704"/>
    <w:rsid w:val="006F7034"/>
    <w:rsid w:val="00701E27"/>
    <w:rsid w:val="00701E32"/>
    <w:rsid w:val="0070557D"/>
    <w:rsid w:val="00706E08"/>
    <w:rsid w:val="00711701"/>
    <w:rsid w:val="00713CB1"/>
    <w:rsid w:val="00717003"/>
    <w:rsid w:val="0072067E"/>
    <w:rsid w:val="00723235"/>
    <w:rsid w:val="00730B0B"/>
    <w:rsid w:val="00735856"/>
    <w:rsid w:val="0073637A"/>
    <w:rsid w:val="00736F34"/>
    <w:rsid w:val="00737FFA"/>
    <w:rsid w:val="00740376"/>
    <w:rsid w:val="00743163"/>
    <w:rsid w:val="0074470D"/>
    <w:rsid w:val="007476FC"/>
    <w:rsid w:val="00747D81"/>
    <w:rsid w:val="00750890"/>
    <w:rsid w:val="00751BDD"/>
    <w:rsid w:val="00754673"/>
    <w:rsid w:val="00760A80"/>
    <w:rsid w:val="00763ED7"/>
    <w:rsid w:val="00764471"/>
    <w:rsid w:val="00765002"/>
    <w:rsid w:val="00766DD3"/>
    <w:rsid w:val="007673FF"/>
    <w:rsid w:val="007706CB"/>
    <w:rsid w:val="007721FB"/>
    <w:rsid w:val="00772D07"/>
    <w:rsid w:val="00773C26"/>
    <w:rsid w:val="00775230"/>
    <w:rsid w:val="007772D8"/>
    <w:rsid w:val="00777883"/>
    <w:rsid w:val="00780072"/>
    <w:rsid w:val="00782AD5"/>
    <w:rsid w:val="007832B8"/>
    <w:rsid w:val="00784315"/>
    <w:rsid w:val="007843D6"/>
    <w:rsid w:val="00787084"/>
    <w:rsid w:val="007914B3"/>
    <w:rsid w:val="0079179F"/>
    <w:rsid w:val="00792264"/>
    <w:rsid w:val="00793282"/>
    <w:rsid w:val="007939B0"/>
    <w:rsid w:val="00794237"/>
    <w:rsid w:val="00796E78"/>
    <w:rsid w:val="007975EA"/>
    <w:rsid w:val="007A57D2"/>
    <w:rsid w:val="007A5E08"/>
    <w:rsid w:val="007A5EF7"/>
    <w:rsid w:val="007A64F9"/>
    <w:rsid w:val="007A6E80"/>
    <w:rsid w:val="007B19DF"/>
    <w:rsid w:val="007B341B"/>
    <w:rsid w:val="007B35AC"/>
    <w:rsid w:val="007B7938"/>
    <w:rsid w:val="007C6A88"/>
    <w:rsid w:val="007C6D10"/>
    <w:rsid w:val="007C7766"/>
    <w:rsid w:val="007D1421"/>
    <w:rsid w:val="007D1D59"/>
    <w:rsid w:val="007D2407"/>
    <w:rsid w:val="007D38A6"/>
    <w:rsid w:val="007D525A"/>
    <w:rsid w:val="007D5B42"/>
    <w:rsid w:val="007D6240"/>
    <w:rsid w:val="007D65DB"/>
    <w:rsid w:val="007E0A6E"/>
    <w:rsid w:val="007E0CA7"/>
    <w:rsid w:val="007E3FF9"/>
    <w:rsid w:val="007E409A"/>
    <w:rsid w:val="007E40CD"/>
    <w:rsid w:val="007E6E21"/>
    <w:rsid w:val="007F237D"/>
    <w:rsid w:val="007F2847"/>
    <w:rsid w:val="007F4412"/>
    <w:rsid w:val="007F5F6A"/>
    <w:rsid w:val="00802FD7"/>
    <w:rsid w:val="008074D9"/>
    <w:rsid w:val="008118BE"/>
    <w:rsid w:val="00811912"/>
    <w:rsid w:val="00812348"/>
    <w:rsid w:val="00813884"/>
    <w:rsid w:val="008142F2"/>
    <w:rsid w:val="0081504F"/>
    <w:rsid w:val="008157B8"/>
    <w:rsid w:val="00817F2F"/>
    <w:rsid w:val="00821538"/>
    <w:rsid w:val="0082303D"/>
    <w:rsid w:val="00823D1F"/>
    <w:rsid w:val="008246D5"/>
    <w:rsid w:val="00826175"/>
    <w:rsid w:val="00831368"/>
    <w:rsid w:val="008316F6"/>
    <w:rsid w:val="00831EE3"/>
    <w:rsid w:val="00833FB6"/>
    <w:rsid w:val="00837639"/>
    <w:rsid w:val="00842925"/>
    <w:rsid w:val="00843515"/>
    <w:rsid w:val="00843975"/>
    <w:rsid w:val="00845B06"/>
    <w:rsid w:val="00847F47"/>
    <w:rsid w:val="00851A4E"/>
    <w:rsid w:val="00852B32"/>
    <w:rsid w:val="00852CFF"/>
    <w:rsid w:val="00853BBE"/>
    <w:rsid w:val="00857BC1"/>
    <w:rsid w:val="008602DE"/>
    <w:rsid w:val="0086180E"/>
    <w:rsid w:val="00861CC3"/>
    <w:rsid w:val="00862D79"/>
    <w:rsid w:val="00863971"/>
    <w:rsid w:val="00864356"/>
    <w:rsid w:val="00865B30"/>
    <w:rsid w:val="00866537"/>
    <w:rsid w:val="008709A5"/>
    <w:rsid w:val="00872EFC"/>
    <w:rsid w:val="00874A64"/>
    <w:rsid w:val="00875BDF"/>
    <w:rsid w:val="00875D28"/>
    <w:rsid w:val="00881CCA"/>
    <w:rsid w:val="00881EE3"/>
    <w:rsid w:val="008825A2"/>
    <w:rsid w:val="00882CF2"/>
    <w:rsid w:val="00886A88"/>
    <w:rsid w:val="008877EB"/>
    <w:rsid w:val="00887876"/>
    <w:rsid w:val="00887E15"/>
    <w:rsid w:val="00890D85"/>
    <w:rsid w:val="0089101C"/>
    <w:rsid w:val="0089104E"/>
    <w:rsid w:val="0089136E"/>
    <w:rsid w:val="008938B7"/>
    <w:rsid w:val="00894812"/>
    <w:rsid w:val="00896059"/>
    <w:rsid w:val="008968D4"/>
    <w:rsid w:val="00896A95"/>
    <w:rsid w:val="008A2669"/>
    <w:rsid w:val="008A3F4B"/>
    <w:rsid w:val="008A7E1E"/>
    <w:rsid w:val="008B0453"/>
    <w:rsid w:val="008B169B"/>
    <w:rsid w:val="008B5871"/>
    <w:rsid w:val="008B58B0"/>
    <w:rsid w:val="008C06C0"/>
    <w:rsid w:val="008C20DC"/>
    <w:rsid w:val="008C5680"/>
    <w:rsid w:val="008C6E1D"/>
    <w:rsid w:val="008C720F"/>
    <w:rsid w:val="008D026A"/>
    <w:rsid w:val="008D385C"/>
    <w:rsid w:val="008E058C"/>
    <w:rsid w:val="008E3365"/>
    <w:rsid w:val="008E4209"/>
    <w:rsid w:val="008E4602"/>
    <w:rsid w:val="008E532E"/>
    <w:rsid w:val="008E6027"/>
    <w:rsid w:val="008F10A6"/>
    <w:rsid w:val="008F424C"/>
    <w:rsid w:val="008F4E32"/>
    <w:rsid w:val="008F5FB8"/>
    <w:rsid w:val="009003B1"/>
    <w:rsid w:val="00901744"/>
    <w:rsid w:val="009018DD"/>
    <w:rsid w:val="00903FA8"/>
    <w:rsid w:val="00905D53"/>
    <w:rsid w:val="00910553"/>
    <w:rsid w:val="009118CC"/>
    <w:rsid w:val="00915436"/>
    <w:rsid w:val="009163D5"/>
    <w:rsid w:val="00917AED"/>
    <w:rsid w:val="00917D9C"/>
    <w:rsid w:val="00917F07"/>
    <w:rsid w:val="0092033D"/>
    <w:rsid w:val="0092145C"/>
    <w:rsid w:val="00921EA0"/>
    <w:rsid w:val="00925B07"/>
    <w:rsid w:val="0092601E"/>
    <w:rsid w:val="00926392"/>
    <w:rsid w:val="009268F2"/>
    <w:rsid w:val="00931911"/>
    <w:rsid w:val="00931A87"/>
    <w:rsid w:val="00931DF5"/>
    <w:rsid w:val="009370AD"/>
    <w:rsid w:val="0093722D"/>
    <w:rsid w:val="0094251D"/>
    <w:rsid w:val="00947023"/>
    <w:rsid w:val="0095099B"/>
    <w:rsid w:val="00951E4A"/>
    <w:rsid w:val="009554F5"/>
    <w:rsid w:val="00960308"/>
    <w:rsid w:val="0096092F"/>
    <w:rsid w:val="00960FE8"/>
    <w:rsid w:val="00964857"/>
    <w:rsid w:val="0096578D"/>
    <w:rsid w:val="00970741"/>
    <w:rsid w:val="00971353"/>
    <w:rsid w:val="009720A1"/>
    <w:rsid w:val="009758FE"/>
    <w:rsid w:val="0097670C"/>
    <w:rsid w:val="0098128D"/>
    <w:rsid w:val="00984E70"/>
    <w:rsid w:val="009868C1"/>
    <w:rsid w:val="00986A09"/>
    <w:rsid w:val="00986B56"/>
    <w:rsid w:val="00987371"/>
    <w:rsid w:val="00987F3D"/>
    <w:rsid w:val="00992A59"/>
    <w:rsid w:val="00992B45"/>
    <w:rsid w:val="00992E3C"/>
    <w:rsid w:val="00993505"/>
    <w:rsid w:val="00993CE7"/>
    <w:rsid w:val="0099474C"/>
    <w:rsid w:val="00994907"/>
    <w:rsid w:val="009951C0"/>
    <w:rsid w:val="0099571E"/>
    <w:rsid w:val="0099686B"/>
    <w:rsid w:val="009973E0"/>
    <w:rsid w:val="009B11CA"/>
    <w:rsid w:val="009B3814"/>
    <w:rsid w:val="009B3ECF"/>
    <w:rsid w:val="009B6F9F"/>
    <w:rsid w:val="009B7A61"/>
    <w:rsid w:val="009B7F6F"/>
    <w:rsid w:val="009C000D"/>
    <w:rsid w:val="009C3894"/>
    <w:rsid w:val="009C693E"/>
    <w:rsid w:val="009D1777"/>
    <w:rsid w:val="009D2A9C"/>
    <w:rsid w:val="009D5EDF"/>
    <w:rsid w:val="009D6B9C"/>
    <w:rsid w:val="009E0CC5"/>
    <w:rsid w:val="009E18CB"/>
    <w:rsid w:val="009E2216"/>
    <w:rsid w:val="009E2960"/>
    <w:rsid w:val="009E38CC"/>
    <w:rsid w:val="009E4C54"/>
    <w:rsid w:val="009E4DD7"/>
    <w:rsid w:val="009E5E8B"/>
    <w:rsid w:val="009E6908"/>
    <w:rsid w:val="009F1866"/>
    <w:rsid w:val="009F1EC4"/>
    <w:rsid w:val="009F1F64"/>
    <w:rsid w:val="009F4158"/>
    <w:rsid w:val="009F542D"/>
    <w:rsid w:val="009F54AC"/>
    <w:rsid w:val="009F78C2"/>
    <w:rsid w:val="00A035DF"/>
    <w:rsid w:val="00A046A6"/>
    <w:rsid w:val="00A04EFA"/>
    <w:rsid w:val="00A077A0"/>
    <w:rsid w:val="00A07F3E"/>
    <w:rsid w:val="00A12D46"/>
    <w:rsid w:val="00A12E42"/>
    <w:rsid w:val="00A12FBE"/>
    <w:rsid w:val="00A13CA0"/>
    <w:rsid w:val="00A20903"/>
    <w:rsid w:val="00A216BB"/>
    <w:rsid w:val="00A22017"/>
    <w:rsid w:val="00A23F02"/>
    <w:rsid w:val="00A26C14"/>
    <w:rsid w:val="00A26D9C"/>
    <w:rsid w:val="00A30B51"/>
    <w:rsid w:val="00A31171"/>
    <w:rsid w:val="00A312B0"/>
    <w:rsid w:val="00A31CAA"/>
    <w:rsid w:val="00A326F6"/>
    <w:rsid w:val="00A343D6"/>
    <w:rsid w:val="00A35C30"/>
    <w:rsid w:val="00A3618C"/>
    <w:rsid w:val="00A411C6"/>
    <w:rsid w:val="00A41328"/>
    <w:rsid w:val="00A429F8"/>
    <w:rsid w:val="00A44ECB"/>
    <w:rsid w:val="00A4509F"/>
    <w:rsid w:val="00A47BDA"/>
    <w:rsid w:val="00A51602"/>
    <w:rsid w:val="00A52D73"/>
    <w:rsid w:val="00A52E7A"/>
    <w:rsid w:val="00A575B6"/>
    <w:rsid w:val="00A60061"/>
    <w:rsid w:val="00A60229"/>
    <w:rsid w:val="00A60A1E"/>
    <w:rsid w:val="00A622BF"/>
    <w:rsid w:val="00A6250B"/>
    <w:rsid w:val="00A6493B"/>
    <w:rsid w:val="00A64946"/>
    <w:rsid w:val="00A64E4E"/>
    <w:rsid w:val="00A67674"/>
    <w:rsid w:val="00A7286A"/>
    <w:rsid w:val="00A72EA4"/>
    <w:rsid w:val="00A75192"/>
    <w:rsid w:val="00A76008"/>
    <w:rsid w:val="00A762EB"/>
    <w:rsid w:val="00A7640D"/>
    <w:rsid w:val="00A807A7"/>
    <w:rsid w:val="00A807DD"/>
    <w:rsid w:val="00A860E3"/>
    <w:rsid w:val="00A9119A"/>
    <w:rsid w:val="00A9156B"/>
    <w:rsid w:val="00A91B51"/>
    <w:rsid w:val="00A95DFC"/>
    <w:rsid w:val="00A96CB7"/>
    <w:rsid w:val="00A9778F"/>
    <w:rsid w:val="00AA006F"/>
    <w:rsid w:val="00AA2D27"/>
    <w:rsid w:val="00AA3701"/>
    <w:rsid w:val="00AA3E44"/>
    <w:rsid w:val="00AA4EA2"/>
    <w:rsid w:val="00AA64BC"/>
    <w:rsid w:val="00AA7319"/>
    <w:rsid w:val="00AA7378"/>
    <w:rsid w:val="00AB26FD"/>
    <w:rsid w:val="00AB2828"/>
    <w:rsid w:val="00AB4508"/>
    <w:rsid w:val="00AB4621"/>
    <w:rsid w:val="00AB479F"/>
    <w:rsid w:val="00AB53F6"/>
    <w:rsid w:val="00AC13D0"/>
    <w:rsid w:val="00AC1B90"/>
    <w:rsid w:val="00AC24C6"/>
    <w:rsid w:val="00AC2DB7"/>
    <w:rsid w:val="00AC3D0C"/>
    <w:rsid w:val="00AC46DF"/>
    <w:rsid w:val="00AD3D7B"/>
    <w:rsid w:val="00AD5158"/>
    <w:rsid w:val="00AD77E2"/>
    <w:rsid w:val="00AE0B41"/>
    <w:rsid w:val="00AE35CD"/>
    <w:rsid w:val="00AE6937"/>
    <w:rsid w:val="00AE70CA"/>
    <w:rsid w:val="00AE725B"/>
    <w:rsid w:val="00AE7584"/>
    <w:rsid w:val="00AF199A"/>
    <w:rsid w:val="00AF1AD0"/>
    <w:rsid w:val="00AF27C6"/>
    <w:rsid w:val="00B00B01"/>
    <w:rsid w:val="00B014FD"/>
    <w:rsid w:val="00B036C7"/>
    <w:rsid w:val="00B043CA"/>
    <w:rsid w:val="00B068A3"/>
    <w:rsid w:val="00B06A41"/>
    <w:rsid w:val="00B1067D"/>
    <w:rsid w:val="00B11312"/>
    <w:rsid w:val="00B11417"/>
    <w:rsid w:val="00B11C7C"/>
    <w:rsid w:val="00B11D95"/>
    <w:rsid w:val="00B11EAB"/>
    <w:rsid w:val="00B12422"/>
    <w:rsid w:val="00B131AC"/>
    <w:rsid w:val="00B13ECC"/>
    <w:rsid w:val="00B175C9"/>
    <w:rsid w:val="00B25DC6"/>
    <w:rsid w:val="00B26C8A"/>
    <w:rsid w:val="00B34F56"/>
    <w:rsid w:val="00B35DA3"/>
    <w:rsid w:val="00B35DE7"/>
    <w:rsid w:val="00B405D1"/>
    <w:rsid w:val="00B45EA2"/>
    <w:rsid w:val="00B46FD5"/>
    <w:rsid w:val="00B47395"/>
    <w:rsid w:val="00B508E6"/>
    <w:rsid w:val="00B510FF"/>
    <w:rsid w:val="00B51417"/>
    <w:rsid w:val="00B52BFD"/>
    <w:rsid w:val="00B53834"/>
    <w:rsid w:val="00B60700"/>
    <w:rsid w:val="00B648B0"/>
    <w:rsid w:val="00B64C37"/>
    <w:rsid w:val="00B65288"/>
    <w:rsid w:val="00B65E6D"/>
    <w:rsid w:val="00B67090"/>
    <w:rsid w:val="00B72149"/>
    <w:rsid w:val="00B8070D"/>
    <w:rsid w:val="00B81164"/>
    <w:rsid w:val="00B81637"/>
    <w:rsid w:val="00B84181"/>
    <w:rsid w:val="00B85EC2"/>
    <w:rsid w:val="00B85F14"/>
    <w:rsid w:val="00B86999"/>
    <w:rsid w:val="00B9259A"/>
    <w:rsid w:val="00B9259F"/>
    <w:rsid w:val="00B92EC9"/>
    <w:rsid w:val="00B954A7"/>
    <w:rsid w:val="00B95E1D"/>
    <w:rsid w:val="00B95E25"/>
    <w:rsid w:val="00B96D76"/>
    <w:rsid w:val="00BA0C80"/>
    <w:rsid w:val="00BA2283"/>
    <w:rsid w:val="00BA3C47"/>
    <w:rsid w:val="00BA7A21"/>
    <w:rsid w:val="00BB0B84"/>
    <w:rsid w:val="00BB0C0D"/>
    <w:rsid w:val="00BB1B7F"/>
    <w:rsid w:val="00BB47ED"/>
    <w:rsid w:val="00BC1A29"/>
    <w:rsid w:val="00BC241D"/>
    <w:rsid w:val="00BD0042"/>
    <w:rsid w:val="00BD20D8"/>
    <w:rsid w:val="00BD23EE"/>
    <w:rsid w:val="00BD4AEC"/>
    <w:rsid w:val="00BD5CB2"/>
    <w:rsid w:val="00BD63A2"/>
    <w:rsid w:val="00BD661F"/>
    <w:rsid w:val="00BD7F91"/>
    <w:rsid w:val="00BE0C64"/>
    <w:rsid w:val="00BE2127"/>
    <w:rsid w:val="00BE29F3"/>
    <w:rsid w:val="00BE4344"/>
    <w:rsid w:val="00BE77D1"/>
    <w:rsid w:val="00BF0602"/>
    <w:rsid w:val="00BF0F33"/>
    <w:rsid w:val="00BF12DF"/>
    <w:rsid w:val="00BF5B50"/>
    <w:rsid w:val="00BF5BA5"/>
    <w:rsid w:val="00C005F4"/>
    <w:rsid w:val="00C019E1"/>
    <w:rsid w:val="00C044B3"/>
    <w:rsid w:val="00C04580"/>
    <w:rsid w:val="00C05D2A"/>
    <w:rsid w:val="00C06A05"/>
    <w:rsid w:val="00C10E14"/>
    <w:rsid w:val="00C134E5"/>
    <w:rsid w:val="00C140BE"/>
    <w:rsid w:val="00C14D35"/>
    <w:rsid w:val="00C16F9C"/>
    <w:rsid w:val="00C20635"/>
    <w:rsid w:val="00C209BD"/>
    <w:rsid w:val="00C221E9"/>
    <w:rsid w:val="00C22BCE"/>
    <w:rsid w:val="00C245D7"/>
    <w:rsid w:val="00C24ECC"/>
    <w:rsid w:val="00C266D5"/>
    <w:rsid w:val="00C26A39"/>
    <w:rsid w:val="00C278B3"/>
    <w:rsid w:val="00C318A3"/>
    <w:rsid w:val="00C327E1"/>
    <w:rsid w:val="00C329D1"/>
    <w:rsid w:val="00C331AA"/>
    <w:rsid w:val="00C3370F"/>
    <w:rsid w:val="00C40443"/>
    <w:rsid w:val="00C41C42"/>
    <w:rsid w:val="00C43EA3"/>
    <w:rsid w:val="00C47B9A"/>
    <w:rsid w:val="00C50FBD"/>
    <w:rsid w:val="00C5158D"/>
    <w:rsid w:val="00C53E30"/>
    <w:rsid w:val="00C54B8C"/>
    <w:rsid w:val="00C61DE7"/>
    <w:rsid w:val="00C63878"/>
    <w:rsid w:val="00C63D21"/>
    <w:rsid w:val="00C649E5"/>
    <w:rsid w:val="00C660F1"/>
    <w:rsid w:val="00C7080D"/>
    <w:rsid w:val="00C70F5C"/>
    <w:rsid w:val="00C717BC"/>
    <w:rsid w:val="00C718EC"/>
    <w:rsid w:val="00C720FD"/>
    <w:rsid w:val="00C722C5"/>
    <w:rsid w:val="00C73309"/>
    <w:rsid w:val="00C75827"/>
    <w:rsid w:val="00C771FA"/>
    <w:rsid w:val="00C86D24"/>
    <w:rsid w:val="00C90434"/>
    <w:rsid w:val="00C944E4"/>
    <w:rsid w:val="00C95048"/>
    <w:rsid w:val="00C959DA"/>
    <w:rsid w:val="00C96A79"/>
    <w:rsid w:val="00CA3796"/>
    <w:rsid w:val="00CA56D0"/>
    <w:rsid w:val="00CA5797"/>
    <w:rsid w:val="00CB0D20"/>
    <w:rsid w:val="00CB1D8E"/>
    <w:rsid w:val="00CB4B59"/>
    <w:rsid w:val="00CB7159"/>
    <w:rsid w:val="00CC0F41"/>
    <w:rsid w:val="00CC2105"/>
    <w:rsid w:val="00CC2945"/>
    <w:rsid w:val="00CC4C41"/>
    <w:rsid w:val="00CC5601"/>
    <w:rsid w:val="00CC6780"/>
    <w:rsid w:val="00CC7A9B"/>
    <w:rsid w:val="00CD1768"/>
    <w:rsid w:val="00CD181B"/>
    <w:rsid w:val="00CD1A44"/>
    <w:rsid w:val="00CD1C2F"/>
    <w:rsid w:val="00CD48CE"/>
    <w:rsid w:val="00CD4E04"/>
    <w:rsid w:val="00CE4EAA"/>
    <w:rsid w:val="00CE66FE"/>
    <w:rsid w:val="00CE6F9B"/>
    <w:rsid w:val="00CF09BC"/>
    <w:rsid w:val="00CF3C29"/>
    <w:rsid w:val="00CF4508"/>
    <w:rsid w:val="00CF632D"/>
    <w:rsid w:val="00CF73EB"/>
    <w:rsid w:val="00CF7AF6"/>
    <w:rsid w:val="00CF7E94"/>
    <w:rsid w:val="00D00D06"/>
    <w:rsid w:val="00D03123"/>
    <w:rsid w:val="00D1159B"/>
    <w:rsid w:val="00D11CAB"/>
    <w:rsid w:val="00D11D37"/>
    <w:rsid w:val="00D150E8"/>
    <w:rsid w:val="00D17431"/>
    <w:rsid w:val="00D17E00"/>
    <w:rsid w:val="00D213AF"/>
    <w:rsid w:val="00D22F35"/>
    <w:rsid w:val="00D246EB"/>
    <w:rsid w:val="00D25F1F"/>
    <w:rsid w:val="00D27621"/>
    <w:rsid w:val="00D303E6"/>
    <w:rsid w:val="00D3203C"/>
    <w:rsid w:val="00D331F9"/>
    <w:rsid w:val="00D37014"/>
    <w:rsid w:val="00D409F5"/>
    <w:rsid w:val="00D40CD3"/>
    <w:rsid w:val="00D420B1"/>
    <w:rsid w:val="00D43462"/>
    <w:rsid w:val="00D50AD8"/>
    <w:rsid w:val="00D527B4"/>
    <w:rsid w:val="00D60172"/>
    <w:rsid w:val="00D60591"/>
    <w:rsid w:val="00D60ECC"/>
    <w:rsid w:val="00D62869"/>
    <w:rsid w:val="00D62DE2"/>
    <w:rsid w:val="00D63C1F"/>
    <w:rsid w:val="00D641B6"/>
    <w:rsid w:val="00D655C0"/>
    <w:rsid w:val="00D66D73"/>
    <w:rsid w:val="00D67318"/>
    <w:rsid w:val="00D70012"/>
    <w:rsid w:val="00D712BF"/>
    <w:rsid w:val="00D72955"/>
    <w:rsid w:val="00D754B7"/>
    <w:rsid w:val="00D80442"/>
    <w:rsid w:val="00D819A8"/>
    <w:rsid w:val="00D8304E"/>
    <w:rsid w:val="00D92C35"/>
    <w:rsid w:val="00D93554"/>
    <w:rsid w:val="00D94882"/>
    <w:rsid w:val="00D97DBD"/>
    <w:rsid w:val="00DA05D3"/>
    <w:rsid w:val="00DA2D65"/>
    <w:rsid w:val="00DA2DB1"/>
    <w:rsid w:val="00DA5DAA"/>
    <w:rsid w:val="00DA6114"/>
    <w:rsid w:val="00DA7760"/>
    <w:rsid w:val="00DB03B0"/>
    <w:rsid w:val="00DB1A99"/>
    <w:rsid w:val="00DB1B4E"/>
    <w:rsid w:val="00DB27EF"/>
    <w:rsid w:val="00DB340C"/>
    <w:rsid w:val="00DB417E"/>
    <w:rsid w:val="00DB64BB"/>
    <w:rsid w:val="00DC1753"/>
    <w:rsid w:val="00DC2433"/>
    <w:rsid w:val="00DC34DA"/>
    <w:rsid w:val="00DD0334"/>
    <w:rsid w:val="00DD0CE1"/>
    <w:rsid w:val="00DD101C"/>
    <w:rsid w:val="00DD545F"/>
    <w:rsid w:val="00DD7EB6"/>
    <w:rsid w:val="00DD7FD5"/>
    <w:rsid w:val="00DE1AE2"/>
    <w:rsid w:val="00DE1DC7"/>
    <w:rsid w:val="00DE21F4"/>
    <w:rsid w:val="00DE2886"/>
    <w:rsid w:val="00DE2D3F"/>
    <w:rsid w:val="00DE68B8"/>
    <w:rsid w:val="00DF00FC"/>
    <w:rsid w:val="00DF0701"/>
    <w:rsid w:val="00DF1C03"/>
    <w:rsid w:val="00DF4C73"/>
    <w:rsid w:val="00DF667A"/>
    <w:rsid w:val="00DF689D"/>
    <w:rsid w:val="00DF7C2B"/>
    <w:rsid w:val="00E02B51"/>
    <w:rsid w:val="00E02CB5"/>
    <w:rsid w:val="00E03A90"/>
    <w:rsid w:val="00E065DC"/>
    <w:rsid w:val="00E07F05"/>
    <w:rsid w:val="00E10666"/>
    <w:rsid w:val="00E10689"/>
    <w:rsid w:val="00E10BFB"/>
    <w:rsid w:val="00E10E1E"/>
    <w:rsid w:val="00E10F49"/>
    <w:rsid w:val="00E13CD6"/>
    <w:rsid w:val="00E1637E"/>
    <w:rsid w:val="00E167DC"/>
    <w:rsid w:val="00E17C90"/>
    <w:rsid w:val="00E2089B"/>
    <w:rsid w:val="00E212A7"/>
    <w:rsid w:val="00E2173C"/>
    <w:rsid w:val="00E25906"/>
    <w:rsid w:val="00E2604E"/>
    <w:rsid w:val="00E267FE"/>
    <w:rsid w:val="00E2757B"/>
    <w:rsid w:val="00E32913"/>
    <w:rsid w:val="00E332EE"/>
    <w:rsid w:val="00E33A2C"/>
    <w:rsid w:val="00E348BE"/>
    <w:rsid w:val="00E374AB"/>
    <w:rsid w:val="00E40790"/>
    <w:rsid w:val="00E40C8C"/>
    <w:rsid w:val="00E41DBE"/>
    <w:rsid w:val="00E420DC"/>
    <w:rsid w:val="00E4749E"/>
    <w:rsid w:val="00E5053E"/>
    <w:rsid w:val="00E51493"/>
    <w:rsid w:val="00E5267F"/>
    <w:rsid w:val="00E54950"/>
    <w:rsid w:val="00E55C8C"/>
    <w:rsid w:val="00E564DA"/>
    <w:rsid w:val="00E5715B"/>
    <w:rsid w:val="00E60246"/>
    <w:rsid w:val="00E60ECC"/>
    <w:rsid w:val="00E62322"/>
    <w:rsid w:val="00E649F9"/>
    <w:rsid w:val="00E67D3A"/>
    <w:rsid w:val="00E71161"/>
    <w:rsid w:val="00E72AEF"/>
    <w:rsid w:val="00E72C19"/>
    <w:rsid w:val="00E72CF5"/>
    <w:rsid w:val="00E74242"/>
    <w:rsid w:val="00E752DD"/>
    <w:rsid w:val="00E7588E"/>
    <w:rsid w:val="00E77438"/>
    <w:rsid w:val="00E83108"/>
    <w:rsid w:val="00E833E1"/>
    <w:rsid w:val="00E86DF3"/>
    <w:rsid w:val="00E87691"/>
    <w:rsid w:val="00E9126B"/>
    <w:rsid w:val="00E925BB"/>
    <w:rsid w:val="00E93647"/>
    <w:rsid w:val="00E94E7F"/>
    <w:rsid w:val="00E95619"/>
    <w:rsid w:val="00E961A3"/>
    <w:rsid w:val="00E9769A"/>
    <w:rsid w:val="00EA3F71"/>
    <w:rsid w:val="00EA4E7C"/>
    <w:rsid w:val="00EA5774"/>
    <w:rsid w:val="00EA6D04"/>
    <w:rsid w:val="00EB51B6"/>
    <w:rsid w:val="00EB6D07"/>
    <w:rsid w:val="00EC2476"/>
    <w:rsid w:val="00ED0CDF"/>
    <w:rsid w:val="00ED1B3D"/>
    <w:rsid w:val="00ED33A7"/>
    <w:rsid w:val="00ED43FC"/>
    <w:rsid w:val="00ED4AF0"/>
    <w:rsid w:val="00ED4D94"/>
    <w:rsid w:val="00ED4E18"/>
    <w:rsid w:val="00ED5DE2"/>
    <w:rsid w:val="00ED7C14"/>
    <w:rsid w:val="00EE08B3"/>
    <w:rsid w:val="00EE0EF1"/>
    <w:rsid w:val="00EF063C"/>
    <w:rsid w:val="00EF1575"/>
    <w:rsid w:val="00EF5A3B"/>
    <w:rsid w:val="00EF7194"/>
    <w:rsid w:val="00F01A95"/>
    <w:rsid w:val="00F05338"/>
    <w:rsid w:val="00F0694E"/>
    <w:rsid w:val="00F07A14"/>
    <w:rsid w:val="00F12593"/>
    <w:rsid w:val="00F15D2D"/>
    <w:rsid w:val="00F170DE"/>
    <w:rsid w:val="00F208AE"/>
    <w:rsid w:val="00F21D00"/>
    <w:rsid w:val="00F23C51"/>
    <w:rsid w:val="00F26E6D"/>
    <w:rsid w:val="00F30CEE"/>
    <w:rsid w:val="00F31EE7"/>
    <w:rsid w:val="00F320E6"/>
    <w:rsid w:val="00F32C30"/>
    <w:rsid w:val="00F32CF6"/>
    <w:rsid w:val="00F377EE"/>
    <w:rsid w:val="00F40091"/>
    <w:rsid w:val="00F401A3"/>
    <w:rsid w:val="00F40BB4"/>
    <w:rsid w:val="00F41A49"/>
    <w:rsid w:val="00F42AB0"/>
    <w:rsid w:val="00F42BA8"/>
    <w:rsid w:val="00F44186"/>
    <w:rsid w:val="00F514EE"/>
    <w:rsid w:val="00F528B4"/>
    <w:rsid w:val="00F530ED"/>
    <w:rsid w:val="00F54453"/>
    <w:rsid w:val="00F54B31"/>
    <w:rsid w:val="00F5667F"/>
    <w:rsid w:val="00F57ECE"/>
    <w:rsid w:val="00F65367"/>
    <w:rsid w:val="00F6752C"/>
    <w:rsid w:val="00F67B8A"/>
    <w:rsid w:val="00F707C0"/>
    <w:rsid w:val="00F71314"/>
    <w:rsid w:val="00F719A2"/>
    <w:rsid w:val="00F73D78"/>
    <w:rsid w:val="00F750A4"/>
    <w:rsid w:val="00F759F9"/>
    <w:rsid w:val="00F76115"/>
    <w:rsid w:val="00F80CAF"/>
    <w:rsid w:val="00F82717"/>
    <w:rsid w:val="00F84C78"/>
    <w:rsid w:val="00F85A60"/>
    <w:rsid w:val="00F86CA4"/>
    <w:rsid w:val="00F87DB5"/>
    <w:rsid w:val="00F91DDC"/>
    <w:rsid w:val="00F92196"/>
    <w:rsid w:val="00F92AB2"/>
    <w:rsid w:val="00F9535F"/>
    <w:rsid w:val="00F978D0"/>
    <w:rsid w:val="00F97F73"/>
    <w:rsid w:val="00FA1DFC"/>
    <w:rsid w:val="00FA1EFA"/>
    <w:rsid w:val="00FA3BB1"/>
    <w:rsid w:val="00FA4EE1"/>
    <w:rsid w:val="00FA54D8"/>
    <w:rsid w:val="00FB0B8D"/>
    <w:rsid w:val="00FB1178"/>
    <w:rsid w:val="00FB4F33"/>
    <w:rsid w:val="00FB763B"/>
    <w:rsid w:val="00FC166E"/>
    <w:rsid w:val="00FC1FA0"/>
    <w:rsid w:val="00FC20B4"/>
    <w:rsid w:val="00FD023D"/>
    <w:rsid w:val="00FD1A76"/>
    <w:rsid w:val="00FD221C"/>
    <w:rsid w:val="00FD45B0"/>
    <w:rsid w:val="00FD4F80"/>
    <w:rsid w:val="00FD5A4F"/>
    <w:rsid w:val="00FD63C9"/>
    <w:rsid w:val="00FD6BED"/>
    <w:rsid w:val="00FD71FA"/>
    <w:rsid w:val="00FE0543"/>
    <w:rsid w:val="00FE119C"/>
    <w:rsid w:val="00FE1233"/>
    <w:rsid w:val="00FE1245"/>
    <w:rsid w:val="00FE1F2A"/>
    <w:rsid w:val="00FE657B"/>
    <w:rsid w:val="00FE6F11"/>
    <w:rsid w:val="00FF0693"/>
    <w:rsid w:val="00FF0BFC"/>
    <w:rsid w:val="00FF1296"/>
    <w:rsid w:val="00FF1503"/>
    <w:rsid w:val="00FF1EC0"/>
    <w:rsid w:val="00FF4A5C"/>
    <w:rsid w:val="00FF4CB6"/>
    <w:rsid w:val="00FF5494"/>
    <w:rsid w:val="00FF61ED"/>
    <w:rsid w:val="00FF64B0"/>
    <w:rsid w:val="00FF74F8"/>
    <w:rsid w:val="01C25065"/>
    <w:rsid w:val="01F54189"/>
    <w:rsid w:val="034B4300"/>
    <w:rsid w:val="079D3C77"/>
    <w:rsid w:val="0CEE3B13"/>
    <w:rsid w:val="11D75D94"/>
    <w:rsid w:val="1503222E"/>
    <w:rsid w:val="1DFB795E"/>
    <w:rsid w:val="1EC403F5"/>
    <w:rsid w:val="2AD551E3"/>
    <w:rsid w:val="2B842AF5"/>
    <w:rsid w:val="2D6C0BEC"/>
    <w:rsid w:val="2F7E0660"/>
    <w:rsid w:val="31365C96"/>
    <w:rsid w:val="33D37DF4"/>
    <w:rsid w:val="44AC2A30"/>
    <w:rsid w:val="46125312"/>
    <w:rsid w:val="4CFA7A18"/>
    <w:rsid w:val="4D93346C"/>
    <w:rsid w:val="51BB3FA8"/>
    <w:rsid w:val="53631D9D"/>
    <w:rsid w:val="56B50739"/>
    <w:rsid w:val="56F85BBA"/>
    <w:rsid w:val="5F9C279A"/>
    <w:rsid w:val="6064267F"/>
    <w:rsid w:val="65611E69"/>
    <w:rsid w:val="66E360EF"/>
    <w:rsid w:val="68686AEA"/>
    <w:rsid w:val="6E9F3B95"/>
    <w:rsid w:val="6FDF72B0"/>
    <w:rsid w:val="72DE117E"/>
    <w:rsid w:val="74725197"/>
    <w:rsid w:val="789712D4"/>
    <w:rsid w:val="7B6321D5"/>
    <w:rsid w:val="7CA525F0"/>
    <w:rsid w:val="7DF8502B"/>
    <w:rsid w:val="7E4F77A2"/>
    <w:rsid w:val="7FC53017"/>
    <w:rsid w:val="7FF8EEBE"/>
    <w:rsid w:val="95CBABE6"/>
    <w:rsid w:val="96DFBED5"/>
    <w:rsid w:val="9FD95679"/>
    <w:rsid w:val="AFE991E7"/>
    <w:rsid w:val="BFCBD068"/>
    <w:rsid w:val="D1FF13DB"/>
    <w:rsid w:val="D3FF3069"/>
    <w:rsid w:val="EAFB7E39"/>
    <w:rsid w:val="EBFF5914"/>
    <w:rsid w:val="EFA757C3"/>
    <w:rsid w:val="FAFBDB4A"/>
    <w:rsid w:val="FBBFC8E4"/>
    <w:rsid w:val="FC3FD6CA"/>
    <w:rsid w:val="FD33E883"/>
    <w:rsid w:val="FD7D5A88"/>
    <w:rsid w:val="FF4D3B87"/>
    <w:rsid w:val="FFBF088C"/>
    <w:rsid w:val="FFE63AB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link w:val="12"/>
    <w:qFormat/>
    <w:uiPriority w:val="0"/>
    <w:pPr>
      <w:keepNext/>
      <w:keepLines/>
      <w:numPr>
        <w:ilvl w:val="0"/>
        <w:numId w:val="1"/>
      </w:numPr>
      <w:spacing w:before="340" w:after="330" w:line="578" w:lineRule="auto"/>
      <w:outlineLvl w:val="0"/>
    </w:pPr>
    <w:rPr>
      <w:rFonts w:ascii="Times New Roman" w:hAnsi="Times New Roman" w:cs="Times New Roman"/>
      <w:b/>
      <w:bCs/>
      <w:kern w:val="44"/>
      <w:sz w:val="44"/>
      <w:szCs w:val="44"/>
    </w:rPr>
  </w:style>
  <w:style w:type="paragraph" w:styleId="3">
    <w:name w:val="heading 2"/>
    <w:basedOn w:val="1"/>
    <w:next w:val="1"/>
    <w:link w:val="13"/>
    <w:qFormat/>
    <w:uiPriority w:val="0"/>
    <w:pPr>
      <w:keepNext/>
      <w:keepLines/>
      <w:numPr>
        <w:ilvl w:val="1"/>
        <w:numId w:val="1"/>
      </w:numPr>
      <w:spacing w:before="260" w:after="260" w:line="416" w:lineRule="auto"/>
      <w:outlineLvl w:val="1"/>
    </w:pPr>
    <w:rPr>
      <w:rFonts w:ascii="Arial" w:hAnsi="Arial" w:eastAsia="黑体" w:cs="Times New Roman"/>
      <w:b/>
      <w:bCs/>
      <w:sz w:val="32"/>
      <w:szCs w:val="32"/>
    </w:rPr>
  </w:style>
  <w:style w:type="character" w:default="1" w:styleId="8">
    <w:name w:val="Default Paragraph Font"/>
    <w:semiHidden/>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4">
    <w:name w:val="Document Map"/>
    <w:basedOn w:val="1"/>
    <w:link w:val="14"/>
    <w:qFormat/>
    <w:uiPriority w:val="0"/>
    <w:rPr>
      <w:rFonts w:ascii="宋体"/>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widowControl/>
      <w:spacing w:before="100" w:beforeAutospacing="1" w:after="100" w:afterAutospacing="1"/>
      <w:jc w:val="left"/>
    </w:pPr>
    <w:rPr>
      <w:rFonts w:ascii="宋体" w:hAnsi="宋体" w:cs="宋体"/>
      <w:kern w:val="0"/>
      <w:sz w:val="24"/>
      <w:szCs w:val="24"/>
    </w:rPr>
  </w:style>
  <w:style w:type="character" w:styleId="9">
    <w:name w:val="page number"/>
    <w:basedOn w:val="8"/>
    <w:qFormat/>
    <w:uiPriority w:val="0"/>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2">
    <w:name w:val=" Char Char2"/>
    <w:link w:val="2"/>
    <w:qFormat/>
    <w:uiPriority w:val="0"/>
    <w:rPr>
      <w:rFonts w:eastAsia="宋体"/>
      <w:b/>
      <w:bCs/>
      <w:kern w:val="44"/>
      <w:sz w:val="44"/>
      <w:szCs w:val="44"/>
      <w:lang w:val="en-US" w:eastAsia="zh-CN" w:bidi="ar-SA"/>
    </w:rPr>
  </w:style>
  <w:style w:type="character" w:customStyle="1" w:styleId="13">
    <w:name w:val=" Char Char1"/>
    <w:link w:val="3"/>
    <w:qFormat/>
    <w:uiPriority w:val="0"/>
    <w:rPr>
      <w:rFonts w:ascii="Arial" w:hAnsi="Arial" w:eastAsia="黑体"/>
      <w:b/>
      <w:bCs/>
      <w:kern w:val="2"/>
      <w:sz w:val="32"/>
      <w:szCs w:val="32"/>
      <w:lang w:val="en-US" w:eastAsia="zh-CN" w:bidi="ar-SA"/>
    </w:rPr>
  </w:style>
  <w:style w:type="character" w:customStyle="1" w:styleId="14">
    <w:name w:val=" Char Char"/>
    <w:link w:val="4"/>
    <w:qFormat/>
    <w:uiPriority w:val="0"/>
    <w:rPr>
      <w:rFonts w:ascii="宋体" w:hAnsi="Calibri" w:cs="黑体"/>
      <w:kern w:val="2"/>
      <w:sz w:val="18"/>
      <w:szCs w:val="18"/>
    </w:rPr>
  </w:style>
  <w:style w:type="character" w:customStyle="1" w:styleId="15">
    <w:name w:val="jq4图片注释 Char"/>
    <w:link w:val="16"/>
    <w:qFormat/>
    <w:uiPriority w:val="0"/>
    <w:rPr>
      <w:rFonts w:eastAsia="Times New Roman"/>
      <w:sz w:val="18"/>
      <w:szCs w:val="24"/>
      <w:lang w:val="en-US" w:eastAsia="zh-CN" w:bidi="ar-SA"/>
    </w:rPr>
  </w:style>
  <w:style w:type="paragraph" w:customStyle="1" w:styleId="16">
    <w:name w:val="jq4图片注释"/>
    <w:next w:val="1"/>
    <w:link w:val="15"/>
    <w:qFormat/>
    <w:uiPriority w:val="0"/>
    <w:pPr>
      <w:spacing w:before="20" w:after="50" w:line="300" w:lineRule="auto"/>
      <w:ind w:firstLine="200"/>
      <w:jc w:val="center"/>
    </w:pPr>
    <w:rPr>
      <w:rFonts w:ascii="Times New Roman" w:hAnsi="Times New Roman" w:eastAsia="Times New Roman" w:cs="Times New Roman"/>
      <w:sz w:val="18"/>
      <w:szCs w:val="24"/>
      <w:lang w:val="en-US" w:eastAsia="zh-CN" w:bidi="ar-SA"/>
    </w:rPr>
  </w:style>
  <w:style w:type="paragraph" w:customStyle="1" w:styleId="17">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Company>czj</Company>
  <Pages>24</Pages>
  <Words>7372</Words>
  <Characters>9112</Characters>
  <Lines>59</Lines>
  <Paragraphs>16</Paragraphs>
  <TotalTime>2</TotalTime>
  <ScaleCrop>false</ScaleCrop>
  <LinksUpToDate>false</LinksUpToDate>
  <CharactersWithSpaces>9494</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2017-05-13T21:12:00Z</dcterms:created>
  <dc:creator>user</dc:creator>
  <cp:lastModifiedBy>hp</cp:lastModifiedBy>
  <cp:lastPrinted>2023-06-21T23:17:00Z</cp:lastPrinted>
  <dcterms:modified xsi:type="dcterms:W3CDTF">2023-09-01T08:46:51Z</dcterms:modified>
  <dc:title>附件2：预算主管部门公开样张</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y fmtid="{D5CDD505-2E9C-101B-9397-08002B2CF9AE}" pid="3" name="ICV">
    <vt:lpwstr>343376ABEBDA435FB2D270796305DDA4_13</vt:lpwstr>
  </property>
</Properties>
</file>