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DA5" w:rsidRDefault="00E164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上海市</w:t>
      </w:r>
      <w:proofErr w:type="gramStart"/>
      <w:r>
        <w:rPr>
          <w:rFonts w:ascii="方正小标宋简体" w:eastAsia="方正小标宋简体" w:hAnsi="方正小标宋简体" w:cs="方正小标宋简体" w:hint="eastAsia"/>
          <w:sz w:val="44"/>
          <w:szCs w:val="44"/>
        </w:rPr>
        <w:t>崇明区</w:t>
      </w:r>
      <w:proofErr w:type="gramEnd"/>
      <w:r>
        <w:rPr>
          <w:rFonts w:ascii="方正小标宋简体" w:eastAsia="方正小标宋简体" w:hAnsi="方正小标宋简体" w:cs="方正小标宋简体" w:hint="eastAsia"/>
          <w:sz w:val="44"/>
          <w:szCs w:val="44"/>
        </w:rPr>
        <w:t>财政局</w:t>
      </w:r>
    </w:p>
    <w:p w:rsidR="00892DA5" w:rsidRDefault="00E164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2020年工作总结和2021年工作计划</w:t>
      </w:r>
    </w:p>
    <w:p w:rsidR="00A91D69" w:rsidRDefault="00A91D69" w:rsidP="00A91D69">
      <w:pPr>
        <w:spacing w:line="520" w:lineRule="exact"/>
        <w:ind w:firstLine="640"/>
        <w:rPr>
          <w:rFonts w:ascii="仿宋_GB2312" w:eastAsia="仿宋_GB2312" w:hAnsi="仿宋_GB2312" w:cs="仿宋_GB2312"/>
          <w:sz w:val="32"/>
          <w:szCs w:val="32"/>
        </w:rPr>
      </w:pPr>
    </w:p>
    <w:p w:rsidR="00A91D69" w:rsidRDefault="00A91D69" w:rsidP="00A91D69">
      <w:pPr>
        <w:spacing w:line="52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2020年，在区委区政府的正确领导下，区财政局始终坚持“以政领财、以财佐政”的原则，紧紧围绕“稳增长、调结构、促发展、惠民生、防风险、保稳定”的工作主线，主动适应新形势、新变化，统筹安排财政支出，全力抓好各项财政管理制度落地落实，努力建设崇明特色的勤俭财政、绩效财政、生态财政，圆满完成了各项工作目标，2020年市对区考核名列全市前茅。现将全年工作总结如下：</w:t>
      </w:r>
    </w:p>
    <w:p w:rsidR="00A91D69" w:rsidRDefault="00A91D69" w:rsidP="00A91D69">
      <w:pPr>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一、重点综合工作</w:t>
      </w:r>
    </w:p>
    <w:p w:rsidR="00A91D69" w:rsidRDefault="00A91D69" w:rsidP="00A91D69">
      <w:pPr>
        <w:spacing w:line="520" w:lineRule="exact"/>
        <w:ind w:firstLineChars="200" w:firstLine="643"/>
        <w:rPr>
          <w:rFonts w:ascii="楷体_GB2312" w:eastAsia="楷体_GB2312" w:hAnsi="楷体" w:cs="Times New Roman"/>
          <w:b/>
          <w:bCs/>
          <w:sz w:val="32"/>
          <w:szCs w:val="32"/>
        </w:rPr>
      </w:pPr>
      <w:r>
        <w:rPr>
          <w:rFonts w:ascii="楷体_GB2312" w:eastAsia="楷体_GB2312" w:hAnsi="楷体" w:cs="Times New Roman" w:hint="eastAsia"/>
          <w:b/>
          <w:bCs/>
          <w:sz w:val="32"/>
          <w:szCs w:val="32"/>
        </w:rPr>
        <w:t>（一）履行财政职责，全力做好疫情防控工作</w:t>
      </w:r>
    </w:p>
    <w:p w:rsidR="00A91D69" w:rsidRDefault="00A91D69" w:rsidP="00A91D69">
      <w:pPr>
        <w:spacing w:line="520" w:lineRule="exact"/>
        <w:ind w:firstLineChars="200" w:firstLine="643"/>
        <w:rPr>
          <w:rFonts w:ascii="仿宋_GB2312" w:eastAsia="仿宋_GB2312" w:hAnsi="仿宋_GB2312" w:cs="仿宋_GB2312"/>
          <w:color w:val="000000"/>
          <w:kern w:val="0"/>
          <w:sz w:val="32"/>
          <w:szCs w:val="32"/>
        </w:rPr>
      </w:pPr>
      <w:r>
        <w:rPr>
          <w:rFonts w:ascii="仿宋_GB2312" w:eastAsia="仿宋_GB2312" w:hAnsi="仿宋_GB2312" w:cs="仿宋_GB2312" w:hint="eastAsia"/>
          <w:b/>
          <w:bCs/>
          <w:sz w:val="32"/>
          <w:szCs w:val="32"/>
        </w:rPr>
        <w:t>1.建立完善应急保障机制，</w:t>
      </w:r>
      <w:r>
        <w:rPr>
          <w:rFonts w:ascii="仿宋_GB2312" w:eastAsia="仿宋_GB2312" w:hAnsi="仿宋_GB2312" w:cs="仿宋_GB2312" w:hint="eastAsia"/>
          <w:b/>
          <w:bCs/>
          <w:color w:val="000000"/>
          <w:kern w:val="0"/>
          <w:sz w:val="32"/>
          <w:szCs w:val="32"/>
        </w:rPr>
        <w:t>修订出台《崇明区财政局应急保障预案》。</w:t>
      </w:r>
      <w:r>
        <w:rPr>
          <w:rFonts w:ascii="仿宋_GB2312" w:eastAsia="仿宋_GB2312" w:hAnsi="仿宋_GB2312" w:cs="仿宋_GB2312" w:hint="eastAsia"/>
          <w:color w:val="000000"/>
          <w:kern w:val="0"/>
          <w:sz w:val="32"/>
          <w:szCs w:val="32"/>
        </w:rPr>
        <w:t>围绕财政工作职责，迅速修订出台《应急保障预案》，进一步完善财政应对疫情等突发公共事件的快速反应机制和高效处置体系，加快审核拨付流程至半个工作日，确保资金直达第一线，全力做好疫情防控资金保障工作。</w:t>
      </w:r>
    </w:p>
    <w:p w:rsidR="00A91D69" w:rsidRDefault="00A91D69" w:rsidP="00A91D69">
      <w:pPr>
        <w:spacing w:line="520" w:lineRule="exact"/>
        <w:ind w:firstLineChars="200" w:firstLine="643"/>
        <w:rPr>
          <w:rFonts w:ascii="仿宋_GB2312" w:eastAsia="仿宋_GB2312" w:hAnsi="仿宋_GB2312" w:cs="仿宋_GB2312"/>
          <w:bCs/>
          <w:sz w:val="32"/>
          <w:szCs w:val="32"/>
        </w:rPr>
      </w:pPr>
      <w:r>
        <w:rPr>
          <w:rFonts w:ascii="仿宋_GB2312" w:eastAsia="仿宋_GB2312" w:hAnsi="仿宋_GB2312" w:cs="仿宋_GB2312" w:hint="eastAsia"/>
          <w:b/>
          <w:bCs/>
          <w:sz w:val="32"/>
          <w:szCs w:val="32"/>
        </w:rPr>
        <w:t>2.积极落实中央和市委惠</w:t>
      </w:r>
      <w:proofErr w:type="gramStart"/>
      <w:r>
        <w:rPr>
          <w:rFonts w:ascii="仿宋_GB2312" w:eastAsia="仿宋_GB2312" w:hAnsi="仿宋_GB2312" w:cs="仿宋_GB2312" w:hint="eastAsia"/>
          <w:b/>
          <w:bCs/>
          <w:sz w:val="32"/>
          <w:szCs w:val="32"/>
        </w:rPr>
        <w:t>企政策</w:t>
      </w:r>
      <w:proofErr w:type="gramEnd"/>
      <w:r>
        <w:rPr>
          <w:rFonts w:ascii="仿宋_GB2312" w:eastAsia="仿宋_GB2312" w:hAnsi="仿宋_GB2312" w:cs="仿宋_GB2312" w:hint="eastAsia"/>
          <w:b/>
          <w:bCs/>
          <w:sz w:val="32"/>
          <w:szCs w:val="32"/>
        </w:rPr>
        <w:t>相关部署。</w:t>
      </w:r>
      <w:r>
        <w:rPr>
          <w:rFonts w:ascii="仿宋_GB2312" w:eastAsia="仿宋_GB2312" w:hAnsi="仿宋_GB2312" w:cs="仿宋_GB2312" w:hint="eastAsia"/>
          <w:bCs/>
          <w:sz w:val="32"/>
          <w:szCs w:val="32"/>
        </w:rPr>
        <w:t>抓好中央和市级政策的落实，同时会同</w:t>
      </w:r>
      <w:proofErr w:type="gramStart"/>
      <w:r>
        <w:rPr>
          <w:rFonts w:ascii="仿宋_GB2312" w:eastAsia="仿宋_GB2312" w:hAnsi="仿宋_GB2312" w:cs="仿宋_GB2312" w:hint="eastAsia"/>
          <w:bCs/>
          <w:sz w:val="32"/>
          <w:szCs w:val="32"/>
        </w:rPr>
        <w:t>区发改委</w:t>
      </w:r>
      <w:proofErr w:type="gramEnd"/>
      <w:r>
        <w:rPr>
          <w:rFonts w:ascii="仿宋_GB2312" w:eastAsia="仿宋_GB2312" w:hAnsi="仿宋_GB2312" w:cs="仿宋_GB2312" w:hint="eastAsia"/>
          <w:bCs/>
          <w:sz w:val="32"/>
          <w:szCs w:val="32"/>
        </w:rPr>
        <w:t>出台和落实《崇明区全力防控疫情支持和服务企业平稳健康发展的若干措施》，涉及财政方面的主要内容有：</w:t>
      </w:r>
      <w:r>
        <w:rPr>
          <w:rFonts w:ascii="仿宋_GB2312" w:eastAsia="仿宋_GB2312" w:hAnsi="仿宋_GB2312" w:cs="仿宋_GB2312" w:hint="eastAsia"/>
          <w:b/>
          <w:bCs/>
          <w:sz w:val="32"/>
          <w:szCs w:val="32"/>
        </w:rPr>
        <w:t>一是</w:t>
      </w:r>
      <w:r>
        <w:rPr>
          <w:rFonts w:ascii="仿宋_GB2312" w:eastAsia="仿宋_GB2312" w:hAnsi="仿宋_GB2312" w:cs="仿宋_GB2312" w:hint="eastAsia"/>
          <w:bCs/>
          <w:sz w:val="32"/>
          <w:szCs w:val="32"/>
        </w:rPr>
        <w:t>加大金融扶持，加强对中小</w:t>
      </w:r>
      <w:proofErr w:type="gramStart"/>
      <w:r>
        <w:rPr>
          <w:rFonts w:ascii="仿宋_GB2312" w:eastAsia="仿宋_GB2312" w:hAnsi="仿宋_GB2312" w:cs="仿宋_GB2312" w:hint="eastAsia"/>
          <w:bCs/>
          <w:sz w:val="32"/>
          <w:szCs w:val="32"/>
        </w:rPr>
        <w:t>微企业</w:t>
      </w:r>
      <w:proofErr w:type="gramEnd"/>
      <w:r>
        <w:rPr>
          <w:rFonts w:ascii="仿宋_GB2312" w:eastAsia="仿宋_GB2312" w:hAnsi="仿宋_GB2312" w:cs="仿宋_GB2312" w:hint="eastAsia"/>
          <w:bCs/>
          <w:sz w:val="32"/>
          <w:szCs w:val="32"/>
        </w:rPr>
        <w:t>的政策性担保贷款支持、给予小额贷款公司贷款利率补贴、鼓励金融机构为还贷困难的中小</w:t>
      </w:r>
      <w:proofErr w:type="gramStart"/>
      <w:r>
        <w:rPr>
          <w:rFonts w:ascii="仿宋_GB2312" w:eastAsia="仿宋_GB2312" w:hAnsi="仿宋_GB2312" w:cs="仿宋_GB2312" w:hint="eastAsia"/>
          <w:bCs/>
          <w:sz w:val="32"/>
          <w:szCs w:val="32"/>
        </w:rPr>
        <w:t>微企业</w:t>
      </w:r>
      <w:proofErr w:type="gramEnd"/>
      <w:r>
        <w:rPr>
          <w:rFonts w:ascii="仿宋_GB2312" w:eastAsia="仿宋_GB2312" w:hAnsi="仿宋_GB2312" w:cs="仿宋_GB2312" w:hint="eastAsia"/>
          <w:bCs/>
          <w:sz w:val="32"/>
          <w:szCs w:val="32"/>
        </w:rPr>
        <w:t>提供绿色通道服务。</w:t>
      </w:r>
      <w:r>
        <w:rPr>
          <w:rFonts w:ascii="仿宋_GB2312" w:eastAsia="仿宋_GB2312" w:hAnsi="仿宋_GB2312" w:cs="仿宋_GB2312" w:hint="eastAsia"/>
          <w:b/>
          <w:bCs/>
          <w:sz w:val="32"/>
          <w:szCs w:val="32"/>
        </w:rPr>
        <w:t>二是</w:t>
      </w:r>
      <w:r>
        <w:rPr>
          <w:rFonts w:ascii="仿宋_GB2312" w:eastAsia="仿宋_GB2312" w:hAnsi="仿宋_GB2312" w:cs="仿宋_GB2312" w:hint="eastAsia"/>
          <w:bCs/>
          <w:sz w:val="32"/>
          <w:szCs w:val="32"/>
        </w:rPr>
        <w:t>优化服务环境，对符合各类扶持补贴政策条件的项目加快拨付，特别是企业扶持</w:t>
      </w:r>
      <w:r>
        <w:rPr>
          <w:rFonts w:ascii="仿宋_GB2312" w:eastAsia="仿宋_GB2312" w:hAnsi="仿宋_GB2312" w:cs="仿宋_GB2312" w:hint="eastAsia"/>
          <w:bCs/>
          <w:sz w:val="32"/>
          <w:szCs w:val="32"/>
        </w:rPr>
        <w:lastRenderedPageBreak/>
        <w:t>资金方面，由原先的季度拨付提速至月度拨付。2020年累计拨付企业扶持资金近56亿元。</w:t>
      </w:r>
    </w:p>
    <w:p w:rsidR="00A91D69" w:rsidRDefault="00A91D69" w:rsidP="00A91D69">
      <w:pPr>
        <w:spacing w:line="520" w:lineRule="exact"/>
        <w:ind w:firstLineChars="200" w:firstLine="643"/>
        <w:rPr>
          <w:rFonts w:ascii="仿宋_GB2312" w:eastAsia="仿宋_GB2312" w:hAnsi="仿宋_GB2312" w:cs="仿宋_GB2312"/>
          <w:color w:val="000000"/>
          <w:kern w:val="0"/>
          <w:sz w:val="32"/>
          <w:szCs w:val="32"/>
        </w:rPr>
      </w:pPr>
      <w:r>
        <w:rPr>
          <w:rFonts w:ascii="仿宋_GB2312" w:eastAsia="仿宋_GB2312" w:hAnsi="仿宋_GB2312" w:cs="仿宋_GB2312" w:hint="eastAsia"/>
          <w:b/>
          <w:bCs/>
          <w:sz w:val="32"/>
          <w:szCs w:val="32"/>
        </w:rPr>
        <w:t>3.强化资金保障。</w:t>
      </w:r>
      <w:r>
        <w:rPr>
          <w:rFonts w:ascii="仿宋_GB2312" w:eastAsia="仿宋_GB2312" w:hAnsi="仿宋_GB2312" w:cs="仿宋_GB2312" w:hint="eastAsia"/>
          <w:color w:val="000000"/>
          <w:kern w:val="0"/>
          <w:sz w:val="32"/>
          <w:szCs w:val="32"/>
        </w:rPr>
        <w:t>落实“外防输入、内防反弹”资金保障，确保抓好常态化疫情防控。2020年，全区累计投入2.2亿元用于疫情防控人员补助、医疗卫生设备和防控物资采购、发热门诊哨</w:t>
      </w:r>
      <w:proofErr w:type="gramStart"/>
      <w:r>
        <w:rPr>
          <w:rFonts w:ascii="仿宋_GB2312" w:eastAsia="仿宋_GB2312" w:hAnsi="仿宋_GB2312" w:cs="仿宋_GB2312" w:hint="eastAsia"/>
          <w:color w:val="000000"/>
          <w:kern w:val="0"/>
          <w:sz w:val="32"/>
          <w:szCs w:val="32"/>
        </w:rPr>
        <w:t>点改造</w:t>
      </w:r>
      <w:proofErr w:type="gramEnd"/>
      <w:r>
        <w:rPr>
          <w:rFonts w:ascii="仿宋_GB2312" w:eastAsia="仿宋_GB2312" w:hAnsi="仿宋_GB2312" w:cs="仿宋_GB2312" w:hint="eastAsia"/>
          <w:color w:val="000000"/>
          <w:kern w:val="0"/>
          <w:sz w:val="32"/>
          <w:szCs w:val="32"/>
        </w:rPr>
        <w:t>等基建支出、公共卫生体系建设和重点疫情防控救治体系建设，助力加快补齐公共卫生短板，提升应对突发重大公共卫生事件的能力和水平。</w:t>
      </w:r>
    </w:p>
    <w:p w:rsidR="00A91D69" w:rsidRDefault="00A91D69" w:rsidP="00A91D69">
      <w:pPr>
        <w:pStyle w:val="a0"/>
        <w:spacing w:line="520" w:lineRule="exact"/>
        <w:ind w:firstLineChars="200" w:firstLine="643"/>
        <w:rPr>
          <w:rFonts w:ascii="仿宋_GB2312" w:eastAsia="仿宋_GB2312" w:hAnsi="仿宋_GB2312" w:cs="仿宋_GB2312"/>
          <w:color w:val="000000"/>
          <w:kern w:val="0"/>
          <w:sz w:val="32"/>
          <w:szCs w:val="32"/>
        </w:rPr>
      </w:pPr>
      <w:r>
        <w:rPr>
          <w:rFonts w:ascii="仿宋_GB2312" w:eastAsia="仿宋_GB2312" w:hAnsi="仿宋_GB2312" w:cs="仿宋_GB2312" w:hint="eastAsia"/>
          <w:b/>
          <w:bCs/>
          <w:sz w:val="32"/>
          <w:szCs w:val="32"/>
        </w:rPr>
        <w:t>4.落实疫情防控长效机制。</w:t>
      </w:r>
      <w:r>
        <w:rPr>
          <w:rFonts w:ascii="仿宋_GB2312" w:eastAsia="仿宋_GB2312" w:hAnsi="仿宋_GB2312" w:cs="仿宋_GB2312" w:hint="eastAsia"/>
          <w:color w:val="000000"/>
          <w:kern w:val="0"/>
          <w:sz w:val="32"/>
          <w:szCs w:val="32"/>
        </w:rPr>
        <w:t>积极会同卫生部门研究确定公共卫生体系三年行动计划，对每个相关项目进行梳理确认。另外，协同推进传染病医院实施平战结合方案，统筹资源应对疫情，同时提高资金使用绩效。</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rPr>
        <w:t>（二）全力抓好收入增长，做好“六稳”工作、落实“六保”任务</w:t>
      </w:r>
    </w:p>
    <w:p w:rsidR="00A91D69" w:rsidRDefault="00A91D69" w:rsidP="00A91D69">
      <w:pPr>
        <w:spacing w:line="520" w:lineRule="exact"/>
        <w:ind w:firstLineChars="200" w:firstLine="643"/>
        <w:rPr>
          <w:rFonts w:ascii="仿宋_GB2312" w:eastAsia="仿宋_GB2312" w:cs="Arial"/>
          <w:color w:val="000000"/>
          <w:kern w:val="0"/>
          <w:sz w:val="32"/>
          <w:szCs w:val="32"/>
        </w:rPr>
      </w:pPr>
      <w:r>
        <w:rPr>
          <w:rFonts w:ascii="仿宋_GB2312" w:eastAsia="仿宋_GB2312" w:hAnsi="仿宋_GB2312" w:cs="仿宋_GB2312" w:hint="eastAsia"/>
          <w:b/>
          <w:bCs/>
          <w:sz w:val="32"/>
          <w:szCs w:val="32"/>
        </w:rPr>
        <w:t>1.确保财政收入平稳增长。</w:t>
      </w:r>
      <w:r>
        <w:rPr>
          <w:rFonts w:ascii="仿宋_GB2312" w:eastAsia="仿宋_GB2312" w:cs="Arial" w:hint="eastAsia"/>
          <w:color w:val="000000"/>
          <w:kern w:val="0"/>
          <w:sz w:val="32"/>
          <w:szCs w:val="32"/>
        </w:rPr>
        <w:t>一方面，想方设法抓收入，建立健全与税务部门的沟通、分析、</w:t>
      </w:r>
      <w:proofErr w:type="gramStart"/>
      <w:r>
        <w:rPr>
          <w:rFonts w:ascii="仿宋_GB2312" w:eastAsia="仿宋_GB2312" w:cs="Arial" w:hint="eastAsia"/>
          <w:color w:val="000000"/>
          <w:kern w:val="0"/>
          <w:sz w:val="32"/>
          <w:szCs w:val="32"/>
        </w:rPr>
        <w:t>研</w:t>
      </w:r>
      <w:proofErr w:type="gramEnd"/>
      <w:r>
        <w:rPr>
          <w:rFonts w:ascii="仿宋_GB2312" w:eastAsia="仿宋_GB2312" w:cs="Arial" w:hint="eastAsia"/>
          <w:color w:val="000000"/>
          <w:kern w:val="0"/>
          <w:sz w:val="32"/>
          <w:szCs w:val="32"/>
        </w:rPr>
        <w:t>判联动工作机制，按旬把控财政收入的入库节奏，确保全年收入留有余地、应收尽收、平稳增长。全年实现区级财政收入119亿元，同比增长3.5%。另一方面，积极向上争引。全年转移支付收入达279.1亿元，债券资金49.6亿元，直达资金18.6亿元，一次性财力补助6亿元。</w:t>
      </w:r>
    </w:p>
    <w:p w:rsidR="00A91D69" w:rsidRDefault="00A91D69" w:rsidP="00A91D69">
      <w:pPr>
        <w:spacing w:line="520" w:lineRule="exact"/>
        <w:ind w:firstLineChars="200" w:firstLine="643"/>
        <w:rPr>
          <w:rFonts w:ascii="仿宋_GB2312" w:eastAsia="仿宋_GB2312"/>
          <w:sz w:val="32"/>
          <w:szCs w:val="32"/>
        </w:rPr>
      </w:pPr>
      <w:r>
        <w:rPr>
          <w:rFonts w:ascii="仿宋_GB2312" w:eastAsia="仿宋_GB2312" w:hAnsi="仿宋_GB2312" w:cs="仿宋_GB2312" w:hint="eastAsia"/>
          <w:b/>
          <w:bCs/>
          <w:sz w:val="32"/>
          <w:szCs w:val="32"/>
        </w:rPr>
        <w:t>2.全力以赴保基本民生。</w:t>
      </w:r>
      <w:r>
        <w:rPr>
          <w:rFonts w:ascii="仿宋_GB2312" w:eastAsia="仿宋_GB2312" w:hint="eastAsia"/>
          <w:sz w:val="32"/>
          <w:szCs w:val="32"/>
        </w:rPr>
        <w:t>持续加大民生领域投入力度，加快补齐民生短板。</w:t>
      </w:r>
      <w:r>
        <w:rPr>
          <w:rFonts w:ascii="仿宋_GB2312" w:eastAsia="仿宋_GB2312" w:hint="eastAsia"/>
          <w:b/>
          <w:sz w:val="32"/>
          <w:szCs w:val="32"/>
        </w:rPr>
        <w:t>一是</w:t>
      </w:r>
      <w:r>
        <w:rPr>
          <w:rFonts w:ascii="仿宋_GB2312" w:eastAsia="仿宋_GB2312" w:hint="eastAsia"/>
          <w:sz w:val="32"/>
          <w:szCs w:val="32"/>
        </w:rPr>
        <w:t>根据中央市级文件精神，逐步提高养老保障水平，重点做好城乡居民最低生活补助、特困人员救助等普惠性、基础性、兜底性民生保障。</w:t>
      </w:r>
      <w:r>
        <w:rPr>
          <w:rFonts w:ascii="仿宋_GB2312" w:eastAsia="仿宋_GB2312" w:hint="eastAsia"/>
          <w:b/>
          <w:sz w:val="32"/>
          <w:szCs w:val="32"/>
        </w:rPr>
        <w:t>二是</w:t>
      </w:r>
      <w:r>
        <w:rPr>
          <w:rFonts w:ascii="仿宋_GB2312" w:eastAsia="仿宋_GB2312" w:hint="eastAsia"/>
          <w:sz w:val="32"/>
          <w:szCs w:val="32"/>
        </w:rPr>
        <w:t>坚持就业优先政策，贯彻落实国</w:t>
      </w:r>
      <w:r>
        <w:rPr>
          <w:rFonts w:ascii="仿宋_GB2312" w:eastAsia="仿宋_GB2312" w:hint="eastAsia"/>
          <w:sz w:val="32"/>
          <w:szCs w:val="32"/>
        </w:rPr>
        <w:lastRenderedPageBreak/>
        <w:t>家、本市各项稳就业、</w:t>
      </w:r>
      <w:proofErr w:type="gramStart"/>
      <w:r>
        <w:rPr>
          <w:rFonts w:ascii="仿宋_GB2312" w:eastAsia="仿宋_GB2312" w:hint="eastAsia"/>
          <w:sz w:val="32"/>
          <w:szCs w:val="32"/>
        </w:rPr>
        <w:t>扩就业</w:t>
      </w:r>
      <w:proofErr w:type="gramEnd"/>
      <w:r>
        <w:rPr>
          <w:rFonts w:ascii="仿宋_GB2312" w:eastAsia="仿宋_GB2312" w:hint="eastAsia"/>
          <w:sz w:val="32"/>
          <w:szCs w:val="32"/>
        </w:rPr>
        <w:t>措施，足额安排促进就业专项经费，支持稳定和扩大就业。</w:t>
      </w:r>
      <w:r>
        <w:rPr>
          <w:rFonts w:ascii="仿宋_GB2312" w:eastAsia="仿宋_GB2312" w:hint="eastAsia"/>
          <w:b/>
          <w:sz w:val="32"/>
          <w:szCs w:val="32"/>
        </w:rPr>
        <w:t>三是</w:t>
      </w:r>
      <w:r>
        <w:rPr>
          <w:rFonts w:ascii="仿宋_GB2312" w:eastAsia="仿宋_GB2312" w:hint="eastAsia"/>
          <w:sz w:val="32"/>
          <w:szCs w:val="32"/>
        </w:rPr>
        <w:t>支持深化教育综合改革，鼓励通过减员增效调整优化支出结构、加大教育内涵经费投入，推动教育优质均衡发展。</w:t>
      </w:r>
      <w:r>
        <w:rPr>
          <w:rFonts w:ascii="仿宋_GB2312" w:eastAsia="仿宋_GB2312" w:hint="eastAsia"/>
          <w:b/>
          <w:sz w:val="32"/>
          <w:szCs w:val="32"/>
        </w:rPr>
        <w:t>四是</w:t>
      </w:r>
      <w:r>
        <w:rPr>
          <w:rFonts w:ascii="仿宋_GB2312" w:eastAsia="仿宋_GB2312" w:hint="eastAsia"/>
          <w:sz w:val="32"/>
          <w:szCs w:val="32"/>
        </w:rPr>
        <w:t>支持推进健康崇明建设，结合重点乡镇规划和轻重缓急，分步实施乡镇社区卫生服务中心标准化改造和薄弱养老机构提升改造。</w:t>
      </w:r>
      <w:r>
        <w:rPr>
          <w:rFonts w:ascii="仿宋_GB2312" w:eastAsia="仿宋_GB2312" w:hint="eastAsia"/>
          <w:b/>
          <w:sz w:val="32"/>
          <w:szCs w:val="32"/>
        </w:rPr>
        <w:t>五是</w:t>
      </w:r>
      <w:r>
        <w:rPr>
          <w:rFonts w:ascii="仿宋_GB2312" w:eastAsia="仿宋_GB2312" w:hint="eastAsia"/>
          <w:sz w:val="32"/>
          <w:szCs w:val="32"/>
        </w:rPr>
        <w:t>按照中央直达资金管理要求，提前下达优抚对象补助、征地人员灵活就业社保费等专项转移支付，减少中间拨付环节，确保资金及时足额到位。</w:t>
      </w:r>
    </w:p>
    <w:p w:rsidR="00A91D69" w:rsidRDefault="00A91D69" w:rsidP="00A91D69">
      <w:pPr>
        <w:spacing w:line="520" w:lineRule="exact"/>
        <w:ind w:firstLineChars="200" w:firstLine="643"/>
        <w:rPr>
          <w:rFonts w:ascii="仿宋_GB2312" w:eastAsia="仿宋_GB2312"/>
          <w:sz w:val="32"/>
          <w:szCs w:val="32"/>
        </w:rPr>
      </w:pPr>
      <w:r>
        <w:rPr>
          <w:rFonts w:ascii="仿宋_GB2312" w:eastAsia="仿宋_GB2312" w:hAnsi="仿宋_GB2312" w:cs="仿宋_GB2312" w:hint="eastAsia"/>
          <w:b/>
          <w:bCs/>
          <w:sz w:val="32"/>
          <w:szCs w:val="32"/>
        </w:rPr>
        <w:t>3.加大统筹</w:t>
      </w:r>
      <w:proofErr w:type="gramStart"/>
      <w:r>
        <w:rPr>
          <w:rFonts w:ascii="仿宋_GB2312" w:eastAsia="仿宋_GB2312" w:hAnsi="仿宋_GB2312" w:cs="仿宋_GB2312" w:hint="eastAsia"/>
          <w:b/>
          <w:bCs/>
          <w:sz w:val="32"/>
          <w:szCs w:val="32"/>
        </w:rPr>
        <w:t>保基层</w:t>
      </w:r>
      <w:proofErr w:type="gramEnd"/>
      <w:r>
        <w:rPr>
          <w:rFonts w:ascii="仿宋_GB2312" w:eastAsia="仿宋_GB2312" w:hAnsi="仿宋_GB2312" w:cs="仿宋_GB2312" w:hint="eastAsia"/>
          <w:b/>
          <w:bCs/>
          <w:sz w:val="32"/>
          <w:szCs w:val="32"/>
        </w:rPr>
        <w:t>运转。</w:t>
      </w:r>
      <w:r>
        <w:rPr>
          <w:rFonts w:ascii="仿宋_GB2312" w:eastAsia="仿宋_GB2312" w:hint="eastAsia"/>
          <w:sz w:val="32"/>
          <w:szCs w:val="32"/>
        </w:rPr>
        <w:t>完善基层“三保”</w:t>
      </w:r>
      <w:proofErr w:type="gramStart"/>
      <w:r>
        <w:rPr>
          <w:rFonts w:ascii="仿宋_GB2312" w:eastAsia="仿宋_GB2312" w:hint="eastAsia"/>
          <w:sz w:val="32"/>
          <w:szCs w:val="32"/>
        </w:rPr>
        <w:t>长效保障</w:t>
      </w:r>
      <w:proofErr w:type="gramEnd"/>
      <w:r>
        <w:rPr>
          <w:rFonts w:ascii="仿宋_GB2312" w:eastAsia="仿宋_GB2312" w:hint="eastAsia"/>
          <w:sz w:val="32"/>
          <w:szCs w:val="32"/>
        </w:rPr>
        <w:t>机制，增强基层公共服务保障能力。2020年安排资金100亿元用于乡镇保运转支出；按区镇两级地方收入各1%计提2020年区级农村综合帮扶资金2.6亿元，用于</w:t>
      </w:r>
      <w:proofErr w:type="gramStart"/>
      <w:r>
        <w:rPr>
          <w:rFonts w:ascii="仿宋_GB2312" w:eastAsia="仿宋_GB2312" w:hint="eastAsia"/>
          <w:sz w:val="32"/>
          <w:szCs w:val="32"/>
        </w:rPr>
        <w:t>联扶公司</w:t>
      </w:r>
      <w:proofErr w:type="gramEnd"/>
      <w:r>
        <w:rPr>
          <w:rFonts w:ascii="仿宋_GB2312" w:eastAsia="仿宋_GB2312" w:hint="eastAsia"/>
          <w:sz w:val="32"/>
          <w:szCs w:val="32"/>
        </w:rPr>
        <w:t>实施崇明300万羽蛋鸡场建设等重大农业项目，相关收益全部反哺经济薄弱村，促进农民增收；2020年安排资金1.9亿元用于村级转移支付</w:t>
      </w:r>
      <w:r>
        <w:rPr>
          <w:rFonts w:ascii="仿宋_GB2312" w:eastAsia="仿宋_GB2312" w:hAnsi="仿宋_GB2312" w:cs="仿宋_GB2312" w:hint="eastAsia"/>
          <w:sz w:val="32"/>
          <w:szCs w:val="32"/>
        </w:rPr>
        <w:t>。</w:t>
      </w:r>
    </w:p>
    <w:p w:rsidR="00A91D69" w:rsidRDefault="00A91D69" w:rsidP="00A91D69">
      <w:pPr>
        <w:spacing w:line="520" w:lineRule="exact"/>
        <w:ind w:firstLineChars="200" w:firstLine="643"/>
        <w:rPr>
          <w:rFonts w:ascii="仿宋_GB2312" w:eastAsia="仿宋_GB2312"/>
          <w:sz w:val="32"/>
          <w:szCs w:val="32"/>
        </w:rPr>
      </w:pPr>
      <w:r>
        <w:rPr>
          <w:rFonts w:ascii="仿宋_GB2312" w:eastAsia="仿宋_GB2312" w:hAnsi="仿宋_GB2312" w:cs="仿宋_GB2312" w:hint="eastAsia"/>
          <w:b/>
          <w:bCs/>
          <w:sz w:val="32"/>
          <w:szCs w:val="32"/>
        </w:rPr>
        <w:t>4.千方百计保市场主体。</w:t>
      </w:r>
      <w:r>
        <w:rPr>
          <w:rFonts w:ascii="仿宋_GB2312" w:eastAsia="仿宋_GB2312" w:hint="eastAsia"/>
          <w:b/>
          <w:sz w:val="32"/>
          <w:szCs w:val="32"/>
        </w:rPr>
        <w:t>一是</w:t>
      </w:r>
      <w:r>
        <w:rPr>
          <w:rFonts w:ascii="仿宋_GB2312" w:eastAsia="仿宋_GB2312" w:hint="eastAsia"/>
          <w:sz w:val="32"/>
          <w:szCs w:val="32"/>
        </w:rPr>
        <w:t>着力降低企业生产经营成本。坚决落实</w:t>
      </w:r>
      <w:r>
        <w:rPr>
          <w:rFonts w:ascii="仿宋_GB2312" w:eastAsia="仿宋_GB2312"/>
          <w:sz w:val="32"/>
          <w:szCs w:val="32"/>
        </w:rPr>
        <w:t>减税降</w:t>
      </w:r>
      <w:proofErr w:type="gramStart"/>
      <w:r>
        <w:rPr>
          <w:rFonts w:ascii="仿宋_GB2312" w:eastAsia="仿宋_GB2312"/>
          <w:sz w:val="32"/>
          <w:szCs w:val="32"/>
        </w:rPr>
        <w:t>费</w:t>
      </w:r>
      <w:r>
        <w:rPr>
          <w:rFonts w:ascii="仿宋_GB2312" w:eastAsia="仿宋_GB2312" w:hint="eastAsia"/>
          <w:sz w:val="32"/>
          <w:szCs w:val="32"/>
        </w:rPr>
        <w:t>各项</w:t>
      </w:r>
      <w:proofErr w:type="gramEnd"/>
      <w:r>
        <w:rPr>
          <w:rFonts w:ascii="仿宋_GB2312" w:eastAsia="仿宋_GB2312" w:hint="eastAsia"/>
          <w:sz w:val="32"/>
          <w:szCs w:val="32"/>
        </w:rPr>
        <w:t>政策，会同相关部门加强涉企收费管理，严禁各类乱收费行为，减轻企业税费负担，及时拨付</w:t>
      </w:r>
      <w:proofErr w:type="gramStart"/>
      <w:r>
        <w:rPr>
          <w:rFonts w:ascii="仿宋_GB2312" w:eastAsia="仿宋_GB2312" w:hint="eastAsia"/>
          <w:sz w:val="32"/>
          <w:szCs w:val="32"/>
        </w:rPr>
        <w:t>稳岗就业</w:t>
      </w:r>
      <w:proofErr w:type="gramEnd"/>
      <w:r>
        <w:rPr>
          <w:rFonts w:ascii="仿宋_GB2312" w:eastAsia="仿宋_GB2312" w:hint="eastAsia"/>
          <w:sz w:val="32"/>
          <w:szCs w:val="32"/>
        </w:rPr>
        <w:t>补贴，助力企业</w:t>
      </w:r>
      <w:proofErr w:type="gramStart"/>
      <w:r>
        <w:rPr>
          <w:rFonts w:ascii="仿宋_GB2312" w:eastAsia="仿宋_GB2312" w:hint="eastAsia"/>
          <w:sz w:val="32"/>
          <w:szCs w:val="32"/>
        </w:rPr>
        <w:t>纾</w:t>
      </w:r>
      <w:proofErr w:type="gramEnd"/>
      <w:r>
        <w:rPr>
          <w:rFonts w:ascii="仿宋_GB2312" w:eastAsia="仿宋_GB2312" w:hint="eastAsia"/>
          <w:sz w:val="32"/>
          <w:szCs w:val="32"/>
        </w:rPr>
        <w:t>困发展，对</w:t>
      </w:r>
      <w:proofErr w:type="gramStart"/>
      <w:r>
        <w:rPr>
          <w:rFonts w:ascii="仿宋_GB2312" w:eastAsia="仿宋_GB2312" w:hint="eastAsia"/>
          <w:sz w:val="32"/>
          <w:szCs w:val="32"/>
        </w:rPr>
        <w:t>冲经济</w:t>
      </w:r>
      <w:proofErr w:type="gramEnd"/>
      <w:r>
        <w:rPr>
          <w:rFonts w:ascii="仿宋_GB2312" w:eastAsia="仿宋_GB2312" w:hint="eastAsia"/>
          <w:sz w:val="32"/>
          <w:szCs w:val="32"/>
        </w:rPr>
        <w:t>下行压力。2020年全口径减税约30亿元。</w:t>
      </w:r>
      <w:r>
        <w:rPr>
          <w:rFonts w:ascii="仿宋_GB2312" w:eastAsia="仿宋_GB2312" w:hint="eastAsia"/>
          <w:b/>
          <w:sz w:val="32"/>
          <w:szCs w:val="32"/>
        </w:rPr>
        <w:t>二是</w:t>
      </w:r>
      <w:r>
        <w:rPr>
          <w:rFonts w:ascii="仿宋_GB2312" w:eastAsia="仿宋_GB2312" w:hint="eastAsia"/>
          <w:sz w:val="32"/>
          <w:szCs w:val="32"/>
        </w:rPr>
        <w:t>持续激发市场主体活力。加大对中小</w:t>
      </w:r>
      <w:proofErr w:type="gramStart"/>
      <w:r>
        <w:rPr>
          <w:rFonts w:ascii="仿宋_GB2312" w:eastAsia="仿宋_GB2312" w:hint="eastAsia"/>
          <w:sz w:val="32"/>
          <w:szCs w:val="32"/>
        </w:rPr>
        <w:t>微企业</w:t>
      </w:r>
      <w:proofErr w:type="gramEnd"/>
      <w:r>
        <w:rPr>
          <w:rFonts w:ascii="仿宋_GB2312" w:eastAsia="仿宋_GB2312" w:hint="eastAsia"/>
          <w:sz w:val="32"/>
          <w:szCs w:val="32"/>
        </w:rPr>
        <w:t>融资担保支持力度，及时落实本市、本区鼓励创业发展和各类生态产业扶持资金，通过金融、产业扶持政策双向发力，更好地促进经济平稳运行。2020年全年通过市级担保平台完成融资担保</w:t>
      </w:r>
      <w:r>
        <w:rPr>
          <w:rFonts w:ascii="仿宋_GB2312" w:eastAsia="仿宋_GB2312"/>
          <w:sz w:val="32"/>
          <w:szCs w:val="32"/>
        </w:rPr>
        <w:t>554</w:t>
      </w:r>
      <w:r>
        <w:rPr>
          <w:rFonts w:ascii="仿宋_GB2312" w:eastAsia="仿宋_GB2312" w:hint="eastAsia"/>
          <w:sz w:val="32"/>
          <w:szCs w:val="32"/>
        </w:rPr>
        <w:t>笔，计14.3亿元。</w:t>
      </w:r>
    </w:p>
    <w:p w:rsidR="00A91D69" w:rsidRDefault="00A91D69" w:rsidP="00A91D69">
      <w:pPr>
        <w:spacing w:line="52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（三）聚焦重点领域、重大工程，集中财力办大事</w:t>
      </w:r>
    </w:p>
    <w:p w:rsidR="00A91D69" w:rsidRDefault="00A91D69" w:rsidP="00A91D69">
      <w:pPr>
        <w:spacing w:line="520" w:lineRule="exact"/>
        <w:ind w:firstLineChars="200" w:firstLine="643"/>
        <w:rPr>
          <w:rFonts w:ascii="仿宋_GB2312" w:eastAsia="仿宋_GB2312"/>
          <w:b/>
          <w:sz w:val="32"/>
          <w:szCs w:val="32"/>
        </w:rPr>
      </w:pPr>
      <w:r>
        <w:rPr>
          <w:rFonts w:ascii="仿宋_GB2312" w:eastAsia="仿宋_GB2312" w:hint="eastAsia"/>
          <w:b/>
          <w:sz w:val="32"/>
          <w:szCs w:val="32"/>
        </w:rPr>
        <w:lastRenderedPageBreak/>
        <w:t>1.牢固树立“过紧日子”思想，严把支出关口，压缩一般性支出</w:t>
      </w:r>
    </w:p>
    <w:p w:rsidR="00A91D69" w:rsidRDefault="00A91D69" w:rsidP="00A91D69">
      <w:pPr>
        <w:spacing w:line="520" w:lineRule="exact"/>
        <w:ind w:firstLineChars="200" w:firstLine="643"/>
        <w:rPr>
          <w:rFonts w:ascii="仿宋_GB2312" w:eastAsia="仿宋_GB2312"/>
          <w:sz w:val="32"/>
          <w:szCs w:val="32"/>
        </w:rPr>
      </w:pPr>
      <w:r>
        <w:rPr>
          <w:rFonts w:ascii="仿宋_GB2312" w:eastAsia="仿宋_GB2312" w:hint="eastAsia"/>
          <w:b/>
          <w:sz w:val="32"/>
          <w:szCs w:val="32"/>
        </w:rPr>
        <w:t>（1）严把支出关口。</w:t>
      </w:r>
      <w:r>
        <w:rPr>
          <w:rFonts w:ascii="仿宋_GB2312" w:eastAsia="仿宋_GB2312" w:hAnsi="楷体" w:cs="Times New Roman" w:hint="eastAsia"/>
          <w:b/>
          <w:bCs/>
          <w:sz w:val="32"/>
          <w:szCs w:val="32"/>
        </w:rPr>
        <w:t>一是</w:t>
      </w:r>
      <w:r>
        <w:rPr>
          <w:rFonts w:ascii="仿宋_GB2312" w:eastAsia="仿宋_GB2312" w:hint="eastAsia"/>
          <w:sz w:val="32"/>
          <w:szCs w:val="32"/>
        </w:rPr>
        <w:t>成立“前评审中心”，一方面强化经常性项目前评审；另一方面，邀请市级行业领域专家，整合各方工作力量，加强对花博会等一次性项目评审，从源头上节约财政资金。</w:t>
      </w:r>
      <w:r>
        <w:rPr>
          <w:rFonts w:ascii="仿宋_GB2312" w:eastAsia="仿宋_GB2312" w:hint="eastAsia"/>
          <w:b/>
          <w:sz w:val="32"/>
          <w:szCs w:val="32"/>
        </w:rPr>
        <w:t>二是</w:t>
      </w:r>
      <w:r>
        <w:rPr>
          <w:rFonts w:ascii="仿宋_GB2312" w:eastAsia="仿宋_GB2312" w:hint="eastAsia"/>
          <w:sz w:val="32"/>
          <w:szCs w:val="32"/>
        </w:rPr>
        <w:t>严格预算调整，对部门新增支出需求，原则上在部门年度既有预算中调剂安排，进一步优化支出结构。2020年，办理预算调整事项159件，同比减少33%。</w:t>
      </w:r>
      <w:r>
        <w:rPr>
          <w:rFonts w:ascii="仿宋_GB2312" w:eastAsia="仿宋_GB2312" w:hint="eastAsia"/>
          <w:b/>
          <w:sz w:val="32"/>
          <w:szCs w:val="32"/>
        </w:rPr>
        <w:t>三是</w:t>
      </w:r>
      <w:r>
        <w:rPr>
          <w:rFonts w:ascii="仿宋_GB2312" w:eastAsia="仿宋_GB2312" w:hint="eastAsia"/>
          <w:sz w:val="32"/>
          <w:szCs w:val="32"/>
        </w:rPr>
        <w:t>严控“三公”经费支出，2020年区本级当年财政拨款开支的“三公”经费支出合计2962.55万元，比2020年预算数4971.13万元减少2008.58万元，下降40.40%。</w:t>
      </w:r>
    </w:p>
    <w:p w:rsidR="00A91D69" w:rsidRDefault="00A91D69" w:rsidP="00A91D69">
      <w:pPr>
        <w:spacing w:line="520" w:lineRule="exact"/>
        <w:ind w:firstLineChars="200" w:firstLine="643"/>
        <w:rPr>
          <w:rFonts w:ascii="仿宋_GB2312" w:eastAsia="仿宋_GB2312"/>
          <w:sz w:val="32"/>
          <w:szCs w:val="32"/>
        </w:rPr>
      </w:pPr>
      <w:r>
        <w:rPr>
          <w:rFonts w:ascii="仿宋_GB2312" w:eastAsia="仿宋_GB2312" w:hAnsi="仿宋_GB2312" w:cs="仿宋_GB2312" w:hint="eastAsia"/>
          <w:b/>
          <w:bCs/>
          <w:sz w:val="32"/>
          <w:szCs w:val="32"/>
        </w:rPr>
        <w:t>（2）压减一般性支出。</w:t>
      </w:r>
      <w:r>
        <w:rPr>
          <w:rFonts w:ascii="仿宋_GB2312" w:eastAsia="仿宋_GB2312" w:hint="eastAsia"/>
          <w:sz w:val="32"/>
          <w:szCs w:val="32"/>
        </w:rPr>
        <w:t>按照党中央、国务院和本市关于政府“过紧日子”总体要求，严格控制“三公”经费，进一步压减会议费、培训费、经常性项目经费等一般性支出和非急需、非刚性支出。2020年区本级压减一般性支出预算2.3亿元，节省的资金统筹用于疫情防控和教育等相关支出。</w:t>
      </w:r>
    </w:p>
    <w:p w:rsidR="00A91D69" w:rsidRDefault="00A91D69" w:rsidP="00A91D69">
      <w:pPr>
        <w:spacing w:line="520" w:lineRule="exact"/>
        <w:ind w:firstLineChars="200" w:firstLine="643"/>
        <w:rPr>
          <w:rFonts w:ascii="仿宋_GB2312" w:eastAsia="仿宋_GB2312"/>
          <w:sz w:val="32"/>
          <w:szCs w:val="32"/>
        </w:rPr>
      </w:pPr>
      <w:r>
        <w:rPr>
          <w:rFonts w:ascii="仿宋_GB2312" w:eastAsia="仿宋_GB2312" w:hAnsi="仿宋_GB2312" w:cs="仿宋_GB2312" w:hint="eastAsia"/>
          <w:b/>
          <w:bCs/>
          <w:sz w:val="32"/>
          <w:szCs w:val="32"/>
        </w:rPr>
        <w:t>（3）实施部门综合定额。</w:t>
      </w:r>
      <w:r>
        <w:rPr>
          <w:rFonts w:ascii="仿宋_GB2312" w:eastAsia="仿宋_GB2312" w:hint="eastAsia"/>
          <w:sz w:val="32"/>
          <w:szCs w:val="32"/>
        </w:rPr>
        <w:t>部门综合</w:t>
      </w:r>
      <w:proofErr w:type="gramStart"/>
      <w:r>
        <w:rPr>
          <w:rFonts w:ascii="仿宋_GB2312" w:eastAsia="仿宋_GB2312" w:hint="eastAsia"/>
          <w:sz w:val="32"/>
          <w:szCs w:val="32"/>
        </w:rPr>
        <w:t>定额市</w:t>
      </w:r>
      <w:proofErr w:type="gramEnd"/>
      <w:r>
        <w:rPr>
          <w:rFonts w:ascii="仿宋_GB2312" w:eastAsia="仿宋_GB2312" w:hint="eastAsia"/>
          <w:sz w:val="32"/>
          <w:szCs w:val="32"/>
        </w:rPr>
        <w:t>财政已经实施了多年，我们的出发点也是对“政府过紧日子、持续压减一般性支出”的量化细化，把更多的非刚性、非急需的支出进一步整合。今年部门预算编制开始之前，我们就开展了大量的测算工作，</w:t>
      </w:r>
      <w:proofErr w:type="gramStart"/>
      <w:r>
        <w:rPr>
          <w:rFonts w:ascii="仿宋_GB2312" w:eastAsia="仿宋_GB2312" w:hint="eastAsia"/>
          <w:sz w:val="32"/>
          <w:szCs w:val="32"/>
        </w:rPr>
        <w:t>兜清了</w:t>
      </w:r>
      <w:proofErr w:type="gramEnd"/>
      <w:r>
        <w:rPr>
          <w:rFonts w:ascii="仿宋_GB2312" w:eastAsia="仿宋_GB2312" w:hint="eastAsia"/>
          <w:sz w:val="32"/>
          <w:szCs w:val="32"/>
        </w:rPr>
        <w:t>部门经常性项目，累计节省财政资金约五千万元。</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2.聚焦重大战略任务，加强财力保障。</w:t>
      </w:r>
      <w:r>
        <w:rPr>
          <w:rFonts w:ascii="仿宋_GB2312" w:eastAsia="仿宋_GB2312" w:hAnsi="仿宋_GB2312" w:cs="仿宋_GB2312" w:hint="eastAsia"/>
          <w:sz w:val="32"/>
          <w:szCs w:val="32"/>
        </w:rPr>
        <w:t>重点聚焦乡村振兴、世界级生态岛建设三年行动计划、花博会筹备等经济社会发展的重点领域和关键环节。</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lastRenderedPageBreak/>
        <w:t>一是持续助力绿色生态空间扩展。</w:t>
      </w:r>
      <w:r>
        <w:rPr>
          <w:rFonts w:ascii="仿宋_GB2312" w:eastAsia="仿宋_GB2312" w:hAnsi="仿宋_GB2312" w:cs="仿宋_GB2312" w:hint="eastAsia"/>
          <w:sz w:val="32"/>
          <w:szCs w:val="32"/>
        </w:rPr>
        <w:t>始终按照长江经济带“共抓大保护不搞大开发”原则，落实李强书记调研崇明重要指示精神，为崇明建设成为长江经济带绿色发展的优秀典范和全国生态文明建设的重要标杆做好资金保障。2020年安排资金0.9亿元，助力推进新增造林，森林覆盖率达到30%；安排资金0.16亿元，推进生态绿道建设；安排资金2.1亿元，用于加快推进 “海上花岛”建设；安排资金3.1亿元，完成崇南钢结构拆除工程，推进浦明码头整治工程等。</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二是全力保障花博会筹备。</w:t>
      </w:r>
      <w:r>
        <w:rPr>
          <w:rFonts w:ascii="仿宋_GB2312" w:eastAsia="仿宋_GB2312" w:hAnsi="仿宋_GB2312" w:cs="仿宋_GB2312" w:hint="eastAsia"/>
          <w:bCs/>
          <w:sz w:val="32"/>
          <w:szCs w:val="32"/>
        </w:rPr>
        <w:t>通过跨年度平衡安排花博会筹备资金28.4亿元，包括：</w:t>
      </w:r>
      <w:r>
        <w:rPr>
          <w:rFonts w:ascii="仿宋_GB2312" w:eastAsia="仿宋_GB2312" w:hAnsi="仿宋_GB2312" w:cs="仿宋_GB2312" w:hint="eastAsia"/>
          <w:sz w:val="32"/>
          <w:szCs w:val="32"/>
        </w:rPr>
        <w:t>安排资金10.3亿元，</w:t>
      </w:r>
      <w:r>
        <w:rPr>
          <w:rFonts w:ascii="仿宋_GB2312" w:eastAsia="仿宋_GB2312" w:hAnsi="仿宋_GB2312" w:cs="仿宋_GB2312" w:hint="eastAsia"/>
          <w:bCs/>
          <w:sz w:val="32"/>
          <w:szCs w:val="32"/>
        </w:rPr>
        <w:t>协调推进园区内</w:t>
      </w:r>
      <w:r>
        <w:rPr>
          <w:rFonts w:ascii="仿宋_GB2312" w:eastAsia="仿宋_GB2312" w:hAnsi="仿宋_GB2312" w:cs="仿宋_GB2312" w:hint="eastAsia"/>
          <w:sz w:val="32"/>
          <w:szCs w:val="32"/>
        </w:rPr>
        <w:t>外交通、燃气、污水配套项目；安排资金6.2亿元，有序推进东平国家森林公园改造提升工程及住宿餐饮配套等项目；安排资金4.2亿元，实施</w:t>
      </w:r>
      <w:r>
        <w:rPr>
          <w:rFonts w:ascii="仿宋_GB2312" w:eastAsia="仿宋_GB2312" w:hAnsi="Times New Roman" w:cs="Times New Roman" w:hint="eastAsia"/>
          <w:sz w:val="32"/>
          <w:szCs w:val="32"/>
        </w:rPr>
        <w:t>重点区域景观灯光提升</w:t>
      </w:r>
      <w:r>
        <w:rPr>
          <w:rFonts w:ascii="仿宋_GB2312" w:eastAsia="仿宋_GB2312" w:hAnsi="仿宋_GB2312" w:cs="仿宋_GB2312" w:hint="eastAsia"/>
          <w:sz w:val="32"/>
          <w:szCs w:val="32"/>
        </w:rPr>
        <w:t>等项目，努力提升生态景观质量；安排资金7.7亿元，用于创新招展理念，全面做好招展布展工作，加强市场开发和运营保障。</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三是统筹上级转移支付、部门预算等各类资金，支持乡村振兴战略。</w:t>
      </w:r>
      <w:r>
        <w:rPr>
          <w:rFonts w:ascii="仿宋_GB2312" w:eastAsia="仿宋_GB2312" w:hAnsi="仿宋_GB2312" w:cs="仿宋_GB2312" w:hint="eastAsia"/>
          <w:sz w:val="32"/>
          <w:szCs w:val="32"/>
        </w:rPr>
        <w:t>2020年我区乡村振兴战略方面支出48.8亿元（上级转移支付27.8亿元），主要用于水利建设项目14.8亿元、市区两级示范</w:t>
      </w:r>
      <w:proofErr w:type="gramStart"/>
      <w:r>
        <w:rPr>
          <w:rFonts w:ascii="仿宋_GB2312" w:eastAsia="仿宋_GB2312" w:hAnsi="仿宋_GB2312" w:cs="仿宋_GB2312" w:hint="eastAsia"/>
          <w:sz w:val="32"/>
          <w:szCs w:val="32"/>
        </w:rPr>
        <w:t>村奖补及</w:t>
      </w:r>
      <w:proofErr w:type="gramEnd"/>
      <w:r>
        <w:rPr>
          <w:rFonts w:ascii="仿宋_GB2312" w:eastAsia="仿宋_GB2312" w:hAnsi="仿宋_GB2312" w:cs="仿宋_GB2312" w:hint="eastAsia"/>
          <w:sz w:val="32"/>
          <w:szCs w:val="32"/>
        </w:rPr>
        <w:t>村庄改造7.2亿元、公益</w:t>
      </w:r>
      <w:proofErr w:type="gramStart"/>
      <w:r>
        <w:rPr>
          <w:rFonts w:ascii="仿宋_GB2312" w:eastAsia="仿宋_GB2312" w:hAnsi="仿宋_GB2312" w:cs="仿宋_GB2312" w:hint="eastAsia"/>
          <w:sz w:val="32"/>
          <w:szCs w:val="32"/>
        </w:rPr>
        <w:t>林土地流转费</w:t>
      </w:r>
      <w:proofErr w:type="gramEnd"/>
      <w:r>
        <w:rPr>
          <w:rFonts w:ascii="仿宋_GB2312" w:eastAsia="仿宋_GB2312" w:hAnsi="仿宋_GB2312" w:cs="仿宋_GB2312" w:hint="eastAsia"/>
          <w:sz w:val="32"/>
          <w:szCs w:val="32"/>
        </w:rPr>
        <w:t>2.8亿元，以及原水公司运行、集镇污水处理站运行、城镇管网设施养护等经费支出。</w:t>
      </w:r>
    </w:p>
    <w:p w:rsidR="00A91D69" w:rsidRDefault="00A91D69" w:rsidP="00A91D69">
      <w:pPr>
        <w:spacing w:line="520" w:lineRule="exact"/>
        <w:ind w:firstLineChars="200" w:firstLine="643"/>
        <w:rPr>
          <w:rFonts w:ascii="仿宋_GB2312" w:eastAsia="仿宋_GB2312" w:hAnsi="仿宋_GB2312" w:cs="仿宋_GB2312"/>
          <w:bCs/>
          <w:sz w:val="32"/>
          <w:szCs w:val="32"/>
        </w:rPr>
      </w:pPr>
      <w:r>
        <w:rPr>
          <w:rFonts w:ascii="仿宋_GB2312" w:eastAsia="仿宋_GB2312" w:hAnsi="仿宋_GB2312" w:cs="仿宋_GB2312" w:hint="eastAsia"/>
          <w:b/>
          <w:sz w:val="32"/>
          <w:szCs w:val="32"/>
        </w:rPr>
        <w:t>四是全面推进生态岛建设第四轮三年行动计划及</w:t>
      </w:r>
      <w:r>
        <w:rPr>
          <w:rFonts w:ascii="仿宋_GB2312" w:eastAsia="仿宋_GB2312" w:hAnsi="仿宋_GB2312" w:cs="仿宋_GB2312" w:hint="eastAsia"/>
          <w:b/>
          <w:bCs/>
          <w:sz w:val="32"/>
          <w:szCs w:val="32"/>
        </w:rPr>
        <w:t>2020年区政府实事项目和重点工程</w:t>
      </w:r>
      <w:r>
        <w:rPr>
          <w:rFonts w:ascii="仿宋_GB2312" w:eastAsia="仿宋_GB2312" w:hAnsi="仿宋_GB2312" w:cs="仿宋_GB2312" w:hint="eastAsia"/>
          <w:b/>
          <w:sz w:val="32"/>
          <w:szCs w:val="32"/>
        </w:rPr>
        <w:t>。一方面，</w:t>
      </w:r>
      <w:r>
        <w:rPr>
          <w:rFonts w:ascii="仿宋_GB2312" w:eastAsia="仿宋_GB2312" w:hAnsi="仿宋_GB2312" w:cs="仿宋_GB2312" w:hint="eastAsia"/>
          <w:sz w:val="32"/>
          <w:szCs w:val="32"/>
        </w:rPr>
        <w:t>在“挂图作战”机制保障下，2020年第四轮三年行动计划项目总体进展较为顺利。2020安排</w:t>
      </w:r>
      <w:r>
        <w:rPr>
          <w:rFonts w:ascii="仿宋_GB2312" w:eastAsia="仿宋_GB2312" w:hAnsi="仿宋_GB2312" w:cs="仿宋_GB2312" w:hint="eastAsia"/>
          <w:sz w:val="32"/>
          <w:szCs w:val="32"/>
        </w:rPr>
        <w:lastRenderedPageBreak/>
        <w:t>资金42.8亿元，已基本完成项目7个、已开工建设并全力推进项目18个、正全力推进前期工作项目3个。主要包括：环岛景观道二期9.2亿元、促进城镇集约紧凑发展（集中居住）8.5亿元、东平森林公园提升改造5.4亿元、陈海公路大修改造3亿元等。</w:t>
      </w:r>
      <w:r>
        <w:rPr>
          <w:rFonts w:ascii="仿宋_GB2312" w:eastAsia="仿宋_GB2312" w:hAnsi="仿宋_GB2312" w:cs="仿宋_GB2312" w:hint="eastAsia"/>
          <w:b/>
          <w:sz w:val="32"/>
          <w:szCs w:val="32"/>
        </w:rPr>
        <w:t>另一方面</w:t>
      </w:r>
      <w:r>
        <w:rPr>
          <w:rFonts w:ascii="仿宋_GB2312" w:eastAsia="仿宋_GB2312" w:hAnsi="仿宋_GB2312" w:cs="仿宋_GB2312" w:hint="eastAsia"/>
          <w:sz w:val="32"/>
          <w:szCs w:val="32"/>
        </w:rPr>
        <w:t>，安排资金4.9亿元，完成60台</w:t>
      </w:r>
      <w:proofErr w:type="gramStart"/>
      <w:r>
        <w:rPr>
          <w:rFonts w:ascii="仿宋_GB2312" w:eastAsia="仿宋_GB2312" w:hAnsi="仿宋_GB2312" w:cs="仿宋_GB2312" w:hint="eastAsia"/>
          <w:sz w:val="32"/>
          <w:szCs w:val="32"/>
        </w:rPr>
        <w:t>既有住宅</w:t>
      </w:r>
      <w:proofErr w:type="gramEnd"/>
      <w:r>
        <w:rPr>
          <w:rFonts w:ascii="仿宋_GB2312" w:eastAsia="仿宋_GB2312" w:hAnsi="仿宋_GB2312" w:cs="仿宋_GB2312" w:hint="eastAsia"/>
          <w:sz w:val="32"/>
          <w:szCs w:val="32"/>
        </w:rPr>
        <w:t>加装电梯等提升群众居住质量工程等32项区政府实事项目；安排资金66.8亿元，支持推进崇明生态大道等四条道路基础设施建设（51.2亿元），支持城桥水厂等供水污水处理设施建设（2.9亿元）等25项区政府重点工程。</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rPr>
        <w:t>（四）继续支持打好三大攻坚战，防范财政金融风险</w:t>
      </w:r>
    </w:p>
    <w:p w:rsidR="00A91D69" w:rsidRDefault="00A91D69" w:rsidP="00A91D69">
      <w:pPr>
        <w:spacing w:line="520" w:lineRule="exact"/>
        <w:ind w:firstLineChars="200" w:firstLine="643"/>
        <w:rPr>
          <w:rFonts w:ascii="仿宋_GB2312" w:eastAsia="仿宋_GB2312" w:hAnsi="仿宋_GB2312" w:cs="仿宋_GB2312"/>
          <w:color w:val="000000"/>
          <w:kern w:val="0"/>
          <w:sz w:val="32"/>
          <w:szCs w:val="32"/>
        </w:rPr>
      </w:pPr>
      <w:r>
        <w:rPr>
          <w:rFonts w:ascii="仿宋_GB2312" w:eastAsia="仿宋_GB2312" w:hAnsi="仿宋_GB2312" w:cs="仿宋_GB2312" w:hint="eastAsia"/>
          <w:b/>
          <w:bCs/>
          <w:sz w:val="32"/>
          <w:szCs w:val="32"/>
        </w:rPr>
        <w:t>1.坚持“遏制增量，化解存量”不放松，坚决守住政府隐性债务风险底线。</w:t>
      </w:r>
      <w:r>
        <w:rPr>
          <w:rFonts w:ascii="仿宋_GB2312" w:eastAsia="仿宋_GB2312" w:hAnsi="仿宋_GB2312" w:cs="仿宋_GB2312" w:hint="eastAsia"/>
          <w:b/>
          <w:color w:val="000000"/>
          <w:kern w:val="0"/>
          <w:sz w:val="32"/>
          <w:szCs w:val="32"/>
        </w:rPr>
        <w:t>一是</w:t>
      </w:r>
      <w:r>
        <w:rPr>
          <w:rFonts w:ascii="仿宋_GB2312" w:eastAsia="仿宋_GB2312" w:hAnsi="仿宋_GB2312" w:cs="仿宋_GB2312" w:hint="eastAsia"/>
          <w:color w:val="000000"/>
          <w:kern w:val="0"/>
          <w:sz w:val="32"/>
          <w:szCs w:val="32"/>
        </w:rPr>
        <w:t>严格按照党中央和市级要求，兜</w:t>
      </w:r>
      <w:proofErr w:type="gramStart"/>
      <w:r>
        <w:rPr>
          <w:rFonts w:ascii="仿宋_GB2312" w:eastAsia="仿宋_GB2312" w:hAnsi="仿宋_GB2312" w:cs="仿宋_GB2312" w:hint="eastAsia"/>
          <w:color w:val="000000"/>
          <w:kern w:val="0"/>
          <w:sz w:val="32"/>
          <w:szCs w:val="32"/>
        </w:rPr>
        <w:t>牢坚决</w:t>
      </w:r>
      <w:proofErr w:type="gramEnd"/>
      <w:r>
        <w:rPr>
          <w:rFonts w:ascii="仿宋_GB2312" w:eastAsia="仿宋_GB2312" w:hAnsi="仿宋_GB2312" w:cs="仿宋_GB2312" w:hint="eastAsia"/>
          <w:color w:val="000000"/>
          <w:kern w:val="0"/>
          <w:sz w:val="32"/>
          <w:szCs w:val="32"/>
        </w:rPr>
        <w:t>遏制增量的底线，一律不得违规举债，严禁违法违规融资担保行为。</w:t>
      </w:r>
      <w:r>
        <w:rPr>
          <w:rFonts w:ascii="仿宋_GB2312" w:eastAsia="仿宋_GB2312" w:hAnsi="仿宋_GB2312" w:cs="仿宋_GB2312" w:hint="eastAsia"/>
          <w:b/>
          <w:color w:val="000000"/>
          <w:kern w:val="0"/>
          <w:sz w:val="32"/>
          <w:szCs w:val="32"/>
        </w:rPr>
        <w:t>二是</w:t>
      </w:r>
      <w:r>
        <w:rPr>
          <w:rFonts w:ascii="仿宋_GB2312" w:eastAsia="仿宋_GB2312" w:hAnsi="仿宋_GB2312" w:cs="仿宋_GB2312" w:hint="eastAsia"/>
          <w:color w:val="000000"/>
          <w:kern w:val="0"/>
          <w:sz w:val="32"/>
          <w:szCs w:val="32"/>
        </w:rPr>
        <w:t>锁定存量隐性债务底数，纳入管理平台实时监测，建立债务管理长效机制。落实党中央国务院十年化解全部隐性债务的总体要求，进一步压实各偿债主体责任，督促企业增收节支，完成分年度化解计划，坚决守住不发生系统性风险的底线。</w:t>
      </w:r>
    </w:p>
    <w:p w:rsidR="00A91D69" w:rsidRDefault="00A91D69" w:rsidP="00A91D69">
      <w:pPr>
        <w:spacing w:line="520" w:lineRule="exact"/>
        <w:ind w:firstLineChars="200" w:firstLine="643"/>
        <w:rPr>
          <w:rFonts w:ascii="仿宋_GB2312" w:eastAsia="仿宋_GB2312" w:hAnsi="仿宋_GB2312" w:cs="仿宋_GB2312"/>
          <w:color w:val="000000"/>
          <w:kern w:val="0"/>
          <w:sz w:val="32"/>
          <w:szCs w:val="32"/>
        </w:rPr>
      </w:pPr>
      <w:r>
        <w:rPr>
          <w:rFonts w:ascii="仿宋_GB2312" w:eastAsia="仿宋_GB2312" w:hAnsi="仿宋_GB2312" w:cs="仿宋_GB2312" w:hint="eastAsia"/>
          <w:b/>
          <w:bCs/>
          <w:sz w:val="32"/>
          <w:szCs w:val="32"/>
        </w:rPr>
        <w:t>2.履行地方金融监管职责，防范处置各类金融风险。</w:t>
      </w:r>
      <w:r>
        <w:rPr>
          <w:rFonts w:ascii="仿宋_GB2312" w:eastAsia="仿宋_GB2312" w:hAnsi="仿宋_GB2312" w:cs="仿宋_GB2312" w:hint="eastAsia"/>
          <w:b/>
          <w:color w:val="000000"/>
          <w:kern w:val="0"/>
          <w:sz w:val="32"/>
          <w:szCs w:val="32"/>
        </w:rPr>
        <w:t>一是</w:t>
      </w:r>
      <w:r>
        <w:rPr>
          <w:rFonts w:ascii="仿宋_GB2312" w:eastAsia="仿宋_GB2312" w:hAnsi="仿宋_GB2312" w:cs="仿宋_GB2312" w:hint="eastAsia"/>
          <w:color w:val="000000"/>
          <w:kern w:val="0"/>
          <w:sz w:val="32"/>
          <w:szCs w:val="32"/>
        </w:rPr>
        <w:t>组织开展小额贷款公司等年度现场检查与风险合</w:t>
      </w:r>
      <w:proofErr w:type="gramStart"/>
      <w:r>
        <w:rPr>
          <w:rFonts w:ascii="仿宋_GB2312" w:eastAsia="仿宋_GB2312" w:hAnsi="仿宋_GB2312" w:cs="仿宋_GB2312" w:hint="eastAsia"/>
          <w:color w:val="000000"/>
          <w:kern w:val="0"/>
          <w:sz w:val="32"/>
          <w:szCs w:val="32"/>
        </w:rPr>
        <w:t>规</w:t>
      </w:r>
      <w:proofErr w:type="gramEnd"/>
      <w:r>
        <w:rPr>
          <w:rFonts w:ascii="仿宋_GB2312" w:eastAsia="仿宋_GB2312" w:hAnsi="仿宋_GB2312" w:cs="仿宋_GB2312" w:hint="eastAsia"/>
          <w:color w:val="000000"/>
          <w:kern w:val="0"/>
          <w:sz w:val="32"/>
          <w:szCs w:val="32"/>
        </w:rPr>
        <w:t>评估，加强对地方金融机构的日常管理，做好行业监管工作。</w:t>
      </w:r>
      <w:r>
        <w:rPr>
          <w:rFonts w:ascii="仿宋_GB2312" w:eastAsia="仿宋_GB2312" w:hAnsi="仿宋_GB2312" w:cs="仿宋_GB2312" w:hint="eastAsia"/>
          <w:b/>
          <w:color w:val="000000"/>
          <w:kern w:val="0"/>
          <w:sz w:val="32"/>
          <w:szCs w:val="32"/>
        </w:rPr>
        <w:t>二是</w:t>
      </w:r>
      <w:r>
        <w:rPr>
          <w:rFonts w:ascii="仿宋_GB2312" w:eastAsia="仿宋_GB2312" w:hAnsi="仿宋_GB2312" w:cs="仿宋_GB2312" w:hint="eastAsia"/>
          <w:color w:val="000000"/>
          <w:kern w:val="0"/>
          <w:sz w:val="32"/>
          <w:szCs w:val="32"/>
        </w:rPr>
        <w:t>抓好本区</w:t>
      </w:r>
      <w:proofErr w:type="gramStart"/>
      <w:r>
        <w:rPr>
          <w:rFonts w:ascii="仿宋_GB2312" w:eastAsia="仿宋_GB2312" w:hAnsi="仿宋_GB2312" w:cs="仿宋_GB2312" w:hint="eastAsia"/>
          <w:color w:val="000000"/>
          <w:kern w:val="0"/>
          <w:sz w:val="32"/>
          <w:szCs w:val="32"/>
        </w:rPr>
        <w:t>涉非涉稳</w:t>
      </w:r>
      <w:proofErr w:type="gramEnd"/>
      <w:r>
        <w:rPr>
          <w:rFonts w:ascii="仿宋_GB2312" w:eastAsia="仿宋_GB2312" w:hAnsi="仿宋_GB2312" w:cs="仿宋_GB2312" w:hint="eastAsia"/>
          <w:color w:val="000000"/>
          <w:kern w:val="0"/>
          <w:sz w:val="32"/>
          <w:szCs w:val="32"/>
        </w:rPr>
        <w:t>专项排查，加强金融风险防范宣传教育。</w:t>
      </w:r>
      <w:r>
        <w:rPr>
          <w:rFonts w:ascii="仿宋_GB2312" w:eastAsia="仿宋_GB2312" w:hAnsi="仿宋_GB2312" w:cs="仿宋_GB2312" w:hint="eastAsia"/>
          <w:b/>
          <w:color w:val="000000"/>
          <w:kern w:val="0"/>
          <w:sz w:val="32"/>
          <w:szCs w:val="32"/>
        </w:rPr>
        <w:t>三是</w:t>
      </w:r>
      <w:r>
        <w:rPr>
          <w:rFonts w:ascii="仿宋_GB2312" w:eastAsia="仿宋_GB2312" w:hAnsi="仿宋_GB2312" w:cs="仿宋_GB2312" w:hint="eastAsia"/>
          <w:color w:val="000000"/>
          <w:kern w:val="0"/>
          <w:sz w:val="32"/>
          <w:szCs w:val="32"/>
        </w:rPr>
        <w:t>围绕金融放贷领域开展扫黑除恶专项斗争工作，全区P2P网络借贷机构全部清零。</w:t>
      </w:r>
    </w:p>
    <w:p w:rsidR="00A91D69" w:rsidRDefault="00A91D69" w:rsidP="00A91D69">
      <w:pPr>
        <w:spacing w:line="52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（五）深化协同理财，推进财政各项管理改革落地落实</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lastRenderedPageBreak/>
        <w:t>1.抓</w:t>
      </w:r>
      <w:proofErr w:type="gramStart"/>
      <w:r>
        <w:rPr>
          <w:rFonts w:ascii="仿宋_GB2312" w:eastAsia="仿宋_GB2312" w:hAnsi="仿宋_GB2312" w:cs="仿宋_GB2312" w:hint="eastAsia"/>
          <w:b/>
          <w:bCs/>
          <w:sz w:val="32"/>
          <w:szCs w:val="32"/>
        </w:rPr>
        <w:t>实预算</w:t>
      </w:r>
      <w:proofErr w:type="gramEnd"/>
      <w:r>
        <w:rPr>
          <w:rFonts w:ascii="仿宋_GB2312" w:eastAsia="仿宋_GB2312" w:hAnsi="仿宋_GB2312" w:cs="仿宋_GB2312" w:hint="eastAsia"/>
          <w:b/>
          <w:bCs/>
          <w:sz w:val="32"/>
          <w:szCs w:val="32"/>
        </w:rPr>
        <w:t>动态调整管理制度的落实。</w:t>
      </w:r>
      <w:r>
        <w:rPr>
          <w:rFonts w:ascii="仿宋_GB2312" w:eastAsia="仿宋_GB2312" w:hAnsi="仿宋_GB2312" w:cs="仿宋_GB2312" w:hint="eastAsia"/>
          <w:sz w:val="32"/>
          <w:szCs w:val="32"/>
        </w:rPr>
        <w:t>根据《预算法》、新修订的《预算法实施条例》，严格执行人大批准的预算，从紧从严控制预算动态调整事项。贯彻落实《关于进一步规范区级部门预算动态调整管理的办法》，坚持“先有预算后有支出”，强化预算对执行的控制。建立新增支出项目与财政沟通协调机制，进一步强化预算刚性约束，严格规范预算调整行为。2020年办理预算调整事项159件（主要是疫情防控方面的支出），比上年减少33%。</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2.深入推进全面预算绩效管理改革。</w:t>
      </w:r>
      <w:r>
        <w:rPr>
          <w:rFonts w:ascii="仿宋_GB2312" w:eastAsia="仿宋_GB2312" w:hAnsi="仿宋_GB2312" w:cs="仿宋_GB2312" w:hint="eastAsia"/>
          <w:b/>
          <w:sz w:val="32"/>
          <w:szCs w:val="32"/>
        </w:rPr>
        <w:t>一是加大政府投资项目前评审力度。</w:t>
      </w:r>
      <w:r>
        <w:rPr>
          <w:rFonts w:ascii="仿宋_GB2312" w:eastAsia="仿宋_GB2312" w:hAnsi="仿宋_GB2312" w:cs="仿宋_GB2312" w:hint="eastAsia"/>
          <w:sz w:val="32"/>
          <w:szCs w:val="32"/>
        </w:rPr>
        <w:t>会同</w:t>
      </w:r>
      <w:proofErr w:type="gramStart"/>
      <w:r>
        <w:rPr>
          <w:rFonts w:ascii="仿宋_GB2312" w:eastAsia="仿宋_GB2312" w:hAnsi="仿宋_GB2312" w:cs="仿宋_GB2312" w:hint="eastAsia"/>
          <w:sz w:val="32"/>
          <w:szCs w:val="32"/>
        </w:rPr>
        <w:t>区发改委</w:t>
      </w:r>
      <w:proofErr w:type="gramEnd"/>
      <w:r>
        <w:rPr>
          <w:rFonts w:ascii="仿宋_GB2312" w:eastAsia="仿宋_GB2312" w:hAnsi="仿宋_GB2312" w:cs="仿宋_GB2312" w:hint="eastAsia"/>
          <w:sz w:val="32"/>
          <w:szCs w:val="32"/>
        </w:rPr>
        <w:t>出台《崇明区政府投资项目预算管理操作细则》，进一步规范政府投资项目预算管理，夯实政府投资项目资金前评审的制度保障，建立健全预算项目全生命周期管理机制，从源头上提高财政资金使用效益。</w:t>
      </w:r>
      <w:r>
        <w:rPr>
          <w:rFonts w:ascii="仿宋_GB2312" w:eastAsia="仿宋_GB2312" w:hAnsi="仿宋_GB2312" w:cs="仿宋_GB2312" w:hint="eastAsia"/>
          <w:b/>
          <w:sz w:val="32"/>
          <w:szCs w:val="32"/>
        </w:rPr>
        <w:t>二是加大预算项目前评审。</w:t>
      </w:r>
      <w:r>
        <w:rPr>
          <w:rFonts w:ascii="仿宋_GB2312" w:eastAsia="仿宋_GB2312" w:hAnsi="仿宋_GB2312" w:cs="仿宋_GB2312" w:hint="eastAsia"/>
          <w:sz w:val="32"/>
          <w:szCs w:val="32"/>
        </w:rPr>
        <w:t>2020年完成55个预算项目前评审，申报金额5.6亿元，评审后核定金额4.8亿元，核减金额0.78亿元，核减率14%（花博会项目11个，申报金额1.6亿元，评审后核定金额1.4亿元，核减金额0.2亿元，核减率约10%）。</w:t>
      </w:r>
      <w:r>
        <w:rPr>
          <w:rFonts w:ascii="仿宋_GB2312" w:eastAsia="仿宋_GB2312" w:hAnsi="仿宋_GB2312" w:cs="仿宋_GB2312" w:hint="eastAsia"/>
          <w:b/>
          <w:sz w:val="32"/>
          <w:szCs w:val="32"/>
        </w:rPr>
        <w:t>三是加强绩效目标管理。</w:t>
      </w:r>
      <w:r>
        <w:rPr>
          <w:rFonts w:ascii="仿宋_GB2312" w:eastAsia="仿宋_GB2312" w:hAnsi="仿宋_GB2312" w:cs="仿宋_GB2312" w:hint="eastAsia"/>
          <w:sz w:val="32"/>
          <w:szCs w:val="32"/>
        </w:rPr>
        <w:t>印发《2020年崇明区全面实施预算绩效管理工作要点》，压实预算绩效管理主体责任，夯实部门绩效管理制度建设，促进绩效责任的细分和落实，推动部门形成工作合力。目前，55个预算部门均已建立业务和财务协同机制。2020年区本级绩效目标申报率100%，涉及项目1624个，金额91.3亿元；绩效跟踪覆盖率100%,涉及项目1629个，金额97.1亿元。</w:t>
      </w:r>
      <w:r>
        <w:rPr>
          <w:rFonts w:ascii="仿宋_GB2312" w:eastAsia="仿宋_GB2312" w:hAnsi="仿宋_GB2312" w:cs="仿宋_GB2312" w:hint="eastAsia"/>
          <w:b/>
          <w:sz w:val="32"/>
          <w:szCs w:val="32"/>
        </w:rPr>
        <w:t>四是深化整体支出评价管理</w:t>
      </w:r>
      <w:r>
        <w:rPr>
          <w:rFonts w:ascii="仿宋_GB2312" w:eastAsia="仿宋_GB2312" w:hAnsi="仿宋_GB2312" w:cs="仿宋_GB2312" w:hint="eastAsia"/>
          <w:sz w:val="32"/>
          <w:szCs w:val="32"/>
        </w:rPr>
        <w:t>。2020年全年绩效评价覆盖率100%，涉及项目2045个，</w:t>
      </w:r>
      <w:r>
        <w:rPr>
          <w:rFonts w:ascii="仿宋_GB2312" w:eastAsia="仿宋_GB2312" w:hAnsi="仿宋_GB2312" w:cs="仿宋_GB2312" w:hint="eastAsia"/>
          <w:sz w:val="32"/>
          <w:szCs w:val="32"/>
        </w:rPr>
        <w:lastRenderedPageBreak/>
        <w:t>金额121.8亿元，完成13个重点绩效评价项目，其中对区财政局、区审计局等8个部门开展整体支出评价，调减年度预算859.27万元，47个部门开展整体支出线下绩效自评。</w:t>
      </w:r>
    </w:p>
    <w:p w:rsidR="00A91D69" w:rsidRDefault="00A91D69" w:rsidP="00A91D69">
      <w:pPr>
        <w:spacing w:line="520" w:lineRule="exact"/>
        <w:ind w:firstLineChars="200" w:firstLine="643"/>
        <w:rPr>
          <w:rFonts w:ascii="仿宋_GB2312" w:eastAsia="仿宋_GB2312" w:hAnsi="仿宋_GB2312" w:cs="仿宋_GB2312"/>
          <w:bCs/>
          <w:sz w:val="32"/>
          <w:szCs w:val="32"/>
        </w:rPr>
      </w:pPr>
      <w:r>
        <w:rPr>
          <w:rFonts w:ascii="仿宋_GB2312" w:eastAsia="仿宋_GB2312" w:hAnsi="仿宋_GB2312" w:cs="仿宋_GB2312" w:hint="eastAsia"/>
          <w:b/>
          <w:bCs/>
          <w:sz w:val="32"/>
          <w:szCs w:val="32"/>
        </w:rPr>
        <w:t>3.提升国有资产管理水平。一是</w:t>
      </w:r>
      <w:r>
        <w:rPr>
          <w:rFonts w:ascii="仿宋_GB2312" w:eastAsia="仿宋_GB2312" w:hAnsi="仿宋_GB2312" w:cs="仿宋_GB2312" w:hint="eastAsia"/>
          <w:bCs/>
          <w:sz w:val="32"/>
          <w:szCs w:val="32"/>
        </w:rPr>
        <w:t>根据区人大常委会预算工委年度工作计划，与区人大共同协作完成本区行政事业性国有资产管理情况专题调研，并形成行政事业性国有资产管理工作情况报告。</w:t>
      </w:r>
      <w:r>
        <w:rPr>
          <w:rFonts w:ascii="仿宋_GB2312" w:eastAsia="仿宋_GB2312" w:hAnsi="仿宋_GB2312" w:cs="仿宋_GB2312" w:hint="eastAsia"/>
          <w:b/>
          <w:bCs/>
          <w:sz w:val="32"/>
          <w:szCs w:val="32"/>
        </w:rPr>
        <w:t>二是</w:t>
      </w:r>
      <w:r>
        <w:rPr>
          <w:rFonts w:ascii="仿宋_GB2312" w:eastAsia="仿宋_GB2312" w:hAnsi="仿宋_GB2312" w:cs="仿宋_GB2312" w:hint="eastAsia"/>
          <w:bCs/>
          <w:sz w:val="32"/>
          <w:szCs w:val="32"/>
        </w:rPr>
        <w:t>继续聚焦制度建设，力促国有资产管理制度体系不断完善。根据行政事业单位国有资产出租出借暂行规定一年多的实施情况，结合各方对于国有资产出租出借管理相关意见和建议，以及“放管服”要求，完成国有资产出租出借制度的修订。</w:t>
      </w:r>
      <w:r>
        <w:rPr>
          <w:rFonts w:ascii="仿宋_GB2312" w:eastAsia="仿宋_GB2312" w:hAnsi="仿宋_GB2312" w:cs="仿宋_GB2312" w:hint="eastAsia"/>
          <w:b/>
          <w:bCs/>
          <w:sz w:val="32"/>
          <w:szCs w:val="32"/>
        </w:rPr>
        <w:t>三是</w:t>
      </w:r>
      <w:r>
        <w:rPr>
          <w:rFonts w:ascii="仿宋_GB2312" w:eastAsia="仿宋_GB2312" w:hAnsi="仿宋_GB2312" w:cs="仿宋_GB2312" w:hint="eastAsia"/>
          <w:bCs/>
          <w:sz w:val="32"/>
          <w:szCs w:val="32"/>
        </w:rPr>
        <w:t>开展专项核查，规范房屋土地资产使用管理。围绕加强重点单位重点资产管理工作要求，开展行政事业单位房屋土地资产专项核查，梳理房屋土地资产使用管理存在问题，推进存在问题整改，规范重点资产的使用管理。</w:t>
      </w:r>
      <w:r>
        <w:rPr>
          <w:rFonts w:ascii="仿宋_GB2312" w:eastAsia="仿宋_GB2312" w:hAnsi="仿宋_GB2312" w:cs="仿宋_GB2312" w:hint="eastAsia"/>
          <w:b/>
          <w:bCs/>
          <w:sz w:val="32"/>
          <w:szCs w:val="32"/>
        </w:rPr>
        <w:t>四是</w:t>
      </w:r>
      <w:r>
        <w:rPr>
          <w:rFonts w:ascii="仿宋_GB2312" w:eastAsia="仿宋_GB2312" w:hAnsi="仿宋_GB2312" w:cs="仿宋_GB2312" w:hint="eastAsia"/>
          <w:bCs/>
          <w:sz w:val="32"/>
          <w:szCs w:val="32"/>
        </w:rPr>
        <w:t>多部门协同，推进人大常委会审议意见落实。根据人大审议意见，选取重点内容，循序渐进推动审议意见的整改和落实，通过多部门联合培训，点对点专题辅导等方式，切实推动不动</w:t>
      </w:r>
      <w:proofErr w:type="gramStart"/>
      <w:r>
        <w:rPr>
          <w:rFonts w:ascii="仿宋_GB2312" w:eastAsia="仿宋_GB2312" w:hAnsi="仿宋_GB2312" w:cs="仿宋_GB2312" w:hint="eastAsia"/>
          <w:bCs/>
          <w:sz w:val="32"/>
          <w:szCs w:val="32"/>
        </w:rPr>
        <w:t>产登记</w:t>
      </w:r>
      <w:proofErr w:type="gramEnd"/>
      <w:r>
        <w:rPr>
          <w:rFonts w:ascii="仿宋_GB2312" w:eastAsia="仿宋_GB2312" w:hAnsi="仿宋_GB2312" w:cs="仿宋_GB2312" w:hint="eastAsia"/>
          <w:bCs/>
          <w:sz w:val="32"/>
          <w:szCs w:val="32"/>
        </w:rPr>
        <w:t>工作，力争解决部分不动产登记难题。</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4.强化部门联动，提升财政政策质效。</w:t>
      </w:r>
      <w:r>
        <w:rPr>
          <w:rFonts w:ascii="仿宋_GB2312" w:eastAsia="仿宋_GB2312" w:hAnsi="仿宋_GB2312" w:cs="仿宋_GB2312" w:hint="eastAsia"/>
          <w:bCs/>
          <w:sz w:val="32"/>
          <w:szCs w:val="32"/>
        </w:rPr>
        <w:t>进一步强化协同理财，加强部门联动，聚焦区委区政府确定的重点领域、重要环节，集中整合政策资金，优化出台各</w:t>
      </w:r>
      <w:proofErr w:type="gramStart"/>
      <w:r>
        <w:rPr>
          <w:rFonts w:ascii="仿宋_GB2312" w:eastAsia="仿宋_GB2312" w:hAnsi="仿宋_GB2312" w:cs="仿宋_GB2312" w:hint="eastAsia"/>
          <w:bCs/>
          <w:sz w:val="32"/>
          <w:szCs w:val="32"/>
        </w:rPr>
        <w:t>类财政</w:t>
      </w:r>
      <w:proofErr w:type="gramEnd"/>
      <w:r>
        <w:rPr>
          <w:rFonts w:ascii="仿宋_GB2312" w:eastAsia="仿宋_GB2312" w:hAnsi="仿宋_GB2312" w:cs="仿宋_GB2312" w:hint="eastAsia"/>
          <w:bCs/>
          <w:sz w:val="32"/>
          <w:szCs w:val="32"/>
        </w:rPr>
        <w:t>政策。</w:t>
      </w:r>
      <w:r>
        <w:rPr>
          <w:rFonts w:ascii="仿宋_GB2312" w:eastAsia="仿宋_GB2312" w:hAnsi="仿宋_GB2312" w:cs="仿宋_GB2312" w:hint="eastAsia"/>
          <w:b/>
          <w:bCs/>
          <w:sz w:val="32"/>
          <w:szCs w:val="32"/>
        </w:rPr>
        <w:t>会同</w:t>
      </w:r>
      <w:proofErr w:type="gramStart"/>
      <w:r>
        <w:rPr>
          <w:rFonts w:ascii="仿宋_GB2312" w:eastAsia="仿宋_GB2312" w:hAnsi="仿宋_GB2312" w:cs="仿宋_GB2312" w:hint="eastAsia"/>
          <w:b/>
          <w:bCs/>
          <w:sz w:val="32"/>
          <w:szCs w:val="32"/>
        </w:rPr>
        <w:t>区发改委</w:t>
      </w:r>
      <w:proofErr w:type="gramEnd"/>
      <w:r>
        <w:rPr>
          <w:rFonts w:ascii="仿宋_GB2312" w:eastAsia="仿宋_GB2312" w:hAnsi="仿宋_GB2312" w:cs="仿宋_GB2312" w:hint="eastAsia"/>
          <w:bCs/>
          <w:sz w:val="32"/>
          <w:szCs w:val="32"/>
        </w:rPr>
        <w:t>制定《关于促进长兴产业经济高质量发展的若干意见》，加大财政金融政策支持力度，</w:t>
      </w:r>
      <w:proofErr w:type="gramStart"/>
      <w:r>
        <w:rPr>
          <w:rFonts w:ascii="仿宋_GB2312" w:eastAsia="仿宋_GB2312" w:hAnsi="仿宋_GB2312" w:cs="仿宋_GB2312" w:hint="eastAsia"/>
          <w:bCs/>
          <w:sz w:val="32"/>
          <w:szCs w:val="32"/>
        </w:rPr>
        <w:t>支持抓好</w:t>
      </w:r>
      <w:proofErr w:type="gramEnd"/>
      <w:r>
        <w:rPr>
          <w:rFonts w:ascii="仿宋_GB2312" w:eastAsia="仿宋_GB2312" w:hAnsi="仿宋_GB2312" w:cs="仿宋_GB2312" w:hint="eastAsia"/>
          <w:bCs/>
          <w:sz w:val="32"/>
          <w:szCs w:val="32"/>
        </w:rPr>
        <w:t>以海洋装备产业为重点的全球招商，助力打造千亿级海洋装备产业集群。</w:t>
      </w:r>
      <w:r>
        <w:rPr>
          <w:rFonts w:ascii="仿宋_GB2312" w:eastAsia="仿宋_GB2312" w:hAnsi="仿宋_GB2312" w:cs="仿宋_GB2312" w:hint="eastAsia"/>
          <w:b/>
          <w:bCs/>
          <w:sz w:val="32"/>
          <w:szCs w:val="32"/>
        </w:rPr>
        <w:t>会同区文化旅游局</w:t>
      </w:r>
      <w:r>
        <w:rPr>
          <w:rFonts w:ascii="仿宋_GB2312" w:eastAsia="仿宋_GB2312" w:hAnsi="仿宋_GB2312" w:cs="仿宋_GB2312" w:hint="eastAsia"/>
          <w:bCs/>
          <w:sz w:val="32"/>
          <w:szCs w:val="32"/>
        </w:rPr>
        <w:t>制定《关于促</w:t>
      </w:r>
      <w:r>
        <w:rPr>
          <w:rFonts w:ascii="仿宋_GB2312" w:eastAsia="仿宋_GB2312" w:hAnsi="仿宋_GB2312" w:cs="仿宋_GB2312" w:hint="eastAsia"/>
          <w:bCs/>
          <w:sz w:val="32"/>
          <w:szCs w:val="32"/>
        </w:rPr>
        <w:lastRenderedPageBreak/>
        <w:t>进崇明文化旅游业发展的扶持奖励办法》，修订《关于促进花博会住宿及餐饮设施建设扶持办法》，充分发挥财政资金引导作用，调动各类社会投资主体参与花博会配套保障的积极性，确保花博会顺利举办</w:t>
      </w:r>
      <w:r>
        <w:rPr>
          <w:rFonts w:ascii="仿宋_GB2312" w:eastAsia="仿宋_GB2312" w:hAnsi="仿宋_GB2312" w:cs="仿宋_GB2312" w:hint="eastAsia"/>
          <w:sz w:val="32"/>
          <w:szCs w:val="32"/>
        </w:rPr>
        <w:t>。</w:t>
      </w:r>
      <w:r>
        <w:rPr>
          <w:rFonts w:ascii="仿宋_GB2312" w:eastAsia="仿宋_GB2312" w:hAnsi="仿宋_GB2312" w:cs="仿宋_GB2312" w:hint="eastAsia"/>
          <w:b/>
          <w:sz w:val="32"/>
          <w:szCs w:val="32"/>
        </w:rPr>
        <w:t>会同</w:t>
      </w:r>
      <w:proofErr w:type="gramStart"/>
      <w:r>
        <w:rPr>
          <w:rFonts w:ascii="仿宋_GB2312" w:eastAsia="仿宋_GB2312" w:hAnsi="仿宋_GB2312" w:cs="仿宋_GB2312" w:hint="eastAsia"/>
          <w:b/>
          <w:sz w:val="32"/>
          <w:szCs w:val="32"/>
        </w:rPr>
        <w:t>区发改委</w:t>
      </w:r>
      <w:proofErr w:type="gramEnd"/>
      <w:r>
        <w:rPr>
          <w:rFonts w:ascii="仿宋_GB2312" w:eastAsia="仿宋_GB2312" w:hAnsi="仿宋_GB2312" w:cs="仿宋_GB2312" w:hint="eastAsia"/>
          <w:bCs/>
          <w:sz w:val="32"/>
          <w:szCs w:val="32"/>
        </w:rPr>
        <w:t>出台《政府投资项目管理办法》等相关文件，进一步规范政府投资项目管理，提高政府投资效益。</w:t>
      </w:r>
      <w:r>
        <w:rPr>
          <w:rFonts w:ascii="仿宋_GB2312" w:eastAsia="仿宋_GB2312" w:hAnsi="仿宋_GB2312" w:cs="仿宋_GB2312" w:hint="eastAsia"/>
          <w:b/>
          <w:bCs/>
          <w:sz w:val="32"/>
          <w:szCs w:val="32"/>
        </w:rPr>
        <w:t>会同区生态产业办</w:t>
      </w:r>
      <w:r>
        <w:rPr>
          <w:rFonts w:ascii="仿宋_GB2312" w:eastAsia="仿宋_GB2312" w:hAnsi="仿宋_GB2312" w:cs="仿宋_GB2312" w:hint="eastAsia"/>
          <w:bCs/>
          <w:sz w:val="32"/>
          <w:szCs w:val="32"/>
        </w:rPr>
        <w:t>制定《关于扶持网络货运平台发展的实施意见》、《关于崇明世界级生态岛电商直播园的扶持办法》，推动新经济、新业态发展，</w:t>
      </w:r>
      <w:r>
        <w:rPr>
          <w:rFonts w:ascii="仿宋_GB2312" w:eastAsia="仿宋_GB2312" w:hAnsi="仿宋_GB2312" w:cs="仿宋_GB2312" w:hint="eastAsia"/>
          <w:sz w:val="32"/>
          <w:szCs w:val="32"/>
        </w:rPr>
        <w:t>打造新电商、培育新消费、做强新经济。</w:t>
      </w:r>
      <w:r>
        <w:rPr>
          <w:rFonts w:ascii="仿宋_GB2312" w:eastAsia="仿宋_GB2312" w:hAnsi="仿宋_GB2312" w:cs="仿宋_GB2312" w:hint="eastAsia"/>
          <w:b/>
          <w:sz w:val="32"/>
          <w:szCs w:val="32"/>
        </w:rPr>
        <w:t>会同区教育局</w:t>
      </w:r>
      <w:r>
        <w:rPr>
          <w:rFonts w:ascii="仿宋_GB2312" w:eastAsia="仿宋_GB2312" w:hAnsi="仿宋_GB2312" w:cs="仿宋_GB2312" w:hint="eastAsia"/>
          <w:sz w:val="32"/>
          <w:szCs w:val="32"/>
        </w:rPr>
        <w:t>发布《关于加强公办学校绿化养护经费管理的通知》，进一步加强公办学校绿化养护经费管理，切实提高公办学校绿化养护经费使用绩效。</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lang w:bidi="ar"/>
        </w:rPr>
        <w:t>（六）开展课题研究，完善财政管理体制机制</w:t>
      </w:r>
    </w:p>
    <w:p w:rsidR="00A91D69" w:rsidRDefault="00A91D69" w:rsidP="00A91D69">
      <w:pPr>
        <w:widowControl/>
        <w:shd w:val="clear" w:color="auto" w:fill="FFFFFF"/>
        <w:adjustRightInd w:val="0"/>
        <w:snapToGrid w:val="0"/>
        <w:spacing w:line="52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lang w:bidi="ar"/>
        </w:rPr>
        <w:t>全面抓好局系统“不忘初心、牢记使命，勇当新时代排头兵、先行者”大调研走访活动，着力推进大调研常态化制度化建设。</w:t>
      </w:r>
    </w:p>
    <w:p w:rsidR="00A91D69" w:rsidRDefault="00A91D69" w:rsidP="00A91D69">
      <w:pPr>
        <w:widowControl/>
        <w:shd w:val="clear" w:color="auto" w:fill="FFFFFF"/>
        <w:adjustRightInd w:val="0"/>
        <w:snapToGrid w:val="0"/>
        <w:spacing w:line="520" w:lineRule="exact"/>
        <w:ind w:firstLineChars="200" w:firstLine="643"/>
        <w:rPr>
          <w:rFonts w:ascii="仿宋_GB2312" w:eastAsia="仿宋_GB2312" w:hAnsi="仿宋_GB2312" w:cs="仿宋_GB2312"/>
          <w:b/>
          <w:sz w:val="32"/>
          <w:szCs w:val="32"/>
          <w:shd w:val="clear" w:color="auto" w:fill="FFFFFF"/>
          <w:lang w:bidi="ar"/>
        </w:rPr>
      </w:pPr>
      <w:r w:rsidRPr="003C3C93">
        <w:rPr>
          <w:rFonts w:ascii="仿宋_GB2312" w:eastAsia="仿宋_GB2312" w:hAnsi="仿宋_GB2312" w:cs="仿宋_GB2312" w:hint="eastAsia"/>
          <w:b/>
          <w:sz w:val="32"/>
          <w:szCs w:val="32"/>
          <w:shd w:val="clear" w:color="auto" w:fill="FFFFFF"/>
          <w:lang w:bidi="ar"/>
        </w:rPr>
        <w:t>1.按照“三个对接”开展整体调研。</w:t>
      </w:r>
      <w:r>
        <w:rPr>
          <w:rFonts w:ascii="仿宋_GB2312" w:eastAsia="仿宋_GB2312" w:hAnsi="仿宋_GB2312" w:cs="仿宋_GB2312" w:hint="eastAsia"/>
          <w:sz w:val="32"/>
          <w:szCs w:val="32"/>
          <w:shd w:val="clear" w:color="auto" w:fill="FFFFFF"/>
          <w:lang w:bidi="ar"/>
        </w:rPr>
        <w:t>在2019年调研成果不断转化的基础上，2020年坚持以解决问题、推进工作为目标，立足区委、区政府工作大局，围绕帮助企业攻坚克难、共度时艰，围绕解决民生诉求，突出协同理财这根主线，深入开展覆盖全局系统的专题调研，一共形成了26个调研课题，包括《加强区级统筹，集中财力推进崇明世界级生态岛建设》《关于建立“花钱必问效，无效必问责”机制的探索与研究》等。</w:t>
      </w:r>
    </w:p>
    <w:p w:rsidR="00A91D69" w:rsidRDefault="00A91D69" w:rsidP="00A91D69">
      <w:pPr>
        <w:widowControl/>
        <w:shd w:val="clear" w:color="auto" w:fill="FFFFFF"/>
        <w:adjustRightInd w:val="0"/>
        <w:snapToGrid w:val="0"/>
        <w:spacing w:line="520" w:lineRule="exact"/>
        <w:ind w:firstLineChars="200" w:firstLine="643"/>
        <w:rPr>
          <w:rFonts w:ascii="仿宋_GB2312" w:eastAsia="仿宋_GB2312" w:hAnsi="仿宋_GB2312" w:cs="仿宋_GB2312"/>
          <w:b/>
          <w:sz w:val="32"/>
          <w:szCs w:val="32"/>
          <w:shd w:val="clear" w:color="auto" w:fill="FFFFFF"/>
          <w:lang w:bidi="ar"/>
        </w:rPr>
      </w:pPr>
      <w:r w:rsidRPr="003C3C93">
        <w:rPr>
          <w:rFonts w:ascii="仿宋_GB2312" w:eastAsia="仿宋_GB2312" w:hAnsi="仿宋_GB2312" w:cs="仿宋_GB2312" w:hint="eastAsia"/>
          <w:b/>
          <w:sz w:val="32"/>
          <w:szCs w:val="32"/>
          <w:shd w:val="clear" w:color="auto" w:fill="FFFFFF"/>
          <w:lang w:bidi="ar"/>
        </w:rPr>
        <w:t>2.强化调研成果转换。</w:t>
      </w:r>
      <w:r>
        <w:rPr>
          <w:rFonts w:ascii="仿宋_GB2312" w:eastAsia="仿宋_GB2312" w:hAnsi="仿宋_GB2312" w:cs="仿宋_GB2312" w:hint="eastAsia"/>
          <w:sz w:val="32"/>
          <w:szCs w:val="32"/>
          <w:shd w:val="clear" w:color="auto" w:fill="FFFFFF"/>
          <w:lang w:bidi="ar"/>
        </w:rPr>
        <w:t>着力在形成调研报告的基础上，以解决问题为目的，深入研究并基本形成相关工作办法、举措，抓好大调研成果的深化拓展和转化应用。比如：为进一步规范政府投</w:t>
      </w:r>
      <w:r>
        <w:rPr>
          <w:rFonts w:ascii="仿宋_GB2312" w:eastAsia="仿宋_GB2312" w:hAnsi="仿宋_GB2312" w:cs="仿宋_GB2312" w:hint="eastAsia"/>
          <w:sz w:val="32"/>
          <w:szCs w:val="32"/>
          <w:shd w:val="clear" w:color="auto" w:fill="FFFFFF"/>
          <w:lang w:bidi="ar"/>
        </w:rPr>
        <w:lastRenderedPageBreak/>
        <w:t>资项目预算管理，加强政府投资项目的全过程管理，联合</w:t>
      </w:r>
      <w:proofErr w:type="gramStart"/>
      <w:r>
        <w:rPr>
          <w:rFonts w:ascii="仿宋_GB2312" w:eastAsia="仿宋_GB2312" w:hAnsi="仿宋_GB2312" w:cs="仿宋_GB2312" w:hint="eastAsia"/>
          <w:sz w:val="32"/>
          <w:szCs w:val="32"/>
          <w:shd w:val="clear" w:color="auto" w:fill="FFFFFF"/>
          <w:lang w:bidi="ar"/>
        </w:rPr>
        <w:t>区发改委</w:t>
      </w:r>
      <w:proofErr w:type="gramEnd"/>
      <w:r>
        <w:rPr>
          <w:rFonts w:ascii="仿宋_GB2312" w:eastAsia="仿宋_GB2312" w:hAnsi="仿宋_GB2312" w:cs="仿宋_GB2312" w:hint="eastAsia"/>
          <w:sz w:val="32"/>
          <w:szCs w:val="32"/>
          <w:shd w:val="clear" w:color="auto" w:fill="FFFFFF"/>
          <w:lang w:bidi="ar"/>
        </w:rPr>
        <w:t>印发了《崇明区政府投资项目预算管理操作细则》，强化部门协同理财，提高财政资金使用效益；聚焦本区国有企业分类预算管理机制的建立和完善，确定公共服务类国企预算管理原则，下达2020年度收支预算，核定亏损补贴预算，加强成本规制等等。</w:t>
      </w:r>
    </w:p>
    <w:p w:rsidR="00A91D69" w:rsidRDefault="00A91D69" w:rsidP="00A91D69">
      <w:pPr>
        <w:widowControl/>
        <w:shd w:val="clear" w:color="auto" w:fill="FFFFFF"/>
        <w:adjustRightInd w:val="0"/>
        <w:snapToGrid w:val="0"/>
        <w:spacing w:line="520" w:lineRule="exact"/>
        <w:ind w:firstLineChars="200" w:firstLine="643"/>
        <w:rPr>
          <w:rFonts w:ascii="仿宋_GB2312" w:eastAsia="仿宋_GB2312" w:hAnsi="Times New Roman" w:cs="Arial"/>
          <w:sz w:val="32"/>
          <w:szCs w:val="32"/>
        </w:rPr>
      </w:pPr>
      <w:r w:rsidRPr="003C3C93">
        <w:rPr>
          <w:rFonts w:ascii="仿宋_GB2312" w:eastAsia="仿宋_GB2312" w:hAnsi="仿宋_GB2312" w:cs="仿宋_GB2312" w:hint="eastAsia"/>
          <w:b/>
          <w:sz w:val="32"/>
          <w:szCs w:val="32"/>
          <w:shd w:val="clear" w:color="auto" w:fill="FFFFFF"/>
          <w:lang w:bidi="ar"/>
        </w:rPr>
        <w:t>3.启动新一轮体制研究。</w:t>
      </w:r>
      <w:r>
        <w:rPr>
          <w:rFonts w:ascii="仿宋_GB2312" w:eastAsia="仿宋_GB2312" w:hAnsi="仿宋_GB2312" w:cs="仿宋_GB2312" w:hint="eastAsia"/>
          <w:sz w:val="32"/>
          <w:szCs w:val="32"/>
          <w:shd w:val="clear" w:color="auto" w:fill="FFFFFF"/>
          <w:lang w:bidi="ar"/>
        </w:rPr>
        <w:t>根据《预算法实施条例》等文件及区委区政府领导要求，提前谋划研究新一轮区与镇（乡）财政管理体制。</w:t>
      </w:r>
      <w:r>
        <w:rPr>
          <w:rFonts w:ascii="仿宋_GB2312" w:eastAsia="仿宋_GB2312" w:hAnsi="仿宋_GB2312" w:cs="仿宋_GB2312" w:hint="eastAsia"/>
          <w:b/>
          <w:sz w:val="32"/>
          <w:szCs w:val="32"/>
          <w:shd w:val="clear" w:color="auto" w:fill="FFFFFF"/>
          <w:lang w:bidi="ar"/>
        </w:rPr>
        <w:t>基本原则方面</w:t>
      </w:r>
      <w:r>
        <w:rPr>
          <w:rFonts w:ascii="仿宋_GB2312" w:eastAsia="仿宋_GB2312" w:hAnsi="仿宋_GB2312" w:cs="仿宋_GB2312" w:hint="eastAsia"/>
          <w:sz w:val="32"/>
          <w:szCs w:val="32"/>
          <w:shd w:val="clear" w:color="auto" w:fill="FFFFFF"/>
          <w:lang w:bidi="ar"/>
        </w:rPr>
        <w:t>，确定“加强区级统筹，聚焦重大决策部署”“注重统筹兼顾，强化专项转移支付”“激励基层增收，提升公共服务水平”“厘清财政事权，优化支出分担机制”等四个原则，</w:t>
      </w:r>
      <w:r>
        <w:rPr>
          <w:rFonts w:ascii="仿宋_GB2312" w:eastAsia="仿宋_GB2312" w:hAnsi="Times New Roman" w:cs="Arial" w:hint="eastAsia"/>
          <w:sz w:val="32"/>
          <w:szCs w:val="32"/>
        </w:rPr>
        <w:t>加强区级财力统筹，集中力量办大事。充分调动乡镇</w:t>
      </w:r>
      <w:r>
        <w:rPr>
          <w:rFonts w:ascii="仿宋_GB2312" w:eastAsia="仿宋_GB2312" w:hAnsi="仿宋_GB2312" w:cs="仿宋_GB2312" w:hint="eastAsia"/>
          <w:sz w:val="32"/>
          <w:szCs w:val="32"/>
        </w:rPr>
        <w:t>组织收入积极性，兜牢乡镇基本运行及</w:t>
      </w:r>
      <w:r>
        <w:rPr>
          <w:rFonts w:ascii="仿宋_GB2312" w:eastAsia="仿宋_GB2312" w:hAnsi="Times New Roman" w:cs="Arial" w:hint="eastAsia"/>
          <w:sz w:val="32"/>
          <w:szCs w:val="32"/>
        </w:rPr>
        <w:t>“六稳”“六保”支出底线。逐步健全财力与事权相匹配的财政管理体制，促进基本公共服务均衡保障和区域协调发展。</w:t>
      </w:r>
      <w:r>
        <w:rPr>
          <w:rFonts w:ascii="仿宋_GB2312" w:eastAsia="仿宋_GB2312" w:hAnsi="Times New Roman" w:cs="Arial" w:hint="eastAsia"/>
          <w:b/>
          <w:sz w:val="32"/>
          <w:szCs w:val="32"/>
        </w:rPr>
        <w:t>具体措施方面</w:t>
      </w:r>
      <w:r>
        <w:rPr>
          <w:rFonts w:ascii="仿宋_GB2312" w:eastAsia="仿宋_GB2312" w:hAnsi="Times New Roman" w:cs="Arial" w:hint="eastAsia"/>
          <w:sz w:val="32"/>
          <w:szCs w:val="32"/>
        </w:rPr>
        <w:t>，按照崇明2035总体规划确定的核心镇、中心镇、一般镇，拟安排一定量资金用于重点生态项目建设以及重点项目落实情况绩效考核。重新梳理财政事权与支出责任事项，由本轮的62项增加至196项，根据</w:t>
      </w:r>
      <w:r>
        <w:rPr>
          <w:rFonts w:ascii="仿宋_GB2312" w:eastAsia="仿宋_GB2312" w:hint="eastAsia"/>
          <w:sz w:val="32"/>
          <w:szCs w:val="32"/>
        </w:rPr>
        <w:t>受益范畴和均等化程度等因素，具体划分区级事权、共同事权、乡镇事权、定额补贴等分担类型</w:t>
      </w:r>
      <w:r>
        <w:rPr>
          <w:rFonts w:ascii="仿宋_GB2312" w:eastAsia="仿宋_GB2312" w:hAnsi="Times New Roman" w:cs="Arial" w:hint="eastAsia"/>
          <w:sz w:val="32"/>
          <w:szCs w:val="32"/>
        </w:rPr>
        <w:t>。</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lang w:bidi="ar"/>
        </w:rPr>
        <w:t>（七）坚持政治引领，扎实开展“四史”学习教育</w:t>
      </w:r>
    </w:p>
    <w:p w:rsidR="00A91D69" w:rsidRDefault="00A91D69" w:rsidP="00A91D69">
      <w:pPr>
        <w:pStyle w:val="a5"/>
        <w:spacing w:line="520" w:lineRule="exact"/>
        <w:ind w:firstLineChars="200" w:firstLine="643"/>
        <w:rPr>
          <w:rFonts w:ascii="仿宋_GB2312" w:eastAsia="仿宋_GB2312" w:hAnsi="仿宋_GB2312" w:cs="仿宋_GB2312"/>
          <w:sz w:val="32"/>
          <w:szCs w:val="32"/>
          <w:lang w:bidi="ar"/>
        </w:rPr>
      </w:pPr>
      <w:r>
        <w:rPr>
          <w:rFonts w:ascii="仿宋_GB2312" w:eastAsia="仿宋_GB2312" w:hAnsi="仿宋_GB2312" w:cs="仿宋_GB2312" w:hint="eastAsia"/>
          <w:b/>
          <w:sz w:val="32"/>
          <w:szCs w:val="32"/>
          <w:lang w:bidi="ar"/>
        </w:rPr>
        <w:t>1.着力推进“不忘初心、牢记使命”主题教育常态化制度化。</w:t>
      </w:r>
      <w:r>
        <w:rPr>
          <w:rFonts w:ascii="仿宋_GB2312" w:eastAsia="仿宋_GB2312" w:hAnsi="仿宋_GB2312" w:cs="仿宋_GB2312" w:hint="eastAsia"/>
          <w:sz w:val="32"/>
          <w:szCs w:val="32"/>
          <w:lang w:bidi="ar"/>
        </w:rPr>
        <w:t>将深化“不忘初心、牢记使命”主题教育作为规范党内政治生活、加强党内监督的重要载体，认真落实市委、区委关于“不忘初心、牢记使命”主题教育常态化制度化意见，适时开展总结、经验交</w:t>
      </w:r>
      <w:r>
        <w:rPr>
          <w:rFonts w:ascii="仿宋_GB2312" w:eastAsia="仿宋_GB2312" w:hAnsi="仿宋_GB2312" w:cs="仿宋_GB2312" w:hint="eastAsia"/>
          <w:sz w:val="32"/>
          <w:szCs w:val="32"/>
          <w:lang w:bidi="ar"/>
        </w:rPr>
        <w:lastRenderedPageBreak/>
        <w:t>流等会议，继续推动党员干部把初心和使命融入日常、抓在经常，形成常态、发挥长效。</w:t>
      </w:r>
    </w:p>
    <w:p w:rsidR="00A91D69" w:rsidRDefault="00A91D69" w:rsidP="00A91D69">
      <w:pPr>
        <w:pStyle w:val="a5"/>
        <w:spacing w:line="520" w:lineRule="exact"/>
        <w:ind w:firstLineChars="200" w:firstLine="643"/>
        <w:rPr>
          <w:rFonts w:ascii="仿宋_GB2312" w:eastAsia="仿宋_GB2312" w:hAnsi="仿宋" w:cs="仿宋_GB2312"/>
          <w:sz w:val="32"/>
          <w:szCs w:val="32"/>
        </w:rPr>
      </w:pPr>
      <w:r>
        <w:rPr>
          <w:rFonts w:ascii="仿宋_GB2312" w:eastAsia="仿宋_GB2312" w:hAnsi="仿宋_GB2312" w:cs="仿宋_GB2312" w:hint="eastAsia"/>
          <w:b/>
          <w:sz w:val="32"/>
          <w:szCs w:val="32"/>
          <w:lang w:bidi="ar"/>
        </w:rPr>
        <w:t>2.深入开展“四史”学习教育。</w:t>
      </w:r>
      <w:r>
        <w:rPr>
          <w:rFonts w:ascii="仿宋_GB2312" w:eastAsia="仿宋_GB2312" w:hAnsi="仿宋_GB2312" w:cs="仿宋_GB2312" w:hint="eastAsia"/>
          <w:sz w:val="32"/>
          <w:szCs w:val="32"/>
          <w:lang w:bidi="ar"/>
        </w:rPr>
        <w:t>开展各类主题学习，将学“四史”与推动财政工作紧密结合起来。</w:t>
      </w:r>
      <w:r w:rsidRPr="004E2290">
        <w:rPr>
          <w:rFonts w:ascii="仿宋_GB2312" w:eastAsia="仿宋_GB2312" w:hAnsi="仿宋_GB2312" w:cs="仿宋_GB2312" w:hint="eastAsia"/>
          <w:b/>
          <w:sz w:val="32"/>
          <w:szCs w:val="32"/>
          <w:lang w:bidi="ar"/>
        </w:rPr>
        <w:t>一是</w:t>
      </w:r>
      <w:r>
        <w:rPr>
          <w:rFonts w:ascii="仿宋_GB2312" w:eastAsia="仿宋_GB2312" w:hAnsi="仿宋" w:cs="仿宋_GB2312" w:hint="eastAsia"/>
          <w:sz w:val="32"/>
          <w:szCs w:val="32"/>
        </w:rPr>
        <w:t>持续开展“感悟崇明生态发展·明确财政职责使命”系列主题党日活动，每年通过组织党员干部参观市区两级示范村、区级重点项目、重点工程，了解财政资金使用方向和使用实效，履行“财为政服务”的意识和职责。</w:t>
      </w:r>
      <w:r w:rsidRPr="004E2290">
        <w:rPr>
          <w:rFonts w:ascii="仿宋_GB2312" w:eastAsia="仿宋_GB2312" w:hAnsi="仿宋" w:cs="仿宋_GB2312" w:hint="eastAsia"/>
          <w:b/>
          <w:sz w:val="32"/>
          <w:szCs w:val="32"/>
        </w:rPr>
        <w:t>二是</w:t>
      </w:r>
      <w:r>
        <w:rPr>
          <w:rFonts w:ascii="仿宋_GB2312" w:eastAsia="仿宋_GB2312" w:hAnsi="仿宋" w:cs="仿宋_GB2312" w:hint="eastAsia"/>
          <w:sz w:val="32"/>
          <w:szCs w:val="32"/>
        </w:rPr>
        <w:t>谋划开展建党99系列活动，举办“明史知责不忘初心、接续奋斗牢记使命”历史经典诵读比赛等。</w:t>
      </w:r>
      <w:r w:rsidRPr="004E2290">
        <w:rPr>
          <w:rFonts w:ascii="仿宋_GB2312" w:eastAsia="仿宋_GB2312" w:hAnsi="仿宋" w:cs="仿宋_GB2312" w:hint="eastAsia"/>
          <w:b/>
          <w:sz w:val="32"/>
          <w:szCs w:val="32"/>
        </w:rPr>
        <w:t>三是</w:t>
      </w:r>
      <w:r>
        <w:rPr>
          <w:rFonts w:ascii="仿宋_GB2312" w:eastAsia="仿宋_GB2312" w:hAnsi="仿宋" w:cs="仿宋_GB2312" w:hint="eastAsia"/>
          <w:sz w:val="32"/>
          <w:szCs w:val="32"/>
        </w:rPr>
        <w:t>开展“知史明责、牢守初心、助推财政”主题征文活动。</w:t>
      </w:r>
      <w:r w:rsidRPr="004E2290">
        <w:rPr>
          <w:rFonts w:ascii="仿宋_GB2312" w:eastAsia="仿宋_GB2312" w:hAnsi="仿宋" w:cs="仿宋_GB2312" w:hint="eastAsia"/>
          <w:b/>
          <w:sz w:val="32"/>
          <w:szCs w:val="32"/>
        </w:rPr>
        <w:t>四是</w:t>
      </w:r>
      <w:r>
        <w:rPr>
          <w:rFonts w:ascii="仿宋_GB2312" w:eastAsia="仿宋_GB2312" w:hAnsi="仿宋" w:cs="仿宋_GB2312" w:hint="eastAsia"/>
          <w:sz w:val="32"/>
          <w:szCs w:val="32"/>
        </w:rPr>
        <w:t>组织走访革命历史博物馆、雷锋纪念馆等红色教育基地，筑牢局系统干部爱党爱国爱家思想根基，着力增强政治意识、大局意识。</w:t>
      </w:r>
    </w:p>
    <w:p w:rsidR="00A91D69" w:rsidRDefault="00A91D69" w:rsidP="00A91D69">
      <w:pPr>
        <w:pStyle w:val="a5"/>
        <w:spacing w:line="520" w:lineRule="exact"/>
        <w:ind w:firstLineChars="200" w:firstLine="643"/>
        <w:rPr>
          <w:rFonts w:ascii="仿宋_GB2312" w:eastAsia="仿宋_GB2312" w:hAnsi="仿宋_GB2312" w:cs="仿宋_GB2312"/>
          <w:bCs/>
          <w:sz w:val="32"/>
          <w:szCs w:val="32"/>
        </w:rPr>
      </w:pPr>
      <w:r>
        <w:rPr>
          <w:rFonts w:ascii="仿宋_GB2312" w:eastAsia="仿宋_GB2312" w:hAnsi="仿宋_GB2312" w:cs="仿宋_GB2312" w:hint="eastAsia"/>
          <w:b/>
          <w:sz w:val="32"/>
          <w:szCs w:val="32"/>
          <w:lang w:bidi="ar"/>
        </w:rPr>
        <w:t>3.抓好年度区委全会精神的学习贯彻和落实。</w:t>
      </w:r>
      <w:r>
        <w:rPr>
          <w:rFonts w:ascii="仿宋_GB2312" w:eastAsia="仿宋_GB2312" w:hAnsi="仿宋_GB2312" w:cs="仿宋_GB2312" w:hint="eastAsia"/>
          <w:sz w:val="32"/>
          <w:szCs w:val="32"/>
          <w:lang w:bidi="ar"/>
        </w:rPr>
        <w:t>抓深化学习，开展全方位学习培训，落实党员领导干部讲党课制度，党组书记带头上好一节学习贯彻全会精神专题报告；抓深入领会，注重横向到边、纵向到底，通过分条</w:t>
      </w:r>
      <w:proofErr w:type="gramStart"/>
      <w:r>
        <w:rPr>
          <w:rFonts w:ascii="仿宋_GB2312" w:eastAsia="仿宋_GB2312" w:hAnsi="仿宋_GB2312" w:cs="仿宋_GB2312" w:hint="eastAsia"/>
          <w:sz w:val="32"/>
          <w:szCs w:val="32"/>
          <w:lang w:bidi="ar"/>
        </w:rPr>
        <w:t>线召开</w:t>
      </w:r>
      <w:proofErr w:type="gramEnd"/>
      <w:r>
        <w:rPr>
          <w:rFonts w:ascii="仿宋_GB2312" w:eastAsia="仿宋_GB2312" w:hAnsi="仿宋_GB2312" w:cs="仿宋_GB2312" w:hint="eastAsia"/>
          <w:sz w:val="32"/>
          <w:szCs w:val="32"/>
          <w:lang w:bidi="ar"/>
        </w:rPr>
        <w:t>学习讨论会，进行思想务虚和行动务实；抓深度落实，按照全会精神继续开展深度课题调研，查找存在问题、研究解决举措。</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lang w:bidi="ar"/>
        </w:rPr>
        <w:t>（八）抓</w:t>
      </w:r>
      <w:proofErr w:type="gramStart"/>
      <w:r>
        <w:rPr>
          <w:rFonts w:ascii="楷体" w:eastAsia="楷体" w:hAnsi="楷体" w:cs="楷体" w:hint="eastAsia"/>
          <w:b/>
          <w:sz w:val="32"/>
          <w:szCs w:val="32"/>
          <w:lang w:bidi="ar"/>
        </w:rPr>
        <w:t>实机关</w:t>
      </w:r>
      <w:proofErr w:type="gramEnd"/>
      <w:r>
        <w:rPr>
          <w:rFonts w:ascii="楷体" w:eastAsia="楷体" w:hAnsi="楷体" w:cs="楷体" w:hint="eastAsia"/>
          <w:b/>
          <w:sz w:val="32"/>
          <w:szCs w:val="32"/>
          <w:lang w:bidi="ar"/>
        </w:rPr>
        <w:t>党建、党风廉政、干部队伍建设</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lang w:bidi="ar"/>
        </w:rPr>
        <w:t>1.全面落实巡视巡察问题整改。</w:t>
      </w:r>
      <w:r>
        <w:rPr>
          <w:rFonts w:ascii="仿宋_GB2312" w:eastAsia="仿宋_GB2312" w:hAnsi="Calibri" w:cs="仿宋_GB2312" w:hint="eastAsia"/>
          <w:bCs/>
          <w:sz w:val="32"/>
          <w:szCs w:val="32"/>
          <w:lang w:bidi="ar"/>
        </w:rPr>
        <w:t>全力配合巡视组和巡察组的巡视巡察工作，视巡视巡察为契机，强化问题自查和即知即改。</w:t>
      </w:r>
      <w:r>
        <w:rPr>
          <w:rFonts w:ascii="仿宋_GB2312" w:eastAsia="仿宋_GB2312" w:hAnsi="Calibri" w:cs="仿宋_GB2312" w:hint="eastAsia"/>
          <w:b/>
          <w:sz w:val="32"/>
          <w:szCs w:val="32"/>
          <w:lang w:bidi="ar"/>
        </w:rPr>
        <w:t>一是</w:t>
      </w:r>
      <w:r>
        <w:rPr>
          <w:rFonts w:ascii="仿宋_GB2312" w:eastAsia="仿宋_GB2312" w:hAnsi="Calibri" w:cs="仿宋_GB2312" w:hint="eastAsia"/>
          <w:bCs/>
          <w:sz w:val="32"/>
          <w:szCs w:val="32"/>
          <w:lang w:bidi="ar"/>
        </w:rPr>
        <w:t>针对市委巡视提出的，担保贷款方面的问题，立即采取整改措施，废止在保项目中相关乡镇出具的承诺书，进一步加强与市担保中心合作，并充分利用市担保中心平台开展中小</w:t>
      </w:r>
      <w:proofErr w:type="gramStart"/>
      <w:r>
        <w:rPr>
          <w:rFonts w:ascii="仿宋_GB2312" w:eastAsia="仿宋_GB2312" w:hAnsi="Calibri" w:cs="仿宋_GB2312" w:hint="eastAsia"/>
          <w:bCs/>
          <w:sz w:val="32"/>
          <w:szCs w:val="32"/>
          <w:lang w:bidi="ar"/>
        </w:rPr>
        <w:t>微企业</w:t>
      </w:r>
      <w:proofErr w:type="gramEnd"/>
      <w:r>
        <w:rPr>
          <w:rFonts w:ascii="仿宋_GB2312" w:eastAsia="仿宋_GB2312" w:hAnsi="Calibri" w:cs="仿宋_GB2312" w:hint="eastAsia"/>
          <w:bCs/>
          <w:sz w:val="32"/>
          <w:szCs w:val="32"/>
          <w:lang w:bidi="ar"/>
        </w:rPr>
        <w:t>贷款</w:t>
      </w:r>
      <w:r>
        <w:rPr>
          <w:rFonts w:ascii="仿宋_GB2312" w:eastAsia="仿宋_GB2312" w:hAnsi="Calibri" w:cs="仿宋_GB2312" w:hint="eastAsia"/>
          <w:bCs/>
          <w:sz w:val="32"/>
          <w:szCs w:val="32"/>
          <w:lang w:bidi="ar"/>
        </w:rPr>
        <w:lastRenderedPageBreak/>
        <w:t>担保业务。</w:t>
      </w:r>
      <w:r>
        <w:rPr>
          <w:rFonts w:ascii="仿宋_GB2312" w:eastAsia="仿宋_GB2312" w:hAnsi="Calibri" w:cs="仿宋_GB2312" w:hint="eastAsia"/>
          <w:b/>
          <w:sz w:val="32"/>
          <w:szCs w:val="32"/>
          <w:lang w:bidi="ar"/>
        </w:rPr>
        <w:t>二是</w:t>
      </w:r>
      <w:r>
        <w:rPr>
          <w:rFonts w:ascii="仿宋_GB2312" w:eastAsia="仿宋_GB2312" w:hAnsi="Calibri" w:cs="仿宋_GB2312" w:hint="eastAsia"/>
          <w:bCs/>
          <w:sz w:val="32"/>
          <w:szCs w:val="32"/>
          <w:lang w:bidi="ar"/>
        </w:rPr>
        <w:t>针对区对局巡察反馈的问题，制定《中共上海市崇明区财政局党组巡察整改工作推进落实方案》，明确整改责任人、整改举措、时间节点等，压实整改责任，确保整改工作有序有力推进，集中精力抓好巡察“后半篇文章”。</w:t>
      </w:r>
    </w:p>
    <w:p w:rsidR="00A91D69" w:rsidRDefault="00A91D69" w:rsidP="00A91D69">
      <w:pPr>
        <w:adjustRightInd w:val="0"/>
        <w:snapToGrid w:val="0"/>
        <w:spacing w:line="520" w:lineRule="exact"/>
        <w:ind w:firstLineChars="200" w:firstLine="643"/>
        <w:rPr>
          <w:rFonts w:ascii="仿宋_GB2312" w:eastAsia="仿宋_GB2312" w:hAnsi="仿宋_GB2312" w:cs="仿宋_GB2312"/>
          <w:sz w:val="32"/>
          <w:szCs w:val="32"/>
          <w:lang w:bidi="ar"/>
        </w:rPr>
      </w:pPr>
      <w:r>
        <w:rPr>
          <w:rFonts w:ascii="仿宋_GB2312" w:eastAsia="仿宋_GB2312" w:hAnsi="仿宋_GB2312" w:cs="仿宋_GB2312" w:hint="eastAsia"/>
          <w:b/>
          <w:sz w:val="32"/>
          <w:szCs w:val="32"/>
          <w:lang w:bidi="ar"/>
        </w:rPr>
        <w:t>2.抓好机关党建各项工作。一是</w:t>
      </w:r>
      <w:r>
        <w:rPr>
          <w:rFonts w:ascii="仿宋_GB2312" w:eastAsia="仿宋_GB2312" w:hAnsi="仿宋_GB2312" w:cs="仿宋_GB2312" w:hint="eastAsia"/>
          <w:sz w:val="32"/>
          <w:szCs w:val="32"/>
          <w:lang w:bidi="ar"/>
        </w:rPr>
        <w:t>压实党建工作责任，细化局系统基层党组织书记抓基层党建工作责任制“三张清单”，</w:t>
      </w:r>
      <w:proofErr w:type="gramStart"/>
      <w:r>
        <w:rPr>
          <w:rFonts w:ascii="仿宋_GB2312" w:eastAsia="仿宋_GB2312" w:hAnsi="仿宋_GB2312" w:cs="仿宋_GB2312" w:hint="eastAsia"/>
          <w:sz w:val="32"/>
          <w:szCs w:val="32"/>
          <w:lang w:bidi="ar"/>
        </w:rPr>
        <w:t>深化局</w:t>
      </w:r>
      <w:proofErr w:type="gramEnd"/>
      <w:r>
        <w:rPr>
          <w:rFonts w:ascii="仿宋_GB2312" w:eastAsia="仿宋_GB2312" w:hAnsi="仿宋_GB2312" w:cs="仿宋_GB2312" w:hint="eastAsia"/>
          <w:sz w:val="32"/>
          <w:szCs w:val="32"/>
          <w:lang w:bidi="ar"/>
        </w:rPr>
        <w:t>领导班子成员抓基层党建“一岗双责”，做到党建工作和业务工作一起谋划、一起部署。</w:t>
      </w:r>
      <w:r>
        <w:rPr>
          <w:rFonts w:ascii="仿宋_GB2312" w:eastAsia="仿宋_GB2312" w:hAnsi="仿宋_GB2312" w:cs="仿宋_GB2312" w:hint="eastAsia"/>
          <w:b/>
          <w:sz w:val="32"/>
          <w:szCs w:val="32"/>
          <w:lang w:bidi="ar"/>
        </w:rPr>
        <w:t>二是</w:t>
      </w:r>
      <w:r>
        <w:rPr>
          <w:rFonts w:ascii="仿宋_GB2312" w:eastAsia="仿宋_GB2312" w:hAnsi="仿宋_GB2312" w:cs="仿宋_GB2312" w:hint="eastAsia"/>
          <w:sz w:val="32"/>
          <w:szCs w:val="32"/>
          <w:lang w:bidi="ar"/>
        </w:rPr>
        <w:t>加强党小组建设，以党支部的塑造模式与建设要求来强化党小组的运行能力与运作效果，抓实党小组组长的责任主体作用；深入落实科长兼任党小组长工作机制，切实压实党建、业务“一岗双责”责任，通过党小组长述职、党小组</w:t>
      </w:r>
      <w:proofErr w:type="gramStart"/>
      <w:r>
        <w:rPr>
          <w:rFonts w:ascii="仿宋_GB2312" w:eastAsia="仿宋_GB2312" w:hAnsi="仿宋_GB2312" w:cs="仿宋_GB2312" w:hint="eastAsia"/>
          <w:sz w:val="32"/>
          <w:szCs w:val="32"/>
          <w:lang w:bidi="ar"/>
        </w:rPr>
        <w:t>长责任</w:t>
      </w:r>
      <w:proofErr w:type="gramEnd"/>
      <w:r>
        <w:rPr>
          <w:rFonts w:ascii="仿宋_GB2312" w:eastAsia="仿宋_GB2312" w:hAnsi="仿宋_GB2312" w:cs="仿宋_GB2312" w:hint="eastAsia"/>
          <w:sz w:val="32"/>
          <w:szCs w:val="32"/>
          <w:lang w:bidi="ar"/>
        </w:rPr>
        <w:t>清单等强化责任督查。</w:t>
      </w:r>
      <w:r>
        <w:rPr>
          <w:rFonts w:ascii="仿宋_GB2312" w:eastAsia="仿宋_GB2312" w:hAnsi="仿宋_GB2312" w:cs="仿宋_GB2312" w:hint="eastAsia"/>
          <w:b/>
          <w:sz w:val="32"/>
          <w:szCs w:val="32"/>
          <w:lang w:bidi="ar"/>
        </w:rPr>
        <w:t>三是</w:t>
      </w:r>
      <w:r>
        <w:rPr>
          <w:rFonts w:ascii="仿宋_GB2312" w:eastAsia="仿宋_GB2312" w:hAnsi="仿宋_GB2312" w:cs="仿宋_GB2312" w:hint="eastAsia"/>
          <w:sz w:val="32"/>
          <w:szCs w:val="32"/>
          <w:lang w:bidi="ar"/>
        </w:rPr>
        <w:t>提升党员意识，继续抓好“七个一”，即，“佩戴一枚党徽、重温一次入党誓词、学习一本理论书籍、公开一个岗位承诺、开展一次基层调研、做一件有意义的实事、进行一次学习讨论”，不断强化党员意识。</w:t>
      </w:r>
    </w:p>
    <w:p w:rsidR="00A91D69" w:rsidRPr="004E2290" w:rsidRDefault="00A91D69" w:rsidP="00A91D69">
      <w:pPr>
        <w:adjustRightInd w:val="0"/>
        <w:snapToGrid w:val="0"/>
        <w:spacing w:line="520" w:lineRule="exact"/>
        <w:ind w:firstLineChars="200" w:firstLine="643"/>
        <w:rPr>
          <w:rFonts w:ascii="仿宋_GB2312" w:eastAsia="仿宋_GB2312" w:hAnsi="仿宋_GB2312" w:cs="仿宋_GB2312"/>
          <w:sz w:val="32"/>
          <w:szCs w:val="32"/>
          <w:lang w:bidi="ar"/>
        </w:rPr>
      </w:pPr>
      <w:r>
        <w:rPr>
          <w:rFonts w:ascii="仿宋_GB2312" w:eastAsia="仿宋_GB2312" w:hAnsi="仿宋_GB2312" w:cs="仿宋_GB2312" w:hint="eastAsia"/>
          <w:b/>
          <w:sz w:val="32"/>
          <w:szCs w:val="32"/>
          <w:lang w:bidi="ar"/>
        </w:rPr>
        <w:t>3.抓好党风廉政建设和机关作风建设。</w:t>
      </w:r>
      <w:r w:rsidRPr="004E2290">
        <w:rPr>
          <w:rFonts w:ascii="仿宋_GB2312" w:eastAsia="仿宋_GB2312" w:hAnsi="仿宋_GB2312" w:cs="仿宋_GB2312" w:hint="eastAsia"/>
          <w:sz w:val="32"/>
          <w:szCs w:val="32"/>
          <w:lang w:bidi="ar"/>
        </w:rPr>
        <w:t>认真落实“四责协同”工作机制，不断压实党风廉政建设责任体系。全面贯彻落实区党风廉政建设会议精神，在抓好班子年度问题、责任清单落实的基础上，继续延伸到中层干部“两张清单”的责任落实落地。开展中层及以上干部述学述职述廉，在区纪委全会后召开党风廉政建设会议，通过开展廉政谈心谈话、假期廉政短信提醒等制度，持续强化反腐倡廉宣传教育，建设风清气正的政治生态。坚持作风建设永远在路上理念，聚焦可能存在的“慢作为”和“选择性作为”问题，通过强化建章立制、开展机关作风建设定期督查检查、</w:t>
      </w:r>
      <w:r w:rsidRPr="004E2290">
        <w:rPr>
          <w:rFonts w:ascii="仿宋_GB2312" w:eastAsia="仿宋_GB2312" w:hAnsi="仿宋_GB2312" w:cs="仿宋_GB2312" w:hint="eastAsia"/>
          <w:sz w:val="32"/>
          <w:szCs w:val="32"/>
          <w:lang w:bidi="ar"/>
        </w:rPr>
        <w:lastRenderedPageBreak/>
        <w:t>修订</w:t>
      </w:r>
      <w:proofErr w:type="gramStart"/>
      <w:r w:rsidRPr="004E2290">
        <w:rPr>
          <w:rFonts w:ascii="仿宋_GB2312" w:eastAsia="仿宋_GB2312" w:hAnsi="仿宋_GB2312" w:cs="仿宋_GB2312" w:hint="eastAsia"/>
          <w:sz w:val="32"/>
          <w:szCs w:val="32"/>
          <w:lang w:bidi="ar"/>
        </w:rPr>
        <w:t>完善局相关</w:t>
      </w:r>
      <w:proofErr w:type="gramEnd"/>
      <w:r w:rsidRPr="004E2290">
        <w:rPr>
          <w:rFonts w:ascii="仿宋_GB2312" w:eastAsia="仿宋_GB2312" w:hAnsi="仿宋_GB2312" w:cs="仿宋_GB2312" w:hint="eastAsia"/>
          <w:sz w:val="32"/>
          <w:szCs w:val="32"/>
          <w:lang w:bidi="ar"/>
        </w:rPr>
        <w:t>制度等举措，驰而不息纠正“四风问题”。</w:t>
      </w:r>
    </w:p>
    <w:p w:rsidR="00A91D69" w:rsidRDefault="00A91D69" w:rsidP="00A91D69">
      <w:pPr>
        <w:adjustRightInd w:val="0"/>
        <w:snapToGrid w:val="0"/>
        <w:spacing w:line="520" w:lineRule="exact"/>
        <w:ind w:firstLineChars="200" w:firstLine="643"/>
        <w:rPr>
          <w:rFonts w:ascii="仿宋_GB2312" w:eastAsia="仿宋_GB2312" w:hAnsi="仿宋_GB2312" w:cs="仿宋_GB2312"/>
          <w:sz w:val="32"/>
          <w:szCs w:val="32"/>
          <w:lang w:bidi="ar"/>
        </w:rPr>
      </w:pPr>
      <w:r>
        <w:rPr>
          <w:rFonts w:ascii="仿宋_GB2312" w:eastAsia="仿宋_GB2312" w:hAnsi="仿宋_GB2312" w:cs="仿宋_GB2312" w:hint="eastAsia"/>
          <w:b/>
          <w:sz w:val="32"/>
          <w:szCs w:val="32"/>
          <w:lang w:bidi="ar"/>
        </w:rPr>
        <w:t>4.抓好财政干部队伍建设。</w:t>
      </w:r>
      <w:r>
        <w:rPr>
          <w:rFonts w:ascii="仿宋_GB2312" w:eastAsia="仿宋_GB2312" w:hAnsi="仿宋_GB2312" w:cs="仿宋_GB2312" w:hint="eastAsia"/>
          <w:sz w:val="32"/>
          <w:szCs w:val="32"/>
          <w:lang w:bidi="ar"/>
        </w:rPr>
        <w:t>重点抓好中层干部和专管员两支队伍建设。</w:t>
      </w:r>
      <w:r>
        <w:rPr>
          <w:rFonts w:ascii="仿宋_GB2312" w:eastAsia="仿宋_GB2312" w:hAnsi="仿宋_GB2312" w:cs="仿宋_GB2312" w:hint="eastAsia"/>
          <w:b/>
          <w:sz w:val="32"/>
          <w:szCs w:val="32"/>
          <w:lang w:bidi="ar"/>
        </w:rPr>
        <w:t>一方面，</w:t>
      </w:r>
      <w:r>
        <w:rPr>
          <w:rFonts w:ascii="仿宋_GB2312" w:eastAsia="仿宋_GB2312" w:hAnsi="仿宋_GB2312" w:cs="仿宋_GB2312" w:hint="eastAsia"/>
          <w:bCs/>
          <w:sz w:val="32"/>
          <w:szCs w:val="32"/>
          <w:lang w:bidi="ar"/>
        </w:rPr>
        <w:t>通过提</w:t>
      </w:r>
      <w:r>
        <w:rPr>
          <w:rFonts w:ascii="仿宋_GB2312" w:eastAsia="仿宋_GB2312" w:hAnsi="仿宋_GB2312" w:cs="仿宋_GB2312" w:hint="eastAsia"/>
          <w:sz w:val="32"/>
          <w:szCs w:val="32"/>
          <w:lang w:bidi="ar"/>
        </w:rPr>
        <w:t>高选人用人的科学性、提升责任传导的精准性、强化科长的引领性和示范性，聚力打造</w:t>
      </w:r>
      <w:proofErr w:type="gramStart"/>
      <w:r>
        <w:rPr>
          <w:rFonts w:ascii="仿宋_GB2312" w:eastAsia="仿宋_GB2312" w:hAnsi="仿宋_GB2312" w:cs="仿宋_GB2312" w:hint="eastAsia"/>
          <w:sz w:val="32"/>
          <w:szCs w:val="32"/>
          <w:lang w:bidi="ar"/>
        </w:rPr>
        <w:t>一</w:t>
      </w:r>
      <w:proofErr w:type="gramEnd"/>
      <w:r>
        <w:rPr>
          <w:rFonts w:ascii="仿宋_GB2312" w:eastAsia="仿宋_GB2312" w:hAnsi="仿宋_GB2312" w:cs="仿宋_GB2312" w:hint="eastAsia"/>
          <w:sz w:val="32"/>
          <w:szCs w:val="32"/>
          <w:lang w:bidi="ar"/>
        </w:rPr>
        <w:t>支具有优秀带团能力的中层干部队伍。</w:t>
      </w:r>
      <w:r>
        <w:rPr>
          <w:rFonts w:ascii="仿宋_GB2312" w:eastAsia="仿宋_GB2312" w:hAnsi="仿宋_GB2312" w:cs="仿宋_GB2312" w:hint="eastAsia"/>
          <w:b/>
          <w:sz w:val="32"/>
          <w:szCs w:val="32"/>
          <w:lang w:bidi="ar"/>
        </w:rPr>
        <w:t>另一方面，</w:t>
      </w:r>
      <w:r>
        <w:rPr>
          <w:rFonts w:ascii="仿宋_GB2312" w:eastAsia="仿宋_GB2312" w:hAnsi="仿宋_GB2312" w:cs="仿宋_GB2312" w:hint="eastAsia"/>
          <w:bCs/>
          <w:sz w:val="32"/>
          <w:szCs w:val="32"/>
          <w:lang w:bidi="ar"/>
        </w:rPr>
        <w:t>通过优</w:t>
      </w:r>
      <w:r>
        <w:rPr>
          <w:rFonts w:ascii="仿宋_GB2312" w:eastAsia="仿宋_GB2312" w:hAnsi="仿宋_GB2312" w:cs="仿宋_GB2312" w:hint="eastAsia"/>
          <w:sz w:val="32"/>
          <w:szCs w:val="32"/>
          <w:lang w:bidi="ar"/>
        </w:rPr>
        <w:t>化人员结构、制定履职规范，聚力打造一支年轻化、专业化、综合化的专管员队伍。</w:t>
      </w:r>
      <w:r>
        <w:rPr>
          <w:rFonts w:ascii="仿宋_GB2312" w:eastAsia="仿宋_GB2312" w:hAnsi="仿宋_GB2312" w:cs="仿宋_GB2312" w:hint="eastAsia"/>
          <w:b/>
          <w:sz w:val="32"/>
          <w:szCs w:val="32"/>
          <w:lang w:bidi="ar"/>
        </w:rPr>
        <w:t>此外，坚持能力提升，开展多层次培训加强财政干部能力素质建设。一是</w:t>
      </w:r>
      <w:r>
        <w:rPr>
          <w:rFonts w:ascii="仿宋_GB2312" w:eastAsia="仿宋_GB2312" w:hAnsi="仿宋_GB2312" w:cs="仿宋_GB2312" w:hint="eastAsia"/>
          <w:sz w:val="32"/>
          <w:szCs w:val="32"/>
          <w:lang w:bidi="ar"/>
        </w:rPr>
        <w:t>做深做实“崇财讲坛”教育品牌，推动机关干部学法常态化。举行主题讲座7次，全局420余人次参加。</w:t>
      </w:r>
      <w:r>
        <w:rPr>
          <w:rFonts w:ascii="仿宋_GB2312" w:eastAsia="仿宋_GB2312" w:hAnsi="仿宋_GB2312" w:cs="仿宋_GB2312" w:hint="eastAsia"/>
          <w:b/>
          <w:sz w:val="32"/>
          <w:szCs w:val="32"/>
          <w:lang w:bidi="ar"/>
        </w:rPr>
        <w:t>二是</w:t>
      </w:r>
      <w:r>
        <w:rPr>
          <w:rFonts w:ascii="仿宋_GB2312" w:eastAsia="仿宋_GB2312" w:hAnsi="仿宋_GB2312" w:cs="仿宋_GB2312" w:hint="eastAsia"/>
          <w:sz w:val="32"/>
          <w:szCs w:val="32"/>
          <w:lang w:bidi="ar"/>
        </w:rPr>
        <w:t>落实党员领导干部讲党课制度。党员领导班子讲崇明发展历史、财政担当使命，推动全体党员不忘初心、牢记使命。</w:t>
      </w:r>
      <w:r>
        <w:rPr>
          <w:rFonts w:ascii="仿宋_GB2312" w:eastAsia="仿宋_GB2312" w:hAnsi="仿宋_GB2312" w:cs="仿宋_GB2312" w:hint="eastAsia"/>
          <w:b/>
          <w:sz w:val="32"/>
          <w:szCs w:val="32"/>
          <w:lang w:bidi="ar"/>
        </w:rPr>
        <w:t>三是</w:t>
      </w:r>
      <w:r>
        <w:rPr>
          <w:rFonts w:ascii="仿宋_GB2312" w:eastAsia="仿宋_GB2312" w:hAnsi="仿宋_GB2312" w:cs="仿宋_GB2312" w:hint="eastAsia"/>
          <w:sz w:val="32"/>
          <w:szCs w:val="32"/>
          <w:lang w:bidi="ar"/>
        </w:rPr>
        <w:t>集合财政改革重点，举办各类业务培训班。</w:t>
      </w:r>
      <w:r>
        <w:rPr>
          <w:rFonts w:ascii="仿宋_GB2312" w:eastAsia="仿宋_GB2312" w:hAnsi="仿宋_GB2312" w:cs="仿宋_GB2312" w:hint="eastAsia"/>
          <w:kern w:val="0"/>
          <w:sz w:val="32"/>
          <w:szCs w:val="32"/>
          <w:lang w:bidi="ar"/>
        </w:rPr>
        <w:t>聚焦预算调整预算编制、</w:t>
      </w:r>
      <w:r>
        <w:rPr>
          <w:rFonts w:ascii="仿宋_GB2312" w:eastAsia="仿宋_GB2312" w:hAnsi="仿宋_GB2312" w:cs="仿宋_GB2312" w:hint="eastAsia"/>
          <w:sz w:val="32"/>
          <w:szCs w:val="32"/>
          <w:lang w:bidi="ar"/>
        </w:rPr>
        <w:t>全面预算绩效管理、政府采购、资产管理、决算编制等方面分别开展各类培训20余场次。</w:t>
      </w:r>
    </w:p>
    <w:p w:rsidR="00A91D69" w:rsidRDefault="00A91D69" w:rsidP="00A91D69">
      <w:pPr>
        <w:pStyle w:val="a5"/>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lang w:bidi="ar"/>
        </w:rPr>
        <w:t>5.加强组织建设，教育引导党员发挥先锋作用。一是</w:t>
      </w:r>
      <w:r>
        <w:rPr>
          <w:rFonts w:ascii="仿宋_GB2312" w:eastAsia="仿宋_GB2312" w:hAnsi="仿宋_GB2312" w:cs="仿宋_GB2312" w:hint="eastAsia"/>
          <w:sz w:val="32"/>
          <w:szCs w:val="32"/>
          <w:lang w:bidi="ar"/>
        </w:rPr>
        <w:t>发动党员参与“党员进社区、人人做公益”志愿活动、路口交通文明志愿者值勤、“党旗飘扬 美化吾家”专项行动等志愿活动。2020年累计开展志愿服务活动230人次。</w:t>
      </w:r>
      <w:r>
        <w:rPr>
          <w:rFonts w:ascii="仿宋_GB2312" w:eastAsia="仿宋_GB2312" w:hAnsi="仿宋_GB2312" w:cs="仿宋_GB2312" w:hint="eastAsia"/>
          <w:b/>
          <w:sz w:val="32"/>
          <w:szCs w:val="32"/>
          <w:lang w:bidi="ar"/>
        </w:rPr>
        <w:t>二是</w:t>
      </w:r>
      <w:r>
        <w:rPr>
          <w:rFonts w:ascii="仿宋_GB2312" w:eastAsia="仿宋_GB2312" w:hAnsi="仿宋_GB2312" w:cs="仿宋_GB2312" w:hint="eastAsia"/>
          <w:sz w:val="32"/>
          <w:szCs w:val="32"/>
          <w:lang w:bidi="ar"/>
        </w:rPr>
        <w:t>组织党员干部投身疫情防控工作。局内老中青干部积极报名G40</w:t>
      </w:r>
      <w:proofErr w:type="gramStart"/>
      <w:r>
        <w:rPr>
          <w:rFonts w:ascii="仿宋_GB2312" w:eastAsia="仿宋_GB2312" w:hAnsi="仿宋_GB2312" w:cs="仿宋_GB2312" w:hint="eastAsia"/>
          <w:sz w:val="32"/>
          <w:szCs w:val="32"/>
          <w:lang w:bidi="ar"/>
        </w:rPr>
        <w:t>崇启大桥</w:t>
      </w:r>
      <w:proofErr w:type="gramEnd"/>
      <w:r>
        <w:rPr>
          <w:rFonts w:ascii="仿宋_GB2312" w:eastAsia="仿宋_GB2312" w:hAnsi="仿宋_GB2312" w:cs="仿宋_GB2312" w:hint="eastAsia"/>
          <w:sz w:val="32"/>
          <w:szCs w:val="32"/>
          <w:lang w:bidi="ar"/>
        </w:rPr>
        <w:t>道口执勤志愿者、赴村居疫情防控志愿者、驻机场疫情防控志愿者。经上级统一安排，13名干部投身疫情防控，体现了财政干部平常工作“看得出”、关键时刻“站得出”、危难关头“豁得出”的精气神。</w:t>
      </w:r>
    </w:p>
    <w:p w:rsidR="00A91D69" w:rsidRDefault="00A91D69" w:rsidP="00A91D69">
      <w:pPr>
        <w:spacing w:line="520" w:lineRule="exact"/>
        <w:ind w:firstLineChars="200" w:firstLine="640"/>
        <w:outlineLvl w:val="0"/>
        <w:rPr>
          <w:rFonts w:ascii="黑体" w:eastAsia="黑体" w:hAnsi="宋体" w:cs="黑体"/>
          <w:kern w:val="0"/>
          <w:sz w:val="32"/>
          <w:szCs w:val="32"/>
        </w:rPr>
      </w:pPr>
      <w:r>
        <w:rPr>
          <w:rFonts w:ascii="黑体" w:eastAsia="黑体" w:hAnsi="宋体" w:cs="黑体" w:hint="eastAsia"/>
          <w:kern w:val="0"/>
          <w:sz w:val="32"/>
          <w:szCs w:val="32"/>
          <w:lang w:bidi="ar"/>
        </w:rPr>
        <w:t>二、基础常规工作</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lang w:bidi="ar"/>
        </w:rPr>
        <w:t>（一）加强国库管理工作</w:t>
      </w:r>
    </w:p>
    <w:p w:rsidR="00A91D69" w:rsidRDefault="00A91D69" w:rsidP="00A91D69">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kern w:val="0"/>
          <w:sz w:val="32"/>
          <w:szCs w:val="32"/>
          <w:lang w:bidi="ar"/>
        </w:rPr>
        <w:lastRenderedPageBreak/>
        <w:t>强化库款管理，建立先“三保”支出、</w:t>
      </w:r>
      <w:proofErr w:type="gramStart"/>
      <w:r>
        <w:rPr>
          <w:rFonts w:ascii="仿宋_GB2312" w:eastAsia="仿宋_GB2312" w:hAnsi="仿宋_GB2312" w:cs="仿宋_GB2312" w:hint="eastAsia"/>
          <w:kern w:val="0"/>
          <w:sz w:val="32"/>
          <w:szCs w:val="32"/>
          <w:lang w:bidi="ar"/>
        </w:rPr>
        <w:t>后其他</w:t>
      </w:r>
      <w:proofErr w:type="gramEnd"/>
      <w:r>
        <w:rPr>
          <w:rFonts w:ascii="仿宋_GB2312" w:eastAsia="仿宋_GB2312" w:hAnsi="仿宋_GB2312" w:cs="仿宋_GB2312" w:hint="eastAsia"/>
          <w:kern w:val="0"/>
          <w:sz w:val="32"/>
          <w:szCs w:val="32"/>
          <w:lang w:bidi="ar"/>
        </w:rPr>
        <w:t>支出的库款保障秩序，切实保障重点支出；加强库款统计分析和形势预判，保持合理库款规模，有效盘活存量资金，发挥财政资金效益；做好</w:t>
      </w:r>
      <w:proofErr w:type="gramStart"/>
      <w:r>
        <w:rPr>
          <w:rFonts w:ascii="仿宋_GB2312" w:eastAsia="仿宋_GB2312" w:hAnsi="仿宋_GB2312" w:cs="仿宋_GB2312" w:hint="eastAsia"/>
          <w:kern w:val="0"/>
          <w:sz w:val="32"/>
          <w:szCs w:val="32"/>
          <w:lang w:bidi="ar"/>
        </w:rPr>
        <w:t>暂付性款项</w:t>
      </w:r>
      <w:proofErr w:type="gramEnd"/>
      <w:r>
        <w:rPr>
          <w:rFonts w:ascii="仿宋_GB2312" w:eastAsia="仿宋_GB2312" w:hAnsi="仿宋_GB2312" w:cs="仿宋_GB2312" w:hint="eastAsia"/>
          <w:kern w:val="0"/>
          <w:sz w:val="32"/>
          <w:szCs w:val="32"/>
          <w:lang w:bidi="ar"/>
        </w:rPr>
        <w:t>清理，消化存量暂付款，控制新</w:t>
      </w:r>
      <w:r>
        <w:rPr>
          <w:rFonts w:ascii="仿宋_GB2312" w:eastAsia="仿宋_GB2312" w:hAnsi="仿宋_GB2312" w:cs="仿宋_GB2312" w:hint="eastAsia"/>
          <w:sz w:val="32"/>
          <w:szCs w:val="32"/>
          <w:lang w:bidi="ar"/>
        </w:rPr>
        <w:t>增暂付款规模；</w:t>
      </w:r>
      <w:r>
        <w:rPr>
          <w:rFonts w:ascii="仿宋_GB2312" w:eastAsia="仿宋_GB2312" w:hAnsi="仿宋_GB2312" w:cs="仿宋_GB2312" w:hint="eastAsia"/>
          <w:kern w:val="0"/>
          <w:sz w:val="32"/>
          <w:szCs w:val="32"/>
          <w:lang w:bidi="ar"/>
        </w:rPr>
        <w:t>切实规范公务卡结算管理，</w:t>
      </w:r>
      <w:r>
        <w:rPr>
          <w:rFonts w:ascii="仿宋_GB2312" w:eastAsia="仿宋_GB2312" w:hAnsi="仿宋_GB2312" w:cs="仿宋_GB2312" w:hint="eastAsia"/>
          <w:sz w:val="32"/>
          <w:szCs w:val="32"/>
          <w:lang w:bidi="ar"/>
        </w:rPr>
        <w:t>2020年各级预算单位公务卡强制结算目录执行率为100%、现金使用率为0%；全面实施非税收</w:t>
      </w:r>
      <w:proofErr w:type="gramStart"/>
      <w:r>
        <w:rPr>
          <w:rFonts w:ascii="仿宋_GB2312" w:eastAsia="仿宋_GB2312" w:hAnsi="仿宋_GB2312" w:cs="仿宋_GB2312" w:hint="eastAsia"/>
          <w:sz w:val="32"/>
          <w:szCs w:val="32"/>
          <w:lang w:bidi="ar"/>
        </w:rPr>
        <w:t>入电子</w:t>
      </w:r>
      <w:proofErr w:type="gramEnd"/>
      <w:r>
        <w:rPr>
          <w:rFonts w:ascii="仿宋_GB2312" w:eastAsia="仿宋_GB2312" w:hAnsi="仿宋_GB2312" w:cs="仿宋_GB2312" w:hint="eastAsia"/>
          <w:sz w:val="32"/>
          <w:szCs w:val="32"/>
          <w:lang w:bidi="ar"/>
        </w:rPr>
        <w:t>退付工作；全面实施银行账户“线上+线下”动态管理，进一步加强和规范财政专户、预算单位银行账户管理，强化财政资金监管；完成2019年财政总决算和部门决算以及政府财务报告。</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lang w:bidi="ar"/>
        </w:rPr>
        <w:t>（二）优化政府采购管理</w:t>
      </w:r>
    </w:p>
    <w:p w:rsidR="00A91D69" w:rsidRDefault="00A91D69" w:rsidP="00A91D69">
      <w:pPr>
        <w:spacing w:line="52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lang w:bidi="ar"/>
        </w:rPr>
        <w:t>加强政府采购培训工作；开展集中采购和分散采购机构监督检查工作；做好我区政府采购意向公开工作；减少事前管理报批事项；推动我区深化政府采购制度改革工作落地落实。截至2020年11月底，共实施政府采购项目4866个，审核公告1128项，抽取专家603次；抽取325个政府采购项目的开评标活动进行现场监督，处理受理政府采购投诉举报案件6件，结案6件。</w:t>
      </w:r>
    </w:p>
    <w:p w:rsidR="00A91D69" w:rsidRDefault="00A91D69" w:rsidP="00A91D69">
      <w:pPr>
        <w:spacing w:line="520" w:lineRule="exact"/>
        <w:ind w:firstLineChars="200" w:firstLine="643"/>
        <w:rPr>
          <w:rFonts w:ascii="楷体" w:eastAsia="楷体" w:hAnsi="楷体" w:cs="楷体"/>
          <w:b/>
          <w:sz w:val="32"/>
          <w:szCs w:val="32"/>
        </w:rPr>
      </w:pPr>
      <w:r>
        <w:rPr>
          <w:rFonts w:ascii="楷体" w:eastAsia="楷体" w:hAnsi="楷体" w:cs="楷体" w:hint="eastAsia"/>
          <w:b/>
          <w:sz w:val="32"/>
          <w:szCs w:val="32"/>
          <w:lang w:bidi="ar"/>
        </w:rPr>
        <w:t>（三）做好资产管理工作</w:t>
      </w:r>
    </w:p>
    <w:p w:rsidR="00A91D69" w:rsidRDefault="00A91D69" w:rsidP="00A91D69">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bidi="ar"/>
        </w:rPr>
        <w:t>完成2019年本区国有资产年报、2019年度公共基础设施等行政事业性国有资产报告编报工作，牵头完成本区2019年度国有资产报告工作；完成国有资本经营收益收缴及预算决算相关工作；推进行政事业单位房屋土地资产专项核查；试点推进本区行政事业单位不动产登记工作；完成资产管理信息系统操作线上培训，提高资产管理人员业务水平。</w:t>
      </w:r>
    </w:p>
    <w:p w:rsidR="00A91D69" w:rsidRDefault="00A91D69" w:rsidP="00A91D69">
      <w:pPr>
        <w:spacing w:line="520" w:lineRule="exact"/>
        <w:ind w:firstLineChars="200" w:firstLine="643"/>
        <w:rPr>
          <w:rFonts w:ascii="仿宋" w:eastAsia="仿宋" w:hAnsi="仿宋" w:cs="仿宋"/>
          <w:b/>
          <w:sz w:val="32"/>
          <w:szCs w:val="32"/>
        </w:rPr>
      </w:pPr>
      <w:r>
        <w:rPr>
          <w:rFonts w:ascii="楷体" w:eastAsia="楷体" w:hAnsi="楷体" w:cs="楷体" w:hint="eastAsia"/>
          <w:b/>
          <w:sz w:val="32"/>
          <w:szCs w:val="32"/>
          <w:lang w:bidi="ar"/>
        </w:rPr>
        <w:t>（四）完成会计管理工作</w:t>
      </w:r>
    </w:p>
    <w:p w:rsidR="00A91D69" w:rsidRDefault="00A91D69" w:rsidP="00A91D69">
      <w:pPr>
        <w:spacing w:line="520" w:lineRule="exact"/>
        <w:ind w:firstLineChars="200" w:firstLine="640"/>
        <w:rPr>
          <w:rFonts w:ascii="仿宋_GB2312" w:eastAsia="仿宋_GB2312" w:hAnsi="仿宋_GB2312" w:cs="仿宋_GB2312"/>
          <w:sz w:val="32"/>
          <w:szCs w:val="32"/>
          <w:lang w:val="zh-CN"/>
        </w:rPr>
      </w:pPr>
      <w:r>
        <w:rPr>
          <w:rFonts w:ascii="仿宋_GB2312" w:eastAsia="仿宋_GB2312" w:hAnsi="Calibri" w:cs="仿宋_GB2312" w:hint="eastAsia"/>
          <w:sz w:val="32"/>
          <w:szCs w:val="32"/>
          <w:lang w:val="zh-CN" w:bidi="ar"/>
        </w:rPr>
        <w:lastRenderedPageBreak/>
        <w:t>按</w:t>
      </w:r>
      <w:r>
        <w:rPr>
          <w:rFonts w:ascii="仿宋_GB2312" w:eastAsia="仿宋_GB2312" w:hAnsi="仿宋_GB2312" w:cs="仿宋_GB2312" w:hint="eastAsia"/>
          <w:sz w:val="32"/>
          <w:szCs w:val="32"/>
          <w:lang w:val="zh-CN" w:bidi="ar"/>
        </w:rPr>
        <w:t>时完成201</w:t>
      </w:r>
      <w:r>
        <w:rPr>
          <w:rFonts w:ascii="仿宋_GB2312" w:eastAsia="仿宋_GB2312" w:hAnsi="仿宋_GB2312" w:cs="仿宋_GB2312" w:hint="eastAsia"/>
          <w:sz w:val="32"/>
          <w:szCs w:val="32"/>
          <w:lang w:bidi="ar"/>
        </w:rPr>
        <w:t>9</w:t>
      </w:r>
      <w:r>
        <w:rPr>
          <w:rFonts w:ascii="仿宋_GB2312" w:eastAsia="仿宋_GB2312" w:hAnsi="仿宋_GB2312" w:cs="仿宋_GB2312" w:hint="eastAsia"/>
          <w:sz w:val="32"/>
          <w:szCs w:val="32"/>
          <w:lang w:val="zh-CN" w:bidi="ar"/>
        </w:rPr>
        <w:t>年度本市财政系统会计管理工作考核、20</w:t>
      </w:r>
      <w:r>
        <w:rPr>
          <w:rFonts w:ascii="仿宋_GB2312" w:eastAsia="仿宋_GB2312" w:hAnsi="仿宋_GB2312" w:cs="仿宋_GB2312" w:hint="eastAsia"/>
          <w:sz w:val="32"/>
          <w:szCs w:val="32"/>
          <w:lang w:bidi="ar"/>
        </w:rPr>
        <w:t>20</w:t>
      </w:r>
      <w:r>
        <w:rPr>
          <w:rFonts w:ascii="仿宋_GB2312" w:eastAsia="仿宋_GB2312" w:hAnsi="仿宋_GB2312" w:cs="仿宋_GB2312" w:hint="eastAsia"/>
          <w:sz w:val="32"/>
          <w:szCs w:val="32"/>
          <w:lang w:val="zh-CN" w:bidi="ar"/>
        </w:rPr>
        <w:t>年会计监督检查、2020年度会计人员继续教育培训、会计职称无纸化考试考</w:t>
      </w:r>
      <w:proofErr w:type="gramStart"/>
      <w:r>
        <w:rPr>
          <w:rFonts w:ascii="仿宋_GB2312" w:eastAsia="仿宋_GB2312" w:hAnsi="仿宋_GB2312" w:cs="仿宋_GB2312" w:hint="eastAsia"/>
          <w:sz w:val="32"/>
          <w:szCs w:val="32"/>
          <w:lang w:val="zh-CN" w:bidi="ar"/>
        </w:rPr>
        <w:t>务</w:t>
      </w:r>
      <w:proofErr w:type="gramEnd"/>
      <w:r>
        <w:rPr>
          <w:rFonts w:ascii="仿宋_GB2312" w:eastAsia="仿宋_GB2312" w:hAnsi="仿宋_GB2312" w:cs="仿宋_GB2312" w:hint="eastAsia"/>
          <w:sz w:val="32"/>
          <w:szCs w:val="32"/>
          <w:lang w:val="zh-CN" w:bidi="ar"/>
        </w:rPr>
        <w:t>、小</w:t>
      </w:r>
      <w:proofErr w:type="gramStart"/>
      <w:r>
        <w:rPr>
          <w:rFonts w:ascii="仿宋_GB2312" w:eastAsia="仿宋_GB2312" w:hAnsi="仿宋_GB2312" w:cs="仿宋_GB2312" w:hint="eastAsia"/>
          <w:sz w:val="32"/>
          <w:szCs w:val="32"/>
          <w:lang w:val="zh-CN" w:bidi="ar"/>
        </w:rPr>
        <w:t>微企业</w:t>
      </w:r>
      <w:proofErr w:type="gramEnd"/>
      <w:r>
        <w:rPr>
          <w:rFonts w:ascii="仿宋_GB2312" w:eastAsia="仿宋_GB2312" w:hAnsi="仿宋_GB2312" w:cs="仿宋_GB2312" w:hint="eastAsia"/>
          <w:sz w:val="32"/>
          <w:szCs w:val="32"/>
          <w:lang w:val="zh-CN" w:bidi="ar"/>
        </w:rPr>
        <w:t>财务会计培训咨询、会计人员信息采集、企业会计信息质量检查等相关工作。</w:t>
      </w:r>
    </w:p>
    <w:p w:rsidR="00A91D69" w:rsidRDefault="00A91D69" w:rsidP="00A91D69">
      <w:pPr>
        <w:spacing w:line="520" w:lineRule="exact"/>
        <w:ind w:firstLineChars="200" w:firstLine="643"/>
        <w:rPr>
          <w:rFonts w:ascii="仿宋_GB2312" w:eastAsia="仿宋_GB2312" w:cs="仿宋_GB2312"/>
          <w:b/>
          <w:sz w:val="32"/>
          <w:szCs w:val="32"/>
          <w:lang w:val="zh-CN"/>
        </w:rPr>
      </w:pPr>
      <w:r>
        <w:rPr>
          <w:rFonts w:ascii="楷体" w:eastAsia="楷体" w:hAnsi="楷体" w:cs="楷体" w:hint="eastAsia"/>
          <w:b/>
          <w:sz w:val="32"/>
          <w:szCs w:val="32"/>
          <w:lang w:bidi="ar"/>
        </w:rPr>
        <w:t>（五）推进财政信息公开</w:t>
      </w:r>
    </w:p>
    <w:p w:rsidR="00A91D69" w:rsidRDefault="00A91D69" w:rsidP="00A91D69">
      <w:pPr>
        <w:spacing w:line="52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lang w:bidi="ar"/>
        </w:rPr>
        <w:t>一是</w:t>
      </w:r>
      <w:r>
        <w:rPr>
          <w:rFonts w:ascii="仿宋_GB2312" w:eastAsia="仿宋_GB2312" w:hAnsi="仿宋_GB2312" w:cs="仿宋_GB2312" w:hint="eastAsia"/>
          <w:sz w:val="32"/>
          <w:szCs w:val="32"/>
          <w:lang w:bidi="ar"/>
        </w:rPr>
        <w:t>及时做好2019年度政府预决算、部门预决算、“三公”经费预决算、行政经费决算和中央、市级专项转移支付预决算、2020年区级财政收支预算等财政信息公开工作。</w:t>
      </w:r>
      <w:r>
        <w:rPr>
          <w:rFonts w:ascii="仿宋_GB2312" w:eastAsia="仿宋_GB2312" w:hAnsi="仿宋_GB2312" w:cs="仿宋_GB2312" w:hint="eastAsia"/>
          <w:b/>
          <w:kern w:val="0"/>
          <w:sz w:val="32"/>
          <w:szCs w:val="32"/>
          <w:lang w:bidi="ar"/>
        </w:rPr>
        <w:t>二是</w:t>
      </w:r>
      <w:r>
        <w:rPr>
          <w:rFonts w:ascii="仿宋_GB2312" w:eastAsia="仿宋_GB2312" w:hAnsi="仿宋_GB2312" w:cs="仿宋_GB2312" w:hint="eastAsia"/>
          <w:kern w:val="0"/>
          <w:sz w:val="32"/>
          <w:szCs w:val="32"/>
          <w:lang w:bidi="ar"/>
        </w:rPr>
        <w:t>进一步扩大绩效目标和绩效自评结果信息公开力度，在财政信息公开栏目预算绩效管理板块集中公开。</w:t>
      </w:r>
      <w:r>
        <w:rPr>
          <w:rFonts w:ascii="仿宋_GB2312" w:eastAsia="仿宋_GB2312" w:hAnsi="仿宋_GB2312" w:cs="仿宋_GB2312" w:hint="eastAsia"/>
          <w:b/>
          <w:kern w:val="0"/>
          <w:sz w:val="32"/>
          <w:szCs w:val="32"/>
          <w:lang w:bidi="ar"/>
        </w:rPr>
        <w:t>三是</w:t>
      </w:r>
      <w:r>
        <w:rPr>
          <w:rFonts w:ascii="仿宋_GB2312" w:eastAsia="仿宋_GB2312" w:hAnsi="仿宋_GB2312" w:cs="仿宋_GB2312" w:hint="eastAsia"/>
          <w:kern w:val="0"/>
          <w:sz w:val="32"/>
          <w:szCs w:val="32"/>
          <w:lang w:bidi="ar"/>
        </w:rPr>
        <w:t>继续推进政府购买服务平台公开。根据市财政局全面部署上海市政府购买服务管理平台要求，选取18个政府购买服务项目纳入平台管理，在规定的时间节点内，按时保质完成项目公开工作，进一步规范政府购买服务管理。</w:t>
      </w:r>
    </w:p>
    <w:p w:rsidR="00A91D69" w:rsidRDefault="00A91D69" w:rsidP="00A91D69">
      <w:pPr>
        <w:pStyle w:val="a0"/>
        <w:spacing w:line="520" w:lineRule="exact"/>
        <w:ind w:firstLineChars="200" w:firstLine="640"/>
        <w:rPr>
          <w:rFonts w:ascii="仿宋_GB2312" w:eastAsia="仿宋_GB2312" w:hAnsi="仿宋_GB2312" w:cs="仿宋_GB2312"/>
          <w:sz w:val="32"/>
          <w:szCs w:val="32"/>
          <w:lang w:bidi="ar"/>
        </w:rPr>
      </w:pPr>
      <w:r w:rsidRPr="00BE0C3C">
        <w:rPr>
          <w:rFonts w:ascii="仿宋_GB2312" w:eastAsia="仿宋_GB2312" w:hAnsi="仿宋_GB2312" w:cs="仿宋_GB2312" w:hint="eastAsia"/>
          <w:kern w:val="0"/>
          <w:sz w:val="32"/>
          <w:szCs w:val="32"/>
          <w:lang w:bidi="ar"/>
        </w:rPr>
        <w:t>在总结工作的同时，我们也认真分析了面临的挑战和存在的不足</w:t>
      </w:r>
      <w:r>
        <w:rPr>
          <w:rFonts w:ascii="仿宋_GB2312" w:eastAsia="仿宋_GB2312" w:hAnsi="仿宋_GB2312" w:cs="仿宋_GB2312" w:hint="eastAsia"/>
          <w:kern w:val="0"/>
          <w:sz w:val="32"/>
          <w:szCs w:val="32"/>
          <w:lang w:bidi="ar"/>
        </w:rPr>
        <w:t>，主要是：</w:t>
      </w:r>
      <w:r>
        <w:rPr>
          <w:rFonts w:ascii="仿宋_GB2312" w:eastAsia="仿宋_GB2312" w:hAnsi="仿宋_GB2312" w:cs="仿宋_GB2312" w:hint="eastAsia"/>
          <w:sz w:val="32"/>
          <w:szCs w:val="32"/>
          <w:lang w:bidi="ar"/>
        </w:rPr>
        <w:t>受宏观经济下行压力、新冠肺炎疫情等因素影响，财政增收空间有限，而政府债务还本付息、生态运维、民生保障、政策性增支等刚性支出的压力将进一步加大，导致我区区级财政将处于紧平衡状态；面对新形势新要求，区财政在预算管理、债务管理、绩效管理、资产管理、政府采购等多个领域都面临新的管理改革任务，财政管理能力水平有待进一步提高；财政管理改革的深化势必对我们财政干部的专业素养要求越来越高，必须全面提升财政干部综合专业素养，更好服务崇明生态岛建设。对于这些问题，我们将予以高度重视，采取了一系列措施确保立足新的发展阶段，承担新的历史使命，完成新的财政管理改革任务。</w:t>
      </w:r>
    </w:p>
    <w:p w:rsidR="00A91D69" w:rsidRPr="00F71089" w:rsidRDefault="00A91D69" w:rsidP="00F71089">
      <w:pPr>
        <w:adjustRightInd w:val="0"/>
        <w:snapToGrid w:val="0"/>
        <w:spacing w:line="520" w:lineRule="exact"/>
        <w:ind w:firstLineChars="200" w:firstLine="640"/>
      </w:pPr>
      <w:r>
        <w:rPr>
          <w:rFonts w:ascii="仿宋_GB2312" w:eastAsia="仿宋_GB2312" w:hAnsi="仿宋_GB2312" w:cs="仿宋_GB2312" w:hint="eastAsia"/>
          <w:sz w:val="32"/>
          <w:szCs w:val="32"/>
          <w:lang w:bidi="ar"/>
        </w:rPr>
        <w:lastRenderedPageBreak/>
        <w:t>总之，一年来，在区委区政府的正确领导下，在全局干部职工的共同努力奋斗下，各项工作平稳有序扎实推进，得到了区委区政府领导多次肯定。2021年，是建党100周年，是“十四五”规划开局之年，是中国花卉博览会的举办之年，我们将始终围绕中心，服务大局，积极履行“财”为“政”服务的职责，继续坚持改革创新、强化政治担当、突出责任职责，共同为世界级生态岛建设贡献财政智慧和力量。</w:t>
      </w:r>
      <w:bookmarkStart w:id="0" w:name="_GoBack"/>
      <w:bookmarkEnd w:id="0"/>
    </w:p>
    <w:p w:rsidR="00892DA5" w:rsidRDefault="00E16456">
      <w:pPr>
        <w:spacing w:line="560" w:lineRule="exact"/>
        <w:ind w:firstLineChars="200" w:firstLine="640"/>
        <w:rPr>
          <w:rFonts w:ascii="仿宋_GB2312" w:eastAsia="仿宋_GB2312"/>
          <w:sz w:val="32"/>
          <w:szCs w:val="32"/>
        </w:rPr>
      </w:pPr>
      <w:r>
        <w:rPr>
          <w:rFonts w:ascii="仿宋_GB2312" w:eastAsia="仿宋_GB2312" w:hint="eastAsia"/>
          <w:sz w:val="32"/>
          <w:szCs w:val="32"/>
        </w:rPr>
        <w:t>2021年是“十四五”规划开局之年，区财政局按照区人代会批准的财政收支目标和区委区政府重点工作安排，重点做好以下工作：</w:t>
      </w:r>
    </w:p>
    <w:p w:rsidR="00892DA5" w:rsidRDefault="00E16456">
      <w:pPr>
        <w:pStyle w:val="a5"/>
        <w:spacing w:line="560" w:lineRule="exact"/>
        <w:ind w:left="640"/>
        <w:jc w:val="left"/>
        <w:rPr>
          <w:rFonts w:ascii="黑体" w:eastAsia="黑体" w:hAnsi="宋体" w:cs="黑体"/>
          <w:sz w:val="32"/>
          <w:szCs w:val="32"/>
        </w:rPr>
      </w:pPr>
      <w:r>
        <w:rPr>
          <w:rFonts w:ascii="黑体" w:eastAsia="黑体" w:hAnsi="宋体" w:cs="黑体" w:hint="eastAsia"/>
          <w:sz w:val="32"/>
          <w:szCs w:val="32"/>
          <w:lang w:bidi="ar"/>
        </w:rPr>
        <w:t>一、多</w:t>
      </w:r>
      <w:proofErr w:type="gramStart"/>
      <w:r>
        <w:rPr>
          <w:rFonts w:ascii="黑体" w:eastAsia="黑体" w:hAnsi="宋体" w:cs="黑体" w:hint="eastAsia"/>
          <w:sz w:val="32"/>
          <w:szCs w:val="32"/>
          <w:lang w:bidi="ar"/>
        </w:rPr>
        <w:t>措</w:t>
      </w:r>
      <w:proofErr w:type="gramEnd"/>
      <w:r>
        <w:rPr>
          <w:rFonts w:ascii="黑体" w:eastAsia="黑体" w:hAnsi="宋体" w:cs="黑体" w:hint="eastAsia"/>
          <w:sz w:val="32"/>
          <w:szCs w:val="32"/>
          <w:lang w:bidi="ar"/>
        </w:rPr>
        <w:t>并举，全力保财政收支平衡</w:t>
      </w:r>
    </w:p>
    <w:p w:rsidR="00892DA5" w:rsidRDefault="00E16456">
      <w:pPr>
        <w:spacing w:line="560" w:lineRule="exact"/>
        <w:ind w:firstLineChars="200" w:firstLine="643"/>
        <w:jc w:val="left"/>
        <w:rPr>
          <w:rFonts w:ascii="仿宋" w:eastAsia="仿宋" w:hAnsi="仿宋" w:cs="仿宋_GB2312"/>
          <w:kern w:val="0"/>
          <w:sz w:val="32"/>
          <w:szCs w:val="32"/>
          <w:lang w:bidi="ar"/>
        </w:rPr>
      </w:pPr>
      <w:r>
        <w:rPr>
          <w:rFonts w:ascii="仿宋" w:eastAsia="仿宋" w:hAnsi="仿宋" w:cs="仿宋_GB2312" w:hint="eastAsia"/>
          <w:b/>
          <w:kern w:val="0"/>
          <w:sz w:val="32"/>
          <w:szCs w:val="32"/>
          <w:lang w:bidi="ar"/>
        </w:rPr>
        <w:t>一是聚力增收，确保收入平稳增长。</w:t>
      </w:r>
      <w:r>
        <w:rPr>
          <w:rFonts w:ascii="仿宋" w:eastAsia="仿宋" w:hAnsi="仿宋" w:cs="仿宋_GB2312" w:hint="eastAsia"/>
          <w:bCs/>
          <w:kern w:val="0"/>
          <w:sz w:val="32"/>
          <w:szCs w:val="32"/>
          <w:lang w:bidi="ar"/>
        </w:rPr>
        <w:t>坚持把稳增长放在更加突出的位置，全力</w:t>
      </w:r>
      <w:r>
        <w:rPr>
          <w:rFonts w:ascii="仿宋" w:eastAsia="仿宋" w:hAnsi="仿宋" w:cs="仿宋_GB2312" w:hint="eastAsia"/>
          <w:kern w:val="0"/>
          <w:sz w:val="32"/>
          <w:szCs w:val="32"/>
          <w:lang w:bidi="ar"/>
        </w:rPr>
        <w:t>实现人代会制定的2021年收入目标。加强财政收入的动态分析和预测，加强与税务、生态茶叶部门及招商主体衔接，强化入库节奏管控，努力保持财政收入平稳入库。</w:t>
      </w:r>
      <w:r>
        <w:rPr>
          <w:rFonts w:ascii="仿宋" w:eastAsia="仿宋" w:hAnsi="仿宋" w:cs="仿宋_GB2312" w:hint="eastAsia"/>
          <w:b/>
          <w:kern w:val="0"/>
          <w:sz w:val="32"/>
          <w:szCs w:val="32"/>
          <w:lang w:bidi="ar"/>
        </w:rPr>
        <w:t>二是积极做好向上争取。</w:t>
      </w:r>
      <w:r>
        <w:rPr>
          <w:rFonts w:ascii="仿宋" w:eastAsia="仿宋" w:hAnsi="仿宋" w:cs="仿宋_GB2312" w:hint="eastAsia"/>
          <w:bCs/>
          <w:kern w:val="0"/>
          <w:sz w:val="32"/>
          <w:szCs w:val="32"/>
          <w:lang w:bidi="ar"/>
        </w:rPr>
        <w:t>联合相关部门积极对接市级条线，</w:t>
      </w:r>
      <w:r>
        <w:rPr>
          <w:rFonts w:ascii="仿宋_GB2312" w:eastAsia="仿宋_GB2312" w:hAnsi="宋体" w:cs="仿宋_GB2312" w:hint="eastAsia"/>
          <w:bCs/>
          <w:sz w:val="32"/>
          <w:szCs w:val="32"/>
          <w:lang w:bidi="ar"/>
        </w:rPr>
        <w:t>加强沟通汇报，全力以赴争取市级转移支付和债券资金等，为我区重点项目的有序推进提供坚实财力保障</w:t>
      </w:r>
      <w:r>
        <w:rPr>
          <w:rFonts w:ascii="仿宋_GB2312" w:eastAsia="仿宋_GB2312" w:hAnsi="Times New Roman" w:cs="仿宋_GB2312" w:hint="eastAsia"/>
          <w:bCs/>
          <w:sz w:val="32"/>
          <w:szCs w:val="32"/>
          <w:lang w:bidi="ar"/>
        </w:rPr>
        <w:t>。</w:t>
      </w:r>
      <w:r>
        <w:rPr>
          <w:rFonts w:ascii="仿宋_GB2312" w:eastAsia="仿宋_GB2312" w:hAnsi="Times New Roman" w:cs="仿宋_GB2312" w:hint="eastAsia"/>
          <w:b/>
          <w:sz w:val="32"/>
          <w:szCs w:val="32"/>
          <w:lang w:bidi="ar"/>
        </w:rPr>
        <w:t>三是</w:t>
      </w:r>
      <w:r>
        <w:rPr>
          <w:rFonts w:ascii="仿宋" w:eastAsia="仿宋" w:hAnsi="仿宋" w:cs="仿宋_GB2312" w:hint="eastAsia"/>
          <w:b/>
          <w:kern w:val="0"/>
          <w:sz w:val="32"/>
          <w:szCs w:val="32"/>
          <w:lang w:bidi="ar"/>
        </w:rPr>
        <w:t>不折不扣“保支出”。</w:t>
      </w:r>
      <w:r>
        <w:rPr>
          <w:rFonts w:ascii="仿宋" w:eastAsia="仿宋" w:hAnsi="仿宋" w:cs="仿宋_GB2312" w:hint="eastAsia"/>
          <w:kern w:val="0"/>
          <w:sz w:val="32"/>
          <w:szCs w:val="32"/>
          <w:lang w:bidi="ar"/>
        </w:rPr>
        <w:t>牢固树立政府过“紧日子”理念，按照中央“六稳”“六保”要求，继续调整优化支出结构，大力压减非重点、非刚性的一般性支出，清理各类低效、无效支出，保障重点领域支出需求，进一步提高资金使用效益。</w:t>
      </w:r>
      <w:r>
        <w:rPr>
          <w:rFonts w:ascii="楷体" w:eastAsia="楷体" w:hAnsi="楷体" w:cs="楷体" w:hint="eastAsia"/>
          <w:b/>
          <w:sz w:val="32"/>
          <w:szCs w:val="32"/>
          <w:lang w:bidi="ar"/>
        </w:rPr>
        <w:t>四是</w:t>
      </w:r>
      <w:r>
        <w:rPr>
          <w:rFonts w:ascii="楷体" w:eastAsia="楷体" w:hAnsi="楷体" w:cs="楷体" w:hint="eastAsia"/>
          <w:bCs/>
          <w:sz w:val="32"/>
          <w:szCs w:val="32"/>
          <w:lang w:bidi="ar"/>
        </w:rPr>
        <w:t>强化项目资金保障、动态管理。</w:t>
      </w:r>
      <w:r>
        <w:rPr>
          <w:rFonts w:ascii="仿宋_GB2312" w:eastAsia="仿宋_GB2312" w:hAnsi="Times New Roman" w:cs="Arial" w:hint="eastAsia"/>
          <w:kern w:val="0"/>
          <w:sz w:val="32"/>
          <w:szCs w:val="32"/>
          <w:lang w:bidi="ar"/>
        </w:rPr>
        <w:t>围绕重点领域、重大项目、重要方面，完善跨年度预算平衡机制，加强统筹</w:t>
      </w:r>
      <w:r>
        <w:rPr>
          <w:rFonts w:ascii="仿宋_GB2312" w:eastAsia="仿宋_GB2312" w:hAnsi="Times New Roman" w:cs="Arial" w:hint="eastAsia"/>
          <w:kern w:val="0"/>
          <w:sz w:val="32"/>
          <w:szCs w:val="32"/>
          <w:lang w:bidi="ar"/>
        </w:rPr>
        <w:lastRenderedPageBreak/>
        <w:t>联动，</w:t>
      </w:r>
      <w:r>
        <w:rPr>
          <w:rFonts w:ascii="仿宋_GB2312" w:eastAsia="仿宋_GB2312" w:hAnsi="Times New Roman" w:cs="仿宋_GB2312" w:hint="eastAsia"/>
          <w:sz w:val="32"/>
          <w:szCs w:val="32"/>
          <w:lang w:bidi="ar"/>
        </w:rPr>
        <w:t>从项目实施进度、资金需求、支出绩效等方面进行追踪管理，强化项目资金保障动态管理，确保重点项目顺利推进</w:t>
      </w:r>
      <w:r>
        <w:rPr>
          <w:rFonts w:ascii="仿宋_GB2312" w:eastAsia="仿宋_GB2312" w:hAnsi="Times New Roman" w:cs="Arial" w:hint="eastAsia"/>
          <w:kern w:val="0"/>
          <w:sz w:val="32"/>
          <w:szCs w:val="32"/>
          <w:lang w:bidi="ar"/>
        </w:rPr>
        <w:t>。</w:t>
      </w:r>
    </w:p>
    <w:p w:rsidR="00892DA5" w:rsidRDefault="00E16456">
      <w:pPr>
        <w:pStyle w:val="a5"/>
        <w:spacing w:line="560" w:lineRule="exact"/>
        <w:ind w:left="640"/>
        <w:jc w:val="left"/>
        <w:rPr>
          <w:rFonts w:ascii="黑体" w:eastAsia="黑体" w:hAnsi="宋体" w:cs="黑体"/>
          <w:sz w:val="32"/>
          <w:szCs w:val="32"/>
        </w:rPr>
      </w:pPr>
      <w:r>
        <w:rPr>
          <w:rFonts w:ascii="黑体" w:eastAsia="黑体" w:hAnsi="宋体" w:cs="黑体" w:hint="eastAsia"/>
          <w:sz w:val="32"/>
          <w:szCs w:val="32"/>
        </w:rPr>
        <w:t>二、健全财政管理体制机制，深化预算绩效管理</w:t>
      </w:r>
    </w:p>
    <w:p w:rsidR="00892DA5" w:rsidRDefault="00E16456">
      <w:pPr>
        <w:spacing w:line="560" w:lineRule="exact"/>
        <w:ind w:firstLineChars="200" w:firstLine="640"/>
        <w:rPr>
          <w:rFonts w:ascii="楷体" w:eastAsia="楷体" w:hAnsi="楷体" w:cs="楷体"/>
          <w:kern w:val="0"/>
          <w:sz w:val="32"/>
          <w:szCs w:val="32"/>
          <w:lang w:bidi="ar"/>
        </w:rPr>
      </w:pPr>
      <w:r>
        <w:rPr>
          <w:rFonts w:ascii="楷体" w:eastAsia="楷体" w:hAnsi="楷体" w:cs="楷体" w:hint="eastAsia"/>
          <w:kern w:val="0"/>
          <w:sz w:val="32"/>
          <w:szCs w:val="32"/>
          <w:lang w:bidi="ar"/>
        </w:rPr>
        <w:t>（一）聚焦政府间支出责任，理顺财权与事权关系</w:t>
      </w:r>
    </w:p>
    <w:p w:rsidR="00892DA5" w:rsidRDefault="00E16456">
      <w:pPr>
        <w:spacing w:line="560" w:lineRule="exact"/>
        <w:ind w:firstLineChars="200" w:firstLine="640"/>
        <w:outlineLvl w:val="0"/>
      </w:pPr>
      <w:r>
        <w:rPr>
          <w:rFonts w:ascii="仿宋" w:eastAsia="仿宋" w:hAnsi="仿宋" w:cs="仿宋_GB2312" w:hint="eastAsia"/>
          <w:kern w:val="0"/>
          <w:sz w:val="32"/>
          <w:szCs w:val="32"/>
          <w:lang w:bidi="ar"/>
        </w:rPr>
        <w:t>研究制定新一轮区与乡镇（园区）财政管理体制，根据各乡镇财力实际及各项基本公共服务事项的重要性，全面梳理区与乡镇财政事权和支出责任，按照财政事权与支出责任相适应的原则，结合受益范畴和均等化程度等因素，适度调整分担方式，合理调整收入划分体制，进一步完善财政管理体制。</w:t>
      </w:r>
    </w:p>
    <w:p w:rsidR="00892DA5" w:rsidRDefault="00E16456">
      <w:pPr>
        <w:numPr>
          <w:ilvl w:val="0"/>
          <w:numId w:val="3"/>
        </w:numPr>
        <w:spacing w:line="560" w:lineRule="exact"/>
        <w:ind w:firstLineChars="200" w:firstLine="640"/>
        <w:rPr>
          <w:rFonts w:ascii="仿宋" w:eastAsia="仿宋" w:hAnsi="仿宋" w:cs="仿宋_GB2312"/>
          <w:kern w:val="0"/>
          <w:sz w:val="32"/>
          <w:szCs w:val="32"/>
          <w:lang w:bidi="ar"/>
        </w:rPr>
      </w:pPr>
      <w:r>
        <w:rPr>
          <w:rFonts w:ascii="楷体" w:eastAsia="楷体" w:hAnsi="楷体" w:cs="楷体" w:hint="eastAsia"/>
          <w:kern w:val="0"/>
          <w:sz w:val="32"/>
          <w:szCs w:val="32"/>
          <w:lang w:bidi="ar"/>
        </w:rPr>
        <w:t>强化内外联动，完善协同理财机制</w:t>
      </w:r>
    </w:p>
    <w:p w:rsidR="00892DA5" w:rsidRDefault="00E16456">
      <w:pPr>
        <w:spacing w:line="560" w:lineRule="exact"/>
        <w:ind w:firstLineChars="200" w:firstLine="640"/>
        <w:outlineLvl w:val="0"/>
        <w:rPr>
          <w:rFonts w:ascii="仿宋" w:eastAsia="仿宋" w:hAnsi="仿宋" w:cs="仿宋_GB2312"/>
          <w:kern w:val="0"/>
          <w:sz w:val="32"/>
          <w:szCs w:val="32"/>
          <w:lang w:bidi="ar"/>
        </w:rPr>
      </w:pPr>
      <w:r>
        <w:rPr>
          <w:rFonts w:ascii="仿宋" w:eastAsia="仿宋" w:hAnsi="仿宋" w:cs="仿宋_GB2312" w:hint="eastAsia"/>
          <w:kern w:val="0"/>
          <w:sz w:val="32"/>
          <w:szCs w:val="32"/>
          <w:lang w:bidi="ar"/>
        </w:rPr>
        <w:t>强化部门协同理财，抓好制度落实。增强部门协同理财责任意识，建立完善协同理财机制，强化部门联动，在严格执行《政府投资项目全过程绩效管理实施办法》的基础上，进一步研究具体操作流程，抓实抓好政府投资项目、信息化项目以及规划编制等项目的全过程管理，从源头上节约财政资金，进一步提高资金使用绩效，努力确保制度实施顺畅、高效。</w:t>
      </w:r>
    </w:p>
    <w:p w:rsidR="00892DA5" w:rsidRDefault="00E16456">
      <w:pPr>
        <w:numPr>
          <w:ilvl w:val="0"/>
          <w:numId w:val="3"/>
        </w:numPr>
        <w:spacing w:line="560" w:lineRule="exact"/>
        <w:ind w:firstLineChars="200" w:firstLine="640"/>
        <w:rPr>
          <w:rFonts w:ascii="楷体" w:eastAsia="楷体" w:hAnsi="楷体" w:cs="楷体"/>
          <w:sz w:val="32"/>
          <w:szCs w:val="32"/>
          <w:lang w:bidi="ar"/>
        </w:rPr>
      </w:pPr>
      <w:r>
        <w:rPr>
          <w:rFonts w:ascii="楷体" w:eastAsia="楷体" w:hAnsi="楷体" w:cs="楷体" w:hint="eastAsia"/>
          <w:sz w:val="32"/>
          <w:szCs w:val="32"/>
          <w:lang w:bidi="ar"/>
        </w:rPr>
        <w:t>全面实施预算绩效管理，健全</w:t>
      </w:r>
      <w:proofErr w:type="gramStart"/>
      <w:r>
        <w:rPr>
          <w:rFonts w:ascii="楷体" w:eastAsia="楷体" w:hAnsi="楷体" w:cs="楷体" w:hint="eastAsia"/>
          <w:sz w:val="32"/>
          <w:szCs w:val="32"/>
          <w:lang w:bidi="ar"/>
        </w:rPr>
        <w:t>全</w:t>
      </w:r>
      <w:proofErr w:type="gramEnd"/>
      <w:r>
        <w:rPr>
          <w:rFonts w:ascii="楷体" w:eastAsia="楷体" w:hAnsi="楷体" w:cs="楷体" w:hint="eastAsia"/>
          <w:sz w:val="32"/>
          <w:szCs w:val="32"/>
          <w:lang w:bidi="ar"/>
        </w:rPr>
        <w:t>过程和部门整体绩效管理机制</w:t>
      </w:r>
    </w:p>
    <w:p w:rsidR="00892DA5" w:rsidRDefault="00E16456">
      <w:pPr>
        <w:spacing w:line="560" w:lineRule="exact"/>
        <w:ind w:firstLineChars="200" w:firstLine="640"/>
        <w:rPr>
          <w:rFonts w:ascii="仿宋_GB2312" w:eastAsia="仿宋_GB2312" w:hAnsi="宋体" w:cs="仿宋_GB2312"/>
          <w:bCs/>
          <w:sz w:val="32"/>
          <w:szCs w:val="32"/>
          <w:lang w:bidi="ar"/>
        </w:rPr>
      </w:pPr>
      <w:r>
        <w:rPr>
          <w:rFonts w:ascii="仿宋_GB2312" w:eastAsia="仿宋_GB2312" w:hAnsi="Times New Roman" w:cs="仿宋_GB2312" w:hint="eastAsia"/>
          <w:sz w:val="32"/>
          <w:szCs w:val="32"/>
          <w:lang w:bidi="ar"/>
        </w:rPr>
        <w:t>统筹资源，构建和完善集中财力办大事的政策体系和管理机制，加快推进生态项目建设。以加强绩效管理和部门协同理财为主线，提高财政管理水平。</w:t>
      </w:r>
      <w:r>
        <w:rPr>
          <w:rFonts w:ascii="仿宋_GB2312" w:eastAsia="仿宋_GB2312" w:hAnsi="仿宋" w:cs="仿宋_GB2312" w:hint="eastAsia"/>
          <w:bCs/>
          <w:sz w:val="32"/>
          <w:lang w:bidi="ar"/>
        </w:rPr>
        <w:t>强化结果应用，注重四个挂钩。</w:t>
      </w:r>
      <w:r>
        <w:rPr>
          <w:rFonts w:ascii="仿宋_GB2312" w:eastAsia="仿宋_GB2312" w:hAnsi="仿宋" w:cs="仿宋_GB2312" w:hint="eastAsia"/>
          <w:sz w:val="32"/>
          <w:szCs w:val="32"/>
          <w:lang w:bidi="ar"/>
        </w:rPr>
        <w:t>结合上年度预算执行</w:t>
      </w:r>
      <w:r>
        <w:rPr>
          <w:rFonts w:ascii="仿宋_GB2312" w:eastAsia="仿宋_GB2312" w:hAnsi="宋体" w:cs="仿宋_GB2312" w:hint="eastAsia"/>
          <w:bCs/>
          <w:sz w:val="32"/>
          <w:szCs w:val="32"/>
          <w:lang w:bidi="ar"/>
        </w:rPr>
        <w:t>情况、绩效评价、审计整改要求等，建立预算安</w:t>
      </w:r>
      <w:r>
        <w:rPr>
          <w:rFonts w:ascii="仿宋_GB2312" w:eastAsia="仿宋_GB2312" w:hAnsi="宋体" w:cs="仿宋_GB2312" w:hint="eastAsia"/>
          <w:bCs/>
          <w:sz w:val="32"/>
          <w:szCs w:val="32"/>
          <w:lang w:bidi="ar"/>
        </w:rPr>
        <w:lastRenderedPageBreak/>
        <w:t>排</w:t>
      </w:r>
      <w:r>
        <w:rPr>
          <w:rFonts w:ascii="仿宋_GB2312" w:eastAsia="仿宋_GB2312" w:hAnsi="Times New Roman" w:cs="仿宋_GB2312" w:hint="eastAsia"/>
          <w:sz w:val="32"/>
          <w:szCs w:val="32"/>
          <w:lang w:bidi="ar"/>
        </w:rPr>
        <w:t>与上年度政府采购、预算执行、绩效评价、审计结果相挂钩的长效机制</w:t>
      </w:r>
      <w:r>
        <w:rPr>
          <w:rFonts w:ascii="仿宋_GB2312" w:eastAsia="仿宋_GB2312" w:hAnsi="宋体" w:cs="仿宋_GB2312" w:hint="eastAsia"/>
          <w:bCs/>
          <w:sz w:val="32"/>
          <w:szCs w:val="32"/>
          <w:lang w:bidi="ar"/>
        </w:rPr>
        <w:t>，更加重视结果应用。</w:t>
      </w:r>
    </w:p>
    <w:p w:rsidR="00892DA5" w:rsidRDefault="00E16456">
      <w:pPr>
        <w:numPr>
          <w:ilvl w:val="0"/>
          <w:numId w:val="3"/>
        </w:numPr>
        <w:spacing w:line="560" w:lineRule="exact"/>
        <w:ind w:firstLineChars="200" w:firstLine="640"/>
        <w:rPr>
          <w:rFonts w:ascii="楷体" w:eastAsia="楷体" w:hAnsi="楷体" w:cs="楷体"/>
          <w:sz w:val="32"/>
          <w:szCs w:val="32"/>
          <w:lang w:bidi="ar"/>
        </w:rPr>
      </w:pPr>
      <w:r>
        <w:rPr>
          <w:rFonts w:ascii="楷体" w:eastAsia="楷体" w:hAnsi="楷体" w:cs="楷体" w:hint="eastAsia"/>
          <w:sz w:val="32"/>
          <w:szCs w:val="32"/>
          <w:lang w:bidi="ar"/>
        </w:rPr>
        <w:t>系统升级改造，加快推进</w:t>
      </w:r>
      <w:r>
        <w:rPr>
          <w:rFonts w:ascii="楷体" w:eastAsia="楷体" w:hAnsi="楷体" w:cs="楷体" w:hint="eastAsia"/>
          <w:bCs/>
          <w:sz w:val="32"/>
          <w:szCs w:val="32"/>
          <w:lang w:bidi="ar"/>
        </w:rPr>
        <w:t>预算管理一体化改革</w:t>
      </w:r>
    </w:p>
    <w:p w:rsidR="00892DA5" w:rsidRDefault="00E16456">
      <w:pPr>
        <w:spacing w:line="560" w:lineRule="exact"/>
        <w:ind w:firstLineChars="200" w:firstLine="640"/>
        <w:rPr>
          <w:rFonts w:ascii="仿宋_GB2312" w:eastAsia="仿宋_GB2312" w:hAnsi="宋体" w:cs="仿宋_GB2312"/>
          <w:bCs/>
          <w:sz w:val="32"/>
          <w:szCs w:val="32"/>
          <w:lang w:bidi="ar"/>
        </w:rPr>
      </w:pPr>
      <w:r>
        <w:rPr>
          <w:rFonts w:ascii="仿宋_GB2312" w:eastAsia="仿宋_GB2312" w:hAnsi="Times New Roman" w:cs="仿宋_GB2312" w:hint="eastAsia"/>
          <w:sz w:val="32"/>
          <w:szCs w:val="32"/>
          <w:lang w:bidi="ar"/>
        </w:rPr>
        <w:t>按照市局统一部署，以资金管理为目标，以项目为主线，围绕“基础信息管理、项目库管理、预算编制、预算批复、预算调整和调剂、预算执行、会计核算、决算和财务报告”8个主要环节，推动形成流程和规则，最终实现</w:t>
      </w:r>
      <w:proofErr w:type="gramStart"/>
      <w:r>
        <w:rPr>
          <w:rFonts w:ascii="仿宋_GB2312" w:eastAsia="仿宋_GB2312" w:hAnsi="Times New Roman" w:cs="仿宋_GB2312" w:hint="eastAsia"/>
          <w:sz w:val="32"/>
          <w:szCs w:val="32"/>
          <w:lang w:bidi="ar"/>
        </w:rPr>
        <w:t>崇明区</w:t>
      </w:r>
      <w:proofErr w:type="gramEnd"/>
      <w:r>
        <w:rPr>
          <w:rFonts w:ascii="仿宋_GB2312" w:eastAsia="仿宋_GB2312" w:hAnsi="Times New Roman" w:cs="仿宋_GB2312" w:hint="eastAsia"/>
          <w:sz w:val="32"/>
          <w:szCs w:val="32"/>
          <w:lang w:bidi="ar"/>
        </w:rPr>
        <w:t>财政局业务系统统一门户集成、统一接入管理、统一用户管理、统一授权管理、统一资源管理、统一安全防护，并实现与区大数据资源平台的互联互通，纳入全国预算管理的一体化体系。</w:t>
      </w:r>
    </w:p>
    <w:p w:rsidR="00892DA5" w:rsidRDefault="00E16456">
      <w:pPr>
        <w:numPr>
          <w:ilvl w:val="0"/>
          <w:numId w:val="3"/>
        </w:numPr>
        <w:spacing w:line="560" w:lineRule="exact"/>
        <w:ind w:firstLineChars="200" w:firstLine="640"/>
        <w:jc w:val="left"/>
        <w:rPr>
          <w:rFonts w:ascii="楷体" w:eastAsia="楷体" w:hAnsi="楷体" w:cs="楷体"/>
          <w:sz w:val="32"/>
          <w:szCs w:val="32"/>
          <w:lang w:bidi="ar"/>
        </w:rPr>
      </w:pPr>
      <w:r>
        <w:rPr>
          <w:rFonts w:ascii="楷体" w:eastAsia="楷体" w:hAnsi="楷体" w:cs="楷体" w:hint="eastAsia"/>
          <w:sz w:val="32"/>
          <w:szCs w:val="32"/>
          <w:lang w:bidi="ar"/>
        </w:rPr>
        <w:t>打好攻坚战，加大财政风险防范力度</w:t>
      </w:r>
    </w:p>
    <w:p w:rsidR="00892DA5" w:rsidRDefault="00E16456">
      <w:pPr>
        <w:spacing w:line="560" w:lineRule="exact"/>
        <w:ind w:firstLineChars="200" w:firstLine="643"/>
        <w:jc w:val="left"/>
        <w:rPr>
          <w:rFonts w:eastAsia="仿宋_GB2312"/>
          <w:sz w:val="32"/>
          <w:szCs w:val="32"/>
        </w:rPr>
      </w:pPr>
      <w:r>
        <w:rPr>
          <w:rFonts w:ascii="仿宋_GB2312" w:eastAsia="仿宋_GB2312" w:hAnsi="仿宋_GB2312" w:cs="仿宋_GB2312" w:hint="eastAsia"/>
          <w:b/>
          <w:bCs/>
          <w:sz w:val="32"/>
          <w:szCs w:val="32"/>
          <w:lang w:bidi="ar"/>
        </w:rPr>
        <w:t>政府隐性债务方面，一是</w:t>
      </w:r>
      <w:r>
        <w:rPr>
          <w:rFonts w:eastAsia="仿宋_GB2312"/>
          <w:sz w:val="32"/>
          <w:szCs w:val="32"/>
        </w:rPr>
        <w:t>按计划</w:t>
      </w:r>
      <w:r>
        <w:rPr>
          <w:rFonts w:eastAsia="仿宋_GB2312" w:hint="eastAsia"/>
          <w:sz w:val="32"/>
          <w:szCs w:val="32"/>
        </w:rPr>
        <w:t>、</w:t>
      </w:r>
      <w:r>
        <w:rPr>
          <w:rFonts w:eastAsia="仿宋_GB2312"/>
          <w:sz w:val="32"/>
          <w:szCs w:val="32"/>
        </w:rPr>
        <w:t>分年度</w:t>
      </w:r>
      <w:r>
        <w:rPr>
          <w:rFonts w:eastAsia="仿宋_GB2312" w:hint="eastAsia"/>
          <w:sz w:val="32"/>
          <w:szCs w:val="32"/>
        </w:rPr>
        <w:t>，</w:t>
      </w:r>
      <w:r>
        <w:rPr>
          <w:rFonts w:eastAsia="仿宋_GB2312"/>
          <w:sz w:val="32"/>
          <w:szCs w:val="32"/>
        </w:rPr>
        <w:t>稳妥有序化解隐性债务。在锁定隐性债务底数的基础上，确保在党中央、国务院规定的期限内，积极主动化解全部隐性债务。</w:t>
      </w:r>
      <w:r>
        <w:rPr>
          <w:rFonts w:eastAsia="仿宋_GB2312" w:hint="eastAsia"/>
          <w:b/>
          <w:sz w:val="32"/>
          <w:szCs w:val="32"/>
        </w:rPr>
        <w:t>二是</w:t>
      </w:r>
      <w:r>
        <w:rPr>
          <w:rFonts w:eastAsia="仿宋_GB2312"/>
          <w:sz w:val="32"/>
          <w:szCs w:val="32"/>
        </w:rPr>
        <w:t>严控一般性支出，优化支出结构，优先利用以前年度财政结余资金、项目结转资金，以及预算超收收入偿还隐性债务。</w:t>
      </w:r>
      <w:r>
        <w:rPr>
          <w:rFonts w:eastAsia="仿宋_GB2312" w:hint="eastAsia"/>
          <w:b/>
          <w:bCs/>
          <w:sz w:val="32"/>
          <w:szCs w:val="32"/>
        </w:rPr>
        <w:t>财政金融风险方面，</w:t>
      </w:r>
      <w:r>
        <w:rPr>
          <w:rFonts w:eastAsia="仿宋_GB2312" w:hint="eastAsia"/>
          <w:sz w:val="32"/>
          <w:szCs w:val="32"/>
        </w:rPr>
        <w:t>注重源头防范。强化监测预警，</w:t>
      </w:r>
      <w:proofErr w:type="gramStart"/>
      <w:r>
        <w:rPr>
          <w:rFonts w:eastAsia="仿宋_GB2312" w:hint="eastAsia"/>
          <w:sz w:val="32"/>
          <w:szCs w:val="32"/>
        </w:rPr>
        <w:t>完善部门</w:t>
      </w:r>
      <w:proofErr w:type="gramEnd"/>
      <w:r>
        <w:rPr>
          <w:rFonts w:eastAsia="仿宋_GB2312" w:hint="eastAsia"/>
          <w:sz w:val="32"/>
          <w:szCs w:val="32"/>
        </w:rPr>
        <w:t>联动的线索排查处置机制；进一步规范本区三类机构经营管理、强化事中事后监管；从严审核投资类企业的引入，做好控增量、化存量等工作。</w:t>
      </w:r>
    </w:p>
    <w:p w:rsidR="00892DA5" w:rsidRDefault="00E16456">
      <w:pPr>
        <w:pStyle w:val="a0"/>
        <w:numPr>
          <w:ilvl w:val="0"/>
          <w:numId w:val="3"/>
        </w:numPr>
        <w:spacing w:line="560" w:lineRule="exact"/>
        <w:ind w:firstLineChars="200" w:firstLine="640"/>
        <w:rPr>
          <w:rFonts w:ascii="楷体" w:eastAsia="楷体" w:hAnsi="楷体" w:cs="楷体"/>
          <w:sz w:val="32"/>
          <w:szCs w:val="32"/>
          <w:lang w:bidi="ar"/>
        </w:rPr>
      </w:pPr>
      <w:r>
        <w:rPr>
          <w:rFonts w:ascii="楷体" w:eastAsia="楷体" w:hAnsi="楷体" w:cs="楷体" w:hint="eastAsia"/>
          <w:sz w:val="32"/>
          <w:szCs w:val="32"/>
          <w:lang w:bidi="ar"/>
        </w:rPr>
        <w:t>提高国库管理水平，提升资金使用效能</w:t>
      </w:r>
    </w:p>
    <w:p w:rsidR="00892DA5" w:rsidRDefault="00E16456">
      <w:pPr>
        <w:pStyle w:val="a0"/>
        <w:spacing w:line="560" w:lineRule="exact"/>
        <w:ind w:firstLineChars="200" w:firstLine="643"/>
        <w:rPr>
          <w:rFonts w:eastAsia="仿宋_GB2312"/>
          <w:sz w:val="32"/>
          <w:szCs w:val="32"/>
        </w:rPr>
      </w:pPr>
      <w:r>
        <w:rPr>
          <w:rFonts w:ascii="仿宋_GB2312" w:eastAsia="仿宋_GB2312" w:hAnsi="仿宋_GB2312" w:cs="仿宋_GB2312" w:hint="eastAsia"/>
          <w:b/>
          <w:bCs/>
          <w:sz w:val="32"/>
          <w:szCs w:val="32"/>
          <w:shd w:val="clear" w:color="auto" w:fill="FFFFFF"/>
          <w:lang w:bidi="ar"/>
        </w:rPr>
        <w:t>一是</w:t>
      </w:r>
      <w:r>
        <w:rPr>
          <w:rFonts w:ascii="仿宋_GB2312" w:eastAsia="仿宋_GB2312" w:hAnsi="仿宋_GB2312" w:cs="仿宋_GB2312" w:hint="eastAsia"/>
          <w:sz w:val="32"/>
          <w:szCs w:val="32"/>
          <w:shd w:val="clear" w:color="auto" w:fill="FFFFFF"/>
          <w:lang w:bidi="ar"/>
        </w:rPr>
        <w:t>围绕国库集中收付制度，加强财政收支运行的核心基础。以区与乡镇财权事权的不断完善为契机，进一步规范国库集</w:t>
      </w:r>
      <w:r>
        <w:rPr>
          <w:rFonts w:ascii="仿宋_GB2312" w:eastAsia="仿宋_GB2312" w:hAnsi="仿宋_GB2312" w:cs="仿宋_GB2312" w:hint="eastAsia"/>
          <w:sz w:val="32"/>
          <w:szCs w:val="32"/>
          <w:shd w:val="clear" w:color="auto" w:fill="FFFFFF"/>
          <w:lang w:bidi="ar"/>
        </w:rPr>
        <w:lastRenderedPageBreak/>
        <w:t>中支付制度；科室联动，“以查促管”，持续规范公务卡结算管理；利用现代信息技术，加强预算执行动态监控，硬化预算执行；加强国有资产（资源）有偿使用收入管理，提升非税收入收缴效率和管理水平。</w:t>
      </w:r>
      <w:r>
        <w:rPr>
          <w:rFonts w:ascii="仿宋_GB2312" w:eastAsia="仿宋_GB2312" w:hAnsi="仿宋_GB2312" w:cs="仿宋_GB2312" w:hint="eastAsia"/>
          <w:b/>
          <w:bCs/>
          <w:sz w:val="32"/>
          <w:szCs w:val="32"/>
          <w:shd w:val="clear" w:color="auto" w:fill="FFFFFF"/>
          <w:lang w:bidi="ar"/>
        </w:rPr>
        <w:t>二是</w:t>
      </w:r>
      <w:r>
        <w:rPr>
          <w:rFonts w:ascii="仿宋_GB2312" w:eastAsia="仿宋_GB2312" w:hAnsi="仿宋_GB2312" w:cs="仿宋_GB2312" w:hint="eastAsia"/>
          <w:sz w:val="32"/>
          <w:szCs w:val="32"/>
          <w:shd w:val="clear" w:color="auto" w:fill="FFFFFF"/>
          <w:lang w:bidi="ar"/>
        </w:rPr>
        <w:t>推进决算管理和政府综合财务报告制度，完善财政财务报告体系。固化工作机制，完善业务流程；打造专业编制团队，组建由国库人员、专管员组成的编制服务团队，切实加强对预算单位的业务指导。</w:t>
      </w:r>
      <w:r>
        <w:rPr>
          <w:rFonts w:ascii="仿宋_GB2312" w:eastAsia="仿宋_GB2312" w:hAnsi="仿宋_GB2312" w:cs="仿宋_GB2312" w:hint="eastAsia"/>
          <w:b/>
          <w:bCs/>
          <w:sz w:val="32"/>
          <w:szCs w:val="32"/>
          <w:shd w:val="clear" w:color="auto" w:fill="FFFFFF"/>
          <w:lang w:bidi="ar"/>
        </w:rPr>
        <w:t>三是</w:t>
      </w:r>
      <w:r>
        <w:rPr>
          <w:rFonts w:ascii="仿宋_GB2312" w:eastAsia="仿宋_GB2312" w:hAnsi="仿宋_GB2312" w:cs="仿宋_GB2312" w:hint="eastAsia"/>
          <w:sz w:val="32"/>
          <w:szCs w:val="32"/>
          <w:shd w:val="clear" w:color="auto" w:fill="FFFFFF"/>
          <w:lang w:bidi="ar"/>
        </w:rPr>
        <w:t>完善库款管理机制，加强库款管理。以加快支出预算执行、盘活用好财政存量资金为合理管控库款的主要手段，扎实推进库款管理与预算执行、债券发行等的协调衔接，实行库款削峰填谷管理。</w:t>
      </w:r>
      <w:r>
        <w:rPr>
          <w:rFonts w:ascii="仿宋_GB2312" w:eastAsia="仿宋_GB2312" w:hAnsi="仿宋_GB2312" w:cs="仿宋_GB2312" w:hint="eastAsia"/>
          <w:b/>
          <w:bCs/>
          <w:sz w:val="32"/>
          <w:szCs w:val="32"/>
          <w:shd w:val="clear" w:color="auto" w:fill="FFFFFF"/>
          <w:lang w:bidi="ar"/>
        </w:rPr>
        <w:t>四是</w:t>
      </w:r>
      <w:r>
        <w:rPr>
          <w:rFonts w:ascii="仿宋_GB2312" w:eastAsia="仿宋_GB2312" w:hAnsi="仿宋_GB2312" w:cs="仿宋_GB2312" w:hint="eastAsia"/>
          <w:sz w:val="32"/>
          <w:szCs w:val="32"/>
          <w:shd w:val="clear" w:color="auto" w:fill="FFFFFF"/>
          <w:lang w:bidi="ar"/>
        </w:rPr>
        <w:t>挖掘部门决算和财务报告数据价值，加强预算执行刚性约束，提高预算执行分析水平；逐步建立预算执行统计分析工作机制，抓好重点指标分析。</w:t>
      </w:r>
      <w:r>
        <w:rPr>
          <w:rFonts w:ascii="仿宋_GB2312" w:eastAsia="仿宋_GB2312" w:hAnsi="仿宋_GB2312" w:cs="仿宋_GB2312" w:hint="eastAsia"/>
          <w:b/>
          <w:bCs/>
          <w:sz w:val="32"/>
          <w:szCs w:val="32"/>
          <w:shd w:val="clear" w:color="auto" w:fill="FFFFFF"/>
          <w:lang w:bidi="ar"/>
        </w:rPr>
        <w:t>五是</w:t>
      </w:r>
      <w:r>
        <w:rPr>
          <w:rFonts w:ascii="仿宋_GB2312" w:eastAsia="仿宋_GB2312" w:hAnsi="仿宋_GB2312" w:cs="仿宋_GB2312" w:hint="eastAsia"/>
          <w:sz w:val="32"/>
          <w:szCs w:val="32"/>
          <w:shd w:val="clear" w:color="auto" w:fill="FFFFFF"/>
          <w:lang w:bidi="ar"/>
        </w:rPr>
        <w:t>突出效用抓好监督，优化政府采购管理。</w:t>
      </w:r>
      <w:r>
        <w:rPr>
          <w:rFonts w:ascii="仿宋_GB2312" w:eastAsia="仿宋_GB2312" w:hAnsi="仿宋_GB2312" w:cs="仿宋_GB2312" w:hint="eastAsia"/>
          <w:sz w:val="32"/>
          <w:szCs w:val="32"/>
          <w:lang w:bidi="ar"/>
        </w:rPr>
        <w:t>做好政</w:t>
      </w:r>
      <w:proofErr w:type="gramStart"/>
      <w:r>
        <w:rPr>
          <w:rFonts w:ascii="仿宋_GB2312" w:eastAsia="仿宋_GB2312" w:hAnsi="仿宋_GB2312" w:cs="仿宋_GB2312" w:hint="eastAsia"/>
          <w:sz w:val="32"/>
          <w:szCs w:val="32"/>
          <w:lang w:bidi="ar"/>
        </w:rPr>
        <w:t>采云</w:t>
      </w:r>
      <w:proofErr w:type="gramEnd"/>
      <w:r>
        <w:rPr>
          <w:rFonts w:ascii="仿宋_GB2312" w:eastAsia="仿宋_GB2312" w:hAnsi="仿宋_GB2312" w:cs="仿宋_GB2312" w:hint="eastAsia"/>
          <w:sz w:val="32"/>
          <w:szCs w:val="32"/>
          <w:lang w:bidi="ar"/>
        </w:rPr>
        <w:t>推广应用，推进政府采购业务系统的集中化建设和部署；综合运用大数据预警等技术手段，借助第三</w:t>
      </w:r>
      <w:proofErr w:type="gramStart"/>
      <w:r>
        <w:rPr>
          <w:rFonts w:ascii="仿宋_GB2312" w:eastAsia="仿宋_GB2312" w:hAnsi="仿宋_GB2312" w:cs="仿宋_GB2312" w:hint="eastAsia"/>
          <w:sz w:val="32"/>
          <w:szCs w:val="32"/>
          <w:lang w:bidi="ar"/>
        </w:rPr>
        <w:t>方专业</w:t>
      </w:r>
      <w:proofErr w:type="gramEnd"/>
      <w:r>
        <w:rPr>
          <w:rFonts w:ascii="仿宋_GB2312" w:eastAsia="仿宋_GB2312" w:hAnsi="仿宋_GB2312" w:cs="仿宋_GB2312" w:hint="eastAsia"/>
          <w:sz w:val="32"/>
          <w:szCs w:val="32"/>
          <w:lang w:bidi="ar"/>
        </w:rPr>
        <w:t>机构力量，加强对采购价格、产品质量、供应商履约等的管控；结合财政一体化建设和政府采购云平台建设，加强政府采购各环节监督；推进政府采购制度改革，提高采购效率和效益；加强政府采购意向公开监督检查，提高采购透明度和采购绩效；做好集中采购机构和政府采购代理机构监督考核工作。</w:t>
      </w:r>
    </w:p>
    <w:p w:rsidR="00892DA5" w:rsidRDefault="00E16456">
      <w:pPr>
        <w:pStyle w:val="a0"/>
        <w:snapToGrid/>
        <w:spacing w:line="560" w:lineRule="exact"/>
        <w:ind w:firstLineChars="200" w:firstLine="640"/>
        <w:rPr>
          <w:rFonts w:ascii="仿宋_GB2312" w:eastAsia="仿宋_GB2312" w:hAnsi="Times New Roman" w:cs="仿宋_GB2312"/>
          <w:sz w:val="32"/>
          <w:szCs w:val="32"/>
          <w:lang w:bidi="ar"/>
        </w:rPr>
      </w:pPr>
      <w:r>
        <w:rPr>
          <w:rFonts w:ascii="黑体" w:eastAsia="黑体" w:hAnsi="黑体" w:cs="黑体" w:hint="eastAsia"/>
          <w:sz w:val="32"/>
          <w:szCs w:val="32"/>
          <w:lang w:bidi="ar"/>
        </w:rPr>
        <w:t>三、强化政治担当，打造高素质专业化财政干部队伍</w:t>
      </w:r>
    </w:p>
    <w:p w:rsidR="00892DA5" w:rsidRDefault="00E16456">
      <w:pPr>
        <w:pStyle w:val="a5"/>
        <w:spacing w:line="560" w:lineRule="exact"/>
        <w:ind w:firstLineChars="200" w:firstLine="640"/>
        <w:rPr>
          <w:rFonts w:ascii="楷体" w:eastAsia="楷体" w:hAnsi="楷体" w:cs="楷体"/>
          <w:sz w:val="32"/>
          <w:szCs w:val="32"/>
        </w:rPr>
      </w:pPr>
      <w:r>
        <w:rPr>
          <w:rFonts w:ascii="楷体" w:eastAsia="楷体" w:hAnsi="楷体" w:cs="楷体" w:hint="eastAsia"/>
          <w:sz w:val="32"/>
          <w:szCs w:val="32"/>
          <w:lang w:bidi="ar"/>
        </w:rPr>
        <w:t>（一）加强政治理论学习，强化思想引领</w:t>
      </w:r>
    </w:p>
    <w:p w:rsidR="00892DA5" w:rsidRDefault="00E16456">
      <w:pPr>
        <w:pStyle w:val="a5"/>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lang w:bidi="ar"/>
        </w:rPr>
        <w:lastRenderedPageBreak/>
        <w:t>一是</w:t>
      </w:r>
      <w:r>
        <w:rPr>
          <w:rFonts w:ascii="仿宋" w:eastAsia="仿宋" w:hAnsi="仿宋" w:cs="仿宋" w:hint="eastAsia"/>
          <w:sz w:val="32"/>
          <w:szCs w:val="32"/>
          <w:lang w:bidi="ar"/>
        </w:rPr>
        <w:t>加强顶层设计，科学谋划保证政治引领。将2021年党建工作纳入党组工作要点进行统筹谋划，从制度层面、大局层面、探索党建工作格局，提高党建工作站位。二是制定学习方案，精心准备学习内容。</w:t>
      </w:r>
      <w:proofErr w:type="gramStart"/>
      <w:r>
        <w:rPr>
          <w:rFonts w:ascii="仿宋" w:eastAsia="仿宋" w:hAnsi="仿宋" w:cs="仿宋" w:hint="eastAsia"/>
          <w:sz w:val="32"/>
          <w:szCs w:val="32"/>
          <w:lang w:bidi="ar"/>
        </w:rPr>
        <w:t>将习近</w:t>
      </w:r>
      <w:proofErr w:type="gramEnd"/>
      <w:r>
        <w:rPr>
          <w:rFonts w:ascii="仿宋" w:eastAsia="仿宋" w:hAnsi="仿宋" w:cs="仿宋" w:hint="eastAsia"/>
          <w:sz w:val="32"/>
          <w:szCs w:val="32"/>
          <w:lang w:bidi="ar"/>
        </w:rPr>
        <w:t>平新时代中国特色社会主义思想作为重要学习内容，贯穿政治理论</w:t>
      </w:r>
      <w:proofErr w:type="gramStart"/>
      <w:r>
        <w:rPr>
          <w:rFonts w:ascii="仿宋" w:eastAsia="仿宋" w:hAnsi="仿宋" w:cs="仿宋" w:hint="eastAsia"/>
          <w:sz w:val="32"/>
          <w:szCs w:val="32"/>
          <w:lang w:bidi="ar"/>
        </w:rPr>
        <w:t>学习全</w:t>
      </w:r>
      <w:proofErr w:type="gramEnd"/>
      <w:r>
        <w:rPr>
          <w:rFonts w:ascii="仿宋" w:eastAsia="仿宋" w:hAnsi="仿宋" w:cs="仿宋" w:hint="eastAsia"/>
          <w:sz w:val="32"/>
          <w:szCs w:val="32"/>
          <w:lang w:bidi="ar"/>
        </w:rPr>
        <w:t>过程，</w:t>
      </w:r>
      <w:proofErr w:type="gramStart"/>
      <w:r>
        <w:rPr>
          <w:rFonts w:ascii="仿宋" w:eastAsia="仿宋" w:hAnsi="仿宋" w:cs="仿宋" w:hint="eastAsia"/>
          <w:sz w:val="32"/>
          <w:szCs w:val="32"/>
          <w:lang w:bidi="ar"/>
        </w:rPr>
        <w:t>将习近</w:t>
      </w:r>
      <w:proofErr w:type="gramEnd"/>
      <w:r>
        <w:rPr>
          <w:rFonts w:ascii="仿宋" w:eastAsia="仿宋" w:hAnsi="仿宋" w:cs="仿宋" w:hint="eastAsia"/>
          <w:sz w:val="32"/>
          <w:szCs w:val="32"/>
          <w:lang w:bidi="ar"/>
        </w:rPr>
        <w:t>平总书记重要讲话精神转化为思想自觉和行动自觉，融入财政工作日常。三是创新学习形式，使学习化被动为主动。结合建党100周年主题系列活动，探索主题微型党课、情景演绎、读书沙龙等形式，提升新颖度和吸引力，增强干部的参与度与融入度，使学习效果真正渗透，入脑、入心、入魂。</w:t>
      </w:r>
    </w:p>
    <w:p w:rsidR="00892DA5" w:rsidRDefault="00E16456">
      <w:pPr>
        <w:pStyle w:val="a5"/>
        <w:spacing w:line="560" w:lineRule="exact"/>
        <w:ind w:firstLineChars="200" w:firstLine="640"/>
        <w:rPr>
          <w:rFonts w:ascii="楷体" w:eastAsia="楷体" w:hAnsi="楷体" w:cs="楷体"/>
          <w:sz w:val="32"/>
          <w:szCs w:val="32"/>
        </w:rPr>
      </w:pPr>
      <w:r>
        <w:rPr>
          <w:rFonts w:ascii="楷体" w:eastAsia="楷体" w:hAnsi="楷体" w:cs="楷体" w:hint="eastAsia"/>
          <w:sz w:val="32"/>
          <w:szCs w:val="32"/>
          <w:lang w:bidi="ar"/>
        </w:rPr>
        <w:t>（二）加强干部队伍培养，强化人才引领</w:t>
      </w:r>
    </w:p>
    <w:p w:rsidR="00892DA5" w:rsidRDefault="00E16456">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lang w:bidi="ar"/>
        </w:rPr>
        <w:t>一是</w:t>
      </w:r>
      <w:r>
        <w:rPr>
          <w:rFonts w:ascii="仿宋" w:eastAsia="仿宋" w:hAnsi="仿宋" w:cs="仿宋" w:hint="eastAsia"/>
          <w:sz w:val="32"/>
          <w:szCs w:val="32"/>
          <w:lang w:bidi="ar"/>
        </w:rPr>
        <w:t>持续巩固“崇财讲坛”教育品牌，推动机关干部学法常态化，全面提升干部</w:t>
      </w:r>
      <w:proofErr w:type="gramStart"/>
      <w:r>
        <w:rPr>
          <w:rFonts w:ascii="仿宋" w:eastAsia="仿宋" w:hAnsi="仿宋" w:cs="仿宋" w:hint="eastAsia"/>
          <w:sz w:val="32"/>
          <w:szCs w:val="32"/>
          <w:lang w:bidi="ar"/>
        </w:rPr>
        <w:t>履</w:t>
      </w:r>
      <w:proofErr w:type="gramEnd"/>
      <w:r>
        <w:rPr>
          <w:rFonts w:ascii="仿宋" w:eastAsia="仿宋" w:hAnsi="仿宋" w:cs="仿宋" w:hint="eastAsia"/>
          <w:sz w:val="32"/>
          <w:szCs w:val="32"/>
          <w:lang w:bidi="ar"/>
        </w:rPr>
        <w:t>职能力、法制意识和初心使命认识。</w:t>
      </w:r>
      <w:r>
        <w:rPr>
          <w:rFonts w:ascii="仿宋" w:eastAsia="仿宋" w:hAnsi="仿宋" w:cs="仿宋" w:hint="eastAsia"/>
          <w:b/>
          <w:bCs/>
          <w:sz w:val="32"/>
          <w:szCs w:val="32"/>
          <w:lang w:bidi="ar"/>
        </w:rPr>
        <w:t>二是</w:t>
      </w:r>
      <w:r>
        <w:rPr>
          <w:rFonts w:ascii="仿宋" w:eastAsia="仿宋" w:hAnsi="仿宋" w:cs="仿宋" w:hint="eastAsia"/>
          <w:sz w:val="32"/>
          <w:szCs w:val="32"/>
          <w:lang w:bidi="ar"/>
        </w:rPr>
        <w:t>加强局内年轻干部轮岗交流力度，推动年轻干部到不同岗位发挥才智、锻炼能力、磨砺毅力，促进干部“综合型人才专业化、专业型人才综合化”。</w:t>
      </w:r>
      <w:r>
        <w:rPr>
          <w:rFonts w:ascii="仿宋" w:eastAsia="仿宋" w:hAnsi="仿宋" w:cs="仿宋" w:hint="eastAsia"/>
          <w:b/>
          <w:bCs/>
          <w:sz w:val="32"/>
          <w:szCs w:val="32"/>
          <w:lang w:bidi="ar"/>
        </w:rPr>
        <w:t>三是</w:t>
      </w:r>
      <w:r>
        <w:rPr>
          <w:rFonts w:ascii="仿宋" w:eastAsia="仿宋" w:hAnsi="仿宋" w:cs="仿宋" w:hint="eastAsia"/>
          <w:sz w:val="32"/>
          <w:szCs w:val="32"/>
          <w:lang w:bidi="ar"/>
        </w:rPr>
        <w:t>着力打造青年队伍、专管员队伍、中层干部队伍这三支队伍，提升协同理财能力、带团能力，进一步凝聚团队精神，提高组织战斗力。</w:t>
      </w:r>
    </w:p>
    <w:p w:rsidR="00892DA5" w:rsidRDefault="00E16456">
      <w:pPr>
        <w:pStyle w:val="a5"/>
        <w:spacing w:line="560" w:lineRule="exact"/>
        <w:ind w:firstLineChars="200" w:firstLine="640"/>
        <w:rPr>
          <w:rFonts w:ascii="楷体" w:eastAsia="楷体" w:hAnsi="楷体" w:cs="楷体"/>
          <w:sz w:val="32"/>
          <w:szCs w:val="32"/>
        </w:rPr>
      </w:pPr>
      <w:r>
        <w:rPr>
          <w:rFonts w:ascii="楷体" w:eastAsia="楷体" w:hAnsi="楷体" w:cs="楷体" w:hint="eastAsia"/>
          <w:sz w:val="32"/>
          <w:szCs w:val="32"/>
          <w:lang w:bidi="ar"/>
        </w:rPr>
        <w:t>（三）加强党风廉政建设，强化党建引领</w:t>
      </w:r>
    </w:p>
    <w:p w:rsidR="00892DA5" w:rsidRDefault="00E16456">
      <w:pPr>
        <w:widowControl/>
        <w:shd w:val="clear" w:color="auto" w:fill="FFFFFF"/>
        <w:spacing w:line="560" w:lineRule="exact"/>
        <w:ind w:firstLineChars="200" w:firstLine="643"/>
        <w:rPr>
          <w:rFonts w:ascii="仿宋" w:eastAsia="仿宋" w:hAnsi="仿宋" w:cs="仿宋"/>
          <w:sz w:val="32"/>
          <w:szCs w:val="32"/>
          <w:shd w:val="clear" w:color="auto" w:fill="FFFFFF"/>
        </w:rPr>
      </w:pPr>
      <w:r>
        <w:rPr>
          <w:rFonts w:ascii="仿宋" w:eastAsia="仿宋" w:hAnsi="仿宋" w:cs="仿宋" w:hint="eastAsia"/>
          <w:b/>
          <w:bCs/>
          <w:sz w:val="32"/>
          <w:szCs w:val="32"/>
          <w:shd w:val="clear" w:color="auto" w:fill="FFFFFF"/>
          <w:lang w:bidi="ar"/>
        </w:rPr>
        <w:t>一是</w:t>
      </w:r>
      <w:r>
        <w:rPr>
          <w:rFonts w:ascii="仿宋" w:eastAsia="仿宋" w:hAnsi="仿宋" w:cs="仿宋" w:hint="eastAsia"/>
          <w:sz w:val="32"/>
          <w:szCs w:val="32"/>
          <w:shd w:val="clear" w:color="auto" w:fill="FFFFFF"/>
          <w:lang w:bidi="ar"/>
        </w:rPr>
        <w:t>根据巡察组整改反馈意见，加强对</w:t>
      </w:r>
      <w:proofErr w:type="gramStart"/>
      <w:r>
        <w:rPr>
          <w:rFonts w:ascii="仿宋" w:eastAsia="仿宋" w:hAnsi="仿宋" w:cs="仿宋" w:hint="eastAsia"/>
          <w:sz w:val="32"/>
          <w:szCs w:val="32"/>
          <w:shd w:val="clear" w:color="auto" w:fill="FFFFFF"/>
          <w:lang w:bidi="ar"/>
        </w:rPr>
        <w:t>风险点排摸</w:t>
      </w:r>
      <w:proofErr w:type="gramEnd"/>
      <w:r>
        <w:rPr>
          <w:rFonts w:ascii="仿宋" w:eastAsia="仿宋" w:hAnsi="仿宋" w:cs="仿宋" w:hint="eastAsia"/>
          <w:sz w:val="32"/>
          <w:szCs w:val="32"/>
          <w:shd w:val="clear" w:color="auto" w:fill="FFFFFF"/>
          <w:lang w:bidi="ar"/>
        </w:rPr>
        <w:t>，做到责任清单动态式全覆盖，着力完善不能腐、不敢腐、不想腐的工作格局。</w:t>
      </w:r>
      <w:r>
        <w:rPr>
          <w:rFonts w:ascii="仿宋" w:eastAsia="仿宋" w:hAnsi="仿宋" w:cs="仿宋" w:hint="eastAsia"/>
          <w:b/>
          <w:bCs/>
          <w:sz w:val="32"/>
          <w:szCs w:val="32"/>
          <w:shd w:val="clear" w:color="auto" w:fill="FFFFFF"/>
          <w:lang w:bidi="ar"/>
        </w:rPr>
        <w:t>二是</w:t>
      </w:r>
      <w:r>
        <w:rPr>
          <w:rFonts w:ascii="仿宋" w:eastAsia="仿宋" w:hAnsi="仿宋" w:cs="仿宋" w:hint="eastAsia"/>
          <w:sz w:val="32"/>
          <w:szCs w:val="32"/>
          <w:shd w:val="clear" w:color="auto" w:fill="FFFFFF"/>
          <w:lang w:bidi="ar"/>
        </w:rPr>
        <w:t>压实工作责任，持续推动一岗双责落地落实。实施党</w:t>
      </w:r>
      <w:r>
        <w:rPr>
          <w:rFonts w:ascii="仿宋" w:eastAsia="仿宋" w:hAnsi="仿宋" w:cs="仿宋" w:hint="eastAsia"/>
          <w:sz w:val="32"/>
          <w:szCs w:val="32"/>
          <w:shd w:val="clear" w:color="auto" w:fill="FFFFFF"/>
          <w:lang w:bidi="ar"/>
        </w:rPr>
        <w:lastRenderedPageBreak/>
        <w:t>小组组长责任清单、项目清单，确保党小组</w:t>
      </w:r>
      <w:proofErr w:type="gramStart"/>
      <w:r>
        <w:rPr>
          <w:rFonts w:ascii="仿宋" w:eastAsia="仿宋" w:hAnsi="仿宋" w:cs="仿宋" w:hint="eastAsia"/>
          <w:sz w:val="32"/>
          <w:szCs w:val="32"/>
          <w:shd w:val="clear" w:color="auto" w:fill="FFFFFF"/>
          <w:lang w:bidi="ar"/>
        </w:rPr>
        <w:t>长责任</w:t>
      </w:r>
      <w:proofErr w:type="gramEnd"/>
      <w:r>
        <w:rPr>
          <w:rFonts w:ascii="仿宋" w:eastAsia="仿宋" w:hAnsi="仿宋" w:cs="仿宋" w:hint="eastAsia"/>
          <w:sz w:val="32"/>
          <w:szCs w:val="32"/>
          <w:shd w:val="clear" w:color="auto" w:fill="FFFFFF"/>
          <w:lang w:bidi="ar"/>
        </w:rPr>
        <w:t>落实，履行好科长的“一岗双责”责任。</w:t>
      </w:r>
      <w:r>
        <w:rPr>
          <w:rFonts w:ascii="仿宋" w:eastAsia="仿宋" w:hAnsi="仿宋" w:cs="仿宋" w:hint="eastAsia"/>
          <w:b/>
          <w:bCs/>
          <w:sz w:val="32"/>
          <w:szCs w:val="32"/>
          <w:shd w:val="clear" w:color="auto" w:fill="FFFFFF"/>
          <w:lang w:bidi="ar"/>
        </w:rPr>
        <w:t>三是</w:t>
      </w:r>
      <w:r>
        <w:rPr>
          <w:rFonts w:ascii="仿宋" w:eastAsia="仿宋" w:hAnsi="仿宋" w:cs="仿宋" w:hint="eastAsia"/>
          <w:sz w:val="32"/>
          <w:szCs w:val="32"/>
          <w:shd w:val="clear" w:color="auto" w:fill="FFFFFF"/>
          <w:lang w:bidi="ar"/>
        </w:rPr>
        <w:t>持续开展机关作风自查。邀请市民巡访团，常态</w:t>
      </w:r>
      <w:proofErr w:type="gramStart"/>
      <w:r>
        <w:rPr>
          <w:rFonts w:ascii="仿宋" w:eastAsia="仿宋" w:hAnsi="仿宋" w:cs="仿宋" w:hint="eastAsia"/>
          <w:sz w:val="32"/>
          <w:szCs w:val="32"/>
          <w:shd w:val="clear" w:color="auto" w:fill="FFFFFF"/>
          <w:lang w:bidi="ar"/>
        </w:rPr>
        <w:t>化开展</w:t>
      </w:r>
      <w:proofErr w:type="gramEnd"/>
      <w:r>
        <w:rPr>
          <w:rFonts w:ascii="仿宋" w:eastAsia="仿宋" w:hAnsi="仿宋" w:cs="仿宋" w:hint="eastAsia"/>
          <w:sz w:val="32"/>
          <w:szCs w:val="32"/>
          <w:shd w:val="clear" w:color="auto" w:fill="FFFFFF"/>
          <w:lang w:bidi="ar"/>
        </w:rPr>
        <w:t>机关作风建设自查工作，定期明察暗访，查找自身存在的问题，做好整改落实。</w:t>
      </w:r>
    </w:p>
    <w:p w:rsidR="00892DA5" w:rsidRDefault="00892DA5">
      <w:pPr>
        <w:pStyle w:val="a0"/>
        <w:snapToGrid/>
        <w:spacing w:line="560" w:lineRule="exact"/>
      </w:pPr>
    </w:p>
    <w:sectPr w:rsidR="00892DA5">
      <w:pgSz w:w="11906" w:h="16838"/>
      <w:pgMar w:top="2098" w:right="1474" w:bottom="1984" w:left="158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77F2" w:rsidRDefault="008077F2" w:rsidP="00EC4E66">
      <w:r>
        <w:separator/>
      </w:r>
    </w:p>
  </w:endnote>
  <w:endnote w:type="continuationSeparator" w:id="0">
    <w:p w:rsidR="008077F2" w:rsidRDefault="008077F2" w:rsidP="00EC4E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77F2" w:rsidRDefault="008077F2" w:rsidP="00EC4E66">
      <w:r>
        <w:separator/>
      </w:r>
    </w:p>
  </w:footnote>
  <w:footnote w:type="continuationSeparator" w:id="0">
    <w:p w:rsidR="008077F2" w:rsidRDefault="008077F2" w:rsidP="00EC4E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A2E6625"/>
    <w:multiLevelType w:val="singleLevel"/>
    <w:tmpl w:val="DA2E6625"/>
    <w:lvl w:ilvl="0">
      <w:start w:val="1"/>
      <w:numFmt w:val="chineseCounting"/>
      <w:suff w:val="nothing"/>
      <w:lvlText w:val="（%1）"/>
      <w:lvlJc w:val="left"/>
      <w:rPr>
        <w:rFonts w:hint="eastAsia"/>
      </w:rPr>
    </w:lvl>
  </w:abstractNum>
  <w:abstractNum w:abstractNumId="1">
    <w:nsid w:val="11AEDA12"/>
    <w:multiLevelType w:val="singleLevel"/>
    <w:tmpl w:val="11AEDA12"/>
    <w:lvl w:ilvl="0">
      <w:start w:val="2"/>
      <w:numFmt w:val="chineseCounting"/>
      <w:suff w:val="nothing"/>
      <w:lvlText w:val="（%1）"/>
      <w:lvlJc w:val="left"/>
      <w:rPr>
        <w:rFonts w:hint="eastAsia"/>
      </w:rPr>
    </w:lvl>
  </w:abstractNum>
  <w:abstractNum w:abstractNumId="2">
    <w:nsid w:val="38972163"/>
    <w:multiLevelType w:val="singleLevel"/>
    <w:tmpl w:val="38972163"/>
    <w:lvl w:ilvl="0">
      <w:start w:val="1"/>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ED2314"/>
    <w:rsid w:val="00080F4F"/>
    <w:rsid w:val="00094790"/>
    <w:rsid w:val="00284FF2"/>
    <w:rsid w:val="003433A0"/>
    <w:rsid w:val="003B3FC4"/>
    <w:rsid w:val="003F1EEF"/>
    <w:rsid w:val="004E03BF"/>
    <w:rsid w:val="005C15B4"/>
    <w:rsid w:val="007A23DB"/>
    <w:rsid w:val="0080320A"/>
    <w:rsid w:val="008077F2"/>
    <w:rsid w:val="00816D2F"/>
    <w:rsid w:val="00856045"/>
    <w:rsid w:val="00892DA5"/>
    <w:rsid w:val="008D632C"/>
    <w:rsid w:val="00A91D69"/>
    <w:rsid w:val="00AA653C"/>
    <w:rsid w:val="00AF502B"/>
    <w:rsid w:val="00B245F2"/>
    <w:rsid w:val="00B70699"/>
    <w:rsid w:val="00BB185A"/>
    <w:rsid w:val="00CF27B0"/>
    <w:rsid w:val="00E16456"/>
    <w:rsid w:val="00E73B67"/>
    <w:rsid w:val="00EC3E92"/>
    <w:rsid w:val="00EC4E66"/>
    <w:rsid w:val="00F71089"/>
    <w:rsid w:val="0BF579E0"/>
    <w:rsid w:val="16893C62"/>
    <w:rsid w:val="19417081"/>
    <w:rsid w:val="1DE719BB"/>
    <w:rsid w:val="1FED2314"/>
    <w:rsid w:val="27114D22"/>
    <w:rsid w:val="2BC5717E"/>
    <w:rsid w:val="2F9E3BD8"/>
    <w:rsid w:val="30D63D09"/>
    <w:rsid w:val="31B41BDF"/>
    <w:rsid w:val="3517538D"/>
    <w:rsid w:val="394B359B"/>
    <w:rsid w:val="39E6674F"/>
    <w:rsid w:val="42E87364"/>
    <w:rsid w:val="63560F58"/>
    <w:rsid w:val="6AC07F28"/>
    <w:rsid w:val="746A6F3F"/>
    <w:rsid w:val="75284283"/>
    <w:rsid w:val="76885893"/>
    <w:rsid w:val="791D387E"/>
    <w:rsid w:val="7A6C1941"/>
    <w:rsid w:val="7A981C71"/>
    <w:rsid w:val="7DAF27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uiPriority="1" w:unhideWhenUsed="1"/>
    <w:lsdException w:name="Body Text Inde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qFormat/>
    <w:pPr>
      <w:tabs>
        <w:tab w:val="center" w:pos="4153"/>
        <w:tab w:val="right" w:pos="8306"/>
      </w:tabs>
      <w:snapToGrid w:val="0"/>
      <w:jc w:val="left"/>
    </w:pPr>
    <w:rPr>
      <w:sz w:val="18"/>
      <w:szCs w:val="18"/>
    </w:rPr>
  </w:style>
  <w:style w:type="paragraph" w:styleId="a4">
    <w:name w:val="Body Text Indent"/>
    <w:basedOn w:val="a"/>
    <w:link w:val="Char0"/>
    <w:qFormat/>
    <w:pPr>
      <w:spacing w:line="360" w:lineRule="auto"/>
      <w:ind w:firstLineChars="200" w:firstLine="480"/>
    </w:pPr>
    <w:rPr>
      <w:sz w:val="24"/>
    </w:rPr>
  </w:style>
  <w:style w:type="paragraph" w:styleId="a5">
    <w:name w:val="Normal (Web)"/>
    <w:basedOn w:val="a"/>
    <w:qFormat/>
    <w:rPr>
      <w:sz w:val="24"/>
    </w:rPr>
  </w:style>
  <w:style w:type="paragraph" w:customStyle="1" w:styleId="msolistparagraph0">
    <w:name w:val="msolistparagraph"/>
    <w:basedOn w:val="a"/>
    <w:qFormat/>
    <w:pPr>
      <w:ind w:firstLineChars="200" w:firstLine="420"/>
    </w:pPr>
    <w:rPr>
      <w:rFonts w:ascii="Calibri" w:eastAsia="宋体" w:hAnsi="Calibri" w:cs="Times New Roman"/>
      <w:szCs w:val="22"/>
    </w:rPr>
  </w:style>
  <w:style w:type="paragraph" w:customStyle="1" w:styleId="Default">
    <w:name w:val="Default"/>
    <w:basedOn w:val="a"/>
    <w:qFormat/>
    <w:pPr>
      <w:autoSpaceDE w:val="0"/>
      <w:autoSpaceDN w:val="0"/>
      <w:adjustRightInd w:val="0"/>
      <w:jc w:val="left"/>
    </w:pPr>
    <w:rPr>
      <w:rFonts w:ascii="仿宋_GB2312" w:eastAsia="宋体" w:hAnsi="仿宋_GB2312" w:cs="Times New Roman" w:hint="eastAsia"/>
      <w:color w:val="000000"/>
      <w:kern w:val="0"/>
      <w:sz w:val="24"/>
    </w:rPr>
  </w:style>
  <w:style w:type="character" w:customStyle="1" w:styleId="Char0">
    <w:name w:val="正文文本缩进 Char"/>
    <w:basedOn w:val="a1"/>
    <w:link w:val="a4"/>
    <w:qFormat/>
    <w:rPr>
      <w:rFonts w:ascii="Times New Roman" w:eastAsia="宋体" w:hAnsi="Times New Roman" w:cs="Times New Roman" w:hint="default"/>
      <w:sz w:val="24"/>
      <w:szCs w:val="24"/>
    </w:rPr>
  </w:style>
  <w:style w:type="character" w:customStyle="1" w:styleId="Char">
    <w:name w:val="页脚 Char"/>
    <w:basedOn w:val="a1"/>
    <w:link w:val="a0"/>
    <w:qFormat/>
    <w:rPr>
      <w:rFonts w:ascii="Times New Roman" w:eastAsia="宋体" w:hAnsi="Times New Roman" w:cs="Times New Roman" w:hint="default"/>
      <w:kern w:val="2"/>
      <w:sz w:val="18"/>
      <w:szCs w:val="24"/>
    </w:rPr>
  </w:style>
  <w:style w:type="paragraph" w:styleId="a6">
    <w:name w:val="header"/>
    <w:basedOn w:val="a"/>
    <w:link w:val="Char1"/>
    <w:rsid w:val="00EC4E66"/>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1"/>
    <w:link w:val="a6"/>
    <w:rsid w:val="00EC4E66"/>
    <w:rPr>
      <w:rFonts w:asciiTheme="minorHAnsi" w:eastAsiaTheme="minorEastAsia" w:hAnsiTheme="minorHAnsi" w:cstheme="minorBidi"/>
      <w:kern w:val="2"/>
      <w:sz w:val="18"/>
      <w:szCs w:val="18"/>
    </w:rPr>
  </w:style>
  <w:style w:type="paragraph" w:styleId="a7">
    <w:name w:val="Balloon Text"/>
    <w:basedOn w:val="a"/>
    <w:link w:val="Char2"/>
    <w:rsid w:val="00EC4E66"/>
    <w:rPr>
      <w:sz w:val="18"/>
      <w:szCs w:val="18"/>
    </w:rPr>
  </w:style>
  <w:style w:type="character" w:customStyle="1" w:styleId="Char2">
    <w:name w:val="批注框文本 Char"/>
    <w:basedOn w:val="a1"/>
    <w:link w:val="a7"/>
    <w:rsid w:val="00EC4E66"/>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uiPriority="1" w:unhideWhenUsed="1"/>
    <w:lsdException w:name="Body Text Inde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qFormat/>
    <w:pPr>
      <w:tabs>
        <w:tab w:val="center" w:pos="4153"/>
        <w:tab w:val="right" w:pos="8306"/>
      </w:tabs>
      <w:snapToGrid w:val="0"/>
      <w:jc w:val="left"/>
    </w:pPr>
    <w:rPr>
      <w:sz w:val="18"/>
      <w:szCs w:val="18"/>
    </w:rPr>
  </w:style>
  <w:style w:type="paragraph" w:styleId="a4">
    <w:name w:val="Body Text Indent"/>
    <w:basedOn w:val="a"/>
    <w:link w:val="Char0"/>
    <w:qFormat/>
    <w:pPr>
      <w:spacing w:line="360" w:lineRule="auto"/>
      <w:ind w:firstLineChars="200" w:firstLine="480"/>
    </w:pPr>
    <w:rPr>
      <w:sz w:val="24"/>
    </w:rPr>
  </w:style>
  <w:style w:type="paragraph" w:styleId="a5">
    <w:name w:val="Normal (Web)"/>
    <w:basedOn w:val="a"/>
    <w:qFormat/>
    <w:rPr>
      <w:sz w:val="24"/>
    </w:rPr>
  </w:style>
  <w:style w:type="paragraph" w:customStyle="1" w:styleId="msolistparagraph0">
    <w:name w:val="msolistparagraph"/>
    <w:basedOn w:val="a"/>
    <w:qFormat/>
    <w:pPr>
      <w:ind w:firstLineChars="200" w:firstLine="420"/>
    </w:pPr>
    <w:rPr>
      <w:rFonts w:ascii="Calibri" w:eastAsia="宋体" w:hAnsi="Calibri" w:cs="Times New Roman"/>
      <w:szCs w:val="22"/>
    </w:rPr>
  </w:style>
  <w:style w:type="paragraph" w:customStyle="1" w:styleId="Default">
    <w:name w:val="Default"/>
    <w:basedOn w:val="a"/>
    <w:qFormat/>
    <w:pPr>
      <w:autoSpaceDE w:val="0"/>
      <w:autoSpaceDN w:val="0"/>
      <w:adjustRightInd w:val="0"/>
      <w:jc w:val="left"/>
    </w:pPr>
    <w:rPr>
      <w:rFonts w:ascii="仿宋_GB2312" w:eastAsia="宋体" w:hAnsi="仿宋_GB2312" w:cs="Times New Roman" w:hint="eastAsia"/>
      <w:color w:val="000000"/>
      <w:kern w:val="0"/>
      <w:sz w:val="24"/>
    </w:rPr>
  </w:style>
  <w:style w:type="character" w:customStyle="1" w:styleId="Char0">
    <w:name w:val="正文文本缩进 Char"/>
    <w:basedOn w:val="a1"/>
    <w:link w:val="a4"/>
    <w:qFormat/>
    <w:rPr>
      <w:rFonts w:ascii="Times New Roman" w:eastAsia="宋体" w:hAnsi="Times New Roman" w:cs="Times New Roman" w:hint="default"/>
      <w:sz w:val="24"/>
      <w:szCs w:val="24"/>
    </w:rPr>
  </w:style>
  <w:style w:type="character" w:customStyle="1" w:styleId="Char">
    <w:name w:val="页脚 Char"/>
    <w:basedOn w:val="a1"/>
    <w:link w:val="a0"/>
    <w:qFormat/>
    <w:rPr>
      <w:rFonts w:ascii="Times New Roman" w:eastAsia="宋体" w:hAnsi="Times New Roman" w:cs="Times New Roman" w:hint="default"/>
      <w:kern w:val="2"/>
      <w:sz w:val="18"/>
      <w:szCs w:val="24"/>
    </w:rPr>
  </w:style>
  <w:style w:type="paragraph" w:styleId="a6">
    <w:name w:val="header"/>
    <w:basedOn w:val="a"/>
    <w:link w:val="Char1"/>
    <w:rsid w:val="00EC4E66"/>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1"/>
    <w:link w:val="a6"/>
    <w:rsid w:val="00EC4E66"/>
    <w:rPr>
      <w:rFonts w:asciiTheme="minorHAnsi" w:eastAsiaTheme="minorEastAsia" w:hAnsiTheme="minorHAnsi" w:cstheme="minorBidi"/>
      <w:kern w:val="2"/>
      <w:sz w:val="18"/>
      <w:szCs w:val="18"/>
    </w:rPr>
  </w:style>
  <w:style w:type="paragraph" w:styleId="a7">
    <w:name w:val="Balloon Text"/>
    <w:basedOn w:val="a"/>
    <w:link w:val="Char2"/>
    <w:rsid w:val="00EC4E66"/>
    <w:rPr>
      <w:sz w:val="18"/>
      <w:szCs w:val="18"/>
    </w:rPr>
  </w:style>
  <w:style w:type="character" w:customStyle="1" w:styleId="Char2">
    <w:name w:val="批注框文本 Char"/>
    <w:basedOn w:val="a1"/>
    <w:link w:val="a7"/>
    <w:rsid w:val="00EC4E66"/>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1861</Words>
  <Characters>10610</Characters>
  <Application>Microsoft Office Word</Application>
  <DocSecurity>0</DocSecurity>
  <Lines>88</Lines>
  <Paragraphs>24</Paragraphs>
  <ScaleCrop>false</ScaleCrop>
  <Company>上海市崇明区财政局</Company>
  <LinksUpToDate>false</LinksUpToDate>
  <CharactersWithSpaces>12447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cmcz</cp:lastModifiedBy>
  <cp:revision>3</cp:revision>
  <cp:lastPrinted>2020-10-28T07:41:00Z</cp:lastPrinted>
  <dcterms:created xsi:type="dcterms:W3CDTF">2021-03-03T07:43:00Z</dcterms:created>
  <dcterms:modified xsi:type="dcterms:W3CDTF">2021-03-03T07:47:00Z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