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关于中兴镇2021年财政决算和</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2022年上半年财政预算执行情况的报告</w:t>
      </w:r>
    </w:p>
    <w:p>
      <w:pPr>
        <w:spacing w:line="560" w:lineRule="exact"/>
        <w:jc w:val="center"/>
        <w:rPr>
          <w:rFonts w:ascii="楷体_GB2312" w:eastAsia="楷体_GB2312"/>
          <w:spacing w:val="-23"/>
          <w:w w:val="95"/>
          <w:sz w:val="32"/>
          <w:szCs w:val="32"/>
        </w:rPr>
      </w:pPr>
      <w:r>
        <w:rPr>
          <w:rFonts w:hint="eastAsia" w:ascii="楷体_GB2312" w:eastAsia="楷体_GB2312"/>
          <w:spacing w:val="-23"/>
          <w:w w:val="95"/>
          <w:sz w:val="32"/>
          <w:szCs w:val="32"/>
        </w:rPr>
        <w:t>——2022年7月27日在崇明区中兴镇第二届人民代表大会第二次会议上</w:t>
      </w:r>
    </w:p>
    <w:p>
      <w:pPr>
        <w:pStyle w:val="5"/>
        <w:spacing w:line="560" w:lineRule="exact"/>
        <w:rPr>
          <w:rFonts w:ascii="仿宋_GB2312" w:hAnsi="仿宋" w:eastAsia="仿宋_GB2312" w:cs="仿宋"/>
          <w:sz w:val="32"/>
          <w:szCs w:val="32"/>
        </w:rPr>
      </w:pPr>
    </w:p>
    <w:p>
      <w:pPr>
        <w:pStyle w:val="5"/>
        <w:spacing w:line="560" w:lineRule="exact"/>
      </w:pPr>
    </w:p>
    <w:p>
      <w:pPr>
        <w:spacing w:line="560" w:lineRule="exact"/>
        <w:rPr>
          <w:rFonts w:ascii="仿宋_GB2312" w:hAnsi="仿宋" w:eastAsia="仿宋_GB2312" w:cs="仿宋"/>
          <w:sz w:val="32"/>
          <w:szCs w:val="32"/>
        </w:rPr>
      </w:pPr>
      <w:r>
        <w:rPr>
          <w:rFonts w:hint="eastAsia" w:ascii="仿宋_GB2312" w:hAnsi="仿宋" w:eastAsia="仿宋_GB2312" w:cs="仿宋"/>
          <w:sz w:val="32"/>
          <w:szCs w:val="32"/>
        </w:rPr>
        <w:t>各位代表：</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受中兴镇人民政府委托，由我向大会报告中兴镇2021年财政决算及2022年上半年财政预算执行情况，请予审议，并请各位列席代表提出宝贵意见。</w:t>
      </w:r>
    </w:p>
    <w:p>
      <w:pPr>
        <w:pStyle w:val="2"/>
      </w:pPr>
    </w:p>
    <w:p>
      <w:pPr>
        <w:spacing w:line="560" w:lineRule="exact"/>
        <w:jc w:val="center"/>
        <w:rPr>
          <w:rFonts w:ascii="黑体" w:hAnsi="黑体" w:eastAsia="黑体" w:cs="黑体"/>
          <w:sz w:val="32"/>
          <w:szCs w:val="32"/>
        </w:rPr>
      </w:pPr>
      <w:r>
        <w:rPr>
          <w:rFonts w:hint="eastAsia" w:ascii="黑体" w:hAnsi="黑体" w:eastAsia="黑体" w:cs="黑体"/>
          <w:sz w:val="32"/>
          <w:szCs w:val="32"/>
        </w:rPr>
        <w:t>一、2021年财政决算情况</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们在区委、区政府的坚强领导下，认真贯彻落实习近平新时代中国特色社会主义思想，全面贯彻党的十九大和十九届二中、三中、四中、五中全会以及十一届市委九次全会精神，紧紧围绕中兴镇中心目标任务，认真落实镇党委的各项战略部署，坚持统筹兼顾、突出重点、提质增效，进一步提高财政资金的配置效率和使用效益。</w:t>
      </w:r>
    </w:p>
    <w:p>
      <w:pPr>
        <w:pStyle w:val="2"/>
        <w:rPr>
          <w:lang w:val="zh-CN"/>
        </w:rPr>
      </w:pPr>
    </w:p>
    <w:p>
      <w:pPr>
        <w:autoSpaceDE w:val="0"/>
        <w:autoSpaceDN w:val="0"/>
        <w:adjustRightInd w:val="0"/>
        <w:spacing w:line="560" w:lineRule="exact"/>
        <w:ind w:firstLine="640" w:firstLineChars="200"/>
        <w:jc w:val="left"/>
        <w:rPr>
          <w:rFonts w:ascii="楷体_GB2312" w:hAnsi="楷体_GB2312" w:eastAsia="楷体_GB2312" w:cs="楷体_GB2312"/>
          <w:kern w:val="0"/>
          <w:sz w:val="32"/>
          <w:szCs w:val="32"/>
          <w:lang w:val="zh-CN"/>
        </w:rPr>
      </w:pPr>
      <w:r>
        <w:rPr>
          <w:rFonts w:hint="eastAsia" w:ascii="楷体_GB2312" w:hAnsi="楷体_GB2312" w:eastAsia="楷体_GB2312" w:cs="楷体_GB2312"/>
          <w:kern w:val="0"/>
          <w:sz w:val="32"/>
          <w:szCs w:val="32"/>
          <w:lang w:val="zh-CN"/>
        </w:rPr>
        <w:t>（一）202</w:t>
      </w:r>
      <w:r>
        <w:rPr>
          <w:rFonts w:hint="eastAsia" w:ascii="楷体_GB2312" w:hAnsi="楷体_GB2312" w:eastAsia="楷体_GB2312" w:cs="楷体_GB2312"/>
          <w:kern w:val="0"/>
          <w:sz w:val="32"/>
          <w:szCs w:val="32"/>
        </w:rPr>
        <w:t>1</w:t>
      </w:r>
      <w:r>
        <w:rPr>
          <w:rFonts w:hint="eastAsia" w:ascii="楷体_GB2312" w:hAnsi="楷体_GB2312" w:eastAsia="楷体_GB2312" w:cs="楷体_GB2312"/>
          <w:kern w:val="0"/>
          <w:sz w:val="32"/>
          <w:szCs w:val="32"/>
          <w:lang w:val="zh-CN"/>
        </w:rPr>
        <w:t>年收入决算情况</w:t>
      </w:r>
    </w:p>
    <w:p>
      <w:pPr>
        <w:autoSpaceDE w:val="0"/>
        <w:autoSpaceDN w:val="0"/>
        <w:adjustRightInd w:val="0"/>
        <w:spacing w:line="560" w:lineRule="exact"/>
        <w:ind w:firstLine="640" w:firstLineChars="200"/>
        <w:jc w:val="left"/>
        <w:rPr>
          <w:rFonts w:ascii="楷体_GB2312" w:hAnsi="楷体_GB2312" w:eastAsia="楷体_GB2312" w:cs="楷体_GB2312"/>
          <w:kern w:val="0"/>
          <w:sz w:val="32"/>
          <w:szCs w:val="32"/>
          <w:lang w:val="zh-CN"/>
        </w:rPr>
      </w:pPr>
      <w:r>
        <w:rPr>
          <w:rFonts w:hint="eastAsia" w:ascii="仿宋_GB2312" w:hAnsi="仿宋_GB2312" w:eastAsia="仿宋_GB2312" w:cs="仿宋_GB2312"/>
          <w:kern w:val="0"/>
          <w:sz w:val="32"/>
          <w:szCs w:val="32"/>
        </w:rPr>
        <w:t>2021年</w:t>
      </w:r>
      <w:r>
        <w:rPr>
          <w:rFonts w:hint="eastAsia" w:ascii="仿宋_GB2312" w:hAnsi="仿宋_GB2312" w:eastAsia="仿宋_GB2312" w:cs="仿宋_GB2312"/>
          <w:kern w:val="0"/>
          <w:sz w:val="32"/>
          <w:szCs w:val="32"/>
          <w:lang w:val="zh-CN"/>
        </w:rPr>
        <w:t>财政</w:t>
      </w:r>
      <w:r>
        <w:rPr>
          <w:rFonts w:hint="eastAsia" w:ascii="仿宋_GB2312" w:hAnsi="仿宋_GB2312" w:eastAsia="仿宋_GB2312" w:cs="仿宋_GB2312"/>
          <w:kern w:val="0"/>
          <w:sz w:val="32"/>
          <w:szCs w:val="32"/>
        </w:rPr>
        <w:t>收入总计32539.48万元。</w:t>
      </w:r>
    </w:p>
    <w:p>
      <w:pPr>
        <w:autoSpaceDE w:val="0"/>
        <w:autoSpaceDN w:val="0"/>
        <w:adjustRightIn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zh-CN"/>
        </w:rPr>
        <w:t>一般公共预算收入</w:t>
      </w:r>
      <w:r>
        <w:rPr>
          <w:rFonts w:hint="eastAsia" w:ascii="仿宋_GB2312" w:hAnsi="仿宋_GB2312" w:eastAsia="仿宋_GB2312" w:cs="仿宋_GB2312"/>
          <w:kern w:val="0"/>
          <w:sz w:val="32"/>
          <w:szCs w:val="32"/>
        </w:rPr>
        <w:t>32489.95</w:t>
      </w:r>
      <w:r>
        <w:rPr>
          <w:rFonts w:hint="eastAsia" w:ascii="仿宋_GB2312" w:hAnsi="仿宋_GB2312" w:eastAsia="仿宋_GB2312" w:cs="仿宋_GB2312"/>
          <w:kern w:val="0"/>
          <w:sz w:val="32"/>
          <w:szCs w:val="32"/>
          <w:lang w:val="zh-CN"/>
        </w:rPr>
        <w:t>万元，其中：税收体制分成收入</w:t>
      </w:r>
      <w:r>
        <w:rPr>
          <w:rFonts w:hint="eastAsia" w:ascii="仿宋_GB2312" w:hAnsi="仿宋_GB2312" w:eastAsia="仿宋_GB2312" w:cs="仿宋_GB2312"/>
          <w:kern w:val="0"/>
          <w:sz w:val="32"/>
          <w:szCs w:val="32"/>
        </w:rPr>
        <w:t>18200</w:t>
      </w:r>
      <w:r>
        <w:rPr>
          <w:rFonts w:hint="eastAsia" w:ascii="仿宋_GB2312" w:hAnsi="仿宋_GB2312" w:eastAsia="仿宋_GB2312" w:cs="仿宋_GB2312"/>
          <w:kern w:val="0"/>
          <w:sz w:val="32"/>
          <w:szCs w:val="32"/>
          <w:lang w:val="zh-CN"/>
        </w:rPr>
        <w:t>万元,托底保障收入</w:t>
      </w:r>
      <w:r>
        <w:rPr>
          <w:rFonts w:hint="eastAsia" w:ascii="仿宋_GB2312" w:hAnsi="仿宋_GB2312" w:eastAsia="仿宋_GB2312" w:cs="仿宋_GB2312"/>
          <w:kern w:val="0"/>
          <w:sz w:val="32"/>
          <w:szCs w:val="32"/>
        </w:rPr>
        <w:t>3800万元，</w:t>
      </w:r>
      <w:r>
        <w:rPr>
          <w:rFonts w:hint="eastAsia" w:ascii="仿宋_GB2312" w:hAnsi="仿宋_GB2312" w:eastAsia="仿宋_GB2312" w:cs="仿宋_GB2312"/>
          <w:kern w:val="0"/>
          <w:sz w:val="32"/>
          <w:szCs w:val="32"/>
          <w:lang w:val="zh-CN"/>
        </w:rPr>
        <w:t>上级补助收入</w:t>
      </w:r>
      <w:r>
        <w:rPr>
          <w:rFonts w:hint="eastAsia" w:ascii="仿宋_GB2312" w:hAnsi="仿宋_GB2312" w:eastAsia="仿宋_GB2312" w:cs="仿宋_GB2312"/>
          <w:kern w:val="0"/>
          <w:sz w:val="32"/>
          <w:szCs w:val="32"/>
        </w:rPr>
        <w:t>10489.95</w:t>
      </w:r>
      <w:r>
        <w:rPr>
          <w:rFonts w:hint="eastAsia" w:ascii="仿宋_GB2312" w:hAnsi="仿宋_GB2312" w:eastAsia="仿宋_GB2312" w:cs="仿宋_GB2312"/>
          <w:kern w:val="0"/>
          <w:sz w:val="32"/>
          <w:szCs w:val="32"/>
          <w:lang w:val="zh-CN"/>
        </w:rPr>
        <w:t>万元</w:t>
      </w:r>
      <w:r>
        <w:rPr>
          <w:rFonts w:hint="eastAsia" w:ascii="仿宋_GB2312" w:hAnsi="仿宋_GB2312" w:eastAsia="仿宋_GB2312" w:cs="仿宋_GB2312"/>
          <w:kern w:val="0"/>
          <w:sz w:val="32"/>
          <w:szCs w:val="32"/>
        </w:rPr>
        <w:t>；政府性基金预算收入49.53万元。</w:t>
      </w:r>
    </w:p>
    <w:p>
      <w:pPr>
        <w:autoSpaceDE w:val="0"/>
        <w:autoSpaceDN w:val="0"/>
        <w:adjustRightInd w:val="0"/>
        <w:spacing w:line="560" w:lineRule="exact"/>
        <w:ind w:firstLine="640" w:firstLineChars="200"/>
        <w:jc w:val="left"/>
        <w:rPr>
          <w:rFonts w:ascii="楷体_GB2312" w:hAnsi="楷体_GB2312" w:eastAsia="楷体_GB2312" w:cs="楷体_GB2312"/>
          <w:kern w:val="0"/>
          <w:sz w:val="32"/>
          <w:szCs w:val="32"/>
          <w:lang w:val="zh-CN"/>
        </w:rPr>
      </w:pPr>
      <w:r>
        <w:rPr>
          <w:rFonts w:hint="eastAsia" w:ascii="楷体_GB2312" w:hAnsi="楷体_GB2312" w:eastAsia="楷体_GB2312" w:cs="楷体_GB2312"/>
          <w:kern w:val="0"/>
          <w:sz w:val="32"/>
          <w:szCs w:val="32"/>
          <w:lang w:val="zh-CN"/>
        </w:rPr>
        <w:t>（二）2021年支出决算情况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val="zh-CN"/>
        </w:rPr>
        <w:t>202</w:t>
      </w: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zh-CN"/>
        </w:rPr>
        <w:t>年财政总支出</w:t>
      </w:r>
      <w:r>
        <w:rPr>
          <w:rFonts w:hint="eastAsia" w:ascii="仿宋_GB2312" w:hAnsi="仿宋_GB2312" w:eastAsia="仿宋_GB2312" w:cs="仿宋_GB2312"/>
          <w:kern w:val="0"/>
          <w:sz w:val="32"/>
          <w:szCs w:val="32"/>
        </w:rPr>
        <w:t>32539.48</w:t>
      </w:r>
      <w:r>
        <w:rPr>
          <w:rFonts w:hint="eastAsia" w:ascii="仿宋_GB2312" w:hAnsi="仿宋_GB2312" w:eastAsia="仿宋_GB2312" w:cs="仿宋_GB2312"/>
          <w:kern w:val="0"/>
          <w:sz w:val="32"/>
          <w:szCs w:val="32"/>
          <w:lang w:val="zh-CN"/>
        </w:rPr>
        <w:t>万元，其中一般公共预算支出</w:t>
      </w:r>
      <w:r>
        <w:rPr>
          <w:rFonts w:hint="eastAsia" w:ascii="仿宋_GB2312" w:hAnsi="仿宋_GB2312" w:eastAsia="仿宋_GB2312" w:cs="仿宋_GB2312"/>
          <w:kern w:val="0"/>
          <w:sz w:val="32"/>
          <w:szCs w:val="32"/>
        </w:rPr>
        <w:t>32489.95万元，政府性基金预算支出49.53万元，</w:t>
      </w:r>
      <w:r>
        <w:rPr>
          <w:rFonts w:hint="eastAsia" w:ascii="仿宋_GB2312" w:hAnsi="仿宋_GB2312" w:eastAsia="仿宋_GB2312" w:cs="仿宋_GB2312"/>
          <w:kern w:val="0"/>
          <w:sz w:val="32"/>
          <w:szCs w:val="32"/>
          <w:lang w:val="zh-CN"/>
        </w:rPr>
        <w:t>具体明细如下：</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1.一般公共服务支出2411.28万元</w:t>
      </w:r>
      <w:r>
        <w:rPr>
          <w:rFonts w:hint="eastAsia" w:ascii="仿宋_GB2312" w:hAnsi="仿宋_GB2312" w:eastAsia="仿宋_GB2312" w:cs="仿宋_GB2312"/>
          <w:b/>
          <w:kern w:val="0"/>
          <w:sz w:val="32"/>
          <w:szCs w:val="32"/>
          <w:lang w:val="zh-CN"/>
        </w:rPr>
        <w:t>，占总支出的</w:t>
      </w:r>
      <w:r>
        <w:rPr>
          <w:rFonts w:hint="eastAsia" w:ascii="仿宋_GB2312" w:hAnsi="仿宋_GB2312" w:eastAsia="仿宋_GB2312" w:cs="仿宋_GB2312"/>
          <w:b/>
          <w:kern w:val="0"/>
          <w:sz w:val="32"/>
          <w:szCs w:val="32"/>
        </w:rPr>
        <w:t>7.40</w:t>
      </w:r>
      <w:r>
        <w:rPr>
          <w:rFonts w:hint="eastAsia" w:ascii="仿宋_GB2312" w:hAnsi="仿宋_GB2312" w:eastAsia="仿宋_GB2312" w:cs="仿宋_GB2312"/>
          <w:b/>
          <w:kern w:val="0"/>
          <w:sz w:val="32"/>
          <w:szCs w:val="32"/>
          <w:lang w:val="zh-CN"/>
        </w:rPr>
        <w:t>%</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其中：</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（1）人大事务支出103.06万元，主要用于人大办工作经费支出。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（2）政府行政运行支出1400.89万元。主要用于</w:t>
      </w:r>
      <w:r>
        <w:rPr>
          <w:rFonts w:hint="eastAsia" w:ascii="仿宋_GB2312" w:hAnsi="仿宋_GB2312" w:eastAsia="仿宋_GB2312" w:cs="仿宋_GB2312"/>
          <w:kern w:val="0"/>
          <w:sz w:val="32"/>
          <w:szCs w:val="32"/>
          <w:lang w:val="zh-CN"/>
        </w:rPr>
        <w:t>机关人员经费，</w:t>
      </w:r>
      <w:r>
        <w:rPr>
          <w:rFonts w:hint="eastAsia" w:ascii="仿宋_GB2312" w:hAnsi="仿宋_GB2312" w:eastAsia="仿宋_GB2312" w:cs="仿宋_GB2312"/>
          <w:sz w:val="32"/>
          <w:szCs w:val="32"/>
        </w:rPr>
        <w:t>行政管理及后勤保障经费，社会事业办经费，镇政府西大楼二、三楼修缮工程经费等支出。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（3）统计信息事务支出12.13万元。主要用于统计专项经费支出。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（4）财政事务支出324.25万元。主要用于财政所人员及公用经费，2021年绩效管理服务经费，2021年内部审计经费，预算一体化推广服务经费，会计所经费等支出。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（5）群众团体事务支出52.46万元。主要用于工会经费支出。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（6）组织事务支出36.04万元。主要用于统战工作经费，“三支一扶”经费，组织部门经费支出。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（7）宣传事务支出19.99万元。主要用于宣传经费支出。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（8）其他共产党事务支出164.95万元。主要用于社区党群服务中心</w:t>
      </w:r>
      <w:r>
        <w:rPr>
          <w:rFonts w:hint="eastAsia" w:ascii="仿宋_GB2312" w:hAnsi="仿宋_GB2312" w:eastAsia="仿宋_GB2312" w:cs="仿宋_GB2312"/>
          <w:kern w:val="0"/>
          <w:sz w:val="32"/>
          <w:szCs w:val="32"/>
          <w:lang w:val="zh-CN"/>
        </w:rPr>
        <w:t>人员及公用经费，文化、体育活动运行经费，</w:t>
      </w:r>
      <w:r>
        <w:rPr>
          <w:rFonts w:hint="eastAsia" w:ascii="仿宋_GB2312" w:hAnsi="仿宋_GB2312" w:eastAsia="仿宋_GB2312" w:cs="仿宋_GB2312"/>
          <w:sz w:val="32"/>
          <w:szCs w:val="32"/>
        </w:rPr>
        <w:t>党费户经费等支出。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（9）市场监督管理事务支出15万元。主要用于市场所房屋租赁经费支出。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（10）其他一般公共服务支出282.51万元。主要用于经济发展服务中心人员及公用经费，全国文明城区创建工作以奖代补经费，经济发展服务中心修缮支出。</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2.教育支出24.13万元</w:t>
      </w:r>
      <w:r>
        <w:rPr>
          <w:rFonts w:hint="eastAsia" w:ascii="仿宋_GB2312" w:hAnsi="仿宋_GB2312" w:eastAsia="仿宋_GB2312" w:cs="仿宋_GB2312"/>
          <w:b/>
          <w:kern w:val="0"/>
          <w:sz w:val="32"/>
          <w:szCs w:val="32"/>
          <w:lang w:val="zh-CN"/>
        </w:rPr>
        <w:t>，占总支出的</w:t>
      </w:r>
      <w:r>
        <w:rPr>
          <w:rFonts w:hint="eastAsia" w:ascii="仿宋_GB2312" w:hAnsi="仿宋_GB2312" w:eastAsia="仿宋_GB2312" w:cs="仿宋_GB2312"/>
          <w:b/>
          <w:kern w:val="0"/>
          <w:sz w:val="32"/>
          <w:szCs w:val="32"/>
        </w:rPr>
        <w:t>0.07</w:t>
      </w:r>
      <w:r>
        <w:rPr>
          <w:rFonts w:hint="eastAsia" w:ascii="仿宋_GB2312" w:hAnsi="仿宋_GB2312" w:eastAsia="仿宋_GB2312" w:cs="仿宋_GB2312"/>
          <w:b/>
          <w:kern w:val="0"/>
          <w:sz w:val="32"/>
          <w:szCs w:val="32"/>
          <w:lang w:val="zh-CN"/>
        </w:rPr>
        <w:t>%。</w:t>
      </w:r>
      <w:r>
        <w:rPr>
          <w:rFonts w:hint="eastAsia" w:ascii="仿宋_GB2312" w:hAnsi="仿宋_GB2312" w:eastAsia="仿宋_GB2312" w:cs="仿宋_GB2312"/>
          <w:sz w:val="32"/>
          <w:szCs w:val="32"/>
        </w:rPr>
        <w:t>主要用于教委相关工作经费支出。</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3.科学技术支出130.03万元</w:t>
      </w:r>
      <w:r>
        <w:rPr>
          <w:rFonts w:hint="eastAsia" w:ascii="仿宋_GB2312" w:hAnsi="仿宋_GB2312" w:eastAsia="仿宋_GB2312" w:cs="仿宋_GB2312"/>
          <w:b/>
          <w:kern w:val="0"/>
          <w:sz w:val="32"/>
          <w:szCs w:val="32"/>
          <w:lang w:val="zh-CN"/>
        </w:rPr>
        <w:t>，占总支出的</w:t>
      </w:r>
      <w:r>
        <w:rPr>
          <w:rFonts w:hint="eastAsia" w:ascii="仿宋_GB2312" w:hAnsi="仿宋_GB2312" w:eastAsia="仿宋_GB2312" w:cs="仿宋_GB2312"/>
          <w:b/>
          <w:kern w:val="0"/>
          <w:sz w:val="32"/>
          <w:szCs w:val="32"/>
        </w:rPr>
        <w:t>0.40</w:t>
      </w:r>
      <w:r>
        <w:rPr>
          <w:rFonts w:hint="eastAsia" w:ascii="仿宋_GB2312" w:hAnsi="仿宋_GB2312" w:eastAsia="仿宋_GB2312" w:cs="仿宋_GB2312"/>
          <w:b/>
          <w:kern w:val="0"/>
          <w:sz w:val="32"/>
          <w:szCs w:val="32"/>
          <w:lang w:val="zh-CN"/>
        </w:rPr>
        <w:t>%</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主要用于注册企业扶持资金</w:t>
      </w:r>
      <w:r>
        <w:rPr>
          <w:rFonts w:hint="eastAsia" w:ascii="仿宋_GB2312" w:hAnsi="仿宋_GB2312" w:eastAsia="仿宋_GB2312" w:cs="仿宋_GB2312"/>
          <w:kern w:val="0"/>
          <w:sz w:val="32"/>
          <w:szCs w:val="32"/>
          <w:lang w:val="zh-CN"/>
        </w:rPr>
        <w:t>。</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4.文化体育及传媒支出75.45万元</w:t>
      </w:r>
      <w:r>
        <w:rPr>
          <w:rFonts w:hint="eastAsia" w:ascii="仿宋_GB2312" w:hAnsi="仿宋_GB2312" w:eastAsia="仿宋_GB2312" w:cs="仿宋_GB2312"/>
          <w:b/>
          <w:kern w:val="0"/>
          <w:sz w:val="32"/>
          <w:szCs w:val="32"/>
          <w:lang w:val="zh-CN"/>
        </w:rPr>
        <w:t>，占总支出的</w:t>
      </w:r>
      <w:r>
        <w:rPr>
          <w:rFonts w:hint="eastAsia" w:ascii="仿宋_GB2312" w:hAnsi="仿宋_GB2312" w:eastAsia="仿宋_GB2312" w:cs="仿宋_GB2312"/>
          <w:b/>
          <w:kern w:val="0"/>
          <w:sz w:val="32"/>
          <w:szCs w:val="32"/>
        </w:rPr>
        <w:t>0.23</w:t>
      </w:r>
      <w:r>
        <w:rPr>
          <w:rFonts w:hint="eastAsia" w:ascii="仿宋_GB2312" w:hAnsi="仿宋_GB2312" w:eastAsia="仿宋_GB2312" w:cs="仿宋_GB2312"/>
          <w:b/>
          <w:kern w:val="0"/>
          <w:sz w:val="32"/>
          <w:szCs w:val="32"/>
          <w:lang w:val="zh-CN"/>
        </w:rPr>
        <w:t>%。</w:t>
      </w:r>
      <w:r>
        <w:rPr>
          <w:rFonts w:hint="eastAsia" w:ascii="仿宋_GB2312" w:hAnsi="仿宋_GB2312" w:eastAsia="仿宋_GB2312" w:cs="仿宋_GB2312"/>
          <w:sz w:val="32"/>
          <w:szCs w:val="32"/>
        </w:rPr>
        <w:t>主要用于文化体育广播电视站</w:t>
      </w:r>
      <w:r>
        <w:rPr>
          <w:rFonts w:hint="eastAsia" w:ascii="仿宋_GB2312" w:hAnsi="仿宋_GB2312" w:eastAsia="仿宋_GB2312" w:cs="仿宋_GB2312"/>
          <w:kern w:val="0"/>
          <w:sz w:val="32"/>
          <w:szCs w:val="32"/>
          <w:lang w:val="zh-CN"/>
        </w:rPr>
        <w:t>人员及公用经费</w:t>
      </w:r>
      <w:r>
        <w:rPr>
          <w:rFonts w:hint="eastAsia" w:ascii="仿宋_GB2312" w:hAnsi="仿宋_GB2312" w:eastAsia="仿宋_GB2312" w:cs="仿宋_GB2312"/>
          <w:sz w:val="32"/>
          <w:szCs w:val="32"/>
        </w:rPr>
        <w:t>，文体活动经费，图书馆购书经费等支出。</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5.社会保障和就业支出6454.85万元，</w:t>
      </w:r>
      <w:r>
        <w:rPr>
          <w:rFonts w:hint="eastAsia" w:ascii="仿宋_GB2312" w:hAnsi="仿宋_GB2312" w:eastAsia="仿宋_GB2312" w:cs="仿宋_GB2312"/>
          <w:b/>
          <w:kern w:val="0"/>
          <w:sz w:val="32"/>
          <w:szCs w:val="32"/>
          <w:lang w:val="zh-CN"/>
        </w:rPr>
        <w:t>占总支出的</w:t>
      </w:r>
      <w:r>
        <w:rPr>
          <w:rFonts w:hint="eastAsia" w:ascii="仿宋_GB2312" w:hAnsi="仿宋_GB2312" w:eastAsia="仿宋_GB2312" w:cs="仿宋_GB2312"/>
          <w:b/>
          <w:kern w:val="0"/>
          <w:sz w:val="32"/>
          <w:szCs w:val="32"/>
        </w:rPr>
        <w:t>19.84</w:t>
      </w:r>
      <w:r>
        <w:rPr>
          <w:rFonts w:hint="eastAsia" w:ascii="仿宋_GB2312" w:hAnsi="仿宋_GB2312" w:eastAsia="仿宋_GB2312" w:cs="仿宋_GB2312"/>
          <w:b/>
          <w:kern w:val="0"/>
          <w:sz w:val="32"/>
          <w:szCs w:val="32"/>
          <w:lang w:val="zh-CN"/>
        </w:rPr>
        <w:t>%</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其中：</w:t>
      </w:r>
    </w:p>
    <w:p>
      <w:pPr>
        <w:spacing w:line="560" w:lineRule="exact"/>
        <w:ind w:firstLine="640" w:firstLineChars="200"/>
      </w:pPr>
      <w:r>
        <w:rPr>
          <w:rFonts w:hint="eastAsia" w:ascii="仿宋_GB2312" w:hAnsi="仿宋_GB2312" w:eastAsia="仿宋_GB2312" w:cs="仿宋_GB2312"/>
          <w:sz w:val="32"/>
          <w:szCs w:val="32"/>
        </w:rPr>
        <w:t>(1)人力资源和社会保障管理事务支出1.50万元。主要用于社保自助系统维护补助经费。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(2)民政管理事务支出859.89万元。主要用于社区事务受理服务中心</w:t>
      </w:r>
      <w:r>
        <w:rPr>
          <w:rFonts w:hint="eastAsia" w:ascii="仿宋_GB2312" w:hAnsi="仿宋_GB2312" w:eastAsia="仿宋_GB2312" w:cs="仿宋_GB2312"/>
          <w:kern w:val="0"/>
          <w:sz w:val="32"/>
          <w:szCs w:val="32"/>
          <w:lang w:val="zh-CN"/>
        </w:rPr>
        <w:t>人员及公用经费</w:t>
      </w:r>
      <w:r>
        <w:rPr>
          <w:rFonts w:hint="eastAsia" w:ascii="仿宋_GB2312" w:hAnsi="仿宋_GB2312" w:eastAsia="仿宋_GB2312" w:cs="仿宋_GB2312"/>
          <w:sz w:val="32"/>
          <w:szCs w:val="32"/>
        </w:rPr>
        <w:t>，社区工作者人员经费，镇集体、镇事业退休人员农保养老增发补贴，被征地人员享受灵活就业补贴镇配套经费，乡村幼教、兽医补贴经费，城乡公共管理综合保险经费等支出。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(3)行政事业单位养老支出406.46万元。主要用于机关及事业单位退休人员的补贴，机关及事业单位养老保险缴费和职业年金缴费支出。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(4)就业补助支出3139.76万元。主要用于社会协管服务社及生态养护社人员工资及运行经费，智慧化管理信息平台维护经费，稳定就业岗位补贴，促进就业工作奖励经费等支出。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(5)抚恤支出396.80万元。主要用于60周岁退伍军人补助，复退军人遗孀补助配套经费，义务兵优待补贴，优抚对象年终补助，镇两级退役军人服务站经费等支出。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(6)社会福利支出276.07万元。主要用于综合为老服务中心托管经费，助餐点困难老人助餐补贴，敬老院补助等支出。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(7)残疾人事业支出736.58万元。主要用于残疾人事业专项补助经费支出。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(8)最低生活保障支出42万元。主要用于农村最低生活保障经费支出。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(9)临时救助支出0.3万元。主要用于农村临时困难补助支出。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(10)特困人员救助供养支出98.64万元。主要用于特困供养人员五保医疗补助等支出。</w:t>
      </w:r>
    </w:p>
    <w:p>
      <w:pPr>
        <w:pStyle w:val="2"/>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(11)大中型水库移民后期扶持基金支出37.93万元。主要用于移民补助，移动后期扶持专项资金支出。</w:t>
      </w:r>
    </w:p>
    <w:p>
      <w:pPr>
        <w:spacing w:line="560" w:lineRule="exact"/>
        <w:ind w:firstLine="640" w:firstLineChars="200"/>
      </w:pPr>
      <w:r>
        <w:rPr>
          <w:rFonts w:hint="eastAsia" w:ascii="仿宋_GB2312" w:hAnsi="仿宋_GB2312" w:eastAsia="仿宋_GB2312" w:cs="仿宋_GB2312"/>
          <w:sz w:val="32"/>
          <w:szCs w:val="32"/>
        </w:rPr>
        <w:t>(12)其他生活救助支出417.16万元。主要用于重残无业补助，民政救助对象一次性春节补助配套经费等支出。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(13)退役军人管理事务支出3万元。主要用于慰问部队及故乡指导员经费支出。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(14)其他社会保障和就业支出38.76万元。主要用于失业人员粮油补贴经费，团体人身意外险和财产保险经费等支出。</w:t>
      </w:r>
    </w:p>
    <w:p>
      <w:pPr>
        <w:spacing w:line="560" w:lineRule="exact"/>
        <w:ind w:firstLine="643" w:firstLineChars="200"/>
        <w:rPr>
          <w:rFonts w:ascii="仿宋_GB2312" w:hAnsi="仿宋_GB2312" w:eastAsia="仿宋_GB2312" w:cs="仿宋_GB2312"/>
          <w:sz w:val="32"/>
          <w:szCs w:val="32"/>
          <w:bdr w:val="single" w:color="auto" w:sz="4" w:space="0"/>
        </w:rPr>
      </w:pPr>
      <w:r>
        <w:rPr>
          <w:rFonts w:hint="eastAsia" w:ascii="仿宋_GB2312" w:hAnsi="仿宋_GB2312" w:eastAsia="仿宋_GB2312" w:cs="仿宋_GB2312"/>
          <w:b/>
          <w:sz w:val="32"/>
          <w:szCs w:val="32"/>
        </w:rPr>
        <w:t>6.卫生健康支出795.35万元</w:t>
      </w:r>
      <w:r>
        <w:rPr>
          <w:rFonts w:hint="eastAsia" w:ascii="仿宋_GB2312" w:hAnsi="仿宋_GB2312" w:eastAsia="仿宋_GB2312" w:cs="仿宋_GB2312"/>
          <w:b/>
          <w:kern w:val="0"/>
          <w:sz w:val="32"/>
          <w:szCs w:val="32"/>
          <w:lang w:val="zh-CN"/>
        </w:rPr>
        <w:t>，占总支出的</w:t>
      </w:r>
      <w:r>
        <w:rPr>
          <w:rFonts w:hint="eastAsia" w:ascii="仿宋_GB2312" w:hAnsi="仿宋_GB2312" w:eastAsia="仿宋_GB2312" w:cs="仿宋_GB2312"/>
          <w:b/>
          <w:kern w:val="0"/>
          <w:sz w:val="32"/>
          <w:szCs w:val="32"/>
        </w:rPr>
        <w:t>2.44</w:t>
      </w:r>
      <w:r>
        <w:rPr>
          <w:rFonts w:hint="eastAsia" w:ascii="仿宋_GB2312" w:hAnsi="仿宋_GB2312" w:eastAsia="仿宋_GB2312" w:cs="仿宋_GB2312"/>
          <w:b/>
          <w:kern w:val="0"/>
          <w:sz w:val="32"/>
          <w:szCs w:val="32"/>
          <w:lang w:val="zh-CN"/>
        </w:rPr>
        <w:t>%</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其中：</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(1)计划生育事务支出12.50万元。主要用于对计划生育家庭的奖励支出。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(2)行政事业单位医疗支出165.36万元。主要用于机关、事业人员医疗保险支出。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(3)医疗救助支出496.35万元。主要用于城乡医疗求助支出。</w:t>
      </w:r>
    </w:p>
    <w:p>
      <w:pPr>
        <w:pStyle w:val="2"/>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(4)优抚对象医疗支出19.45万元。主要用于优抚对象医疗补助经费支出。</w:t>
      </w:r>
    </w:p>
    <w:p>
      <w:pPr>
        <w:pStyle w:val="2"/>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(5)老龄健康卫生事务支出26万元。主要用于养老服务助餐点运营补贴，长期护理保险经费支出。</w:t>
      </w:r>
    </w:p>
    <w:p>
      <w:pPr>
        <w:spacing w:line="560" w:lineRule="exact"/>
        <w:ind w:firstLine="640" w:firstLineChars="200"/>
        <w:rPr>
          <w:rFonts w:eastAsia="仿宋_GB2312"/>
        </w:rPr>
      </w:pPr>
      <w:r>
        <w:rPr>
          <w:rFonts w:hint="eastAsia" w:ascii="仿宋_GB2312" w:hAnsi="仿宋_GB2312" w:eastAsia="仿宋_GB2312" w:cs="仿宋_GB2312"/>
          <w:sz w:val="32"/>
          <w:szCs w:val="32"/>
        </w:rPr>
        <w:t>(6)其他卫生健康支出75.69万元。主要用于合作医疗管理站人员工资及运行经费支出。</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7.节能环保支出3025.67万元</w:t>
      </w:r>
      <w:r>
        <w:rPr>
          <w:rFonts w:hint="eastAsia" w:ascii="仿宋_GB2312" w:hAnsi="仿宋_GB2312" w:eastAsia="仿宋_GB2312" w:cs="仿宋_GB2312"/>
          <w:b/>
          <w:kern w:val="0"/>
          <w:sz w:val="32"/>
          <w:szCs w:val="32"/>
          <w:lang w:val="zh-CN"/>
        </w:rPr>
        <w:t>，占总支出的</w:t>
      </w:r>
      <w:r>
        <w:rPr>
          <w:rFonts w:hint="eastAsia" w:ascii="仿宋_GB2312" w:hAnsi="仿宋_GB2312" w:eastAsia="仿宋_GB2312" w:cs="仿宋_GB2312"/>
          <w:b/>
          <w:kern w:val="0"/>
          <w:sz w:val="32"/>
          <w:szCs w:val="32"/>
        </w:rPr>
        <w:t>9.29</w:t>
      </w:r>
      <w:r>
        <w:rPr>
          <w:rFonts w:hint="eastAsia" w:ascii="仿宋_GB2312" w:hAnsi="仿宋_GB2312" w:eastAsia="仿宋_GB2312" w:cs="仿宋_GB2312"/>
          <w:b/>
          <w:kern w:val="0"/>
          <w:sz w:val="32"/>
          <w:szCs w:val="32"/>
          <w:lang w:val="zh-CN"/>
        </w:rPr>
        <w:t>%</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其中：</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(1)环境保护管理事务支出328.77万元。主要用于生态保护和市容环境事务所人员及公用经费，市容环卫日常更换维修经费，湿垃圾站运行经费，污水处理厂洗桶地坪、道路工程经费等支出。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(2)污染减排支出2696.90万元。主要用于注册企业扶持资金。</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8.城乡社区事务支出3281.24万元</w:t>
      </w:r>
      <w:r>
        <w:rPr>
          <w:rFonts w:hint="eastAsia" w:ascii="仿宋_GB2312" w:hAnsi="仿宋_GB2312" w:eastAsia="仿宋_GB2312" w:cs="仿宋_GB2312"/>
          <w:b/>
          <w:kern w:val="0"/>
          <w:sz w:val="32"/>
          <w:szCs w:val="32"/>
          <w:lang w:val="zh-CN"/>
        </w:rPr>
        <w:t>，占总支出的</w:t>
      </w:r>
      <w:r>
        <w:rPr>
          <w:rFonts w:hint="eastAsia" w:ascii="仿宋_GB2312" w:hAnsi="仿宋_GB2312" w:eastAsia="仿宋_GB2312" w:cs="仿宋_GB2312"/>
          <w:b/>
          <w:kern w:val="0"/>
          <w:sz w:val="32"/>
          <w:szCs w:val="32"/>
        </w:rPr>
        <w:t>10.1</w:t>
      </w:r>
      <w:r>
        <w:rPr>
          <w:rFonts w:hint="eastAsia" w:ascii="仿宋_GB2312" w:hAnsi="仿宋_GB2312" w:eastAsia="仿宋_GB2312" w:cs="仿宋_GB2312"/>
          <w:b/>
          <w:kern w:val="0"/>
          <w:sz w:val="32"/>
          <w:szCs w:val="32"/>
          <w:lang w:val="zh-CN"/>
        </w:rPr>
        <w:t>%</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其中：</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城乡社区管理事务支出916.67万元。主要用于综合行政执法队、城市运行管理中心和城市建设管理事务中心人员及公用经费，2021年市容保障特保服务经费，2021年拆违整治经费，维稳、综治、信访经费，誉福商城运行经费等支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(2)城乡社区规划与管理支出8.65万元。主要用于有机物循环利用中心运营管理经费等支出。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(3)城乡社区公共设施支出1065.95万元。主要用于镇区沿河景观亮化提升工程经费，2021年景观廊道土地流转镇配套经费，污水站监测设备安装及运维经费，美丽街区建设镇配套经费等支出。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(4)城乡社区环境卫生支出345.96万元。主要用于2021年镇区保洁保序管理经费支出。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(5)其他城乡社区支出944.01万元。主要用于创城经费，安全生产及质量强镇经费，广福小区工作经费支出。</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9.农林水事务支出8862.76万元</w:t>
      </w:r>
      <w:r>
        <w:rPr>
          <w:rFonts w:hint="eastAsia" w:ascii="仿宋_GB2312" w:hAnsi="仿宋_GB2312" w:eastAsia="仿宋_GB2312" w:cs="仿宋_GB2312"/>
          <w:b/>
          <w:kern w:val="0"/>
          <w:sz w:val="32"/>
          <w:szCs w:val="32"/>
          <w:lang w:val="zh-CN"/>
        </w:rPr>
        <w:t>，占总支出的</w:t>
      </w:r>
      <w:r>
        <w:rPr>
          <w:rFonts w:hint="eastAsia" w:ascii="仿宋_GB2312" w:hAnsi="仿宋_GB2312" w:eastAsia="仿宋_GB2312" w:cs="仿宋_GB2312"/>
          <w:b/>
          <w:kern w:val="0"/>
          <w:sz w:val="32"/>
          <w:szCs w:val="32"/>
        </w:rPr>
        <w:t>27.24</w:t>
      </w:r>
      <w:r>
        <w:rPr>
          <w:rFonts w:hint="eastAsia" w:ascii="仿宋_GB2312" w:hAnsi="仿宋_GB2312" w:eastAsia="仿宋_GB2312" w:cs="仿宋_GB2312"/>
          <w:b/>
          <w:kern w:val="0"/>
          <w:sz w:val="32"/>
          <w:szCs w:val="32"/>
          <w:lang w:val="zh-CN"/>
        </w:rPr>
        <w:t>%</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其中：</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(1)农业农村支出1415.52万元。主要用于农业综合技术推广服务中心人员及公用经费，机插秧专项经费，农产品集中交易花菜收购点运行经费，设施菜田建设镇配套经费等支出。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(2)林业和草原支出1539.09万元。主要用于公益林建设，乱占耕地建房工作经费等支出。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(3)水利支出4933.21万元。主要用于水务管理所人员及公用经费，防汛防台物资应急管理经费，三条生态河建设亲水平台工程经费，2021年镇级河道市场化养护镇配套经费等支出。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(4)农村综合改革支出830.58万元。主要用于老村老企业干部补贴，镇对村的投入经费等支出。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(5)其他农林水支出144.36万元。主要用于联扶平台乡镇负担经费支出。</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10.交通运输支出4814.56万元</w:t>
      </w:r>
      <w:r>
        <w:rPr>
          <w:rFonts w:hint="eastAsia" w:ascii="仿宋_GB2312" w:hAnsi="仿宋_GB2312" w:eastAsia="仿宋_GB2312" w:cs="仿宋_GB2312"/>
          <w:b/>
          <w:kern w:val="0"/>
          <w:sz w:val="32"/>
          <w:szCs w:val="32"/>
          <w:lang w:val="zh-CN"/>
        </w:rPr>
        <w:t>，占总支出的</w:t>
      </w:r>
      <w:r>
        <w:rPr>
          <w:rFonts w:hint="eastAsia" w:ascii="仿宋_GB2312" w:hAnsi="仿宋_GB2312" w:eastAsia="仿宋_GB2312" w:cs="仿宋_GB2312"/>
          <w:b/>
          <w:kern w:val="0"/>
          <w:sz w:val="32"/>
          <w:szCs w:val="32"/>
        </w:rPr>
        <w:t>14.80</w:t>
      </w:r>
      <w:r>
        <w:rPr>
          <w:rFonts w:hint="eastAsia" w:ascii="仿宋_GB2312" w:hAnsi="仿宋_GB2312" w:eastAsia="仿宋_GB2312" w:cs="仿宋_GB2312"/>
          <w:b/>
          <w:kern w:val="0"/>
          <w:sz w:val="32"/>
          <w:szCs w:val="32"/>
          <w:lang w:val="zh-CN"/>
        </w:rPr>
        <w:t>%</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主要用于注册企业扶持资金。</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11.资源勘探工业信息支出2143.35万元</w:t>
      </w:r>
      <w:r>
        <w:rPr>
          <w:rFonts w:hint="eastAsia" w:ascii="仿宋_GB2312" w:hAnsi="仿宋_GB2312" w:eastAsia="仿宋_GB2312" w:cs="仿宋_GB2312"/>
          <w:b/>
          <w:kern w:val="0"/>
          <w:sz w:val="32"/>
          <w:szCs w:val="32"/>
          <w:lang w:val="zh-CN"/>
        </w:rPr>
        <w:t>，占总支出的</w:t>
      </w:r>
      <w:r>
        <w:rPr>
          <w:rFonts w:hint="eastAsia" w:ascii="仿宋_GB2312" w:hAnsi="仿宋_GB2312" w:eastAsia="仿宋_GB2312" w:cs="仿宋_GB2312"/>
          <w:b/>
          <w:kern w:val="0"/>
          <w:sz w:val="32"/>
          <w:szCs w:val="32"/>
        </w:rPr>
        <w:t>6.59</w:t>
      </w:r>
      <w:r>
        <w:rPr>
          <w:rFonts w:hint="eastAsia" w:ascii="仿宋_GB2312" w:hAnsi="仿宋_GB2312" w:eastAsia="仿宋_GB2312" w:cs="仿宋_GB2312"/>
          <w:b/>
          <w:kern w:val="0"/>
          <w:sz w:val="32"/>
          <w:szCs w:val="32"/>
          <w:lang w:val="zh-CN"/>
        </w:rPr>
        <w:t>%</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主要用于注册企业扶持资金。</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12.商业服务业等支出2.20万元，占总支出的0.01%。</w:t>
      </w:r>
      <w:r>
        <w:rPr>
          <w:rFonts w:hint="eastAsia" w:ascii="仿宋_GB2312" w:hAnsi="仿宋_GB2312" w:eastAsia="仿宋_GB2312" w:cs="仿宋_GB2312"/>
          <w:sz w:val="32"/>
          <w:szCs w:val="32"/>
        </w:rPr>
        <w:t>主要用于集贸市场绩效支出。</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13.住房保障支出507.01万元</w:t>
      </w:r>
      <w:r>
        <w:rPr>
          <w:rFonts w:hint="eastAsia" w:ascii="仿宋_GB2312" w:hAnsi="仿宋_GB2312" w:eastAsia="仿宋_GB2312" w:cs="仿宋_GB2312"/>
          <w:b/>
          <w:kern w:val="0"/>
          <w:sz w:val="32"/>
          <w:szCs w:val="32"/>
          <w:lang w:val="zh-CN"/>
        </w:rPr>
        <w:t>，占总支出的</w:t>
      </w:r>
      <w:r>
        <w:rPr>
          <w:rFonts w:hint="eastAsia" w:ascii="仿宋_GB2312" w:hAnsi="仿宋_GB2312" w:eastAsia="仿宋_GB2312" w:cs="仿宋_GB2312"/>
          <w:b/>
          <w:kern w:val="0"/>
          <w:sz w:val="32"/>
          <w:szCs w:val="32"/>
        </w:rPr>
        <w:t>1.56</w:t>
      </w:r>
      <w:r>
        <w:rPr>
          <w:rFonts w:hint="eastAsia" w:ascii="仿宋_GB2312" w:hAnsi="仿宋_GB2312" w:eastAsia="仿宋_GB2312" w:cs="仿宋_GB2312"/>
          <w:b/>
          <w:kern w:val="0"/>
          <w:sz w:val="32"/>
          <w:szCs w:val="32"/>
          <w:lang w:val="zh-CN"/>
        </w:rPr>
        <w:t>%</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主要用于机关及事业单位人员住房公积金，行政单位人员的购房补贴支出。</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14.其他支出11.60万元，占总支出的0.03%。</w:t>
      </w:r>
      <w:r>
        <w:rPr>
          <w:rFonts w:hint="eastAsia" w:ascii="仿宋_GB2312" w:hAnsi="仿宋_GB2312" w:eastAsia="仿宋_GB2312" w:cs="仿宋_GB2312"/>
          <w:sz w:val="32"/>
          <w:szCs w:val="32"/>
        </w:rPr>
        <w:t>主要用于2020年度社会福利彩票公益金，标准化老年活动室“以奖代补”项目资金支出。</w:t>
      </w:r>
    </w:p>
    <w:p>
      <w:pPr>
        <w:spacing w:line="560" w:lineRule="exact"/>
        <w:jc w:val="left"/>
        <w:rPr>
          <w:rFonts w:ascii="黑体" w:hAnsi="黑体" w:eastAsia="黑体" w:cs="宋体"/>
          <w:sz w:val="32"/>
          <w:szCs w:val="32"/>
        </w:rPr>
      </w:pPr>
    </w:p>
    <w:p>
      <w:pPr>
        <w:spacing w:line="560" w:lineRule="exact"/>
        <w:jc w:val="center"/>
        <w:rPr>
          <w:rFonts w:ascii="黑体" w:hAnsi="黑体" w:eastAsia="黑体" w:cs="宋体"/>
          <w:sz w:val="32"/>
          <w:szCs w:val="32"/>
        </w:rPr>
      </w:pPr>
      <w:r>
        <w:rPr>
          <w:rFonts w:hint="eastAsia" w:ascii="黑体" w:hAnsi="黑体" w:eastAsia="黑体" w:cs="宋体"/>
          <w:sz w:val="32"/>
          <w:szCs w:val="32"/>
        </w:rPr>
        <w:t>二、2022年上半年财政预算执行情况</w:t>
      </w:r>
    </w:p>
    <w:p>
      <w:pPr>
        <w:pStyle w:val="5"/>
        <w:spacing w:line="560" w:lineRule="exact"/>
        <w:ind w:firstLine="640" w:firstLineChars="200"/>
        <w:rPr>
          <w:rFonts w:ascii="仿宋_GB2312" w:hAnsi="Calibri" w:eastAsia="仿宋_GB2312" w:cs="Times New Roman"/>
          <w:sz w:val="32"/>
          <w:szCs w:val="32"/>
        </w:rPr>
      </w:pPr>
    </w:p>
    <w:p>
      <w:pPr>
        <w:pStyle w:val="5"/>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上半年，在镇党委的坚强领导下，在镇人大的监督支持下，面对突如其来的新冠疫情，我们坚持按照镇第二届人民代表大会第一次会议审议批准的预算，同时根据区财政局今年上半年新增专项转移支付项目资金的使用规定，认真落实各项政策措施，保障疫情防控、支持企业复工复产。</w:t>
      </w:r>
    </w:p>
    <w:p>
      <w:pPr>
        <w:pStyle w:val="5"/>
        <w:spacing w:line="560" w:lineRule="exact"/>
        <w:ind w:firstLine="640" w:firstLineChars="200"/>
        <w:rPr>
          <w:rFonts w:ascii="楷体_GB2312" w:hAnsi="黑体" w:eastAsia="楷体_GB2312" w:cs="Times New Roman"/>
          <w:sz w:val="32"/>
          <w:szCs w:val="32"/>
        </w:rPr>
      </w:pPr>
      <w:r>
        <w:rPr>
          <w:rFonts w:hint="eastAsia" w:ascii="楷体_GB2312" w:hAnsi="黑体" w:eastAsia="楷体_GB2312" w:cs="Times New Roman"/>
          <w:sz w:val="32"/>
          <w:szCs w:val="32"/>
        </w:rPr>
        <w:t>（一）财政预算收入情况</w:t>
      </w:r>
    </w:p>
    <w:p>
      <w:pPr>
        <w:pStyle w:val="5"/>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2022年财政预算</w:t>
      </w:r>
      <w:r>
        <w:rPr>
          <w:rFonts w:hint="eastAsia" w:ascii="仿宋_GB2312" w:eastAsia="仿宋_GB2312"/>
          <w:sz w:val="32"/>
          <w:szCs w:val="32"/>
        </w:rPr>
        <w:t>收入为52018.51万元，其中：年初预算收入37264.71万元，</w:t>
      </w:r>
      <w:r>
        <w:rPr>
          <w:rFonts w:hint="eastAsia" w:ascii="仿宋_GB2312" w:hAnsi="仿宋_GB2312" w:eastAsia="仿宋_GB2312" w:cs="仿宋_GB2312"/>
          <w:kern w:val="0"/>
          <w:sz w:val="32"/>
          <w:szCs w:val="32"/>
          <w:lang w:val="zh-CN"/>
        </w:rPr>
        <w:t>截止6月30日区</w:t>
      </w:r>
      <w:r>
        <w:rPr>
          <w:rFonts w:hint="eastAsia" w:ascii="仿宋_GB2312" w:eastAsia="仿宋_GB2312"/>
          <w:sz w:val="32"/>
          <w:szCs w:val="32"/>
        </w:rPr>
        <w:t>财政下达</w:t>
      </w:r>
      <w:r>
        <w:rPr>
          <w:rFonts w:hint="eastAsia" w:ascii="仿宋_GB2312" w:hAnsi="仿宋_GB2312" w:eastAsia="仿宋_GB2312" w:cs="仿宋_GB2312"/>
          <w:kern w:val="0"/>
          <w:sz w:val="32"/>
          <w:szCs w:val="32"/>
          <w:lang w:val="zh-CN"/>
        </w:rPr>
        <w:t>一般公共预算</w:t>
      </w:r>
      <w:r>
        <w:rPr>
          <w:rFonts w:hint="eastAsia" w:ascii="仿宋_GB2312" w:eastAsia="仿宋_GB2312"/>
          <w:sz w:val="32"/>
          <w:szCs w:val="32"/>
        </w:rPr>
        <w:t>专项转移项目收入</w:t>
      </w:r>
      <w:r>
        <w:rPr>
          <w:rFonts w:hint="eastAsia" w:ascii="仿宋_GB2312" w:hAnsi="仿宋_GB2312" w:eastAsia="仿宋_GB2312" w:cs="仿宋_GB2312"/>
          <w:kern w:val="0"/>
          <w:sz w:val="32"/>
          <w:szCs w:val="32"/>
        </w:rPr>
        <w:t>2046.27万元，</w:t>
      </w:r>
      <w:r>
        <w:rPr>
          <w:rFonts w:hint="eastAsia" w:ascii="仿宋_GB2312" w:hAnsi="仿宋_GB2312" w:eastAsia="仿宋_GB2312" w:cs="仿宋_GB2312"/>
          <w:kern w:val="0"/>
          <w:sz w:val="32"/>
          <w:szCs w:val="32"/>
          <w:lang w:val="zh-CN"/>
        </w:rPr>
        <w:t>区</w:t>
      </w:r>
      <w:r>
        <w:rPr>
          <w:rFonts w:hint="eastAsia" w:ascii="仿宋_GB2312" w:eastAsia="仿宋_GB2312"/>
          <w:sz w:val="32"/>
          <w:szCs w:val="32"/>
        </w:rPr>
        <w:t>财政下达政府性基金专项转移项目收入</w:t>
      </w:r>
      <w:r>
        <w:rPr>
          <w:rFonts w:hint="eastAsia" w:ascii="仿宋_GB2312" w:hAnsi="仿宋_GB2312" w:eastAsia="仿宋_GB2312" w:cs="仿宋_GB2312"/>
          <w:kern w:val="0"/>
          <w:sz w:val="32"/>
          <w:szCs w:val="32"/>
        </w:rPr>
        <w:t>12707.53万元。</w:t>
      </w:r>
    </w:p>
    <w:p>
      <w:pPr>
        <w:pStyle w:val="5"/>
        <w:spacing w:line="560" w:lineRule="exact"/>
        <w:ind w:firstLine="640" w:firstLineChars="200"/>
        <w:rPr>
          <w:rFonts w:ascii="楷体_GB2312" w:hAnsi="黑体" w:eastAsia="楷体_GB2312" w:cs="Times New Roman"/>
          <w:sz w:val="32"/>
          <w:szCs w:val="32"/>
        </w:rPr>
      </w:pPr>
      <w:r>
        <w:rPr>
          <w:rFonts w:hint="eastAsia" w:ascii="楷体_GB2312" w:hAnsi="黑体" w:eastAsia="楷体_GB2312" w:cs="Times New Roman"/>
          <w:sz w:val="32"/>
          <w:szCs w:val="32"/>
        </w:rPr>
        <w:t>（二）财政预算支出执行情况</w:t>
      </w:r>
    </w:p>
    <w:p>
      <w:pPr>
        <w:spacing w:line="560" w:lineRule="exact"/>
        <w:ind w:firstLine="643" w:firstLineChars="200"/>
        <w:rPr>
          <w:rFonts w:ascii="仿宋_GB2312" w:hAnsi="仿宋" w:eastAsia="仿宋_GB2312" w:cs="仿宋"/>
          <w:b/>
          <w:sz w:val="32"/>
          <w:szCs w:val="32"/>
        </w:rPr>
      </w:pPr>
      <w:r>
        <w:rPr>
          <w:rFonts w:hint="eastAsia" w:ascii="仿宋_GB2312" w:hAnsi="仿宋_GB2312" w:eastAsia="仿宋_GB2312" w:cs="仿宋_GB2312"/>
          <w:b/>
          <w:sz w:val="32"/>
          <w:szCs w:val="32"/>
        </w:rPr>
        <w:t>1.2022年</w:t>
      </w:r>
      <w:r>
        <w:rPr>
          <w:rFonts w:hint="eastAsia" w:ascii="仿宋_GB2312" w:eastAsia="仿宋_GB2312"/>
          <w:b/>
          <w:sz w:val="32"/>
          <w:szCs w:val="32"/>
        </w:rPr>
        <w:t>上半年，</w:t>
      </w:r>
      <w:r>
        <w:rPr>
          <w:rFonts w:hint="eastAsia" w:ascii="仿宋_GB2312" w:hAnsi="仿宋" w:eastAsia="仿宋_GB2312" w:cs="仿宋"/>
          <w:b/>
          <w:sz w:val="32"/>
          <w:szCs w:val="32"/>
        </w:rPr>
        <w:t>一般公共预算支出</w:t>
      </w:r>
      <w:r>
        <w:rPr>
          <w:rFonts w:ascii="仿宋_GB2312" w:hAnsi="仿宋" w:eastAsia="仿宋_GB2312" w:cs="仿宋"/>
          <w:b/>
          <w:sz w:val="32"/>
          <w:szCs w:val="32"/>
        </w:rPr>
        <w:t>18800.06</w:t>
      </w:r>
      <w:r>
        <w:rPr>
          <w:rFonts w:hint="eastAsia" w:ascii="仿宋_GB2312" w:hAnsi="仿宋" w:eastAsia="仿宋_GB2312" w:cs="仿宋"/>
          <w:b/>
          <w:sz w:val="32"/>
          <w:szCs w:val="32"/>
        </w:rPr>
        <w:t>万元，完成一般公共预算总支出的47.82 %。具体支出如下：</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一般公共服务年初预算支出2553.13万元，截至6月底预算调增25.93万元，调整后预算为2579.06万元，已执行1367.09万元，执行率为53.01%。主要用于:行政管理及后勤保障经费971.63万元，财政所经费81.96万元，妇联工作经费0.99万元，创建示范网格党支部经费1.5万元，扶持党支部建设示范点经费1万元，组织事务经费5.94万元，宣传工作经费13.36万元，社区党群服务中心经费104.93万元,经济发展服务中心经费178.11万元，党费户经费7.26万元，党代会经费0.41万元。</w:t>
      </w:r>
    </w:p>
    <w:p>
      <w:pPr>
        <w:adjustRightInd w:val="0"/>
        <w:snapToGrid w:val="0"/>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（2）教育事业年初预算26.93万元，已执行8.3万元，执行率为30.82%。主要用于教委教育经费7.5万元，2021年崇明区暑期工作优秀奖励经费0.8万元。</w:t>
      </w:r>
    </w:p>
    <w:p>
      <w:pPr>
        <w:adjustRightInd w:val="0"/>
        <w:snapToGrid w:val="0"/>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（3）科学技术年初预算239万元，已执行239万元，执行率100%，主要用于注册企业扶持资金239万元。</w:t>
      </w:r>
    </w:p>
    <w:p>
      <w:pPr>
        <w:adjustRightInd w:val="0"/>
        <w:snapToGrid w:val="0"/>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（4）文化体育与传媒年初预算6.4万元，截止6月底暂无支出。</w:t>
      </w:r>
    </w:p>
    <w:p>
      <w:pPr>
        <w:adjustRightInd w:val="0"/>
        <w:snapToGrid w:val="0"/>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5）社会保障和就业年初预算8393.92万元，截止6月底预算调增298.25万元，调整后预算为8692.17万元，已执行3537.94万元,执行率为40.70%。主要用于：居委会人员及日常经费2.50万元，受理中心人员及公用经费153.88万元，社区工作者经费249.24万元,爱心服务社镇配套经费10万元，机关及事业单位基本养老保险缴费132.50万元；机关及事业单位职业年金缴费66.96万元；机关及事业单位离退休人员补贴0.53万元，被征地人员灵活就业补贴镇配套经费18.85万元，家宜为老服务经费119.49万元，社会协管服务社人员经费588.58万元，生态养护社人员经费1375.91万元，稳定就业岗位补贴44.57万元，社统销人员补贴5.8万元，在乡复员、退伍军人生活补助37.31万元，60周岁退伍军人生活补助25.10万元，综合为老服务中心托管经费34.8万元，老年人春节帮困经费2.61万元，公益性埋葬地建设维护专项补助4.8万元，助餐点运营补助0.99万元，北兴村公益性墓地改造及租赁费6万元，基本殡葬服务补贴3.84万元，残疾人阳光基地补助50.14万元，促进农村残疾人增收经费40.32万元，残疾人康复及预防经费2.7万元，残疾人交通补贴30.16万元，残疾人工作者经费11.12万元，残联基层队伍建设专项补助46.6万元，粮油帮困补助45.29万元，长期护理保险经费29.09万元，重残无业补助95.1万元。</w:t>
      </w:r>
    </w:p>
    <w:p>
      <w:pPr>
        <w:adjustRightInd w:val="0"/>
        <w:snapToGrid w:val="0"/>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（6）卫生健康支出年初预算881.53万元，截止6月底预算调增1406.89万元，调整后预算为2288.42万元，已执行1232.84万元，执行率53.87%。主要用于：</w:t>
      </w:r>
      <w:r>
        <w:rPr>
          <w:rFonts w:hint="eastAsia" w:ascii="仿宋_GB2312" w:hAnsi="Times New Roman" w:eastAsia="仿宋_GB2312" w:cs="Times New Roman"/>
          <w:sz w:val="32"/>
          <w:szCs w:val="32"/>
        </w:rPr>
        <w:t>新冠肺炎疫情防控资金</w:t>
      </w:r>
      <w:r>
        <w:rPr>
          <w:rFonts w:hint="eastAsia" w:ascii="仿宋_GB2312" w:hAnsi="仿宋_GB2312" w:eastAsia="仿宋_GB2312" w:cs="仿宋_GB2312"/>
          <w:sz w:val="32"/>
          <w:szCs w:val="32"/>
        </w:rPr>
        <w:t>638.35万元，机关及事业单位医疗保险缴费86.71万元，城乡医疗救助经费496.64万，优抚对象医疗补助经费11.14万元。</w:t>
      </w:r>
    </w:p>
    <w:p>
      <w:pPr>
        <w:adjustRightInd w:val="0"/>
        <w:snapToGrid w:val="0"/>
        <w:spacing w:line="560" w:lineRule="exact"/>
        <w:ind w:firstLine="320" w:firstLineChars="100"/>
        <w:rPr>
          <w:rFonts w:ascii="仿宋_GB2312" w:hAnsi="仿宋_GB2312" w:eastAsia="仿宋_GB2312" w:cs="仿宋_GB2312"/>
          <w:color w:val="000000" w:themeColor="text1"/>
          <w:sz w:val="32"/>
          <w:szCs w:val="32"/>
        </w:rPr>
      </w:pPr>
      <w:r>
        <w:rPr>
          <w:rFonts w:hint="eastAsia" w:ascii="仿宋_GB2312" w:hAnsi="仿宋_GB2312" w:eastAsia="仿宋_GB2312" w:cs="仿宋_GB2312"/>
          <w:sz w:val="32"/>
          <w:szCs w:val="32"/>
        </w:rPr>
        <w:t>（7）节能环保年初预算4740.59万元，截止6月底预算调减253.3万元,调整后预算为4487.29万元，已执行3</w:t>
      </w:r>
      <w:r>
        <w:rPr>
          <w:rFonts w:hint="eastAsia" w:ascii="仿宋_GB2312" w:hAnsi="仿宋_GB2312" w:eastAsia="仿宋_GB2312" w:cs="仿宋_GB2312"/>
          <w:color w:val="000000" w:themeColor="text1"/>
          <w:sz w:val="32"/>
          <w:szCs w:val="32"/>
        </w:rPr>
        <w:t>914.77万元，执行率87.24%。主要用于生态保护和市容环境事务所人员及公用经费106.24万元，湿垃圾处理站运营经费28.53万元，市容环卫日常更换维修费9.9万元，生态保护和市容环境事务所车辆运行经费15.89万元，雨棚改造经费14.45万元，两网融合点委托费用21.96万元，农林废弃物清运费用20万元，节能减排专项资金3688万元（用于注册企业扶助资金）。</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rPr>
        <w:t>（8）城乡社区事务年初预算4317.39万元，截止6月底预算调增221.63万元，调整后预算为4539.02万元，已执行1632.11万元，执行率35.96%。主要用于综合行政执法队人员及公用经费131.60万元，综合行政执法队车辆运行经费1.59万元，维稳、综治、信访经费76.15万元，拆违整治费用2.30万元，城市建设管理事务中心人员及公用经费92.63万元，公路站经费20.82万元，城市运行管理中心人员及公用经费83.93万元，一网统管智慧应用经费0.95万元，应急托底处置费5.03万元，巡查员考核及补贴9.53万元，七滧村卫生室标准化改造经费17.5</w:t>
      </w:r>
      <w:r>
        <w:rPr>
          <w:rFonts w:hint="eastAsia" w:ascii="仿宋_GB2312" w:hAnsi="仿宋_GB2312" w:eastAsia="仿宋_GB2312" w:cs="仿宋_GB2312"/>
          <w:sz w:val="32"/>
          <w:szCs w:val="32"/>
        </w:rPr>
        <w:t>万元，七滧村办公楼装修及围墙工程经费140.42万元，2021年崇明生态大道绿道新建工程经费336.44万元，美丽街区专项经费20.18万元，广福经济开发区工作经费480万元，安全生产及质量强镇经费1.93万元，创城经费30.34万元，中兴镇沿河景观亮化提升工程经费146.87万元。</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农林水事务年初预算5616.66万元，截止6月底预算调增1736.37万元，调整后预算为7353.03万元，已执行5488.48万元，执行率74.64%。主要用于农技中心人员及公用经费131.64万元，兽医站经费0.95万元，2021年度信息进村入户工程协作经费1.29万元，加拿大一枝黄花整治经费5.5万元，果蔬安检样本费、飞检费经费0.11万元，蔬菜安全检测材料专项经费0.6万元，2022年耕地地力保护补贴23.74万元，2021年绿色（有机）认证补贴31.57万元，水产养殖退养资金0.69万元，美丽乡村专项补助（五棚整治专项行动）507.84万元，2021年农机购置、报废补贴资金13.24万元，2021年水稻种植型家庭农场补贴资金5.6万元，公益林、廊道养护及林业养护专项补助301.95万元，公益林土地流转费975.90万元，水务所人员及公用经费97.22万元，防汛防台物资应急管理费4.72万元，河长办办公及应急经费1.74万元，农村生活污水养护镇级配套资金18.67万元，镇级河道市场化养护镇级配套资金28.8万元，农村生活污水工程经费2309万元，2021年镇级河道基础性养护补贴37.67万元，2020年村级河道生态治理工程经费（永隆村）136.60万元， 老村老企业干部补贴29.33万元，春节帮困补助22.4万元，镇对村投入经费72.6万元， 2018年度中兴镇断头河整治工程经费107.19万元，2020年人居环境中兴镇村级断头河整治工程经费327万元， 2018年中兴镇红星大公河河道整治工程经费294.92万元。</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（10）交通运输年初预算6797万元，截止6月底预算调减1389.49万元，调整后预算为5407.51万元，已执行1129万元，执行率为20.88 %。主要</w:t>
      </w:r>
      <w:r>
        <w:rPr>
          <w:rFonts w:hint="eastAsia" w:ascii="仿宋_GB2312" w:hAnsi="仿宋_GB2312" w:eastAsia="仿宋_GB2312" w:cs="仿宋_GB2312"/>
          <w:color w:val="000000" w:themeColor="text1"/>
          <w:sz w:val="32"/>
          <w:szCs w:val="32"/>
        </w:rPr>
        <w:t>用于注册企业扶助资金</w:t>
      </w:r>
      <w:r>
        <w:rPr>
          <w:rFonts w:hint="eastAsia" w:ascii="仿宋_GB2312" w:hAnsi="仿宋_GB2312" w:eastAsia="仿宋_GB2312" w:cs="仿宋_GB2312"/>
          <w:sz w:val="32"/>
          <w:szCs w:val="32"/>
        </w:rPr>
        <w:t>1129万元。</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（11）资源勘探工业信息年初预算为3170.36万元，截止6月底暂无支出。</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（12）商业等服务支出年初预算为2.8万元，截止6月底暂无支出。</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（13）住房保障年初预算519万元，已执行250.53万元，执行率48.27%。主要用于机关及事业单位人员住房公积金131.24万元，行政单位人员的购房补贴119.29万元。</w:t>
      </w:r>
    </w:p>
    <w:p>
      <w:pPr>
        <w:spacing w:line="560" w:lineRule="exact"/>
        <w:ind w:firstLine="643" w:firstLineChars="200"/>
        <w:rPr>
          <w:rFonts w:ascii="仿宋_GB2312" w:hAnsi="仿宋" w:eastAsia="仿宋_GB2312" w:cs="仿宋"/>
          <w:b/>
          <w:sz w:val="32"/>
          <w:szCs w:val="32"/>
        </w:rPr>
      </w:pPr>
      <w:r>
        <w:rPr>
          <w:rFonts w:hint="eastAsia" w:ascii="仿宋_GB2312" w:hAnsi="仿宋_GB2312" w:eastAsia="仿宋_GB2312" w:cs="仿宋_GB2312"/>
          <w:b/>
          <w:sz w:val="32"/>
          <w:szCs w:val="32"/>
        </w:rPr>
        <w:t>2.2022年</w:t>
      </w:r>
      <w:r>
        <w:rPr>
          <w:rFonts w:hint="eastAsia" w:ascii="仿宋_GB2312" w:eastAsia="仿宋_GB2312"/>
          <w:b/>
          <w:sz w:val="32"/>
          <w:szCs w:val="32"/>
        </w:rPr>
        <w:t>上半年，</w:t>
      </w:r>
      <w:r>
        <w:rPr>
          <w:rFonts w:hint="eastAsia" w:ascii="仿宋_GB2312" w:hAnsi="仿宋" w:eastAsia="仿宋_GB2312" w:cs="仿宋"/>
          <w:b/>
          <w:sz w:val="32"/>
          <w:szCs w:val="32"/>
        </w:rPr>
        <w:t>政府性基金预算支出15.34万元，完成政府性基金预算总支出的0.12 %。具体支出如下：</w:t>
      </w:r>
    </w:p>
    <w:p>
      <w:pPr>
        <w:pStyle w:val="7"/>
        <w:numPr>
          <w:ilvl w:val="0"/>
          <w:numId w:val="1"/>
        </w:numPr>
        <w:shd w:val="clear" w:color="auto" w:fill="FFFFFF"/>
        <w:spacing w:before="0" w:beforeAutospacing="0" w:after="0" w:afterAutospacing="0" w:line="560" w:lineRule="exact"/>
        <w:ind w:firstLine="6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大中型水库移民后期扶持基金支出年初无预算，截止6月底调增2.52万元，调整后的预算为2.52万元。暂无支出。</w:t>
      </w:r>
    </w:p>
    <w:p>
      <w:pPr>
        <w:pStyle w:val="7"/>
        <w:numPr>
          <w:ilvl w:val="0"/>
          <w:numId w:val="1"/>
        </w:numPr>
        <w:shd w:val="clear" w:color="auto" w:fill="FFFFFF"/>
        <w:spacing w:before="0" w:beforeAutospacing="0" w:after="0" w:afterAutospacing="0" w:line="560" w:lineRule="exact"/>
        <w:ind w:firstLine="6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国有土地使用权出让收入安排的支出年初无预算，截止6月底调增12691.01万元，调整后的预算为12691.01万元，已执行15.34万元，执行率为0.12%。主要用于崇明大道两侧泯沟拆除保塌整治工程款15.34万元。</w:t>
      </w:r>
    </w:p>
    <w:p>
      <w:pPr>
        <w:pStyle w:val="7"/>
        <w:numPr>
          <w:ilvl w:val="0"/>
          <w:numId w:val="1"/>
        </w:numPr>
        <w:shd w:val="clear" w:color="auto" w:fill="FFFFFF"/>
        <w:spacing w:before="0" w:beforeAutospacing="0" w:after="0" w:afterAutospacing="0" w:line="560" w:lineRule="exact"/>
        <w:ind w:firstLine="6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彩票公益金安排的支出年初无预算，截止6月底调增14万元，调整后的预算为14万元，暂无支出。</w:t>
      </w:r>
    </w:p>
    <w:p>
      <w:pPr>
        <w:pStyle w:val="7"/>
        <w:shd w:val="clear" w:color="auto" w:fill="FFFFFF"/>
        <w:spacing w:before="0" w:beforeAutospacing="0" w:after="0" w:afterAutospacing="0" w:line="560" w:lineRule="exact"/>
        <w:ind w:firstLine="600"/>
        <w:jc w:val="both"/>
        <w:rPr>
          <w:rFonts w:ascii="黑体" w:hAnsi="黑体" w:eastAsia="黑体" w:cs="Times New Roman"/>
          <w:bCs/>
          <w:kern w:val="2"/>
          <w:sz w:val="32"/>
          <w:szCs w:val="32"/>
        </w:rPr>
      </w:pPr>
    </w:p>
    <w:p>
      <w:pPr>
        <w:pStyle w:val="7"/>
        <w:shd w:val="clear" w:color="auto" w:fill="FFFFFF"/>
        <w:spacing w:before="0" w:beforeAutospacing="0" w:after="0" w:afterAutospacing="0" w:line="560" w:lineRule="exact"/>
        <w:jc w:val="center"/>
        <w:rPr>
          <w:rFonts w:ascii="黑体" w:hAnsi="黑体" w:eastAsia="黑体" w:cs="Times New Roman"/>
          <w:bCs/>
          <w:kern w:val="2"/>
          <w:sz w:val="32"/>
          <w:szCs w:val="32"/>
        </w:rPr>
      </w:pPr>
      <w:r>
        <w:rPr>
          <w:rFonts w:hint="eastAsia" w:ascii="黑体" w:hAnsi="黑体" w:eastAsia="黑体" w:cs="Times New Roman"/>
          <w:bCs/>
          <w:kern w:val="2"/>
          <w:sz w:val="32"/>
          <w:szCs w:val="32"/>
        </w:rPr>
        <w:t>三、2022年下半年财政工作主要任务</w:t>
      </w:r>
    </w:p>
    <w:p>
      <w:pPr>
        <w:adjustRightInd w:val="0"/>
        <w:snapToGrid w:val="0"/>
        <w:spacing w:line="560" w:lineRule="exact"/>
        <w:ind w:firstLine="640" w:firstLineChars="200"/>
        <w:rPr>
          <w:rFonts w:ascii="仿宋_GB2312" w:hAnsi="仿宋_GB2312" w:eastAsia="仿宋_GB2312" w:cs="仿宋_GB2312"/>
          <w:sz w:val="32"/>
          <w:szCs w:val="32"/>
        </w:rPr>
      </w:pPr>
    </w:p>
    <w:p>
      <w:pPr>
        <w:adjustRightInd w:val="0"/>
        <w:snapToGrid w:val="0"/>
        <w:spacing w:line="560" w:lineRule="exact"/>
        <w:ind w:firstLine="640" w:firstLineChars="200"/>
      </w:pPr>
      <w:r>
        <w:rPr>
          <w:rFonts w:hint="eastAsia" w:ascii="仿宋_GB2312" w:hAnsi="仿宋_GB2312" w:eastAsia="仿宋_GB2312" w:cs="仿宋_GB2312"/>
          <w:sz w:val="32"/>
          <w:szCs w:val="32"/>
        </w:rPr>
        <w:t>2022年上半年，面对复杂严峻的疫情形势，财政收入较去年同期有所减少，下半年，我们将进一步践行政府“过紧日子”的有关要求，大力调整财政支出结构，压减非重点、非刚性、非近期支出，将节省出的财力优先保障疫情防控和企业复工复产等亟需支出，全力支持坚决打赢疫情防控阻击战，促进经济社会持续健康发展，以实际行动支持疫情防控和复工复产。</w:t>
      </w:r>
    </w:p>
    <w:p>
      <w:pPr>
        <w:pStyle w:val="7"/>
        <w:shd w:val="clear" w:color="auto" w:fill="FFFFFF"/>
        <w:spacing w:before="0" w:beforeAutospacing="0" w:after="0" w:afterAutospacing="0" w:line="560" w:lineRule="exact"/>
        <w:ind w:firstLine="600"/>
        <w:jc w:val="both"/>
        <w:rPr>
          <w:rFonts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（一）聚力增收，确保收入平稳增长</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组织收入是财政工作的重中之重，是支持我镇各项事业发展和维护社会稳定的基本保障，我们将进一步优化营商环境，强化对重点行业、重点领域、重点税源的跟踪管理，全力提高经济发展质量和创税能力。千方百计组织向上“争”，争取更多的专项资金支持。继续盘活存量、用好增量，加大结余结转资金统筹使用力度，多措并举，推动财政收入稳定增长。</w:t>
      </w:r>
    </w:p>
    <w:p>
      <w:pPr>
        <w:pStyle w:val="7"/>
        <w:shd w:val="clear" w:color="auto" w:fill="FFFFFF"/>
        <w:spacing w:before="0" w:beforeAutospacing="0" w:after="0" w:afterAutospacing="0" w:line="560" w:lineRule="exact"/>
        <w:ind w:firstLine="600"/>
        <w:jc w:val="both"/>
        <w:rPr>
          <w:rFonts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（二）加强支出管理，优化财政支出结构</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进一步按照“保基本、保运转、保民生”的原则，不断优化支出结构，压缩一般性支出，加大民生保障力度，切实提升人民的幸福感、获得感。严格按年初预算编制的范围和内容执行支出预算，规范管理使用新增专项转移支付项目资金，确保财政年度收支平衡。严格按照财政监督管理新要求，规范政府采购行为，认真落实中央八项规定，严控严管“三公”经费支出。</w:t>
      </w:r>
    </w:p>
    <w:p>
      <w:pPr>
        <w:pStyle w:val="7"/>
        <w:shd w:val="clear" w:color="auto" w:fill="FFFFFF"/>
        <w:spacing w:before="0" w:beforeAutospacing="0" w:after="0" w:afterAutospacing="0" w:line="560" w:lineRule="exact"/>
        <w:ind w:firstLine="600"/>
        <w:jc w:val="both"/>
        <w:rPr>
          <w:rFonts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（三）强化财政监督管理，促进财政资金绩效提升</w:t>
      </w:r>
    </w:p>
    <w:p>
      <w:pPr>
        <w:spacing w:line="560" w:lineRule="exact"/>
        <w:ind w:firstLine="640" w:firstLineChars="200"/>
        <w:rPr>
          <w:rFonts w:ascii="仿宋_GB2312" w:hAnsi="仿宋" w:eastAsia="仿宋_GB2312" w:cs="仿宋_GB2312"/>
          <w:kern w:val="0"/>
          <w:sz w:val="32"/>
          <w:szCs w:val="32"/>
          <w:lang w:val="zh-CN"/>
        </w:rPr>
      </w:pPr>
      <w:r>
        <w:rPr>
          <w:rFonts w:hint="eastAsia" w:ascii="仿宋_GB2312" w:hAnsi="仿宋_GB2312" w:eastAsia="仿宋_GB2312" w:cs="仿宋_GB2312"/>
          <w:sz w:val="32"/>
          <w:szCs w:val="32"/>
        </w:rPr>
        <w:t>深化财政监督，实行动态跟踪，确保各项财政政策落到实处。细化预决算信息公开内容，进一步提高财政财务透明度。积极</w:t>
      </w:r>
      <w:r>
        <w:rPr>
          <w:rFonts w:hint="eastAsia" w:ascii="仿宋_GB2312" w:hAnsi="仿宋_GB2312" w:eastAsia="仿宋_GB2312" w:cs="仿宋_GB2312"/>
          <w:sz w:val="32"/>
          <w:szCs w:val="32"/>
          <w:lang w:val="zh-CN"/>
        </w:rPr>
        <w:t>构建全方位、全过程、全覆盖的全面预算绩效管理体系，将绩效理念和方法深度融入预算管理全过程，建立“预</w:t>
      </w:r>
      <w:r>
        <w:rPr>
          <w:rFonts w:hint="eastAsia" w:ascii="仿宋_GB2312" w:hAnsi="仿宋" w:eastAsia="仿宋_GB2312" w:cs="仿宋_GB2312"/>
          <w:kern w:val="0"/>
          <w:sz w:val="32"/>
          <w:szCs w:val="32"/>
          <w:lang w:val="zh-CN"/>
        </w:rPr>
        <w:t>算编制有目标、预算执行有监控、预算完成有评价、评价结果有反馈、反馈结果有应用”的预算绩效管理闭环系统。</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同志们，下半年财政工作，任务艰巨，责任重大。我们将在区委、区政府和镇党委的坚强领导下，在镇人大监督和支持下，牢固树立和贯彻落实生态发展理念，凝心聚力，开拓进取，积极奋进，确保圆满完成全年预算目标，为崇明世界级生态岛建设提速增效，为开创中兴镇建设新局面而努力奋斗！</w:t>
      </w:r>
    </w:p>
    <w:p>
      <w:pPr>
        <w:rPr>
          <w:sz w:val="32"/>
          <w:szCs w:val="32"/>
        </w:rPr>
      </w:pPr>
    </w:p>
    <w:p>
      <w:pPr>
        <w:pStyle w:val="2"/>
        <w:rPr>
          <w:sz w:val="32"/>
          <w:szCs w:val="32"/>
        </w:rPr>
      </w:pPr>
    </w:p>
    <w:p>
      <w:pPr>
        <w:rPr>
          <w:sz w:val="32"/>
          <w:szCs w:val="32"/>
        </w:rPr>
      </w:pPr>
    </w:p>
    <w:p>
      <w:pPr>
        <w:pStyle w:val="2"/>
        <w:rPr>
          <w:sz w:val="32"/>
          <w:szCs w:val="32"/>
        </w:rPr>
      </w:pPr>
    </w:p>
    <w:p>
      <w:pPr>
        <w:rPr>
          <w:sz w:val="32"/>
          <w:szCs w:val="32"/>
        </w:rPr>
      </w:pPr>
    </w:p>
    <w:p>
      <w:pPr>
        <w:pStyle w:val="2"/>
        <w:rPr>
          <w:sz w:val="32"/>
          <w:szCs w:val="32"/>
        </w:rPr>
      </w:pPr>
    </w:p>
    <w:p>
      <w:pPr>
        <w:rPr>
          <w:sz w:val="32"/>
          <w:szCs w:val="32"/>
        </w:rPr>
      </w:pPr>
    </w:p>
    <w:p>
      <w:pPr>
        <w:pStyle w:val="2"/>
        <w:rPr>
          <w:sz w:val="32"/>
          <w:szCs w:val="32"/>
        </w:rPr>
      </w:pPr>
    </w:p>
    <w:p>
      <w:pPr>
        <w:rPr>
          <w:sz w:val="32"/>
          <w:szCs w:val="32"/>
        </w:rPr>
      </w:pPr>
    </w:p>
    <w:p>
      <w:pPr>
        <w:pStyle w:val="2"/>
        <w:rPr>
          <w:sz w:val="32"/>
          <w:szCs w:val="32"/>
        </w:rPr>
      </w:pPr>
    </w:p>
    <w:p>
      <w:pPr>
        <w:rPr>
          <w:sz w:val="32"/>
          <w:szCs w:val="32"/>
        </w:rPr>
      </w:pPr>
    </w:p>
    <w:p>
      <w:pPr>
        <w:pStyle w:val="2"/>
        <w:rPr>
          <w:sz w:val="32"/>
          <w:szCs w:val="32"/>
        </w:rPr>
      </w:pPr>
    </w:p>
    <w:p>
      <w:pPr>
        <w:rPr>
          <w:sz w:val="32"/>
          <w:szCs w:val="32"/>
        </w:rPr>
      </w:pPr>
    </w:p>
    <w:p>
      <w:pPr>
        <w:pStyle w:val="2"/>
        <w:rPr>
          <w:sz w:val="32"/>
          <w:szCs w:val="32"/>
        </w:rPr>
      </w:pPr>
    </w:p>
    <w:p>
      <w:pPr>
        <w:rPr>
          <w:sz w:val="32"/>
          <w:szCs w:val="32"/>
        </w:rPr>
      </w:pPr>
    </w:p>
    <w:p>
      <w:pPr>
        <w:pStyle w:val="2"/>
        <w:rPr>
          <w:sz w:val="32"/>
          <w:szCs w:val="32"/>
        </w:rPr>
      </w:pPr>
    </w:p>
    <w:p>
      <w:pPr>
        <w:rPr>
          <w:sz w:val="32"/>
          <w:szCs w:val="32"/>
        </w:rPr>
      </w:pPr>
    </w:p>
    <w:p>
      <w:pPr>
        <w:pStyle w:val="2"/>
        <w:rPr>
          <w:sz w:val="32"/>
          <w:szCs w:val="32"/>
        </w:rPr>
      </w:pPr>
    </w:p>
    <w:p>
      <w:pPr>
        <w:pStyle w:val="2"/>
      </w:pPr>
      <w:r>
        <w:rPr>
          <w:rFonts w:hint="eastAsia" w:ascii="仿宋_GB2312" w:hAnsi="仿宋_GB2312" w:eastAsia="仿宋_GB2312" w:cs="仿宋_GB2312"/>
          <w:sz w:val="32"/>
          <w:szCs w:val="32"/>
        </w:rPr>
        <w:t>（此页无正文）</w:t>
      </w:r>
    </w:p>
    <w:p>
      <w:pPr>
        <w:rPr>
          <w:sz w:val="32"/>
          <w:szCs w:val="32"/>
        </w:rPr>
      </w:pPr>
    </w:p>
    <w:p>
      <w:pPr>
        <w:pStyle w:val="2"/>
        <w:rPr>
          <w:sz w:val="32"/>
          <w:szCs w:val="32"/>
        </w:rPr>
      </w:pPr>
    </w:p>
    <w:p>
      <w:pPr>
        <w:rPr>
          <w:sz w:val="32"/>
          <w:szCs w:val="32"/>
        </w:rPr>
      </w:pPr>
    </w:p>
    <w:p>
      <w:pPr>
        <w:pStyle w:val="2"/>
        <w:rPr>
          <w:sz w:val="32"/>
          <w:szCs w:val="32"/>
        </w:rPr>
      </w:pPr>
    </w:p>
    <w:p>
      <w:pPr>
        <w:rPr>
          <w:sz w:val="32"/>
          <w:szCs w:val="32"/>
        </w:rPr>
      </w:pPr>
    </w:p>
    <w:p>
      <w:pPr>
        <w:pStyle w:val="2"/>
        <w:rPr>
          <w:sz w:val="32"/>
          <w:szCs w:val="32"/>
        </w:rPr>
      </w:pPr>
    </w:p>
    <w:p>
      <w:pPr>
        <w:rPr>
          <w:sz w:val="32"/>
          <w:szCs w:val="32"/>
        </w:rPr>
      </w:pPr>
    </w:p>
    <w:p>
      <w:pPr>
        <w:pStyle w:val="2"/>
        <w:rPr>
          <w:sz w:val="32"/>
          <w:szCs w:val="32"/>
        </w:rPr>
      </w:pPr>
    </w:p>
    <w:p>
      <w:pPr>
        <w:rPr>
          <w:sz w:val="32"/>
          <w:szCs w:val="32"/>
        </w:rPr>
      </w:pPr>
    </w:p>
    <w:p>
      <w:pPr>
        <w:pStyle w:val="2"/>
        <w:rPr>
          <w:sz w:val="32"/>
          <w:szCs w:val="32"/>
        </w:rPr>
      </w:pPr>
    </w:p>
    <w:p>
      <w:pPr>
        <w:rPr>
          <w:sz w:val="32"/>
          <w:szCs w:val="32"/>
        </w:rPr>
      </w:pPr>
    </w:p>
    <w:p>
      <w:pPr>
        <w:pStyle w:val="2"/>
        <w:rPr>
          <w:sz w:val="32"/>
          <w:szCs w:val="32"/>
        </w:rPr>
      </w:pPr>
    </w:p>
    <w:p>
      <w:pPr>
        <w:rPr>
          <w:sz w:val="32"/>
          <w:szCs w:val="32"/>
        </w:rPr>
      </w:pPr>
    </w:p>
    <w:p>
      <w:pPr>
        <w:pStyle w:val="2"/>
        <w:rPr>
          <w:sz w:val="32"/>
          <w:szCs w:val="32"/>
        </w:rPr>
      </w:pPr>
    </w:p>
    <w:p/>
    <w:p>
      <w:pPr>
        <w:rPr>
          <w:sz w:val="32"/>
          <w:szCs w:val="32"/>
        </w:rPr>
      </w:pPr>
    </w:p>
    <w:p>
      <w:pPr>
        <w:pStyle w:val="2"/>
        <w:rPr>
          <w:sz w:val="32"/>
          <w:szCs w:val="32"/>
        </w:rPr>
      </w:pPr>
    </w:p>
    <w:p/>
    <w:p/>
    <w:p>
      <w:pPr>
        <w:rPr>
          <w:rFonts w:ascii="仿宋_GB2312" w:eastAsia="仿宋_GB2312"/>
          <w:sz w:val="28"/>
          <w:szCs w:val="28"/>
        </w:rPr>
      </w:pPr>
    </w:p>
    <w:p>
      <w:pPr>
        <w:rPr>
          <w:rFonts w:ascii="仿宋_GB2312" w:eastAsia="仿宋_GB2312"/>
          <w:sz w:val="24"/>
        </w:rPr>
      </w:pPr>
      <w:r>
        <w:rPr>
          <w:rFonts w:ascii="仿宋_GB2312" w:eastAsia="仿宋_GB2312"/>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628640" cy="17780"/>
                <wp:effectExtent l="0" t="0" r="0" b="0"/>
                <wp:wrapNone/>
                <wp:docPr id="7" name="直接连接符 7"/>
                <wp:cNvGraphicFramePr/>
                <a:graphic xmlns:a="http://schemas.openxmlformats.org/drawingml/2006/main">
                  <a:graphicData uri="http://schemas.microsoft.com/office/word/2010/wordprocessingShape">
                    <wps:wsp>
                      <wps:cNvCnPr/>
                      <wps:spPr>
                        <a:xfrm>
                          <a:off x="0" y="0"/>
                          <a:ext cx="5628640" cy="1778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pt;height:1.4pt;width:443.2pt;z-index:251658240;mso-width-relative:page;mso-height-relative:page;" filled="f" stroked="t" coordsize="21600,21600" o:gfxdata="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PeZr40wAAAAMBAAAP&#10;AAAAAAAAAAEAIAAAACIAAABkcnMvZG93bnJldi54bWxQSwECFAAUAAAACACHTuJAC92BzOQBAACo&#10;AwAADgAAAAAAAAABACAAAAAiAQAAZHJzL2Uyb0RvYy54bWxQSwUGAAAAAAYABgBZAQAAeAUAAAAA&#10;">
                <v:fill on="f" focussize="0,0"/>
                <v:stroke color="#000000" joinstyle="round"/>
                <v:imagedata o:title=""/>
                <o:lock v:ext="edit" aspectratio="f"/>
              </v:line>
            </w:pict>
          </mc:Fallback>
        </mc:AlternateContent>
      </w:r>
      <w:r>
        <w:rPr>
          <w:rFonts w:hint="eastAsia" w:ascii="仿宋_GB2312" w:eastAsia="仿宋_GB2312"/>
          <w:sz w:val="28"/>
          <w:szCs w:val="28"/>
        </w:rPr>
        <w:t xml:space="preserve">崇明区中兴镇第二届人民代表大会第二次会议秘书组   </w:t>
      </w:r>
      <w:r>
        <w:rPr>
          <w:rFonts w:hint="eastAsia" w:ascii="仿宋_GB2312" w:eastAsia="仿宋_GB2312"/>
          <w:sz w:val="24"/>
        </w:rPr>
        <w:t>2022年7月27日</w:t>
      </w:r>
    </w:p>
    <w:p>
      <w:pPr>
        <w:rPr>
          <w:rFonts w:ascii="仿宋_GB2312" w:eastAsia="仿宋_GB2312"/>
        </w:rPr>
      </w:pPr>
      <w:r>
        <w:rPr>
          <w:rFonts w:ascii="仿宋_GB2312"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62864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2864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pt;height:0pt;width:443.2pt;z-index:251659264;mso-width-relative:page;mso-height-relative:page;" filled="f" stroked="t" coordsize="21600,21600" o:gfxdata="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Pc7h3PSAAAAAgEAAA8AAAAAAAAA&#10;AQAgAAAAIgAAAGRycy9kb3ducmV2LnhtbFBLAQIUABQAAAAIAIdO4kDscgUi3gEAAKQDAAAOAAAA&#10;AAAAAAEAIAAAACEBAABkcnMvZTJvRG9jLnhtbFBLBQYAAAAABgAGAFkBAABxBQAAAAA=&#10;">
                <v:fill on="f" focussize="0,0"/>
                <v:stroke color="#000000" joinstyle="round"/>
                <v:imagedata o:title=""/>
                <o:lock v:ext="edit" aspectratio="f"/>
              </v:line>
            </w:pict>
          </mc:Fallback>
        </mc:AlternateContent>
      </w:r>
    </w:p>
    <w:sectPr>
      <w:headerReference r:id="rId3" w:type="default"/>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eastAsia="仿宋"/>
      </w:rPr>
    </w:pPr>
    <w:r>
      <w:rPr>
        <w:rFonts w:hint="eastAsia" w:ascii="仿宋" w:hAnsi="仿宋" w:eastAsia="仿宋" w:cs="仿宋"/>
        <w:sz w:val="28"/>
        <w:szCs w:val="28"/>
      </w:rPr>
      <w:t>会议材料之六</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FBD1E"/>
    <w:multiLevelType w:val="singleLevel"/>
    <w:tmpl w:val="3D1FBD1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5A4168"/>
    <w:rsid w:val="000040EA"/>
    <w:rsid w:val="00010A54"/>
    <w:rsid w:val="00025064"/>
    <w:rsid w:val="00033D23"/>
    <w:rsid w:val="000449B1"/>
    <w:rsid w:val="00056FBC"/>
    <w:rsid w:val="000E317A"/>
    <w:rsid w:val="000E4766"/>
    <w:rsid w:val="000F42D6"/>
    <w:rsid w:val="000F5F7C"/>
    <w:rsid w:val="001042A5"/>
    <w:rsid w:val="00125098"/>
    <w:rsid w:val="00142D74"/>
    <w:rsid w:val="00153EE1"/>
    <w:rsid w:val="00161CB5"/>
    <w:rsid w:val="00163CCC"/>
    <w:rsid w:val="001710DD"/>
    <w:rsid w:val="001817E6"/>
    <w:rsid w:val="00184A79"/>
    <w:rsid w:val="00190C00"/>
    <w:rsid w:val="00194356"/>
    <w:rsid w:val="001C7691"/>
    <w:rsid w:val="001F24CF"/>
    <w:rsid w:val="001F7D34"/>
    <w:rsid w:val="0020171A"/>
    <w:rsid w:val="00215085"/>
    <w:rsid w:val="002313B3"/>
    <w:rsid w:val="00256D2C"/>
    <w:rsid w:val="0026116E"/>
    <w:rsid w:val="00266084"/>
    <w:rsid w:val="00270341"/>
    <w:rsid w:val="002878E6"/>
    <w:rsid w:val="00292F3E"/>
    <w:rsid w:val="0029341E"/>
    <w:rsid w:val="002A5400"/>
    <w:rsid w:val="002D6BB5"/>
    <w:rsid w:val="002E6417"/>
    <w:rsid w:val="0030095B"/>
    <w:rsid w:val="00300BDA"/>
    <w:rsid w:val="00301CAC"/>
    <w:rsid w:val="0031088D"/>
    <w:rsid w:val="00341625"/>
    <w:rsid w:val="00360950"/>
    <w:rsid w:val="0038454F"/>
    <w:rsid w:val="003A70FA"/>
    <w:rsid w:val="003B295C"/>
    <w:rsid w:val="003B45F0"/>
    <w:rsid w:val="003B6A2A"/>
    <w:rsid w:val="003E0C30"/>
    <w:rsid w:val="003F5432"/>
    <w:rsid w:val="003F6FE6"/>
    <w:rsid w:val="004103D3"/>
    <w:rsid w:val="00416555"/>
    <w:rsid w:val="00426AF1"/>
    <w:rsid w:val="0048638D"/>
    <w:rsid w:val="00492CC2"/>
    <w:rsid w:val="004A10BB"/>
    <w:rsid w:val="004C3C20"/>
    <w:rsid w:val="004D6253"/>
    <w:rsid w:val="004F0272"/>
    <w:rsid w:val="004F7537"/>
    <w:rsid w:val="00590006"/>
    <w:rsid w:val="0059640E"/>
    <w:rsid w:val="005A17AF"/>
    <w:rsid w:val="005E3DF6"/>
    <w:rsid w:val="005E5CC0"/>
    <w:rsid w:val="00605A58"/>
    <w:rsid w:val="006134AC"/>
    <w:rsid w:val="006372F7"/>
    <w:rsid w:val="00644A52"/>
    <w:rsid w:val="00644FBD"/>
    <w:rsid w:val="006532E8"/>
    <w:rsid w:val="0065354A"/>
    <w:rsid w:val="00665442"/>
    <w:rsid w:val="006911DD"/>
    <w:rsid w:val="00691563"/>
    <w:rsid w:val="006A7C9D"/>
    <w:rsid w:val="006B0B5C"/>
    <w:rsid w:val="006C7D32"/>
    <w:rsid w:val="006D070B"/>
    <w:rsid w:val="006E5E5A"/>
    <w:rsid w:val="006F5DE1"/>
    <w:rsid w:val="007079C6"/>
    <w:rsid w:val="00727D3B"/>
    <w:rsid w:val="00752C6B"/>
    <w:rsid w:val="007736BC"/>
    <w:rsid w:val="007B28B2"/>
    <w:rsid w:val="007C419B"/>
    <w:rsid w:val="007C7BD2"/>
    <w:rsid w:val="007E61A3"/>
    <w:rsid w:val="00812874"/>
    <w:rsid w:val="008249A1"/>
    <w:rsid w:val="00862998"/>
    <w:rsid w:val="008A7577"/>
    <w:rsid w:val="008D6483"/>
    <w:rsid w:val="008F202B"/>
    <w:rsid w:val="00924B67"/>
    <w:rsid w:val="009344F3"/>
    <w:rsid w:val="00943C0D"/>
    <w:rsid w:val="0097697C"/>
    <w:rsid w:val="00980A55"/>
    <w:rsid w:val="009A457B"/>
    <w:rsid w:val="00A01C60"/>
    <w:rsid w:val="00A1131D"/>
    <w:rsid w:val="00A3662C"/>
    <w:rsid w:val="00A61E75"/>
    <w:rsid w:val="00A63462"/>
    <w:rsid w:val="00A860E9"/>
    <w:rsid w:val="00AB5361"/>
    <w:rsid w:val="00AB6B28"/>
    <w:rsid w:val="00AD3B86"/>
    <w:rsid w:val="00AF7981"/>
    <w:rsid w:val="00B83472"/>
    <w:rsid w:val="00BA6EDA"/>
    <w:rsid w:val="00BC67EF"/>
    <w:rsid w:val="00BC75DC"/>
    <w:rsid w:val="00C06613"/>
    <w:rsid w:val="00C20061"/>
    <w:rsid w:val="00C226F9"/>
    <w:rsid w:val="00C2397B"/>
    <w:rsid w:val="00C53DB6"/>
    <w:rsid w:val="00C55BD4"/>
    <w:rsid w:val="00C567C4"/>
    <w:rsid w:val="00C77020"/>
    <w:rsid w:val="00C77710"/>
    <w:rsid w:val="00C81611"/>
    <w:rsid w:val="00C840B4"/>
    <w:rsid w:val="00C87C2B"/>
    <w:rsid w:val="00C95F63"/>
    <w:rsid w:val="00CC2183"/>
    <w:rsid w:val="00CF069A"/>
    <w:rsid w:val="00D10206"/>
    <w:rsid w:val="00D14D06"/>
    <w:rsid w:val="00D444D2"/>
    <w:rsid w:val="00D456DB"/>
    <w:rsid w:val="00D960AB"/>
    <w:rsid w:val="00D969BE"/>
    <w:rsid w:val="00DA1465"/>
    <w:rsid w:val="00DB12AF"/>
    <w:rsid w:val="00DB5061"/>
    <w:rsid w:val="00DF55C3"/>
    <w:rsid w:val="00E07624"/>
    <w:rsid w:val="00E657AD"/>
    <w:rsid w:val="00E72B30"/>
    <w:rsid w:val="00E836C0"/>
    <w:rsid w:val="00EB0427"/>
    <w:rsid w:val="00EB3EC1"/>
    <w:rsid w:val="00EC1D7B"/>
    <w:rsid w:val="00EF1820"/>
    <w:rsid w:val="00F02770"/>
    <w:rsid w:val="00F114A3"/>
    <w:rsid w:val="00F127C4"/>
    <w:rsid w:val="00F27D4A"/>
    <w:rsid w:val="00F43DE0"/>
    <w:rsid w:val="00F81C92"/>
    <w:rsid w:val="00F8629F"/>
    <w:rsid w:val="00F96B69"/>
    <w:rsid w:val="00FA5BBD"/>
    <w:rsid w:val="00FB6BA1"/>
    <w:rsid w:val="00FE24E2"/>
    <w:rsid w:val="00FE2E16"/>
    <w:rsid w:val="00FE70C5"/>
    <w:rsid w:val="00FF2447"/>
    <w:rsid w:val="01967528"/>
    <w:rsid w:val="024F6C4D"/>
    <w:rsid w:val="03B05CD7"/>
    <w:rsid w:val="04776584"/>
    <w:rsid w:val="051B25DB"/>
    <w:rsid w:val="054A4A4E"/>
    <w:rsid w:val="06053755"/>
    <w:rsid w:val="06733499"/>
    <w:rsid w:val="06AC2B64"/>
    <w:rsid w:val="08270074"/>
    <w:rsid w:val="097C30F7"/>
    <w:rsid w:val="09C761BE"/>
    <w:rsid w:val="0AFE34A0"/>
    <w:rsid w:val="0D2A2100"/>
    <w:rsid w:val="0FA230B2"/>
    <w:rsid w:val="106C206D"/>
    <w:rsid w:val="110D0092"/>
    <w:rsid w:val="11FA0425"/>
    <w:rsid w:val="17910D54"/>
    <w:rsid w:val="18762187"/>
    <w:rsid w:val="1BAA053E"/>
    <w:rsid w:val="1CBD3463"/>
    <w:rsid w:val="1CE442E3"/>
    <w:rsid w:val="1D434126"/>
    <w:rsid w:val="1E391D26"/>
    <w:rsid w:val="206E04BD"/>
    <w:rsid w:val="21393ACC"/>
    <w:rsid w:val="22FE298E"/>
    <w:rsid w:val="267856A7"/>
    <w:rsid w:val="26AF0B11"/>
    <w:rsid w:val="2750698B"/>
    <w:rsid w:val="29432A77"/>
    <w:rsid w:val="29CA1517"/>
    <w:rsid w:val="2BC8726D"/>
    <w:rsid w:val="2CD969B1"/>
    <w:rsid w:val="2E105274"/>
    <w:rsid w:val="2E983A51"/>
    <w:rsid w:val="31331AD3"/>
    <w:rsid w:val="31FD4C23"/>
    <w:rsid w:val="332B163A"/>
    <w:rsid w:val="33FC4368"/>
    <w:rsid w:val="341241A3"/>
    <w:rsid w:val="35455F3C"/>
    <w:rsid w:val="35BC5C7F"/>
    <w:rsid w:val="35DC3900"/>
    <w:rsid w:val="36826A64"/>
    <w:rsid w:val="368431D8"/>
    <w:rsid w:val="39063607"/>
    <w:rsid w:val="3A077FE0"/>
    <w:rsid w:val="3B7B377C"/>
    <w:rsid w:val="3CC87453"/>
    <w:rsid w:val="3EE36F92"/>
    <w:rsid w:val="3F3F5C36"/>
    <w:rsid w:val="3FC14CDA"/>
    <w:rsid w:val="40F43FF3"/>
    <w:rsid w:val="429E143F"/>
    <w:rsid w:val="43C51678"/>
    <w:rsid w:val="45A06229"/>
    <w:rsid w:val="45AF034A"/>
    <w:rsid w:val="46C711F5"/>
    <w:rsid w:val="47C0041C"/>
    <w:rsid w:val="493B3F99"/>
    <w:rsid w:val="495A7AA5"/>
    <w:rsid w:val="4AC51D74"/>
    <w:rsid w:val="4C12691D"/>
    <w:rsid w:val="4C3E5A69"/>
    <w:rsid w:val="4CD313E2"/>
    <w:rsid w:val="4F796C30"/>
    <w:rsid w:val="50C155C2"/>
    <w:rsid w:val="51BF51B3"/>
    <w:rsid w:val="52A6642C"/>
    <w:rsid w:val="544C46C7"/>
    <w:rsid w:val="546244EF"/>
    <w:rsid w:val="558360CB"/>
    <w:rsid w:val="5A4409A0"/>
    <w:rsid w:val="5BC655BB"/>
    <w:rsid w:val="5C5A4168"/>
    <w:rsid w:val="5ECA79C4"/>
    <w:rsid w:val="61D23887"/>
    <w:rsid w:val="62B03660"/>
    <w:rsid w:val="63AE4178"/>
    <w:rsid w:val="64035B06"/>
    <w:rsid w:val="649B1329"/>
    <w:rsid w:val="65026286"/>
    <w:rsid w:val="670F1657"/>
    <w:rsid w:val="67B2325E"/>
    <w:rsid w:val="67B90DCE"/>
    <w:rsid w:val="697451C6"/>
    <w:rsid w:val="6AC74BC5"/>
    <w:rsid w:val="6B4E1977"/>
    <w:rsid w:val="6B69040E"/>
    <w:rsid w:val="6C8B0342"/>
    <w:rsid w:val="6F882414"/>
    <w:rsid w:val="709A148C"/>
    <w:rsid w:val="728F113C"/>
    <w:rsid w:val="72AB3233"/>
    <w:rsid w:val="748B2163"/>
    <w:rsid w:val="74E51BA3"/>
    <w:rsid w:val="75642876"/>
    <w:rsid w:val="75961920"/>
    <w:rsid w:val="75D72EBC"/>
    <w:rsid w:val="7746256E"/>
    <w:rsid w:val="78C811CF"/>
    <w:rsid w:val="78F95883"/>
    <w:rsid w:val="7A1F4D40"/>
    <w:rsid w:val="7B9D0006"/>
    <w:rsid w:val="7D400960"/>
    <w:rsid w:val="7F9B47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unhideWhenUsed/>
    <w:qFormat/>
    <w:uiPriority w:val="0"/>
    <w:pPr>
      <w:keepNext/>
      <w:keepLines/>
      <w:spacing w:line="413" w:lineRule="auto"/>
      <w:outlineLvl w:val="2"/>
    </w:pPr>
    <w:rPr>
      <w:b/>
      <w:sz w:val="32"/>
    </w:rPr>
  </w:style>
  <w:style w:type="character" w:default="1" w:styleId="8">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正文标题"/>
    <w:basedOn w:val="3"/>
    <w:next w:val="1"/>
    <w:qFormat/>
    <w:uiPriority w:val="0"/>
    <w:pPr>
      <w:spacing w:line="560" w:lineRule="exact"/>
      <w:ind w:left="0" w:leftChars="0"/>
      <w:jc w:val="center"/>
    </w:pPr>
    <w:rPr>
      <w:rFonts w:ascii="宋体" w:hAnsi="宋体" w:eastAsia="黑体" w:cs="Times New Roman"/>
      <w:sz w:val="36"/>
      <w:szCs w:val="36"/>
    </w:rPr>
  </w:style>
  <w:style w:type="paragraph" w:styleId="3">
    <w:name w:val="table of authorities"/>
    <w:basedOn w:val="1"/>
    <w:next w:val="1"/>
    <w:qFormat/>
    <w:uiPriority w:val="0"/>
    <w:pPr>
      <w:ind w:left="420" w:leftChars="200"/>
    </w:p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header"/>
    <w:basedOn w:val="1"/>
    <w:link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0">
    <w:name w:val="Char Char1"/>
    <w:basedOn w:val="1"/>
    <w:qFormat/>
    <w:uiPriority w:val="0"/>
    <w:rPr>
      <w:rFonts w:ascii="Times New Roman" w:hAnsi="Times New Roman" w:eastAsia="宋体" w:cs="Times New Roman"/>
      <w:szCs w:val="21"/>
    </w:rPr>
  </w:style>
  <w:style w:type="character" w:customStyle="1" w:styleId="11">
    <w:name w:val="页眉 Char"/>
    <w:basedOn w:val="8"/>
    <w:link w:val="6"/>
    <w:qFormat/>
    <w:uiPriority w:val="0"/>
    <w:rPr>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8EF99E-50AF-4960-93B2-F71422887854}">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16</Pages>
  <Words>1161</Words>
  <Characters>6621</Characters>
  <Lines>55</Lines>
  <Paragraphs>15</Paragraphs>
  <TotalTime>2</TotalTime>
  <ScaleCrop>false</ScaleCrop>
  <LinksUpToDate>false</LinksUpToDate>
  <CharactersWithSpaces>7767</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2020-05-26T07:59:00Z</dcterms:created>
  <dc:creator>Administrator</dc:creator>
  <cp:lastModifiedBy>Administrator</cp:lastModifiedBy>
  <cp:lastPrinted>2022-07-22T08:24:00Z</cp:lastPrinted>
  <dcterms:modified xsi:type="dcterms:W3CDTF">2022-08-30T06:29:55Z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