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rPr>
          <w:rFonts w:hint="eastAsia" w:ascii="黑体" w:eastAsia="黑体"/>
          <w:sz w:val="30"/>
          <w:szCs w:val="30"/>
        </w:rPr>
      </w:pPr>
    </w:p>
    <w:p>
      <w:pPr>
        <w:spacing w:line="360" w:lineRule="auto"/>
        <w:jc w:val="center"/>
        <w:rPr>
          <w:rFonts w:hint="eastAsia" w:ascii="华文中宋" w:hAnsi="华文中宋" w:eastAsia="华文中宋"/>
          <w:b/>
          <w:sz w:val="72"/>
          <w:szCs w:val="72"/>
          <w:lang w:val="en-US" w:eastAsia="zh-CN"/>
        </w:rPr>
      </w:pPr>
      <w:r>
        <w:rPr>
          <w:rFonts w:hint="eastAsia" w:ascii="华文中宋" w:hAnsi="华文中宋" w:eastAsia="华文中宋"/>
          <w:b/>
          <w:sz w:val="72"/>
          <w:szCs w:val="72"/>
        </w:rPr>
        <w:t>上海市</w:t>
      </w:r>
      <w:r>
        <w:rPr>
          <w:rFonts w:hint="eastAsia" w:ascii="华文中宋" w:hAnsi="华文中宋" w:eastAsia="华文中宋"/>
          <w:b/>
          <w:sz w:val="72"/>
          <w:szCs w:val="72"/>
          <w:lang w:eastAsia="zh-CN"/>
        </w:rPr>
        <w:t>崇明区</w:t>
      </w:r>
      <w:r>
        <w:rPr>
          <w:rFonts w:hint="eastAsia" w:ascii="华文中宋" w:hAnsi="华文中宋" w:eastAsia="华文中宋"/>
          <w:b/>
          <w:sz w:val="72"/>
          <w:szCs w:val="72"/>
          <w:lang w:val="en-US" w:eastAsia="zh-CN"/>
        </w:rPr>
        <w:t>三星镇</w:t>
      </w:r>
    </w:p>
    <w:p>
      <w:pPr>
        <w:spacing w:line="360" w:lineRule="auto"/>
        <w:jc w:val="center"/>
        <w:rPr>
          <w:rFonts w:hint="eastAsia" w:ascii="华文中宋" w:hAnsi="华文中宋" w:eastAsia="华文中宋"/>
          <w:b/>
          <w:sz w:val="72"/>
          <w:szCs w:val="72"/>
        </w:rPr>
      </w:pPr>
      <w:r>
        <w:rPr>
          <w:rFonts w:hint="eastAsia" w:ascii="华文中宋" w:hAnsi="华文中宋" w:eastAsia="华文中宋"/>
          <w:b/>
          <w:sz w:val="72"/>
          <w:szCs w:val="72"/>
          <w:lang w:val="en-US" w:eastAsia="zh-CN"/>
        </w:rPr>
        <w:t>财政所</w:t>
      </w:r>
      <w:r>
        <w:rPr>
          <w:rFonts w:hint="eastAsia" w:ascii="华文中宋" w:hAnsi="华文中宋" w:eastAsia="华文中宋"/>
          <w:b/>
          <w:sz w:val="72"/>
          <w:szCs w:val="72"/>
        </w:rPr>
        <w:t>2022年度决算</w:t>
      </w:r>
      <w:bookmarkStart w:id="0" w:name="_GoBack"/>
      <w:bookmarkEnd w:id="0"/>
    </w:p>
    <w:p>
      <w:pPr>
        <w:spacing w:line="360" w:lineRule="auto"/>
        <w:jc w:val="center"/>
        <w:rPr>
          <w:rFonts w:hint="eastAsia" w:ascii="黑体" w:eastAsia="黑体"/>
          <w:sz w:val="84"/>
          <w:szCs w:val="84"/>
        </w:rPr>
      </w:pPr>
    </w:p>
    <w:p>
      <w:pPr>
        <w:spacing w:line="360" w:lineRule="auto"/>
        <w:jc w:val="center"/>
        <w:rPr>
          <w:rFonts w:hint="eastAsia" w:ascii="黑体" w:hAnsi="华文中宋" w:eastAsia="黑体"/>
          <w:b/>
          <w:sz w:val="32"/>
          <w:szCs w:val="32"/>
        </w:rPr>
      </w:pPr>
      <w:r>
        <w:rPr>
          <w:rFonts w:ascii="华文中宋" w:hAnsi="华文中宋" w:eastAsia="华文中宋"/>
          <w:b/>
          <w:sz w:val="44"/>
          <w:szCs w:val="44"/>
        </w:rPr>
        <w:br w:type="page"/>
      </w:r>
      <w:r>
        <w:rPr>
          <w:rFonts w:hint="eastAsia" w:ascii="黑体" w:hAnsi="华文中宋" w:eastAsia="黑体"/>
          <w:b/>
          <w:sz w:val="32"/>
          <w:szCs w:val="32"/>
        </w:rPr>
        <w:t>目  录</w:t>
      </w:r>
    </w:p>
    <w:p>
      <w:pPr>
        <w:spacing w:line="360" w:lineRule="auto"/>
        <w:jc w:val="center"/>
        <w:rPr>
          <w:rFonts w:hint="eastAsia" w:ascii="黑体" w:hAnsi="华文中宋" w:eastAsia="黑体"/>
          <w:b/>
          <w:sz w:val="32"/>
          <w:szCs w:val="32"/>
        </w:rPr>
      </w:pPr>
    </w:p>
    <w:p>
      <w:pPr>
        <w:spacing w:line="360" w:lineRule="auto"/>
        <w:rPr>
          <w:rFonts w:hint="eastAsia" w:ascii="黑体" w:eastAsia="黑体"/>
          <w:sz w:val="30"/>
          <w:szCs w:val="30"/>
        </w:rPr>
      </w:pPr>
      <w:r>
        <w:rPr>
          <w:rFonts w:hint="eastAsia" w:ascii="黑体" w:eastAsia="黑体"/>
          <w:sz w:val="30"/>
          <w:szCs w:val="30"/>
        </w:rPr>
        <w:t>第一部分 上海市</w:t>
      </w:r>
      <w:r>
        <w:rPr>
          <w:rFonts w:hint="eastAsia" w:ascii="黑体" w:eastAsia="黑体"/>
          <w:sz w:val="30"/>
          <w:szCs w:val="30"/>
          <w:lang w:eastAsia="zh-CN"/>
        </w:rPr>
        <w:t>崇明区三星镇财政所</w:t>
      </w:r>
      <w:r>
        <w:rPr>
          <w:rFonts w:hint="eastAsia" w:ascii="黑体" w:eastAsia="黑体"/>
          <w:sz w:val="30"/>
          <w:szCs w:val="30"/>
        </w:rPr>
        <w:t>概况</w:t>
      </w:r>
    </w:p>
    <w:p>
      <w:pPr>
        <w:spacing w:line="360" w:lineRule="auto"/>
        <w:rPr>
          <w:rFonts w:hint="eastAsia" w:ascii="黑体" w:eastAsia="黑体"/>
          <w:sz w:val="30"/>
          <w:szCs w:val="30"/>
        </w:rPr>
      </w:pPr>
      <w:r>
        <w:rPr>
          <w:rFonts w:hint="eastAsia" w:ascii="楷体_GB2312" w:eastAsia="楷体_GB2312"/>
          <w:sz w:val="30"/>
          <w:szCs w:val="30"/>
        </w:rPr>
        <w:t>一、主要职能</w:t>
      </w:r>
    </w:p>
    <w:p>
      <w:pPr>
        <w:spacing w:line="360" w:lineRule="auto"/>
        <w:rPr>
          <w:rFonts w:hint="eastAsia" w:ascii="黑体" w:eastAsia="黑体"/>
          <w:sz w:val="30"/>
          <w:szCs w:val="30"/>
        </w:rPr>
      </w:pPr>
      <w:r>
        <w:rPr>
          <w:rFonts w:hint="eastAsia" w:ascii="楷体_GB2312" w:eastAsia="楷体_GB2312"/>
          <w:sz w:val="30"/>
          <w:szCs w:val="30"/>
        </w:rPr>
        <w:t>二、机构设置</w:t>
      </w:r>
    </w:p>
    <w:p>
      <w:pPr>
        <w:spacing w:line="360" w:lineRule="auto"/>
        <w:rPr>
          <w:rFonts w:hint="eastAsia" w:ascii="黑体" w:eastAsia="黑体"/>
          <w:sz w:val="30"/>
          <w:szCs w:val="30"/>
        </w:rPr>
      </w:pPr>
      <w:r>
        <w:rPr>
          <w:rFonts w:hint="eastAsia" w:ascii="黑体" w:eastAsia="黑体"/>
          <w:sz w:val="30"/>
          <w:szCs w:val="30"/>
        </w:rPr>
        <w:t>第二部分 上海市</w:t>
      </w:r>
      <w:r>
        <w:rPr>
          <w:rFonts w:hint="eastAsia" w:ascii="黑体" w:eastAsia="黑体"/>
          <w:sz w:val="30"/>
          <w:szCs w:val="30"/>
          <w:lang w:eastAsia="zh-CN"/>
        </w:rPr>
        <w:t>崇明区三星镇财政所</w:t>
      </w:r>
      <w:r>
        <w:rPr>
          <w:rFonts w:hint="eastAsia" w:ascii="黑体" w:eastAsia="黑体"/>
          <w:sz w:val="30"/>
          <w:szCs w:val="30"/>
        </w:rPr>
        <w:t>2022年度决算表</w:t>
      </w:r>
    </w:p>
    <w:p>
      <w:pPr>
        <w:spacing w:line="360" w:lineRule="auto"/>
        <w:rPr>
          <w:rFonts w:hint="eastAsia" w:ascii="黑体" w:eastAsia="黑体"/>
          <w:sz w:val="30"/>
          <w:szCs w:val="30"/>
        </w:rPr>
      </w:pPr>
      <w:r>
        <w:rPr>
          <w:rFonts w:hint="eastAsia" w:ascii="楷体_GB2312" w:eastAsia="楷体_GB2312"/>
          <w:sz w:val="30"/>
          <w:szCs w:val="30"/>
        </w:rPr>
        <w:t>一、收入支出决算总表</w:t>
      </w:r>
    </w:p>
    <w:p>
      <w:pPr>
        <w:spacing w:line="360" w:lineRule="auto"/>
        <w:rPr>
          <w:rFonts w:hint="eastAsia" w:ascii="黑体" w:eastAsia="黑体"/>
          <w:sz w:val="30"/>
          <w:szCs w:val="30"/>
        </w:rPr>
      </w:pPr>
      <w:r>
        <w:rPr>
          <w:rFonts w:hint="eastAsia" w:ascii="楷体_GB2312" w:eastAsia="楷体_GB2312"/>
          <w:sz w:val="30"/>
          <w:szCs w:val="30"/>
        </w:rPr>
        <w:t>二、收入决算表</w:t>
      </w:r>
    </w:p>
    <w:p>
      <w:pPr>
        <w:spacing w:line="360" w:lineRule="auto"/>
        <w:rPr>
          <w:rFonts w:hint="eastAsia" w:ascii="黑体" w:eastAsia="黑体"/>
          <w:sz w:val="30"/>
          <w:szCs w:val="30"/>
        </w:rPr>
      </w:pPr>
      <w:r>
        <w:rPr>
          <w:rFonts w:hint="eastAsia" w:ascii="楷体_GB2312" w:eastAsia="楷体_GB2312"/>
          <w:sz w:val="30"/>
          <w:szCs w:val="30"/>
        </w:rPr>
        <w:t>三、支出决算表</w:t>
      </w:r>
    </w:p>
    <w:p>
      <w:pPr>
        <w:spacing w:line="360" w:lineRule="auto"/>
        <w:rPr>
          <w:rFonts w:hint="eastAsia" w:ascii="黑体" w:eastAsia="黑体"/>
          <w:sz w:val="30"/>
          <w:szCs w:val="30"/>
        </w:rPr>
      </w:pPr>
      <w:r>
        <w:rPr>
          <w:rFonts w:hint="eastAsia" w:ascii="楷体_GB2312" w:eastAsia="楷体_GB2312"/>
          <w:sz w:val="30"/>
          <w:szCs w:val="30"/>
        </w:rPr>
        <w:t>四、财政拨款收入支出决算总表</w:t>
      </w:r>
    </w:p>
    <w:p>
      <w:pPr>
        <w:spacing w:line="360" w:lineRule="auto"/>
        <w:rPr>
          <w:rFonts w:hint="eastAsia" w:ascii="黑体" w:eastAsia="黑体"/>
          <w:sz w:val="30"/>
          <w:szCs w:val="30"/>
        </w:rPr>
      </w:pPr>
      <w:r>
        <w:rPr>
          <w:rFonts w:hint="eastAsia" w:ascii="楷体_GB2312" w:eastAsia="楷体_GB2312"/>
          <w:sz w:val="30"/>
          <w:szCs w:val="30"/>
        </w:rPr>
        <w:t>五、一般公共预算财政拨款支出决算表</w:t>
      </w:r>
    </w:p>
    <w:p>
      <w:pPr>
        <w:spacing w:line="360" w:lineRule="auto"/>
        <w:rPr>
          <w:rFonts w:hint="eastAsia" w:ascii="黑体" w:eastAsia="黑体"/>
          <w:sz w:val="30"/>
          <w:szCs w:val="30"/>
        </w:rPr>
      </w:pPr>
      <w:r>
        <w:rPr>
          <w:rFonts w:hint="eastAsia" w:ascii="楷体_GB2312" w:eastAsia="楷体_GB2312"/>
          <w:sz w:val="30"/>
          <w:szCs w:val="30"/>
        </w:rPr>
        <w:t>六、一般公共预算财政拨款基本支出决算表</w:t>
      </w:r>
    </w:p>
    <w:p>
      <w:pPr>
        <w:spacing w:line="360" w:lineRule="auto"/>
        <w:rPr>
          <w:rFonts w:hint="eastAsia" w:ascii="楷体_GB2312" w:eastAsia="楷体_GB2312"/>
          <w:color w:val="000000"/>
          <w:sz w:val="30"/>
          <w:szCs w:val="30"/>
        </w:rPr>
      </w:pPr>
      <w:r>
        <w:rPr>
          <w:rFonts w:hint="eastAsia" w:ascii="楷体_GB2312" w:eastAsia="楷体_GB2312"/>
          <w:color w:val="000000"/>
          <w:sz w:val="30"/>
          <w:szCs w:val="30"/>
        </w:rPr>
        <w:t>七、一般公共预算财政拨款“三公”经费支出决算表</w:t>
      </w:r>
    </w:p>
    <w:p>
      <w:pPr>
        <w:spacing w:line="360" w:lineRule="auto"/>
        <w:rPr>
          <w:rFonts w:hint="eastAsia" w:ascii="楷体_GB2312" w:eastAsia="楷体_GB2312"/>
          <w:sz w:val="30"/>
          <w:szCs w:val="30"/>
        </w:rPr>
      </w:pPr>
      <w:r>
        <w:rPr>
          <w:rFonts w:hint="eastAsia" w:ascii="楷体_GB2312" w:eastAsia="楷体_GB2312"/>
          <w:sz w:val="30"/>
          <w:szCs w:val="30"/>
        </w:rPr>
        <w:t>八、政府性基金预算财政拨款收入支出决算表</w:t>
      </w:r>
    </w:p>
    <w:p>
      <w:pPr>
        <w:spacing w:line="360" w:lineRule="auto"/>
        <w:rPr>
          <w:rFonts w:hint="eastAsia" w:ascii="楷体_GB2312" w:eastAsia="楷体_GB2312"/>
          <w:sz w:val="30"/>
          <w:szCs w:val="30"/>
        </w:rPr>
      </w:pPr>
      <w:r>
        <w:rPr>
          <w:rFonts w:hint="eastAsia" w:ascii="楷体_GB2312" w:eastAsia="楷体_GB2312"/>
          <w:sz w:val="30"/>
          <w:szCs w:val="30"/>
        </w:rPr>
        <w:t>九、国有资本经营预算财政拨款收入支出决算表</w:t>
      </w:r>
    </w:p>
    <w:p>
      <w:pPr>
        <w:spacing w:line="360" w:lineRule="auto"/>
        <w:rPr>
          <w:rFonts w:hint="eastAsia" w:ascii="黑体" w:eastAsia="黑体"/>
          <w:sz w:val="30"/>
          <w:szCs w:val="30"/>
        </w:rPr>
      </w:pPr>
      <w:r>
        <w:rPr>
          <w:rFonts w:hint="eastAsia" w:ascii="黑体" w:eastAsia="黑体"/>
          <w:sz w:val="30"/>
          <w:szCs w:val="30"/>
        </w:rPr>
        <w:t>第三部分 上海市</w:t>
      </w:r>
      <w:r>
        <w:rPr>
          <w:rFonts w:hint="eastAsia" w:ascii="黑体" w:eastAsia="黑体"/>
          <w:sz w:val="30"/>
          <w:szCs w:val="30"/>
          <w:lang w:eastAsia="zh-CN"/>
        </w:rPr>
        <w:t>崇明区三星镇财政所</w:t>
      </w:r>
      <w:r>
        <w:rPr>
          <w:rFonts w:hint="eastAsia" w:ascii="黑体" w:eastAsia="黑体"/>
          <w:sz w:val="30"/>
          <w:szCs w:val="30"/>
        </w:rPr>
        <w:t>2022年度决算情况说明</w:t>
      </w:r>
    </w:p>
    <w:p>
      <w:pPr>
        <w:spacing w:line="360" w:lineRule="auto"/>
        <w:rPr>
          <w:rFonts w:hint="eastAsia" w:ascii="黑体" w:eastAsia="黑体"/>
          <w:sz w:val="30"/>
          <w:szCs w:val="30"/>
        </w:rPr>
      </w:pPr>
      <w:r>
        <w:rPr>
          <w:rFonts w:hint="eastAsia" w:ascii="楷体_GB2312" w:eastAsia="楷体_GB2312"/>
          <w:sz w:val="30"/>
          <w:szCs w:val="30"/>
        </w:rPr>
        <w:t>一、收入支出决算总体情况说明</w:t>
      </w:r>
    </w:p>
    <w:p>
      <w:pPr>
        <w:spacing w:line="360" w:lineRule="auto"/>
        <w:rPr>
          <w:rFonts w:hint="eastAsia" w:ascii="黑体" w:eastAsia="黑体"/>
          <w:sz w:val="30"/>
          <w:szCs w:val="30"/>
        </w:rPr>
      </w:pPr>
      <w:r>
        <w:rPr>
          <w:rFonts w:hint="eastAsia" w:ascii="楷体_GB2312" w:eastAsia="楷体_GB2312"/>
          <w:sz w:val="30"/>
          <w:szCs w:val="30"/>
        </w:rPr>
        <w:t>二、收入决算情况说明</w:t>
      </w:r>
    </w:p>
    <w:p>
      <w:pPr>
        <w:spacing w:line="360" w:lineRule="auto"/>
        <w:rPr>
          <w:rFonts w:hint="eastAsia" w:ascii="黑体" w:eastAsia="黑体"/>
          <w:sz w:val="30"/>
          <w:szCs w:val="30"/>
        </w:rPr>
      </w:pPr>
      <w:r>
        <w:rPr>
          <w:rFonts w:hint="eastAsia" w:ascii="楷体_GB2312" w:eastAsia="楷体_GB2312"/>
          <w:sz w:val="30"/>
          <w:szCs w:val="30"/>
        </w:rPr>
        <w:t>三、支出决算情况说明</w:t>
      </w:r>
    </w:p>
    <w:p>
      <w:pPr>
        <w:outlineLvl w:val="0"/>
        <w:rPr>
          <w:rFonts w:hint="eastAsia" w:ascii="楷体_GB2312" w:eastAsia="楷体_GB2312"/>
          <w:sz w:val="30"/>
          <w:szCs w:val="30"/>
        </w:rPr>
      </w:pPr>
      <w:r>
        <w:rPr>
          <w:rFonts w:hint="eastAsia" w:ascii="楷体_GB2312" w:eastAsia="楷体_GB2312"/>
          <w:sz w:val="30"/>
          <w:szCs w:val="30"/>
        </w:rPr>
        <w:t>四、财政拨款收入支出决算总体情况说明</w:t>
      </w:r>
    </w:p>
    <w:p>
      <w:pPr>
        <w:outlineLvl w:val="0"/>
        <w:rPr>
          <w:rFonts w:hint="eastAsia" w:ascii="楷体_GB2312" w:eastAsia="楷体_GB2312"/>
          <w:sz w:val="30"/>
          <w:szCs w:val="30"/>
        </w:rPr>
      </w:pPr>
      <w:r>
        <w:rPr>
          <w:rFonts w:hint="eastAsia" w:ascii="楷体_GB2312" w:eastAsia="楷体_GB2312"/>
          <w:sz w:val="30"/>
          <w:szCs w:val="30"/>
        </w:rPr>
        <w:t>五、一般公共预算财政拨款支出决算情况说明</w:t>
      </w:r>
    </w:p>
    <w:p>
      <w:pPr>
        <w:outlineLvl w:val="0"/>
        <w:rPr>
          <w:rFonts w:hint="eastAsia" w:ascii="楷体_GB2312" w:eastAsia="楷体_GB2312"/>
          <w:sz w:val="30"/>
          <w:szCs w:val="30"/>
        </w:rPr>
      </w:pPr>
      <w:r>
        <w:rPr>
          <w:rFonts w:hint="eastAsia" w:ascii="楷体_GB2312" w:eastAsia="楷体_GB2312"/>
          <w:sz w:val="30"/>
          <w:szCs w:val="30"/>
        </w:rPr>
        <w:t>六、一般公共预算财政拨款基本支出决算情况说明</w:t>
      </w:r>
    </w:p>
    <w:p>
      <w:pPr>
        <w:outlineLvl w:val="0"/>
        <w:rPr>
          <w:rFonts w:hint="eastAsia" w:ascii="楷体_GB2312" w:eastAsia="楷体_GB2312"/>
          <w:sz w:val="30"/>
          <w:szCs w:val="30"/>
        </w:rPr>
      </w:pPr>
      <w:r>
        <w:rPr>
          <w:rFonts w:hint="eastAsia" w:ascii="楷体_GB2312" w:eastAsia="楷体_GB2312"/>
          <w:color w:val="000000"/>
          <w:sz w:val="30"/>
          <w:szCs w:val="30"/>
        </w:rPr>
        <w:t>七、</w:t>
      </w:r>
      <w:r>
        <w:rPr>
          <w:rFonts w:hint="eastAsia" w:ascii="楷体_GB2312" w:eastAsia="楷体_GB2312"/>
          <w:sz w:val="30"/>
          <w:szCs w:val="30"/>
        </w:rPr>
        <w:t>一般公共预算财政拨款“三公”经费支出决算情况说明</w:t>
      </w:r>
    </w:p>
    <w:p>
      <w:pPr>
        <w:outlineLvl w:val="0"/>
        <w:rPr>
          <w:rFonts w:hint="eastAsia" w:ascii="楷体_GB2312" w:eastAsia="楷体_GB2312"/>
          <w:sz w:val="30"/>
          <w:szCs w:val="30"/>
        </w:rPr>
      </w:pPr>
      <w:r>
        <w:rPr>
          <w:rFonts w:hint="eastAsia" w:ascii="楷体_GB2312" w:eastAsia="楷体_GB2312"/>
          <w:sz w:val="30"/>
          <w:szCs w:val="30"/>
        </w:rPr>
        <w:t>八、政府性基金预算财政拨款收入支出决算情况说明</w:t>
      </w:r>
    </w:p>
    <w:p>
      <w:pPr>
        <w:outlineLvl w:val="0"/>
        <w:rPr>
          <w:rFonts w:hint="eastAsia" w:ascii="楷体_GB2312" w:eastAsia="楷体_GB2312"/>
          <w:sz w:val="30"/>
          <w:szCs w:val="30"/>
        </w:rPr>
      </w:pPr>
      <w:r>
        <w:rPr>
          <w:rFonts w:hint="eastAsia" w:ascii="楷体_GB2312" w:eastAsia="楷体_GB2312"/>
          <w:sz w:val="30"/>
          <w:szCs w:val="30"/>
        </w:rPr>
        <w:t>九、国有资本经营预算财政拨款收入支出决算情况说明</w:t>
      </w:r>
    </w:p>
    <w:p>
      <w:pPr>
        <w:spacing w:line="360" w:lineRule="auto"/>
        <w:rPr>
          <w:rFonts w:hint="eastAsia" w:ascii="楷体_GB2312" w:eastAsia="楷体_GB2312"/>
          <w:sz w:val="30"/>
          <w:szCs w:val="30"/>
        </w:rPr>
      </w:pPr>
      <w:r>
        <w:rPr>
          <w:rFonts w:hint="eastAsia" w:ascii="楷体_GB2312" w:eastAsia="楷体_GB2312"/>
          <w:sz w:val="30"/>
          <w:szCs w:val="30"/>
        </w:rPr>
        <w:t>十、预算绩效管理情况</w:t>
      </w:r>
    </w:p>
    <w:p>
      <w:pPr>
        <w:spacing w:line="360" w:lineRule="auto"/>
        <w:rPr>
          <w:rFonts w:hint="eastAsia" w:ascii="黑体" w:eastAsia="黑体"/>
          <w:color w:val="000000"/>
          <w:sz w:val="30"/>
          <w:szCs w:val="30"/>
        </w:rPr>
      </w:pPr>
      <w:r>
        <w:rPr>
          <w:rFonts w:hint="eastAsia" w:ascii="楷体_GB2312" w:eastAsia="楷体_GB2312"/>
          <w:color w:val="000000"/>
          <w:sz w:val="30"/>
          <w:szCs w:val="30"/>
        </w:rPr>
        <w:t>十一、其他重要事项说明</w:t>
      </w:r>
    </w:p>
    <w:p>
      <w:pPr>
        <w:spacing w:line="360" w:lineRule="auto"/>
        <w:rPr>
          <w:rFonts w:hint="eastAsia" w:ascii="黑体" w:eastAsia="黑体"/>
          <w:sz w:val="30"/>
          <w:szCs w:val="30"/>
        </w:rPr>
      </w:pPr>
      <w:r>
        <w:rPr>
          <w:rFonts w:hint="eastAsia" w:ascii="黑体" w:eastAsia="黑体"/>
          <w:sz w:val="30"/>
          <w:szCs w:val="30"/>
        </w:rPr>
        <w:t>第四部分 名词解释</w:t>
      </w:r>
    </w:p>
    <w:p>
      <w:pPr>
        <w:rPr>
          <w:rFonts w:hint="eastAsia" w:ascii="黑体" w:eastAsia="黑体"/>
          <w:sz w:val="30"/>
          <w:szCs w:val="30"/>
        </w:rPr>
      </w:pPr>
      <w:r>
        <w:rPr>
          <w:rFonts w:hint="eastAsia" w:ascii="黑体" w:eastAsia="黑体"/>
          <w:sz w:val="30"/>
          <w:szCs w:val="30"/>
        </w:rPr>
        <w:br w:type="page"/>
      </w:r>
    </w:p>
    <w:p>
      <w:pPr>
        <w:spacing w:line="360" w:lineRule="auto"/>
        <w:jc w:val="center"/>
        <w:rPr>
          <w:rFonts w:hint="eastAsia" w:ascii="楷体_GB2312" w:eastAsia="楷体_GB2312"/>
          <w:sz w:val="30"/>
          <w:szCs w:val="30"/>
        </w:rPr>
      </w:pPr>
      <w:r>
        <w:rPr>
          <w:rFonts w:hint="eastAsia" w:ascii="黑体" w:eastAsia="黑体"/>
          <w:sz w:val="30"/>
          <w:szCs w:val="30"/>
        </w:rPr>
        <w:t>第一部分 上海市</w:t>
      </w:r>
      <w:r>
        <w:rPr>
          <w:rFonts w:hint="eastAsia" w:ascii="黑体" w:eastAsia="黑体"/>
          <w:sz w:val="30"/>
          <w:szCs w:val="30"/>
          <w:lang w:eastAsia="zh-CN"/>
        </w:rPr>
        <w:t>崇明区</w:t>
      </w:r>
      <w:r>
        <w:rPr>
          <w:rFonts w:hint="eastAsia" w:ascii="黑体" w:eastAsia="黑体"/>
          <w:sz w:val="30"/>
          <w:szCs w:val="30"/>
          <w:lang w:val="en-US" w:eastAsia="zh-CN"/>
        </w:rPr>
        <w:t>三星镇财政所</w:t>
      </w:r>
      <w:r>
        <w:rPr>
          <w:rFonts w:hint="eastAsia" w:ascii="黑体" w:eastAsia="黑体"/>
          <w:sz w:val="30"/>
          <w:szCs w:val="30"/>
        </w:rPr>
        <w:t>概况</w:t>
      </w:r>
    </w:p>
    <w:p>
      <w:pPr>
        <w:spacing w:line="360" w:lineRule="auto"/>
        <w:rPr>
          <w:rFonts w:hint="eastAsia" w:ascii="楷体_GB2312" w:eastAsia="楷体_GB2312"/>
          <w:b/>
          <w:bCs/>
          <w:sz w:val="30"/>
          <w:szCs w:val="30"/>
        </w:rPr>
      </w:pPr>
      <w:r>
        <w:rPr>
          <w:rFonts w:hint="eastAsia" w:ascii="楷体_GB2312" w:eastAsia="楷体_GB2312"/>
          <w:b/>
          <w:bCs/>
          <w:sz w:val="30"/>
          <w:szCs w:val="30"/>
        </w:rPr>
        <w:t>一、主要职能</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1、负责镇政府各项财政收支管理、财政政策执行等相关工作。</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2、负责编制镇年度财政预决算草案并组织实施；受镇政府委托，向镇人大报告预决算及其执行情况；负责做好镇政府预决算信息公开。</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3、审核批复镇单位的年度预决算，及时、准确地拨付预算资金。</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4、承担财政性资金监督管理、政府采购监督管理、政府债权债务管理、相关补贴资金发放等具体事务性工作。</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5、负责本镇财务会计管理工作，监督规范财务会计行为，组织贯彻实施国家统一的财务会计制度。</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6、贯彻落实行政事业单位国有资产管理制度，建立健全本级行政事业单位国有资产使用管理规章制度，规范、监督本级行政事业单位国有资产使用管理行为。</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7、负责预算绩效管理，开展重大项目和政策的绩效评估，指导预算单位填报绩效目标、实施绩效跟踪和绩效评价，选取部分项目（含政策、部门整体支出）实施重点绩效跟踪或绩效评价。</w:t>
      </w:r>
    </w:p>
    <w:p>
      <w:pPr>
        <w:ind w:firstLine="600" w:firstLineChars="200"/>
        <w:rPr>
          <w:rFonts w:hint="eastAsia" w:ascii="楷体_GB2312" w:eastAsia="楷体_GB2312"/>
          <w:sz w:val="30"/>
          <w:szCs w:val="30"/>
        </w:rPr>
      </w:pPr>
      <w:r>
        <w:rPr>
          <w:rFonts w:hint="eastAsia" w:ascii="仿宋_GB2312" w:hAnsi="仿宋_GB2312" w:eastAsia="仿宋_GB2312" w:cs="仿宋_GB2312"/>
          <w:sz w:val="30"/>
          <w:szCs w:val="30"/>
        </w:rPr>
        <w:t>8、承办上级部门交办的其他事项。</w:t>
      </w:r>
    </w:p>
    <w:p>
      <w:pPr>
        <w:spacing w:line="360" w:lineRule="auto"/>
        <w:rPr>
          <w:rFonts w:hint="eastAsia" w:ascii="楷体_GB2312" w:eastAsia="楷体_GB2312"/>
          <w:sz w:val="30"/>
          <w:szCs w:val="30"/>
        </w:rPr>
      </w:pPr>
      <w:r>
        <w:rPr>
          <w:rFonts w:hint="eastAsia" w:ascii="楷体_GB2312" w:eastAsia="楷体_GB2312"/>
          <w:sz w:val="30"/>
          <w:szCs w:val="30"/>
        </w:rPr>
        <w:t>二、机构设置</w:t>
      </w:r>
    </w:p>
    <w:p>
      <w:pPr>
        <w:spacing w:line="360" w:lineRule="auto"/>
        <w:rPr>
          <w:rFonts w:hint="eastAsia" w:ascii="楷体_GB2312" w:eastAsia="楷体_GB2312"/>
          <w:sz w:val="30"/>
          <w:szCs w:val="30"/>
        </w:rPr>
      </w:pPr>
      <w:r>
        <w:rPr>
          <w:rFonts w:hint="eastAsia" w:ascii="仿宋_GB2312" w:hAnsi="宋体" w:eastAsia="仿宋_GB2312"/>
          <w:sz w:val="30"/>
          <w:szCs w:val="30"/>
        </w:rPr>
        <w:t>根据上述职责，上海市崇明区</w:t>
      </w:r>
      <w:r>
        <w:rPr>
          <w:rFonts w:hint="eastAsia" w:ascii="仿宋_GB2312" w:hAnsi="宋体" w:eastAsia="仿宋_GB2312"/>
          <w:sz w:val="30"/>
          <w:szCs w:val="30"/>
          <w:lang w:eastAsia="zh-CN"/>
        </w:rPr>
        <w:t>三星镇财政所无</w:t>
      </w:r>
      <w:r>
        <w:rPr>
          <w:rFonts w:hint="eastAsia" w:ascii="仿宋_GB2312" w:eastAsia="仿宋_GB2312"/>
          <w:sz w:val="30"/>
          <w:szCs w:val="30"/>
        </w:rPr>
        <w:t>内设机构</w:t>
      </w:r>
      <w:r>
        <w:rPr>
          <w:rFonts w:hint="eastAsia" w:ascii="仿宋_GB2312" w:eastAsia="仿宋_GB2312"/>
          <w:sz w:val="30"/>
          <w:szCs w:val="30"/>
          <w:lang w:eastAsia="zh-CN"/>
        </w:rPr>
        <w:t>。</w:t>
      </w:r>
    </w:p>
    <w:p>
      <w:pPr>
        <w:spacing w:line="360" w:lineRule="auto"/>
        <w:jc w:val="center"/>
        <w:rPr>
          <w:rFonts w:hint="eastAsia" w:ascii="黑体" w:eastAsia="黑体"/>
          <w:sz w:val="30"/>
          <w:szCs w:val="30"/>
        </w:rPr>
      </w:pPr>
      <w:r>
        <w:rPr>
          <w:rFonts w:hint="eastAsia" w:ascii="黑体" w:eastAsia="黑体"/>
          <w:sz w:val="30"/>
          <w:szCs w:val="30"/>
        </w:rPr>
        <w:t>第二部分 上海市</w:t>
      </w:r>
      <w:r>
        <w:rPr>
          <w:rFonts w:hint="eastAsia" w:ascii="黑体" w:eastAsia="黑体"/>
          <w:sz w:val="30"/>
          <w:szCs w:val="30"/>
          <w:lang w:eastAsia="zh-CN"/>
        </w:rPr>
        <w:t>崇明区</w:t>
      </w:r>
      <w:r>
        <w:rPr>
          <w:rFonts w:hint="eastAsia" w:ascii="黑体" w:eastAsia="黑体"/>
          <w:sz w:val="30"/>
          <w:szCs w:val="30"/>
          <w:lang w:val="en-US" w:eastAsia="zh-CN"/>
        </w:rPr>
        <w:t>三星镇财政所</w:t>
      </w:r>
      <w:r>
        <w:rPr>
          <w:rFonts w:hint="eastAsia" w:ascii="黑体" w:eastAsia="黑体"/>
          <w:sz w:val="30"/>
          <w:szCs w:val="30"/>
        </w:rPr>
        <w:t>2022年度决算表</w:t>
      </w:r>
    </w:p>
    <w:p>
      <w:pPr>
        <w:spacing w:line="360" w:lineRule="auto"/>
        <w:rPr>
          <w:rFonts w:hint="eastAsia" w:ascii="楷体_GB2312" w:eastAsia="楷体_GB2312"/>
          <w:sz w:val="30"/>
          <w:szCs w:val="30"/>
        </w:rPr>
      </w:pPr>
      <w:r>
        <w:rPr>
          <w:rFonts w:hint="eastAsia" w:ascii="楷体_GB2312" w:eastAsia="楷体_GB2312"/>
          <w:sz w:val="30"/>
          <w:szCs w:val="30"/>
        </w:rPr>
        <w:t>一、收入支出决算总表</w:t>
      </w:r>
    </w:p>
    <w:p>
      <w:pPr>
        <w:autoSpaceDE w:val="0"/>
        <w:autoSpaceDN w:val="0"/>
        <w:adjustRightInd w:val="0"/>
        <w:jc w:val="right"/>
        <w:rPr>
          <w:rFonts w:hint="eastAsia" w:ascii="宋体" w:hAnsi="宋体"/>
          <w:b/>
          <w:szCs w:val="21"/>
        </w:rPr>
      </w:pPr>
      <w:r>
        <w:rPr>
          <w:rFonts w:hint="eastAsia" w:ascii="宋体" w:hAnsi="宋体"/>
          <w:szCs w:val="21"/>
        </w:rPr>
        <w:t>单位：万元</w:t>
      </w:r>
    </w:p>
    <w:tbl>
      <w:tblPr>
        <w:tblStyle w:val="8"/>
        <w:tblW w:w="9407" w:type="dxa"/>
        <w:jc w:val="center"/>
        <w:tblLayout w:type="fixed"/>
        <w:tblCellMar>
          <w:top w:w="0" w:type="dxa"/>
          <w:left w:w="108" w:type="dxa"/>
          <w:bottom w:w="0" w:type="dxa"/>
          <w:right w:w="108" w:type="dxa"/>
        </w:tblCellMar>
      </w:tblPr>
      <w:tblGrid>
        <w:gridCol w:w="3557"/>
        <w:gridCol w:w="1211"/>
        <w:gridCol w:w="3340"/>
        <w:gridCol w:w="1299"/>
      </w:tblGrid>
      <w:tr>
        <w:tblPrEx>
          <w:tblCellMar>
            <w:top w:w="0" w:type="dxa"/>
            <w:left w:w="108" w:type="dxa"/>
            <w:bottom w:w="0" w:type="dxa"/>
            <w:right w:w="108" w:type="dxa"/>
          </w:tblCellMar>
        </w:tblPrEx>
        <w:trPr>
          <w:trHeight w:val="20" w:hRule="atLeast"/>
          <w:jc w:val="center"/>
        </w:trPr>
        <w:tc>
          <w:tcPr>
            <w:tcW w:w="476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收入</w:t>
            </w:r>
          </w:p>
        </w:tc>
        <w:tc>
          <w:tcPr>
            <w:tcW w:w="4639" w:type="dxa"/>
            <w:gridSpan w:val="2"/>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支出</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项目</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决算数</w:t>
            </w:r>
          </w:p>
        </w:tc>
        <w:tc>
          <w:tcPr>
            <w:tcW w:w="3340"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项目</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决算数</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一、一般公共预算财政拨款收入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szCs w:val="21"/>
                <w:lang w:eastAsia="zh-CN"/>
              </w:rPr>
            </w:pPr>
            <w:r>
              <w:rPr>
                <w:rFonts w:hint="eastAsia"/>
              </w:rPr>
              <w:t>298</w:t>
            </w:r>
            <w:r>
              <w:rPr>
                <w:rFonts w:hint="eastAsia"/>
                <w:lang w:val="en-US" w:eastAsia="zh-CN"/>
              </w:rPr>
              <w:t>.</w:t>
            </w:r>
            <w:r>
              <w:rPr>
                <w:rFonts w:hint="eastAsia"/>
              </w:rPr>
              <w:t>4</w:t>
            </w:r>
            <w:r>
              <w:rPr>
                <w:rFonts w:hint="eastAsia"/>
                <w:lang w:val="en-US" w:eastAsia="zh-CN"/>
              </w:rPr>
              <w:t>5</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一、一般公共服务支出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226</w:t>
            </w:r>
            <w:r>
              <w:rPr>
                <w:rFonts w:hint="eastAsia"/>
                <w:lang w:val="en-US" w:eastAsia="zh-CN"/>
              </w:rPr>
              <w:t>.</w:t>
            </w:r>
            <w:r>
              <w:rPr>
                <w:rFonts w:hint="eastAsia"/>
              </w:rPr>
              <w:t>32</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二、政府性基金预算财政拨款收入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二、外交支出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三、国有资本经营预算财政拨款收入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三、国防支出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四、上级补助收入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四、公共安全支出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五、事业收入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五、教育支出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六、经营收入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六、科学技术支出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七、附属单位上缴收入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七、文化旅游体育与传媒支出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八、其他收入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八、社会保障和就业支出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szCs w:val="21"/>
                <w:lang w:eastAsia="zh-CN"/>
              </w:rPr>
            </w:pPr>
            <w:r>
              <w:rPr>
                <w:rFonts w:hint="eastAsia"/>
              </w:rPr>
              <w:t>54</w:t>
            </w:r>
            <w:r>
              <w:rPr>
                <w:rFonts w:hint="eastAsia"/>
                <w:lang w:val="en-US" w:eastAsia="zh-CN"/>
              </w:rPr>
              <w:t>.</w:t>
            </w:r>
            <w:r>
              <w:rPr>
                <w:rFonts w:hint="eastAsia"/>
              </w:rPr>
              <w:t>3</w:t>
            </w:r>
            <w:r>
              <w:rPr>
                <w:rFonts w:hint="eastAsia"/>
                <w:lang w:val="en-US" w:eastAsia="zh-CN"/>
              </w:rPr>
              <w:t>3</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九、卫生健康支出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szCs w:val="21"/>
                <w:lang w:val="en-US" w:eastAsia="zh-CN"/>
              </w:rPr>
            </w:pPr>
            <w:r>
              <w:rPr>
                <w:rFonts w:hint="eastAsia"/>
              </w:rPr>
              <w:t>11</w:t>
            </w:r>
            <w:r>
              <w:rPr>
                <w:rFonts w:hint="eastAsia"/>
                <w:lang w:val="en-US" w:eastAsia="zh-CN"/>
              </w:rPr>
              <w:t>.</w:t>
            </w:r>
            <w:r>
              <w:rPr>
                <w:rFonts w:hint="eastAsia"/>
              </w:rPr>
              <w:t>4</w:t>
            </w:r>
            <w:r>
              <w:rPr>
                <w:rFonts w:hint="eastAsia"/>
                <w:lang w:val="en-US" w:eastAsia="zh-CN"/>
              </w:rPr>
              <w:t>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十、节能环保支出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十一、城乡社区支出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十二、农林水支出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十三、交通运输支出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十四、资源勘探工业信息等支出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十五、商业服务业等支出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十六、金融支出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十七、援助其他地区支出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十八、自然资源海洋气象等支出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十九、住房保障支出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8</w:t>
            </w:r>
            <w:r>
              <w:rPr>
                <w:rFonts w:hint="eastAsia"/>
                <w:lang w:val="en-US" w:eastAsia="zh-CN"/>
              </w:rPr>
              <w:t>.</w:t>
            </w:r>
            <w:r>
              <w:rPr>
                <w:rFonts w:hint="eastAsia"/>
              </w:rPr>
              <w:t>83</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二十、粮油物资储备支出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二十一、国有资本经营预算支出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二十二、灾害防治及应急管理支出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二十三、其他支出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二十四、抗疫特别国债安排的支出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本年收入合计</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rPr>
              <w:t>2</w:t>
            </w:r>
            <w:r>
              <w:rPr>
                <w:rFonts w:hint="eastAsia"/>
                <w:lang w:val="en-US" w:eastAsia="zh-CN"/>
              </w:rPr>
              <w:t>98.45</w:t>
            </w:r>
          </w:p>
        </w:tc>
        <w:tc>
          <w:tcPr>
            <w:tcW w:w="3340"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本年支出合计</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lang w:val="en-US" w:eastAsia="zh-CN"/>
              </w:rPr>
              <w:t>300.88</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使用非财政拨款结余</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结余分配</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年初结转和结余</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7.89</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年末结转和结余</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lang w:val="en-US" w:eastAsia="zh-CN"/>
              </w:rPr>
              <w:t>5.46</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总计</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eastAsia="宋体"/>
                <w:lang w:val="en-US" w:eastAsia="zh-CN"/>
              </w:rPr>
              <w:t>306.34</w:t>
            </w:r>
          </w:p>
        </w:tc>
        <w:tc>
          <w:tcPr>
            <w:tcW w:w="3340"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总计</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lang w:val="en-US" w:eastAsia="zh-CN"/>
              </w:rPr>
              <w:t>306.34</w:t>
            </w:r>
          </w:p>
        </w:tc>
      </w:tr>
    </w:tbl>
    <w:p>
      <w:pPr>
        <w:autoSpaceDE w:val="0"/>
        <w:autoSpaceDN w:val="0"/>
        <w:adjustRightInd w:val="0"/>
        <w:rPr>
          <w:rFonts w:hint="eastAsia" w:ascii="宋体" w:hAnsi="宋体"/>
          <w:szCs w:val="21"/>
        </w:rPr>
        <w:sectPr>
          <w:headerReference r:id="rId3" w:type="default"/>
          <w:footerReference r:id="rId4" w:type="default"/>
          <w:pgSz w:w="11906" w:h="16838"/>
          <w:pgMar w:top="1440" w:right="1797" w:bottom="1440" w:left="1797" w:header="851" w:footer="992" w:gutter="0"/>
          <w:cols w:space="720" w:num="1"/>
          <w:docGrid w:type="lines" w:linePitch="312" w:charSpace="0"/>
        </w:sectPr>
      </w:pPr>
      <w:r>
        <w:rPr>
          <w:rFonts w:hint="eastAsia" w:ascii="宋体" w:hAnsi="宋体"/>
          <w:szCs w:val="21"/>
        </w:rPr>
        <w:t>注：本表反映单位本年度的总收支和年末结转结余情况</w:t>
      </w:r>
    </w:p>
    <w:p>
      <w:pPr>
        <w:autoSpaceDE w:val="0"/>
        <w:autoSpaceDN w:val="0"/>
        <w:adjustRightInd w:val="0"/>
        <w:jc w:val="both"/>
        <w:outlineLvl w:val="0"/>
        <w:rPr>
          <w:rFonts w:hint="eastAsia" w:ascii="宋体" w:hAnsi="宋体"/>
          <w:szCs w:val="21"/>
        </w:rPr>
      </w:pPr>
      <w:r>
        <w:rPr>
          <w:rFonts w:hint="eastAsia" w:ascii="楷体_GB2312" w:eastAsia="楷体_GB2312"/>
          <w:sz w:val="30"/>
          <w:szCs w:val="30"/>
        </w:rPr>
        <w:t>二、收入决算表</w:t>
      </w:r>
    </w:p>
    <w:p>
      <w:pPr>
        <w:autoSpaceDE w:val="0"/>
        <w:autoSpaceDN w:val="0"/>
        <w:adjustRightInd w:val="0"/>
        <w:ind w:right="360"/>
        <w:jc w:val="right"/>
        <w:rPr>
          <w:rFonts w:hint="eastAsia" w:ascii="宋体" w:hAnsi="宋体"/>
          <w:szCs w:val="21"/>
        </w:rPr>
      </w:pPr>
      <w:r>
        <w:rPr>
          <w:rFonts w:hint="eastAsia" w:ascii="宋体" w:hAnsi="宋体"/>
          <w:szCs w:val="21"/>
        </w:rPr>
        <w:t>单位：万元</w:t>
      </w:r>
    </w:p>
    <w:tbl>
      <w:tblPr>
        <w:tblStyle w:val="8"/>
        <w:tblW w:w="14128" w:type="dxa"/>
        <w:tblInd w:w="93" w:type="dxa"/>
        <w:tblLayout w:type="fixed"/>
        <w:tblCellMar>
          <w:top w:w="0" w:type="dxa"/>
          <w:left w:w="108" w:type="dxa"/>
          <w:bottom w:w="0" w:type="dxa"/>
          <w:right w:w="108" w:type="dxa"/>
        </w:tblCellMar>
      </w:tblPr>
      <w:tblGrid>
        <w:gridCol w:w="1531"/>
        <w:gridCol w:w="2744"/>
        <w:gridCol w:w="1552"/>
        <w:gridCol w:w="1559"/>
        <w:gridCol w:w="1560"/>
        <w:gridCol w:w="1417"/>
        <w:gridCol w:w="1207"/>
        <w:gridCol w:w="1203"/>
        <w:gridCol w:w="1355"/>
      </w:tblGrid>
      <w:tr>
        <w:tblPrEx>
          <w:tblCellMar>
            <w:top w:w="0" w:type="dxa"/>
            <w:left w:w="108" w:type="dxa"/>
            <w:bottom w:w="0" w:type="dxa"/>
            <w:right w:w="108" w:type="dxa"/>
          </w:tblCellMar>
        </w:tblPrEx>
        <w:trPr>
          <w:trHeight w:val="23" w:hRule="atLeast"/>
        </w:trPr>
        <w:tc>
          <w:tcPr>
            <w:tcW w:w="427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项目</w:t>
            </w:r>
          </w:p>
        </w:tc>
        <w:tc>
          <w:tcPr>
            <w:tcW w:w="155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本年收入合计</w:t>
            </w:r>
          </w:p>
        </w:tc>
        <w:tc>
          <w:tcPr>
            <w:tcW w:w="155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财政拨款收入</w:t>
            </w:r>
          </w:p>
        </w:tc>
        <w:tc>
          <w:tcPr>
            <w:tcW w:w="156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上级补助收入</w:t>
            </w:r>
          </w:p>
        </w:tc>
        <w:tc>
          <w:tcPr>
            <w:tcW w:w="141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事业收入</w:t>
            </w:r>
          </w:p>
        </w:tc>
        <w:tc>
          <w:tcPr>
            <w:tcW w:w="120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经营收入</w:t>
            </w:r>
          </w:p>
        </w:tc>
        <w:tc>
          <w:tcPr>
            <w:tcW w:w="120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附属单位上缴收入</w:t>
            </w:r>
          </w:p>
        </w:tc>
        <w:tc>
          <w:tcPr>
            <w:tcW w:w="135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其他收入</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功能分类</w:t>
            </w:r>
            <w:r>
              <w:rPr>
                <w:rFonts w:hint="eastAsia" w:ascii="宋体" w:hAnsi="宋体" w:cs="宋体"/>
                <w:kern w:val="0"/>
                <w:szCs w:val="21"/>
              </w:rPr>
              <w:br w:type="textWrapping"/>
            </w:r>
            <w:r>
              <w:rPr>
                <w:rFonts w:hint="eastAsia" w:ascii="宋体" w:hAnsi="宋体" w:cs="宋体"/>
                <w:kern w:val="0"/>
                <w:szCs w:val="21"/>
              </w:rPr>
              <w:t>科目编码</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科目名称</w:t>
            </w:r>
          </w:p>
        </w:tc>
        <w:tc>
          <w:tcPr>
            <w:tcW w:w="155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55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5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41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20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20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3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r>
      <w:tr>
        <w:tblPrEx>
          <w:tblCellMar>
            <w:top w:w="0" w:type="dxa"/>
            <w:left w:w="108" w:type="dxa"/>
            <w:bottom w:w="0" w:type="dxa"/>
            <w:right w:w="108" w:type="dxa"/>
          </w:tblCellMar>
        </w:tblPrEx>
        <w:trPr>
          <w:trHeight w:val="23" w:hRule="atLeast"/>
        </w:trPr>
        <w:tc>
          <w:tcPr>
            <w:tcW w:w="427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298</w:t>
            </w:r>
            <w:r>
              <w:rPr>
                <w:rFonts w:hint="eastAsia"/>
                <w:lang w:val="en-US" w:eastAsia="zh-CN"/>
              </w:rPr>
              <w:t>.</w:t>
            </w:r>
            <w:r>
              <w:rPr>
                <w:rFonts w:hint="eastAsia"/>
              </w:rPr>
              <w:t>4</w:t>
            </w:r>
            <w:r>
              <w:rPr>
                <w:rFonts w:hint="eastAsia"/>
                <w:lang w:val="en-US" w:eastAsia="zh-CN"/>
              </w:rPr>
              <w:t>5</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298</w:t>
            </w:r>
            <w:r>
              <w:rPr>
                <w:rFonts w:hint="eastAsia"/>
                <w:lang w:val="en-US" w:eastAsia="zh-CN"/>
              </w:rPr>
              <w:t>.</w:t>
            </w:r>
            <w:r>
              <w:rPr>
                <w:rFonts w:hint="eastAsia"/>
              </w:rPr>
              <w:t>4</w:t>
            </w:r>
            <w:r>
              <w:rPr>
                <w:rFonts w:hint="eastAsia"/>
                <w:lang w:val="en-US" w:eastAsia="zh-CN"/>
              </w:rPr>
              <w:t>5</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lang w:val="en-US" w:eastAsia="zh-CN"/>
              </w:rPr>
              <w:t>8</w:t>
            </w:r>
            <w:r>
              <w:rPr>
                <w:rFonts w:hint="eastAsia"/>
              </w:rPr>
              <w:t>.00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201</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一般公共服务支出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223</w:t>
            </w:r>
            <w:r>
              <w:rPr>
                <w:rFonts w:hint="eastAsia"/>
                <w:lang w:val="en-US" w:eastAsia="zh-CN"/>
              </w:rPr>
              <w:t>.</w:t>
            </w:r>
            <w:r>
              <w:rPr>
                <w:rFonts w:hint="eastAsia"/>
              </w:rPr>
              <w:t>8</w:t>
            </w:r>
            <w:r>
              <w:rPr>
                <w:rFonts w:hint="eastAsia"/>
                <w:lang w:val="en-US" w:eastAsia="zh-CN"/>
              </w:rPr>
              <w:t>9</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Cs w:val="21"/>
                <w:lang w:val="en-US" w:eastAsia="zh-CN"/>
              </w:rPr>
            </w:pPr>
            <w:r>
              <w:rPr>
                <w:rFonts w:hint="eastAsia"/>
              </w:rPr>
              <w:t>223</w:t>
            </w:r>
            <w:r>
              <w:rPr>
                <w:rFonts w:hint="eastAsia"/>
                <w:lang w:val="en-US" w:eastAsia="zh-CN"/>
              </w:rPr>
              <w:t>.</w:t>
            </w:r>
            <w:r>
              <w:rPr>
                <w:rFonts w:hint="eastAsia"/>
              </w:rPr>
              <w:t>8</w:t>
            </w:r>
            <w:r>
              <w:rPr>
                <w:rFonts w:hint="eastAsia"/>
                <w:lang w:val="en-US" w:eastAsia="zh-CN"/>
              </w:rPr>
              <w:t>9</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8.00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20106</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财政事务</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223</w:t>
            </w:r>
            <w:r>
              <w:rPr>
                <w:rFonts w:hint="eastAsia"/>
                <w:lang w:val="en-US" w:eastAsia="zh-CN"/>
              </w:rPr>
              <w:t>.</w:t>
            </w:r>
            <w:r>
              <w:rPr>
                <w:rFonts w:hint="eastAsia"/>
              </w:rPr>
              <w:t>8</w:t>
            </w:r>
            <w:r>
              <w:rPr>
                <w:rFonts w:hint="eastAsia"/>
                <w:lang w:val="en-US" w:eastAsia="zh-CN"/>
              </w:rPr>
              <w:t>9</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223</w:t>
            </w:r>
            <w:r>
              <w:rPr>
                <w:rFonts w:hint="eastAsia"/>
                <w:lang w:val="en-US" w:eastAsia="zh-CN"/>
              </w:rPr>
              <w:t>.</w:t>
            </w:r>
            <w:r>
              <w:rPr>
                <w:rFonts w:hint="eastAsia"/>
              </w:rPr>
              <w:t>8</w:t>
            </w:r>
            <w:r>
              <w:rPr>
                <w:rFonts w:hint="eastAsia"/>
                <w:lang w:val="en-US" w:eastAsia="zh-CN"/>
              </w:rPr>
              <w:t>9</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8.00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2010699</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 xml:space="preserve">  其他财政事务支出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223</w:t>
            </w:r>
            <w:r>
              <w:rPr>
                <w:rFonts w:hint="eastAsia"/>
                <w:lang w:val="en-US" w:eastAsia="zh-CN"/>
              </w:rPr>
              <w:t>.</w:t>
            </w:r>
            <w:r>
              <w:rPr>
                <w:rFonts w:hint="eastAsia"/>
              </w:rPr>
              <w:t>8</w:t>
            </w:r>
            <w:r>
              <w:rPr>
                <w:rFonts w:hint="eastAsia"/>
                <w:lang w:val="en-US" w:eastAsia="zh-CN"/>
              </w:rPr>
              <w:t>9</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223</w:t>
            </w:r>
            <w:r>
              <w:rPr>
                <w:rFonts w:hint="eastAsia"/>
                <w:lang w:val="en-US" w:eastAsia="zh-CN"/>
              </w:rPr>
              <w:t>.</w:t>
            </w:r>
            <w:r>
              <w:rPr>
                <w:rFonts w:hint="eastAsia"/>
              </w:rPr>
              <w:t>8</w:t>
            </w:r>
            <w:r>
              <w:rPr>
                <w:rFonts w:hint="eastAsia"/>
                <w:lang w:val="en-US" w:eastAsia="zh-CN"/>
              </w:rPr>
              <w:t>9</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8.00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208</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社会保障和就业支出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54</w:t>
            </w:r>
            <w:r>
              <w:rPr>
                <w:rFonts w:hint="eastAsia"/>
                <w:lang w:val="en-US" w:eastAsia="zh-CN"/>
              </w:rPr>
              <w:t>.</w:t>
            </w:r>
            <w:r>
              <w:rPr>
                <w:rFonts w:hint="eastAsia"/>
              </w:rPr>
              <w:t>3</w:t>
            </w:r>
            <w:r>
              <w:rPr>
                <w:rFonts w:hint="eastAsia"/>
                <w:lang w:val="en-US" w:eastAsia="zh-CN"/>
              </w:rPr>
              <w:t>3</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54</w:t>
            </w:r>
            <w:r>
              <w:rPr>
                <w:rFonts w:hint="eastAsia"/>
                <w:lang w:val="en-US" w:eastAsia="zh-CN"/>
              </w:rPr>
              <w:t>.</w:t>
            </w:r>
            <w:r>
              <w:rPr>
                <w:rFonts w:hint="eastAsia"/>
              </w:rPr>
              <w:t>3</w:t>
            </w:r>
            <w:r>
              <w:rPr>
                <w:rFonts w:hint="eastAsia"/>
                <w:lang w:val="en-US" w:eastAsia="zh-CN"/>
              </w:rPr>
              <w:t>3</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r>
      <w:tr>
        <w:tblPrEx>
          <w:tblCellMar>
            <w:top w:w="0" w:type="dxa"/>
            <w:left w:w="108" w:type="dxa"/>
            <w:bottom w:w="0" w:type="dxa"/>
            <w:right w:w="108" w:type="dxa"/>
          </w:tblCellMar>
        </w:tblPrEx>
        <w:trPr>
          <w:trHeight w:val="90"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20805</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行政事业单位养老支出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Cs w:val="21"/>
                <w:lang w:val="en-US" w:eastAsia="zh-CN"/>
              </w:rPr>
            </w:pPr>
            <w:r>
              <w:rPr>
                <w:rFonts w:hint="eastAsia"/>
                <w:lang w:val="en-US" w:eastAsia="zh-CN"/>
              </w:rPr>
              <w:t>27.13</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lang w:val="en-US" w:eastAsia="zh-CN"/>
              </w:rPr>
              <w:t>27.13</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2080502</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 xml:space="preserve">  事业单位离退休</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Cs w:val="21"/>
                <w:lang w:val="en-US" w:eastAsia="zh-CN"/>
              </w:rPr>
            </w:pPr>
            <w:r>
              <w:rPr>
                <w:rFonts w:hint="eastAsia"/>
                <w:lang w:val="en-US" w:eastAsia="zh-CN"/>
              </w:rPr>
              <w:t>0.85</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Cs w:val="21"/>
                <w:lang w:val="en-US" w:eastAsia="zh-CN"/>
              </w:rPr>
            </w:pPr>
            <w:r>
              <w:rPr>
                <w:rFonts w:hint="eastAsia"/>
                <w:lang w:val="en-US" w:eastAsia="zh-CN"/>
              </w:rPr>
              <w:t>0.85</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r>
      <w:tr>
        <w:tblPrEx>
          <w:tblCellMar>
            <w:top w:w="0" w:type="dxa"/>
            <w:left w:w="108" w:type="dxa"/>
            <w:bottom w:w="0" w:type="dxa"/>
            <w:right w:w="108" w:type="dxa"/>
          </w:tblCellMar>
        </w:tblPrEx>
        <w:trPr>
          <w:trHeight w:val="419"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2080505</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 xml:space="preserve">  机关事业单位基本养老保险缴费支出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17</w:t>
            </w:r>
            <w:r>
              <w:rPr>
                <w:rFonts w:hint="eastAsia"/>
                <w:lang w:val="en-US" w:eastAsia="zh-CN"/>
              </w:rPr>
              <w:t>.</w:t>
            </w:r>
            <w:r>
              <w:rPr>
                <w:rFonts w:hint="eastAsia"/>
              </w:rPr>
              <w:t>5</w:t>
            </w:r>
            <w:r>
              <w:rPr>
                <w:rFonts w:hint="eastAsia"/>
                <w:lang w:val="en-US" w:eastAsia="zh-CN"/>
              </w:rPr>
              <w:t>2</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17</w:t>
            </w:r>
            <w:r>
              <w:rPr>
                <w:rFonts w:hint="eastAsia"/>
                <w:lang w:val="en-US" w:eastAsia="zh-CN"/>
              </w:rPr>
              <w:t>.</w:t>
            </w:r>
            <w:r>
              <w:rPr>
                <w:rFonts w:hint="eastAsia"/>
              </w:rPr>
              <w:t>5</w:t>
            </w:r>
            <w:r>
              <w:rPr>
                <w:rFonts w:hint="eastAsia"/>
                <w:lang w:val="en-US" w:eastAsia="zh-CN"/>
              </w:rPr>
              <w:t>2</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2080506</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 xml:space="preserve">  机关事业单位职业年金缴费支出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8</w:t>
            </w:r>
            <w:r>
              <w:rPr>
                <w:rFonts w:hint="eastAsia"/>
                <w:lang w:val="en-US" w:eastAsia="zh-CN"/>
              </w:rPr>
              <w:t>.</w:t>
            </w:r>
            <w:r>
              <w:rPr>
                <w:rFonts w:hint="eastAsia"/>
              </w:rPr>
              <w:t>76</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8</w:t>
            </w:r>
            <w:r>
              <w:rPr>
                <w:rFonts w:hint="eastAsia"/>
                <w:lang w:val="en-US" w:eastAsia="zh-CN"/>
              </w:rPr>
              <w:t>.</w:t>
            </w:r>
            <w:r>
              <w:rPr>
                <w:rFonts w:hint="eastAsia"/>
              </w:rPr>
              <w:t>76</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57"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20899</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其他社会保障和就业支出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27</w:t>
            </w:r>
            <w:r>
              <w:rPr>
                <w:rFonts w:hint="eastAsia"/>
                <w:lang w:val="en-US" w:eastAsia="zh-CN"/>
              </w:rPr>
              <w:t>.</w:t>
            </w:r>
            <w:r>
              <w:rPr>
                <w:rFonts w:hint="eastAsia"/>
              </w:rPr>
              <w:t>19</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27</w:t>
            </w:r>
            <w:r>
              <w:rPr>
                <w:rFonts w:hint="eastAsia"/>
                <w:lang w:val="en-US" w:eastAsia="zh-CN"/>
              </w:rPr>
              <w:t>.</w:t>
            </w:r>
            <w:r>
              <w:rPr>
                <w:rFonts w:hint="eastAsia"/>
              </w:rPr>
              <w:t>19</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2089999</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 xml:space="preserve">  其他社会保障和就业支出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27</w:t>
            </w:r>
            <w:r>
              <w:rPr>
                <w:rFonts w:hint="eastAsia"/>
                <w:lang w:val="en-US" w:eastAsia="zh-CN"/>
              </w:rPr>
              <w:t>.</w:t>
            </w:r>
            <w:r>
              <w:rPr>
                <w:rFonts w:hint="eastAsia"/>
              </w:rPr>
              <w:t>19</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27</w:t>
            </w:r>
            <w:r>
              <w:rPr>
                <w:rFonts w:hint="eastAsia"/>
                <w:lang w:val="en-US" w:eastAsia="zh-CN"/>
              </w:rPr>
              <w:t>.</w:t>
            </w:r>
            <w:r>
              <w:rPr>
                <w:rFonts w:hint="eastAsia"/>
              </w:rPr>
              <w:t>19</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210</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卫生健康支出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eastAsia="宋体"/>
                <w:lang w:val="en-US" w:eastAsia="zh-CN"/>
              </w:rPr>
            </w:pPr>
            <w:r>
              <w:rPr>
                <w:rFonts w:hint="eastAsia" w:eastAsia="宋体"/>
                <w:lang w:val="en-US" w:eastAsia="zh-CN"/>
              </w:rPr>
              <w:t>11.40</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11</w:t>
            </w:r>
            <w:r>
              <w:rPr>
                <w:rFonts w:hint="eastAsia"/>
                <w:lang w:val="en-US" w:eastAsia="zh-CN"/>
              </w:rPr>
              <w:t>.</w:t>
            </w:r>
            <w:r>
              <w:rPr>
                <w:rFonts w:hint="eastAsia"/>
              </w:rPr>
              <w:t>4</w:t>
            </w:r>
            <w:r>
              <w:rPr>
                <w:rFonts w:hint="eastAsia"/>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57"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21011</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行政事业单位医疗</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11.40</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11.40</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89"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eastAsia="宋体"/>
              </w:rPr>
              <w:t>2101102</w:t>
            </w:r>
            <w:r>
              <w:rPr>
                <w:rFonts w:hint="eastAsia" w:eastAsia="宋体"/>
              </w:rPr>
              <w:tab/>
            </w:r>
            <w:r>
              <w:rPr>
                <w:rFonts w:hint="eastAsia" w:eastAsia="宋体"/>
              </w:rPr>
              <w:tab/>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 xml:space="preserve">  事业单位医疗</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11.40</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11.40</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eastAsia="宋体"/>
              </w:rPr>
              <w:t>221</w:t>
            </w:r>
            <w:r>
              <w:rPr>
                <w:rFonts w:hint="eastAsia" w:eastAsia="宋体"/>
              </w:rPr>
              <w:tab/>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住房保障支出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Cs w:val="21"/>
                <w:lang w:val="en-US" w:eastAsia="zh-CN"/>
              </w:rPr>
            </w:pPr>
            <w:r>
              <w:rPr>
                <w:rFonts w:hint="eastAsia" w:eastAsia="宋体"/>
                <w:lang w:val="en-US" w:eastAsia="zh-CN"/>
              </w:rPr>
              <w:t>8.83</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8.83</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eastAsia="宋体"/>
              </w:rPr>
              <w:t>22102</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住房改革支出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8.83</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8.83</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eastAsia="宋体"/>
              </w:rPr>
            </w:pPr>
            <w:r>
              <w:rPr>
                <w:rFonts w:hint="eastAsia" w:eastAsia="宋体"/>
              </w:rPr>
              <w:t>2210201</w:t>
            </w:r>
            <w:r>
              <w:rPr>
                <w:rFonts w:hint="eastAsia" w:eastAsia="宋体"/>
              </w:rPr>
              <w:tab/>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rPr>
            </w:pPr>
            <w:r>
              <w:rPr>
                <w:rFonts w:hint="eastAsia"/>
              </w:rPr>
              <w:t xml:space="preserve">  住房公积金</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eastAsia="宋体"/>
                <w:lang w:eastAsia="zh-CN"/>
              </w:rPr>
            </w:pPr>
            <w:r>
              <w:rPr>
                <w:rFonts w:hint="eastAsia" w:eastAsia="宋体"/>
                <w:lang w:val="en-US" w:eastAsia="zh-CN"/>
              </w:rPr>
              <w:t>8.83</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eastAsia="宋体"/>
                <w:lang w:eastAsia="zh-CN"/>
              </w:rPr>
            </w:pPr>
            <w:r>
              <w:rPr>
                <w:rFonts w:hint="eastAsia" w:eastAsia="宋体"/>
                <w:lang w:val="en-US" w:eastAsia="zh-CN"/>
              </w:rPr>
              <w:t>8.83</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rPr>
            </w:pPr>
            <w:r>
              <w:rPr>
                <w:rFonts w:hint="eastAsia"/>
              </w:rPr>
              <w:t>0.00</w:t>
            </w:r>
          </w:p>
        </w:tc>
      </w:tr>
    </w:tbl>
    <w:p>
      <w:pPr>
        <w:autoSpaceDE w:val="0"/>
        <w:autoSpaceDN w:val="0"/>
        <w:adjustRightInd w:val="0"/>
        <w:rPr>
          <w:rFonts w:hint="eastAsia" w:ascii="宋体" w:hAnsi="宋体"/>
          <w:szCs w:val="21"/>
        </w:rPr>
      </w:pPr>
      <w:r>
        <w:rPr>
          <w:rFonts w:hint="eastAsia" w:ascii="宋体" w:hAnsi="宋体"/>
          <w:szCs w:val="21"/>
        </w:rPr>
        <w:t>注：本表反映单位本年度取得的各项收入情况。</w:t>
      </w: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lang w:val="en-US" w:eastAsia="zh-CN"/>
        </w:rPr>
        <w:t>支出</w:t>
      </w:r>
      <w:r>
        <w:rPr>
          <w:rFonts w:hint="eastAsia" w:ascii="楷体_GB2312" w:eastAsia="楷体_GB2312"/>
          <w:sz w:val="30"/>
          <w:szCs w:val="30"/>
        </w:rPr>
        <w:t>入决算表</w:t>
      </w:r>
    </w:p>
    <w:p>
      <w:pPr>
        <w:autoSpaceDE w:val="0"/>
        <w:autoSpaceDN w:val="0"/>
        <w:adjustRightInd w:val="0"/>
        <w:ind w:right="360"/>
        <w:jc w:val="right"/>
        <w:rPr>
          <w:rFonts w:hint="eastAsia" w:ascii="宋体" w:hAnsi="宋体"/>
          <w:szCs w:val="21"/>
        </w:rPr>
      </w:pPr>
      <w:r>
        <w:rPr>
          <w:rFonts w:hint="eastAsia" w:ascii="宋体" w:hAnsi="宋体"/>
          <w:szCs w:val="21"/>
        </w:rPr>
        <w:t>单位：万元</w:t>
      </w:r>
    </w:p>
    <w:tbl>
      <w:tblPr>
        <w:tblStyle w:val="8"/>
        <w:tblW w:w="1405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2853"/>
        <w:gridCol w:w="1643"/>
        <w:gridCol w:w="1643"/>
        <w:gridCol w:w="1643"/>
        <w:gridCol w:w="1643"/>
        <w:gridCol w:w="164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00" w:type="dxa"/>
            <w:gridSpan w:val="2"/>
            <w:noWrap w:val="0"/>
            <w:vAlign w:val="center"/>
          </w:tcPr>
          <w:p>
            <w:pPr>
              <w:widowControl/>
              <w:jc w:val="center"/>
              <w:rPr>
                <w:rFonts w:ascii="宋体" w:hAnsi="宋体" w:cs="宋体"/>
                <w:kern w:val="0"/>
                <w:szCs w:val="21"/>
              </w:rPr>
            </w:pPr>
            <w:r>
              <w:rPr>
                <w:rFonts w:hint="eastAsia" w:ascii="宋体" w:hAnsi="宋体" w:cs="宋体"/>
                <w:kern w:val="0"/>
                <w:szCs w:val="21"/>
              </w:rPr>
              <w:t>项目</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本年支出合计</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基本支出</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项目支出</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上缴上级支出</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经营支出</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对附属单位补助支出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347"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功能分类</w:t>
            </w:r>
            <w:r>
              <w:rPr>
                <w:rFonts w:hint="eastAsia" w:ascii="宋体" w:hAnsi="宋体" w:cs="宋体"/>
                <w:kern w:val="0"/>
                <w:szCs w:val="21"/>
              </w:rPr>
              <w:br w:type="textWrapping"/>
            </w:r>
            <w:r>
              <w:rPr>
                <w:rFonts w:hint="eastAsia" w:ascii="宋体" w:hAnsi="宋体" w:cs="宋体"/>
                <w:kern w:val="0"/>
                <w:szCs w:val="21"/>
              </w:rPr>
              <w:t>科目编码</w:t>
            </w:r>
          </w:p>
        </w:tc>
        <w:tc>
          <w:tcPr>
            <w:tcW w:w="285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科目名称</w:t>
            </w: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347" w:type="dxa"/>
            <w:vMerge w:val="continue"/>
            <w:noWrap w:val="0"/>
            <w:vAlign w:val="center"/>
          </w:tcPr>
          <w:p>
            <w:pPr>
              <w:widowControl/>
              <w:jc w:val="left"/>
              <w:rPr>
                <w:rFonts w:ascii="宋体" w:hAnsi="宋体" w:cs="宋体"/>
                <w:kern w:val="0"/>
                <w:szCs w:val="21"/>
              </w:rPr>
            </w:pPr>
          </w:p>
        </w:tc>
        <w:tc>
          <w:tcPr>
            <w:tcW w:w="285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00" w:type="dxa"/>
            <w:gridSpan w:val="2"/>
            <w:noWrap w:val="0"/>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300</w:t>
            </w:r>
            <w:r>
              <w:rPr>
                <w:rFonts w:hint="eastAsia"/>
                <w:lang w:eastAsia="zh-CN"/>
              </w:rPr>
              <w:t>.</w:t>
            </w:r>
            <w:r>
              <w:rPr>
                <w:rFonts w:hint="eastAsia"/>
              </w:rPr>
              <w:t>88</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200</w:t>
            </w:r>
            <w:r>
              <w:rPr>
                <w:rFonts w:hint="eastAsia"/>
                <w:lang w:val="en-US" w:eastAsia="zh-CN"/>
              </w:rPr>
              <w:t>.</w:t>
            </w:r>
            <w:r>
              <w:rPr>
                <w:rFonts w:hint="eastAsia"/>
              </w:rPr>
              <w:t>65</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100</w:t>
            </w:r>
            <w:r>
              <w:rPr>
                <w:rFonts w:hint="eastAsia"/>
                <w:lang w:eastAsia="zh-CN"/>
              </w:rPr>
              <w:t>.</w:t>
            </w:r>
            <w:r>
              <w:rPr>
                <w:rFonts w:hint="eastAsia"/>
              </w:rPr>
              <w:t>2</w:t>
            </w:r>
            <w:r>
              <w:rPr>
                <w:rFonts w:hint="eastAsia"/>
                <w:lang w:val="en-US" w:eastAsia="zh-CN"/>
              </w:rPr>
              <w:t>3</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201</w:t>
            </w:r>
          </w:p>
        </w:tc>
        <w:tc>
          <w:tcPr>
            <w:tcW w:w="2853" w:type="dxa"/>
            <w:noWrap w:val="0"/>
            <w:vAlign w:val="center"/>
          </w:tcPr>
          <w:p>
            <w:pPr>
              <w:widowControl/>
              <w:jc w:val="left"/>
              <w:rPr>
                <w:rFonts w:ascii="宋体" w:hAnsi="宋体" w:cs="宋体"/>
                <w:kern w:val="0"/>
                <w:szCs w:val="21"/>
              </w:rPr>
            </w:pPr>
            <w:r>
              <w:rPr>
                <w:rFonts w:hint="eastAsia"/>
              </w:rPr>
              <w:t>一般公共服务支出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226</w:t>
            </w:r>
            <w:r>
              <w:rPr>
                <w:rFonts w:hint="eastAsia"/>
                <w:lang w:eastAsia="zh-CN"/>
              </w:rPr>
              <w:t>.</w:t>
            </w:r>
            <w:r>
              <w:rPr>
                <w:rFonts w:hint="eastAsia"/>
              </w:rPr>
              <w:t>32</w:t>
            </w:r>
          </w:p>
        </w:tc>
        <w:tc>
          <w:tcPr>
            <w:tcW w:w="1643" w:type="dxa"/>
            <w:noWrap/>
            <w:vAlign w:val="center"/>
          </w:tcPr>
          <w:p>
            <w:pPr>
              <w:widowControl/>
              <w:jc w:val="center"/>
              <w:rPr>
                <w:rFonts w:ascii="宋体" w:hAnsi="宋体" w:cs="宋体"/>
                <w:kern w:val="0"/>
                <w:szCs w:val="21"/>
              </w:rPr>
            </w:pPr>
            <w:r>
              <w:rPr>
                <w:rFonts w:hint="eastAsia"/>
              </w:rPr>
              <w:t>153</w:t>
            </w:r>
            <w:r>
              <w:rPr>
                <w:rFonts w:hint="eastAsia"/>
                <w:lang w:val="en-US" w:eastAsia="zh-CN"/>
              </w:rPr>
              <w:t>.</w:t>
            </w:r>
            <w:r>
              <w:rPr>
                <w:rFonts w:hint="eastAsia"/>
              </w:rPr>
              <w:t>2</w:t>
            </w:r>
            <w:r>
              <w:rPr>
                <w:rFonts w:hint="eastAsia"/>
                <w:lang w:val="en-US" w:eastAsia="zh-CN"/>
              </w:rPr>
              <w:t>9</w:t>
            </w:r>
          </w:p>
        </w:tc>
        <w:tc>
          <w:tcPr>
            <w:tcW w:w="1643" w:type="dxa"/>
            <w:noWrap/>
            <w:vAlign w:val="center"/>
          </w:tcPr>
          <w:p>
            <w:pPr>
              <w:widowControl/>
              <w:jc w:val="center"/>
              <w:rPr>
                <w:rFonts w:ascii="宋体" w:hAnsi="宋体" w:cs="宋体"/>
                <w:kern w:val="0"/>
                <w:szCs w:val="21"/>
              </w:rPr>
            </w:pPr>
            <w:r>
              <w:rPr>
                <w:rFonts w:hint="eastAsia"/>
              </w:rPr>
              <w:t>73</w:t>
            </w:r>
            <w:r>
              <w:rPr>
                <w:rFonts w:hint="eastAsia"/>
                <w:lang w:val="en-US" w:eastAsia="zh-CN"/>
              </w:rPr>
              <w:t>.03</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20106</w:t>
            </w:r>
          </w:p>
        </w:tc>
        <w:tc>
          <w:tcPr>
            <w:tcW w:w="2853" w:type="dxa"/>
            <w:noWrap w:val="0"/>
            <w:vAlign w:val="center"/>
          </w:tcPr>
          <w:p>
            <w:pPr>
              <w:widowControl/>
              <w:jc w:val="left"/>
              <w:rPr>
                <w:rFonts w:ascii="宋体" w:hAnsi="宋体" w:cs="宋体"/>
                <w:kern w:val="0"/>
                <w:szCs w:val="21"/>
              </w:rPr>
            </w:pPr>
            <w:r>
              <w:rPr>
                <w:rFonts w:hint="eastAsia"/>
              </w:rPr>
              <w:t>财政事务</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226</w:t>
            </w:r>
            <w:r>
              <w:rPr>
                <w:rFonts w:hint="eastAsia"/>
                <w:lang w:eastAsia="zh-CN"/>
              </w:rPr>
              <w:t>.</w:t>
            </w:r>
            <w:r>
              <w:rPr>
                <w:rFonts w:hint="eastAsia"/>
              </w:rPr>
              <w:t>3</w:t>
            </w:r>
            <w:r>
              <w:rPr>
                <w:rFonts w:hint="eastAsia"/>
                <w:lang w:val="en-US" w:eastAsia="zh-CN"/>
              </w:rPr>
              <w:t>2</w:t>
            </w:r>
          </w:p>
        </w:tc>
        <w:tc>
          <w:tcPr>
            <w:tcW w:w="1643" w:type="dxa"/>
            <w:noWrap/>
            <w:vAlign w:val="center"/>
          </w:tcPr>
          <w:p>
            <w:pPr>
              <w:widowControl/>
              <w:jc w:val="center"/>
              <w:rPr>
                <w:rFonts w:ascii="宋体" w:hAnsi="宋体" w:cs="宋体"/>
                <w:kern w:val="0"/>
                <w:szCs w:val="21"/>
              </w:rPr>
            </w:pPr>
            <w:r>
              <w:rPr>
                <w:rFonts w:hint="eastAsia"/>
              </w:rPr>
              <w:t>153</w:t>
            </w:r>
            <w:r>
              <w:rPr>
                <w:rFonts w:hint="eastAsia"/>
                <w:lang w:val="en-US" w:eastAsia="zh-CN"/>
              </w:rPr>
              <w:t>.</w:t>
            </w:r>
            <w:r>
              <w:rPr>
                <w:rFonts w:hint="eastAsia"/>
              </w:rPr>
              <w:t>2</w:t>
            </w:r>
            <w:r>
              <w:rPr>
                <w:rFonts w:hint="eastAsia"/>
                <w:lang w:val="en-US" w:eastAsia="zh-CN"/>
              </w:rPr>
              <w:t>9</w:t>
            </w:r>
          </w:p>
        </w:tc>
        <w:tc>
          <w:tcPr>
            <w:tcW w:w="1643" w:type="dxa"/>
            <w:noWrap/>
            <w:vAlign w:val="center"/>
          </w:tcPr>
          <w:p>
            <w:pPr>
              <w:widowControl/>
              <w:jc w:val="center"/>
              <w:rPr>
                <w:rFonts w:ascii="宋体" w:hAnsi="宋体" w:cs="宋体"/>
                <w:kern w:val="0"/>
                <w:szCs w:val="21"/>
              </w:rPr>
            </w:pPr>
            <w:r>
              <w:rPr>
                <w:rFonts w:hint="eastAsia"/>
              </w:rPr>
              <w:t>73</w:t>
            </w:r>
            <w:r>
              <w:rPr>
                <w:rFonts w:hint="eastAsia"/>
                <w:lang w:val="en-US" w:eastAsia="zh-CN"/>
              </w:rPr>
              <w:t>.03</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2010699</w:t>
            </w:r>
          </w:p>
        </w:tc>
        <w:tc>
          <w:tcPr>
            <w:tcW w:w="2853" w:type="dxa"/>
            <w:noWrap w:val="0"/>
            <w:vAlign w:val="center"/>
          </w:tcPr>
          <w:p>
            <w:pPr>
              <w:widowControl/>
              <w:jc w:val="left"/>
              <w:rPr>
                <w:rFonts w:ascii="宋体" w:hAnsi="宋体" w:cs="宋体"/>
                <w:kern w:val="0"/>
                <w:szCs w:val="21"/>
              </w:rPr>
            </w:pPr>
            <w:r>
              <w:rPr>
                <w:rFonts w:hint="eastAsia"/>
              </w:rPr>
              <w:t xml:space="preserve">  其他财政事务支出</w:t>
            </w:r>
          </w:p>
        </w:tc>
        <w:tc>
          <w:tcPr>
            <w:tcW w:w="1643" w:type="dxa"/>
            <w:noWrap/>
            <w:vAlign w:val="center"/>
          </w:tcPr>
          <w:p>
            <w:pPr>
              <w:widowControl/>
              <w:jc w:val="center"/>
              <w:rPr>
                <w:rFonts w:ascii="宋体" w:hAnsi="宋体" w:cs="宋体"/>
                <w:kern w:val="0"/>
                <w:szCs w:val="21"/>
              </w:rPr>
            </w:pPr>
            <w:r>
              <w:rPr>
                <w:rFonts w:hint="eastAsia"/>
              </w:rPr>
              <w:t>226</w:t>
            </w:r>
            <w:r>
              <w:rPr>
                <w:rFonts w:hint="eastAsia"/>
                <w:lang w:eastAsia="zh-CN"/>
              </w:rPr>
              <w:t>.</w:t>
            </w:r>
            <w:r>
              <w:rPr>
                <w:rFonts w:hint="eastAsia"/>
              </w:rPr>
              <w:t>3</w:t>
            </w:r>
            <w:r>
              <w:rPr>
                <w:rFonts w:hint="eastAsia"/>
                <w:lang w:val="en-US" w:eastAsia="zh-CN"/>
              </w:rPr>
              <w:t>2</w:t>
            </w:r>
          </w:p>
        </w:tc>
        <w:tc>
          <w:tcPr>
            <w:tcW w:w="1643" w:type="dxa"/>
            <w:noWrap/>
            <w:vAlign w:val="center"/>
          </w:tcPr>
          <w:p>
            <w:pPr>
              <w:widowControl/>
              <w:jc w:val="center"/>
              <w:rPr>
                <w:rFonts w:hint="eastAsia" w:ascii="宋体" w:hAnsi="宋体" w:eastAsia="宋体" w:cs="宋体"/>
                <w:kern w:val="0"/>
                <w:szCs w:val="21"/>
                <w:lang w:val="en-US" w:eastAsia="zh-CN"/>
              </w:rPr>
            </w:pPr>
            <w:r>
              <w:rPr>
                <w:rFonts w:hint="eastAsia"/>
              </w:rPr>
              <w:t>153</w:t>
            </w:r>
            <w:r>
              <w:rPr>
                <w:rFonts w:hint="eastAsia"/>
                <w:lang w:val="en-US" w:eastAsia="zh-CN"/>
              </w:rPr>
              <w:t>.</w:t>
            </w:r>
            <w:r>
              <w:rPr>
                <w:rFonts w:hint="eastAsia"/>
              </w:rPr>
              <w:t>2</w:t>
            </w:r>
            <w:r>
              <w:rPr>
                <w:rFonts w:hint="eastAsia"/>
                <w:lang w:val="en-US" w:eastAsia="zh-CN"/>
              </w:rPr>
              <w:t>9</w:t>
            </w:r>
          </w:p>
        </w:tc>
        <w:tc>
          <w:tcPr>
            <w:tcW w:w="1643" w:type="dxa"/>
            <w:noWrap/>
            <w:vAlign w:val="center"/>
          </w:tcPr>
          <w:p>
            <w:pPr>
              <w:widowControl/>
              <w:jc w:val="center"/>
              <w:rPr>
                <w:rFonts w:hint="default" w:ascii="宋体" w:hAnsi="宋体" w:eastAsia="宋体" w:cs="宋体"/>
                <w:kern w:val="0"/>
                <w:szCs w:val="21"/>
                <w:lang w:val="en-US" w:eastAsia="zh-CN"/>
              </w:rPr>
            </w:pPr>
            <w:r>
              <w:rPr>
                <w:rFonts w:hint="eastAsia"/>
              </w:rPr>
              <w:t>73</w:t>
            </w:r>
            <w:r>
              <w:rPr>
                <w:rFonts w:hint="eastAsia"/>
                <w:lang w:val="en-US" w:eastAsia="zh-CN"/>
              </w:rPr>
              <w:t>.03</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208</w:t>
            </w:r>
          </w:p>
        </w:tc>
        <w:tc>
          <w:tcPr>
            <w:tcW w:w="2853" w:type="dxa"/>
            <w:noWrap w:val="0"/>
            <w:vAlign w:val="center"/>
          </w:tcPr>
          <w:p>
            <w:pPr>
              <w:widowControl/>
              <w:jc w:val="left"/>
              <w:rPr>
                <w:rFonts w:ascii="宋体" w:hAnsi="宋体" w:cs="宋体"/>
                <w:kern w:val="0"/>
                <w:szCs w:val="21"/>
              </w:rPr>
            </w:pPr>
            <w:r>
              <w:rPr>
                <w:rFonts w:hint="eastAsia"/>
              </w:rPr>
              <w:t>社会保障和就业支出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54</w:t>
            </w:r>
            <w:r>
              <w:rPr>
                <w:rFonts w:hint="eastAsia"/>
                <w:lang w:val="en-US" w:eastAsia="zh-CN"/>
              </w:rPr>
              <w:t>.</w:t>
            </w:r>
            <w:r>
              <w:rPr>
                <w:rFonts w:hint="eastAsia"/>
              </w:rPr>
              <w:t>3</w:t>
            </w:r>
            <w:r>
              <w:rPr>
                <w:rFonts w:hint="eastAsia"/>
                <w:lang w:val="en-US" w:eastAsia="zh-CN"/>
              </w:rPr>
              <w:t>3</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27</w:t>
            </w:r>
            <w:r>
              <w:rPr>
                <w:rFonts w:hint="eastAsia"/>
                <w:lang w:val="en-US" w:eastAsia="zh-CN"/>
              </w:rPr>
              <w:t>.</w:t>
            </w:r>
            <w:r>
              <w:rPr>
                <w:rFonts w:hint="eastAsia"/>
              </w:rPr>
              <w:t>1</w:t>
            </w:r>
            <w:r>
              <w:rPr>
                <w:rFonts w:hint="eastAsia"/>
                <w:lang w:val="en-US" w:eastAsia="zh-CN"/>
              </w:rPr>
              <w:t>3</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27</w:t>
            </w:r>
            <w:r>
              <w:rPr>
                <w:rFonts w:hint="eastAsia"/>
                <w:lang w:val="en-US" w:eastAsia="zh-CN"/>
              </w:rPr>
              <w:t>.</w:t>
            </w:r>
            <w:r>
              <w:rPr>
                <w:rFonts w:hint="eastAsia"/>
              </w:rPr>
              <w:t>1</w:t>
            </w:r>
            <w:r>
              <w:rPr>
                <w:rFonts w:hint="eastAsia"/>
                <w:lang w:val="en-US" w:eastAsia="zh-CN"/>
              </w:rPr>
              <w:t>9</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20805</w:t>
            </w:r>
          </w:p>
        </w:tc>
        <w:tc>
          <w:tcPr>
            <w:tcW w:w="2853" w:type="dxa"/>
            <w:noWrap w:val="0"/>
            <w:vAlign w:val="center"/>
          </w:tcPr>
          <w:p>
            <w:pPr>
              <w:widowControl/>
              <w:jc w:val="left"/>
              <w:rPr>
                <w:rFonts w:ascii="宋体" w:hAnsi="宋体" w:cs="宋体"/>
                <w:kern w:val="0"/>
                <w:szCs w:val="21"/>
              </w:rPr>
            </w:pPr>
            <w:r>
              <w:rPr>
                <w:rFonts w:hint="eastAsia"/>
              </w:rPr>
              <w:t>行政事业单位养老支出</w:t>
            </w:r>
          </w:p>
        </w:tc>
        <w:tc>
          <w:tcPr>
            <w:tcW w:w="1643" w:type="dxa"/>
            <w:noWrap/>
            <w:vAlign w:val="center"/>
          </w:tcPr>
          <w:p>
            <w:pPr>
              <w:widowControl/>
              <w:jc w:val="center"/>
              <w:rPr>
                <w:rFonts w:ascii="宋体" w:hAnsi="宋体" w:cs="宋体"/>
                <w:kern w:val="0"/>
                <w:szCs w:val="21"/>
              </w:rPr>
            </w:pPr>
            <w:r>
              <w:rPr>
                <w:rFonts w:hint="eastAsia"/>
              </w:rPr>
              <w:t>27</w:t>
            </w:r>
            <w:r>
              <w:rPr>
                <w:rFonts w:hint="eastAsia"/>
                <w:lang w:val="en-US" w:eastAsia="zh-CN"/>
              </w:rPr>
              <w:t>.</w:t>
            </w:r>
            <w:r>
              <w:rPr>
                <w:rFonts w:hint="eastAsia"/>
              </w:rPr>
              <w:t>13</w:t>
            </w:r>
          </w:p>
        </w:tc>
        <w:tc>
          <w:tcPr>
            <w:tcW w:w="1643" w:type="dxa"/>
            <w:noWrap/>
            <w:vAlign w:val="center"/>
          </w:tcPr>
          <w:p>
            <w:pPr>
              <w:widowControl/>
              <w:jc w:val="center"/>
              <w:rPr>
                <w:rFonts w:ascii="宋体" w:hAnsi="宋体" w:cs="宋体"/>
                <w:kern w:val="0"/>
                <w:szCs w:val="21"/>
              </w:rPr>
            </w:pPr>
            <w:r>
              <w:rPr>
                <w:rFonts w:hint="eastAsia"/>
              </w:rPr>
              <w:t>27</w:t>
            </w:r>
            <w:r>
              <w:rPr>
                <w:rFonts w:hint="eastAsia"/>
                <w:lang w:val="en-US" w:eastAsia="zh-CN"/>
              </w:rPr>
              <w:t>.</w:t>
            </w:r>
            <w:r>
              <w:rPr>
                <w:rFonts w:hint="eastAsia"/>
              </w:rPr>
              <w:t>13</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2080502</w:t>
            </w:r>
          </w:p>
        </w:tc>
        <w:tc>
          <w:tcPr>
            <w:tcW w:w="2853" w:type="dxa"/>
            <w:noWrap w:val="0"/>
            <w:vAlign w:val="center"/>
          </w:tcPr>
          <w:p>
            <w:pPr>
              <w:widowControl/>
              <w:jc w:val="left"/>
              <w:rPr>
                <w:rFonts w:ascii="宋体" w:hAnsi="宋体" w:cs="宋体"/>
                <w:kern w:val="0"/>
                <w:szCs w:val="21"/>
              </w:rPr>
            </w:pPr>
            <w:r>
              <w:rPr>
                <w:rFonts w:hint="eastAsia"/>
              </w:rPr>
              <w:t xml:space="preserve">  事业单位离退休</w:t>
            </w:r>
          </w:p>
        </w:tc>
        <w:tc>
          <w:tcPr>
            <w:tcW w:w="1643" w:type="dxa"/>
            <w:noWrap/>
            <w:vAlign w:val="center"/>
          </w:tcPr>
          <w:p>
            <w:pPr>
              <w:widowControl/>
              <w:jc w:val="center"/>
              <w:rPr>
                <w:rFonts w:hint="eastAsia" w:ascii="宋体" w:hAnsi="宋体" w:eastAsia="宋体" w:cs="宋体"/>
                <w:kern w:val="0"/>
                <w:szCs w:val="21"/>
                <w:lang w:eastAsia="zh-CN"/>
              </w:rPr>
            </w:pPr>
            <w:r>
              <w:rPr>
                <w:rFonts w:hint="eastAsia"/>
                <w:lang w:val="en-US" w:eastAsia="zh-CN"/>
              </w:rPr>
              <w:t>0.</w:t>
            </w:r>
            <w:r>
              <w:rPr>
                <w:rFonts w:hint="eastAsia"/>
              </w:rPr>
              <w:t>8</w:t>
            </w:r>
            <w:r>
              <w:rPr>
                <w:rFonts w:hint="eastAsia"/>
                <w:lang w:val="en-US" w:eastAsia="zh-CN"/>
              </w:rPr>
              <w:t>5</w:t>
            </w:r>
          </w:p>
        </w:tc>
        <w:tc>
          <w:tcPr>
            <w:tcW w:w="1643" w:type="dxa"/>
            <w:noWrap/>
            <w:vAlign w:val="center"/>
          </w:tcPr>
          <w:p>
            <w:pPr>
              <w:widowControl/>
              <w:jc w:val="center"/>
              <w:rPr>
                <w:rFonts w:hint="default" w:ascii="宋体" w:hAnsi="宋体" w:eastAsia="宋体" w:cs="宋体"/>
                <w:kern w:val="0"/>
                <w:szCs w:val="21"/>
                <w:lang w:val="en-US" w:eastAsia="zh-CN"/>
              </w:rPr>
            </w:pPr>
            <w:r>
              <w:rPr>
                <w:rFonts w:hint="eastAsia" w:eastAsia="宋体"/>
                <w:lang w:val="en-US" w:eastAsia="zh-CN"/>
              </w:rPr>
              <w:t>0.85</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2080505</w:t>
            </w:r>
          </w:p>
        </w:tc>
        <w:tc>
          <w:tcPr>
            <w:tcW w:w="2853" w:type="dxa"/>
            <w:noWrap w:val="0"/>
            <w:vAlign w:val="center"/>
          </w:tcPr>
          <w:p>
            <w:pPr>
              <w:widowControl/>
              <w:rPr>
                <w:rFonts w:ascii="宋体" w:hAnsi="宋体" w:cs="宋体"/>
                <w:kern w:val="0"/>
                <w:szCs w:val="21"/>
              </w:rPr>
            </w:pPr>
            <w:r>
              <w:rPr>
                <w:rFonts w:hint="eastAsia"/>
              </w:rPr>
              <w:t xml:space="preserve">  机关事业单位基本养老保险缴费支出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17</w:t>
            </w:r>
            <w:r>
              <w:rPr>
                <w:rFonts w:hint="eastAsia"/>
                <w:lang w:val="en-US" w:eastAsia="zh-CN"/>
              </w:rPr>
              <w:t>.</w:t>
            </w:r>
            <w:r>
              <w:rPr>
                <w:rFonts w:hint="eastAsia"/>
              </w:rPr>
              <w:t>5</w:t>
            </w:r>
            <w:r>
              <w:rPr>
                <w:rFonts w:hint="eastAsia"/>
                <w:lang w:val="en-US" w:eastAsia="zh-CN"/>
              </w:rPr>
              <w:t>2</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17</w:t>
            </w:r>
            <w:r>
              <w:rPr>
                <w:rFonts w:hint="eastAsia"/>
                <w:lang w:val="en-US" w:eastAsia="zh-CN"/>
              </w:rPr>
              <w:t>.</w:t>
            </w:r>
            <w:r>
              <w:rPr>
                <w:rFonts w:hint="eastAsia"/>
              </w:rPr>
              <w:t>5</w:t>
            </w:r>
            <w:r>
              <w:rPr>
                <w:rFonts w:hint="eastAsia"/>
                <w:lang w:val="en-US" w:eastAsia="zh-CN"/>
              </w:rPr>
              <w:t>2</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2080506</w:t>
            </w:r>
          </w:p>
        </w:tc>
        <w:tc>
          <w:tcPr>
            <w:tcW w:w="2853" w:type="dxa"/>
            <w:noWrap w:val="0"/>
            <w:vAlign w:val="center"/>
          </w:tcPr>
          <w:p>
            <w:pPr>
              <w:widowControl/>
              <w:rPr>
                <w:rFonts w:hint="eastAsia" w:ascii="宋体" w:hAnsi="宋体" w:cs="宋体"/>
                <w:kern w:val="0"/>
                <w:szCs w:val="21"/>
              </w:rPr>
            </w:pPr>
            <w:r>
              <w:rPr>
                <w:rFonts w:hint="eastAsia"/>
              </w:rPr>
              <w:t xml:space="preserve">  机关事业单位职业年金缴费支出</w:t>
            </w:r>
          </w:p>
        </w:tc>
        <w:tc>
          <w:tcPr>
            <w:tcW w:w="1643" w:type="dxa"/>
            <w:noWrap/>
            <w:vAlign w:val="center"/>
          </w:tcPr>
          <w:p>
            <w:pPr>
              <w:widowControl/>
              <w:jc w:val="center"/>
              <w:rPr>
                <w:rFonts w:hint="eastAsia" w:ascii="宋体" w:hAnsi="宋体" w:cs="宋体"/>
                <w:kern w:val="0"/>
                <w:szCs w:val="21"/>
              </w:rPr>
            </w:pPr>
            <w:r>
              <w:rPr>
                <w:rFonts w:hint="eastAsia"/>
              </w:rPr>
              <w:t>8</w:t>
            </w:r>
            <w:r>
              <w:rPr>
                <w:rFonts w:hint="eastAsia"/>
                <w:lang w:val="en-US" w:eastAsia="zh-CN"/>
              </w:rPr>
              <w:t>.</w:t>
            </w:r>
            <w:r>
              <w:rPr>
                <w:rFonts w:hint="eastAsia"/>
              </w:rPr>
              <w:t>7</w:t>
            </w:r>
            <w:r>
              <w:rPr>
                <w:rFonts w:hint="eastAsia"/>
                <w:lang w:val="en-US" w:eastAsia="zh-CN"/>
              </w:rPr>
              <w:t>6</w:t>
            </w:r>
          </w:p>
        </w:tc>
        <w:tc>
          <w:tcPr>
            <w:tcW w:w="1643" w:type="dxa"/>
            <w:noWrap/>
            <w:vAlign w:val="center"/>
          </w:tcPr>
          <w:p>
            <w:pPr>
              <w:widowControl/>
              <w:jc w:val="center"/>
              <w:rPr>
                <w:rFonts w:hint="eastAsia" w:ascii="宋体" w:hAnsi="宋体" w:cs="宋体"/>
                <w:kern w:val="0"/>
                <w:szCs w:val="21"/>
              </w:rPr>
            </w:pPr>
            <w:r>
              <w:rPr>
                <w:rFonts w:hint="eastAsia"/>
              </w:rPr>
              <w:t>8</w:t>
            </w:r>
            <w:r>
              <w:rPr>
                <w:rFonts w:hint="eastAsia"/>
                <w:lang w:val="en-US" w:eastAsia="zh-CN"/>
              </w:rPr>
              <w:t>.</w:t>
            </w:r>
            <w:r>
              <w:rPr>
                <w:rFonts w:hint="eastAsia"/>
              </w:rPr>
              <w:t>7</w:t>
            </w:r>
            <w:r>
              <w:rPr>
                <w:rFonts w:hint="eastAsia"/>
                <w:lang w:val="en-US" w:eastAsia="zh-CN"/>
              </w:rPr>
              <w:t>6</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20899</w:t>
            </w:r>
          </w:p>
        </w:tc>
        <w:tc>
          <w:tcPr>
            <w:tcW w:w="2853" w:type="dxa"/>
            <w:noWrap w:val="0"/>
            <w:vAlign w:val="center"/>
          </w:tcPr>
          <w:p>
            <w:pPr>
              <w:widowControl/>
              <w:rPr>
                <w:rFonts w:hint="eastAsia" w:ascii="宋体" w:hAnsi="宋体" w:cs="宋体"/>
                <w:kern w:val="0"/>
                <w:szCs w:val="21"/>
              </w:rPr>
            </w:pPr>
            <w:r>
              <w:rPr>
                <w:rFonts w:hint="eastAsia"/>
              </w:rPr>
              <w:t>其他社会保障和就业支出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27</w:t>
            </w:r>
            <w:r>
              <w:rPr>
                <w:rFonts w:hint="eastAsia"/>
                <w:lang w:val="en-US" w:eastAsia="zh-CN"/>
              </w:rPr>
              <w:t>.</w:t>
            </w:r>
            <w:r>
              <w:rPr>
                <w:rFonts w:hint="eastAsia"/>
              </w:rPr>
              <w:t>1</w:t>
            </w:r>
            <w:r>
              <w:rPr>
                <w:rFonts w:hint="eastAsia"/>
                <w:lang w:val="en-US" w:eastAsia="zh-CN"/>
              </w:rPr>
              <w:t>9</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27</w:t>
            </w:r>
            <w:r>
              <w:rPr>
                <w:rFonts w:hint="eastAsia"/>
                <w:lang w:val="en-US" w:eastAsia="zh-CN"/>
              </w:rPr>
              <w:t>.</w:t>
            </w:r>
            <w:r>
              <w:rPr>
                <w:rFonts w:hint="eastAsia"/>
              </w:rPr>
              <w:t>1</w:t>
            </w:r>
            <w:r>
              <w:rPr>
                <w:rFonts w:hint="eastAsia"/>
                <w:lang w:val="en-US" w:eastAsia="zh-CN"/>
              </w:rPr>
              <w:t>9</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2089999</w:t>
            </w:r>
          </w:p>
        </w:tc>
        <w:tc>
          <w:tcPr>
            <w:tcW w:w="2853" w:type="dxa"/>
            <w:noWrap w:val="0"/>
            <w:vAlign w:val="center"/>
          </w:tcPr>
          <w:p>
            <w:pPr>
              <w:widowControl/>
              <w:rPr>
                <w:rFonts w:hint="eastAsia" w:ascii="宋体" w:hAnsi="宋体" w:cs="宋体"/>
                <w:kern w:val="0"/>
                <w:szCs w:val="21"/>
              </w:rPr>
            </w:pPr>
            <w:r>
              <w:rPr>
                <w:rFonts w:hint="eastAsia"/>
              </w:rPr>
              <w:t xml:space="preserve">  其他社会保障和就业支出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27</w:t>
            </w:r>
            <w:r>
              <w:rPr>
                <w:rFonts w:hint="eastAsia"/>
                <w:lang w:val="en-US" w:eastAsia="zh-CN"/>
              </w:rPr>
              <w:t>.</w:t>
            </w:r>
            <w:r>
              <w:rPr>
                <w:rFonts w:hint="eastAsia"/>
              </w:rPr>
              <w:t>1</w:t>
            </w:r>
            <w:r>
              <w:rPr>
                <w:rFonts w:hint="eastAsia"/>
                <w:lang w:val="en-US" w:eastAsia="zh-CN"/>
              </w:rPr>
              <w:t>9</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27</w:t>
            </w:r>
            <w:r>
              <w:rPr>
                <w:rFonts w:hint="eastAsia"/>
                <w:lang w:val="en-US" w:eastAsia="zh-CN"/>
              </w:rPr>
              <w:t>.</w:t>
            </w:r>
            <w:r>
              <w:rPr>
                <w:rFonts w:hint="eastAsia"/>
              </w:rPr>
              <w:t>1</w:t>
            </w:r>
            <w:r>
              <w:rPr>
                <w:rFonts w:hint="eastAsia"/>
                <w:lang w:val="en-US" w:eastAsia="zh-CN"/>
              </w:rPr>
              <w:t>9</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210</w:t>
            </w:r>
          </w:p>
        </w:tc>
        <w:tc>
          <w:tcPr>
            <w:tcW w:w="2853" w:type="dxa"/>
            <w:noWrap w:val="0"/>
            <w:vAlign w:val="center"/>
          </w:tcPr>
          <w:p>
            <w:pPr>
              <w:widowControl/>
              <w:rPr>
                <w:rFonts w:hint="eastAsia" w:ascii="宋体" w:hAnsi="宋体" w:cs="宋体"/>
                <w:kern w:val="0"/>
                <w:szCs w:val="21"/>
              </w:rPr>
            </w:pPr>
            <w:r>
              <w:rPr>
                <w:rFonts w:hint="eastAsia"/>
              </w:rPr>
              <w:t>卫生健康支出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11</w:t>
            </w:r>
            <w:r>
              <w:rPr>
                <w:rFonts w:hint="eastAsia"/>
                <w:lang w:val="en-US" w:eastAsia="zh-CN"/>
              </w:rPr>
              <w:t>.</w:t>
            </w:r>
            <w:r>
              <w:rPr>
                <w:rFonts w:hint="eastAsia"/>
              </w:rPr>
              <w:t>4</w:t>
            </w:r>
            <w:r>
              <w:rPr>
                <w:rFonts w:hint="eastAsia"/>
                <w:lang w:val="en-US" w:eastAsia="zh-CN"/>
              </w:rPr>
              <w:t>0</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11</w:t>
            </w:r>
            <w:r>
              <w:rPr>
                <w:rFonts w:hint="eastAsia"/>
                <w:lang w:eastAsia="zh-CN"/>
              </w:rPr>
              <w:t>.</w:t>
            </w:r>
            <w:r>
              <w:rPr>
                <w:rFonts w:hint="eastAsia"/>
              </w:rPr>
              <w:t>40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21011</w:t>
            </w:r>
          </w:p>
        </w:tc>
        <w:tc>
          <w:tcPr>
            <w:tcW w:w="2853" w:type="dxa"/>
            <w:noWrap w:val="0"/>
            <w:vAlign w:val="center"/>
          </w:tcPr>
          <w:p>
            <w:pPr>
              <w:widowControl/>
              <w:rPr>
                <w:rFonts w:hint="eastAsia" w:ascii="宋体" w:hAnsi="宋体" w:cs="宋体"/>
                <w:kern w:val="0"/>
                <w:szCs w:val="21"/>
              </w:rPr>
            </w:pPr>
            <w:r>
              <w:rPr>
                <w:rFonts w:hint="eastAsia"/>
              </w:rPr>
              <w:t>行政事业单位医疗</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11</w:t>
            </w:r>
            <w:r>
              <w:rPr>
                <w:rFonts w:hint="eastAsia"/>
                <w:lang w:val="en-US" w:eastAsia="zh-CN"/>
              </w:rPr>
              <w:t>.</w:t>
            </w:r>
            <w:r>
              <w:rPr>
                <w:rFonts w:hint="eastAsia"/>
              </w:rPr>
              <w:t>40</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11</w:t>
            </w:r>
            <w:r>
              <w:rPr>
                <w:rFonts w:hint="eastAsia"/>
                <w:lang w:eastAsia="zh-CN"/>
              </w:rPr>
              <w:t>.</w:t>
            </w:r>
            <w:r>
              <w:rPr>
                <w:rFonts w:hint="eastAsia"/>
              </w:rPr>
              <w:t>40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2101102</w:t>
            </w:r>
          </w:p>
        </w:tc>
        <w:tc>
          <w:tcPr>
            <w:tcW w:w="2853" w:type="dxa"/>
            <w:noWrap w:val="0"/>
            <w:vAlign w:val="center"/>
          </w:tcPr>
          <w:p>
            <w:pPr>
              <w:widowControl/>
              <w:rPr>
                <w:rFonts w:hint="eastAsia" w:ascii="宋体" w:hAnsi="宋体" w:cs="宋体"/>
                <w:kern w:val="0"/>
                <w:szCs w:val="21"/>
              </w:rPr>
            </w:pPr>
            <w:r>
              <w:rPr>
                <w:rFonts w:hint="eastAsia"/>
              </w:rPr>
              <w:t xml:space="preserve">  事业单位医疗</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11</w:t>
            </w:r>
            <w:r>
              <w:rPr>
                <w:rFonts w:hint="eastAsia"/>
                <w:lang w:eastAsia="zh-CN"/>
              </w:rPr>
              <w:t>.</w:t>
            </w:r>
            <w:r>
              <w:rPr>
                <w:rFonts w:hint="eastAsia"/>
              </w:rPr>
              <w:t>40</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11</w:t>
            </w:r>
            <w:r>
              <w:rPr>
                <w:rFonts w:hint="eastAsia"/>
                <w:lang w:eastAsia="zh-CN"/>
              </w:rPr>
              <w:t>.</w:t>
            </w:r>
            <w:r>
              <w:rPr>
                <w:rFonts w:hint="eastAsia"/>
              </w:rPr>
              <w:t>40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221</w:t>
            </w:r>
          </w:p>
        </w:tc>
        <w:tc>
          <w:tcPr>
            <w:tcW w:w="2853" w:type="dxa"/>
            <w:noWrap w:val="0"/>
            <w:vAlign w:val="center"/>
          </w:tcPr>
          <w:p>
            <w:pPr>
              <w:widowControl/>
              <w:rPr>
                <w:rFonts w:hint="eastAsia" w:ascii="宋体" w:hAnsi="宋体" w:cs="宋体"/>
                <w:kern w:val="0"/>
                <w:szCs w:val="21"/>
              </w:rPr>
            </w:pPr>
            <w:r>
              <w:rPr>
                <w:rFonts w:hint="eastAsia"/>
              </w:rPr>
              <w:t>住房保障支出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8</w:t>
            </w:r>
            <w:r>
              <w:rPr>
                <w:rFonts w:hint="eastAsia"/>
                <w:lang w:eastAsia="zh-CN"/>
              </w:rPr>
              <w:t>.</w:t>
            </w:r>
            <w:r>
              <w:rPr>
                <w:rFonts w:hint="eastAsia"/>
              </w:rPr>
              <w:t>8</w:t>
            </w:r>
            <w:r>
              <w:rPr>
                <w:rFonts w:hint="eastAsia"/>
                <w:lang w:val="en-US" w:eastAsia="zh-CN"/>
              </w:rPr>
              <w:t>3</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8</w:t>
            </w:r>
            <w:r>
              <w:rPr>
                <w:rFonts w:hint="eastAsia"/>
                <w:lang w:eastAsia="zh-CN"/>
              </w:rPr>
              <w:t>.</w:t>
            </w:r>
            <w:r>
              <w:rPr>
                <w:rFonts w:hint="eastAsia"/>
              </w:rPr>
              <w:t>8</w:t>
            </w:r>
            <w:r>
              <w:rPr>
                <w:rFonts w:hint="eastAsia"/>
                <w:lang w:val="en-US" w:eastAsia="zh-CN"/>
              </w:rPr>
              <w:t>3</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22102</w:t>
            </w:r>
          </w:p>
        </w:tc>
        <w:tc>
          <w:tcPr>
            <w:tcW w:w="2853" w:type="dxa"/>
            <w:noWrap w:val="0"/>
            <w:vAlign w:val="center"/>
          </w:tcPr>
          <w:p>
            <w:pPr>
              <w:widowControl/>
              <w:rPr>
                <w:rFonts w:hint="eastAsia" w:ascii="宋体" w:hAnsi="宋体" w:cs="宋体"/>
                <w:kern w:val="0"/>
                <w:szCs w:val="21"/>
              </w:rPr>
            </w:pPr>
            <w:r>
              <w:rPr>
                <w:rFonts w:hint="eastAsia"/>
              </w:rPr>
              <w:t>住房改革支出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rPr>
              <w:t>8</w:t>
            </w:r>
            <w:r>
              <w:rPr>
                <w:rFonts w:hint="eastAsia"/>
                <w:lang w:eastAsia="zh-CN"/>
              </w:rPr>
              <w:t>.</w:t>
            </w:r>
            <w:r>
              <w:rPr>
                <w:rFonts w:hint="eastAsia"/>
              </w:rPr>
              <w:t>8</w:t>
            </w:r>
            <w:r>
              <w:rPr>
                <w:rFonts w:hint="eastAsia"/>
                <w:lang w:val="en-US" w:eastAsia="zh-CN"/>
              </w:rPr>
              <w:t>3</w:t>
            </w:r>
          </w:p>
        </w:tc>
        <w:tc>
          <w:tcPr>
            <w:tcW w:w="1643" w:type="dxa"/>
            <w:noWrap/>
            <w:vAlign w:val="center"/>
          </w:tcPr>
          <w:p>
            <w:pPr>
              <w:widowControl/>
              <w:jc w:val="center"/>
              <w:rPr>
                <w:rFonts w:hint="eastAsia" w:ascii="宋体" w:hAnsi="宋体" w:cs="宋体"/>
                <w:kern w:val="0"/>
                <w:szCs w:val="21"/>
              </w:rPr>
            </w:pPr>
            <w:r>
              <w:rPr>
                <w:rFonts w:hint="eastAsia"/>
              </w:rPr>
              <w:t>8</w:t>
            </w:r>
            <w:r>
              <w:rPr>
                <w:rFonts w:hint="eastAsia"/>
                <w:lang w:eastAsia="zh-CN"/>
              </w:rPr>
              <w:t>.</w:t>
            </w:r>
            <w:r>
              <w:rPr>
                <w:rFonts w:hint="eastAsia"/>
              </w:rPr>
              <w:t>8</w:t>
            </w:r>
            <w:r>
              <w:rPr>
                <w:rFonts w:hint="eastAsia"/>
                <w:lang w:val="en-US" w:eastAsia="zh-CN"/>
              </w:rPr>
              <w:t>3</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2210201</w:t>
            </w:r>
          </w:p>
        </w:tc>
        <w:tc>
          <w:tcPr>
            <w:tcW w:w="2853" w:type="dxa"/>
            <w:noWrap w:val="0"/>
            <w:vAlign w:val="center"/>
          </w:tcPr>
          <w:p>
            <w:pPr>
              <w:widowControl/>
              <w:rPr>
                <w:rFonts w:hint="eastAsia" w:ascii="宋体" w:hAnsi="宋体" w:cs="宋体"/>
                <w:kern w:val="0"/>
                <w:szCs w:val="21"/>
              </w:rPr>
            </w:pPr>
            <w:r>
              <w:rPr>
                <w:rFonts w:hint="eastAsia"/>
              </w:rPr>
              <w:t xml:space="preserve">  住房公积金</w:t>
            </w:r>
          </w:p>
        </w:tc>
        <w:tc>
          <w:tcPr>
            <w:tcW w:w="1643" w:type="dxa"/>
            <w:noWrap/>
            <w:vAlign w:val="center"/>
          </w:tcPr>
          <w:p>
            <w:pPr>
              <w:widowControl/>
              <w:jc w:val="center"/>
              <w:rPr>
                <w:rFonts w:hint="default" w:ascii="宋体" w:hAnsi="宋体" w:eastAsia="宋体" w:cs="宋体"/>
                <w:kern w:val="0"/>
                <w:szCs w:val="21"/>
                <w:lang w:val="en-US" w:eastAsia="zh-CN"/>
              </w:rPr>
            </w:pPr>
            <w:r>
              <w:rPr>
                <w:rFonts w:hint="eastAsia" w:eastAsia="宋体"/>
                <w:lang w:val="en-US" w:eastAsia="zh-CN"/>
              </w:rPr>
              <w:t>8.83</w:t>
            </w:r>
          </w:p>
        </w:tc>
        <w:tc>
          <w:tcPr>
            <w:tcW w:w="1643" w:type="dxa"/>
            <w:noWrap/>
            <w:vAlign w:val="center"/>
          </w:tcPr>
          <w:p>
            <w:pPr>
              <w:widowControl/>
              <w:jc w:val="center"/>
              <w:rPr>
                <w:rFonts w:hint="default" w:ascii="宋体" w:hAnsi="宋体" w:eastAsia="宋体" w:cs="宋体"/>
                <w:kern w:val="0"/>
                <w:szCs w:val="21"/>
                <w:lang w:val="en-US" w:eastAsia="zh-CN"/>
              </w:rPr>
            </w:pPr>
            <w:r>
              <w:rPr>
                <w:rFonts w:hint="eastAsia" w:eastAsia="宋体"/>
                <w:lang w:val="en-US" w:eastAsia="zh-CN"/>
              </w:rPr>
              <w:t>8.83</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bl>
    <w:p>
      <w:pPr>
        <w:autoSpaceDE w:val="0"/>
        <w:autoSpaceDN w:val="0"/>
        <w:adjustRightInd w:val="0"/>
        <w:rPr>
          <w:rFonts w:hint="eastAsia" w:ascii="宋体" w:hAnsi="宋体"/>
          <w:b/>
          <w:szCs w:val="21"/>
        </w:rPr>
        <w:sectPr>
          <w:pgSz w:w="16838" w:h="11906" w:orient="landscape"/>
          <w:pgMar w:top="1797" w:right="1440" w:bottom="1797" w:left="1440" w:header="851" w:footer="992" w:gutter="0"/>
          <w:cols w:space="720" w:num="1"/>
          <w:docGrid w:type="linesAndChars" w:linePitch="312" w:charSpace="0"/>
        </w:sectPr>
      </w:pPr>
      <w:r>
        <w:rPr>
          <w:rFonts w:hint="eastAsia" w:ascii="宋体" w:hAnsi="宋体"/>
          <w:szCs w:val="21"/>
        </w:rPr>
        <w:t>注：本表反映单位本年度各项支出</w:t>
      </w:r>
    </w:p>
    <w:p>
      <w:pPr>
        <w:numPr>
          <w:ilvl w:val="0"/>
          <w:numId w:val="0"/>
        </w:numPr>
        <w:spacing w:line="360" w:lineRule="auto"/>
        <w:ind w:leftChars="0"/>
        <w:rPr>
          <w:rFonts w:hint="eastAsia" w:ascii="楷体_GB2312" w:eastAsia="楷体_GB2312"/>
          <w:sz w:val="30"/>
          <w:szCs w:val="30"/>
        </w:rPr>
      </w:pP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财政拨款收入支出决算总表</w:t>
      </w:r>
    </w:p>
    <w:p>
      <w:pPr>
        <w:autoSpaceDE w:val="0"/>
        <w:autoSpaceDN w:val="0"/>
        <w:adjustRightInd w:val="0"/>
        <w:jc w:val="center"/>
        <w:outlineLvl w:val="0"/>
        <w:rPr>
          <w:rFonts w:hint="eastAsia" w:ascii="宋体" w:hAnsi="宋体"/>
          <w:szCs w:val="21"/>
        </w:rPr>
      </w:pPr>
      <w:r>
        <w:rPr>
          <w:rFonts w:hint="eastAsia" w:ascii="宋体" w:hAnsi="宋体"/>
          <w:szCs w:val="21"/>
        </w:rPr>
        <w:t>财政拨款收入支出决算总表</w:t>
      </w:r>
    </w:p>
    <w:p>
      <w:pPr>
        <w:autoSpaceDE w:val="0"/>
        <w:autoSpaceDN w:val="0"/>
        <w:adjustRightInd w:val="0"/>
        <w:ind w:right="360"/>
        <w:jc w:val="right"/>
        <w:rPr>
          <w:rFonts w:ascii="宋体" w:hAnsi="宋体"/>
          <w:szCs w:val="21"/>
        </w:rPr>
      </w:pPr>
      <w:r>
        <w:rPr>
          <w:rFonts w:hint="eastAsia" w:ascii="宋体" w:hAnsi="宋体"/>
          <w:szCs w:val="21"/>
        </w:rPr>
        <w:t>单位：万元</w:t>
      </w:r>
    </w:p>
    <w:tbl>
      <w:tblPr>
        <w:tblStyle w:val="8"/>
        <w:tblW w:w="13875"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4009"/>
        <w:gridCol w:w="1954"/>
        <w:gridCol w:w="3228"/>
        <w:gridCol w:w="1171"/>
        <w:gridCol w:w="1171"/>
        <w:gridCol w:w="1171"/>
        <w:gridCol w:w="117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5775" w:type="dxa"/>
            <w:gridSpan w:val="2"/>
            <w:noWrap/>
            <w:vAlign w:val="center"/>
          </w:tcPr>
          <w:p>
            <w:pPr>
              <w:widowControl/>
              <w:jc w:val="center"/>
              <w:rPr>
                <w:rFonts w:ascii="宋体" w:hAnsi="宋体" w:cs="宋体"/>
                <w:kern w:val="0"/>
                <w:szCs w:val="21"/>
              </w:rPr>
            </w:pPr>
            <w:r>
              <w:rPr>
                <w:rFonts w:hint="eastAsia" w:ascii="宋体" w:hAnsi="宋体" w:cs="宋体"/>
                <w:kern w:val="0"/>
                <w:szCs w:val="21"/>
              </w:rPr>
              <w:t>收入</w:t>
            </w:r>
          </w:p>
        </w:tc>
        <w:tc>
          <w:tcPr>
            <w:tcW w:w="1134" w:type="dxa"/>
            <w:gridSpan w:val="5"/>
            <w:noWrap/>
            <w:vAlign w:val="center"/>
          </w:tcPr>
          <w:p>
            <w:pPr>
              <w:widowControl/>
              <w:jc w:val="center"/>
              <w:rPr>
                <w:rFonts w:ascii="宋体" w:hAnsi="宋体" w:cs="宋体"/>
                <w:kern w:val="0"/>
                <w:szCs w:val="21"/>
              </w:rPr>
            </w:pPr>
            <w:r>
              <w:rPr>
                <w:rFonts w:hint="eastAsia" w:ascii="宋体" w:hAnsi="宋体" w:cs="宋体"/>
                <w:kern w:val="0"/>
                <w:szCs w:val="21"/>
              </w:rPr>
              <w:t>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0" w:hRule="atLeast"/>
        </w:trPr>
        <w:tc>
          <w:tcPr>
            <w:tcW w:w="3883" w:type="dxa"/>
            <w:noWrap/>
            <w:vAlign w:val="center"/>
          </w:tcPr>
          <w:p>
            <w:pPr>
              <w:widowControl/>
              <w:jc w:val="center"/>
              <w:rPr>
                <w:rFonts w:ascii="宋体" w:hAnsi="宋体" w:cs="宋体"/>
                <w:kern w:val="0"/>
                <w:szCs w:val="21"/>
              </w:rPr>
            </w:pPr>
            <w:r>
              <w:rPr>
                <w:rFonts w:hint="eastAsia" w:ascii="宋体" w:hAnsi="宋体" w:cs="宋体"/>
                <w:kern w:val="0"/>
                <w:szCs w:val="21"/>
              </w:rPr>
              <w:t>项目</w:t>
            </w:r>
          </w:p>
        </w:tc>
        <w:tc>
          <w:tcPr>
            <w:tcW w:w="1892" w:type="dxa"/>
            <w:noWrap/>
            <w:vAlign w:val="center"/>
          </w:tcPr>
          <w:p>
            <w:pPr>
              <w:widowControl/>
              <w:jc w:val="center"/>
              <w:rPr>
                <w:rFonts w:ascii="宋体" w:hAnsi="宋体" w:cs="宋体"/>
                <w:kern w:val="0"/>
                <w:szCs w:val="21"/>
              </w:rPr>
            </w:pPr>
            <w:r>
              <w:rPr>
                <w:rFonts w:hint="eastAsia" w:ascii="宋体" w:hAnsi="宋体" w:cs="宋体"/>
                <w:kern w:val="0"/>
                <w:szCs w:val="21"/>
              </w:rPr>
              <w:t>决算数</w:t>
            </w:r>
          </w:p>
        </w:tc>
        <w:tc>
          <w:tcPr>
            <w:tcW w:w="3126" w:type="dxa"/>
            <w:noWrap/>
            <w:vAlign w:val="center"/>
          </w:tcPr>
          <w:p>
            <w:pPr>
              <w:widowControl/>
              <w:jc w:val="center"/>
              <w:rPr>
                <w:rFonts w:ascii="宋体" w:hAnsi="宋体" w:cs="宋体"/>
                <w:kern w:val="0"/>
                <w:szCs w:val="21"/>
              </w:rPr>
            </w:pPr>
            <w:r>
              <w:rPr>
                <w:rFonts w:hint="eastAsia" w:ascii="宋体" w:hAnsi="宋体" w:cs="宋体"/>
                <w:kern w:val="0"/>
                <w:szCs w:val="21"/>
              </w:rPr>
              <w:t>项目</w:t>
            </w:r>
          </w:p>
        </w:tc>
        <w:tc>
          <w:tcPr>
            <w:tcW w:w="1134" w:type="dxa"/>
            <w:noWrap/>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1134" w:type="dxa"/>
            <w:noWrap w:val="0"/>
            <w:vAlign w:val="center"/>
          </w:tcPr>
          <w:p>
            <w:pPr>
              <w:widowControl/>
              <w:jc w:val="center"/>
              <w:rPr>
                <w:rFonts w:ascii="宋体" w:hAnsi="宋体" w:cs="宋体"/>
                <w:kern w:val="0"/>
                <w:szCs w:val="21"/>
              </w:rPr>
            </w:pPr>
            <w:r>
              <w:rPr>
                <w:rFonts w:hint="eastAsia" w:ascii="宋体" w:hAnsi="宋体" w:cs="宋体"/>
                <w:kern w:val="0"/>
                <w:szCs w:val="21"/>
              </w:rPr>
              <w:t>一般公共预算财政拨款</w:t>
            </w:r>
          </w:p>
        </w:tc>
        <w:tc>
          <w:tcPr>
            <w:tcW w:w="1134" w:type="dxa"/>
            <w:noWrap w:val="0"/>
            <w:vAlign w:val="center"/>
          </w:tcPr>
          <w:p>
            <w:pPr>
              <w:widowControl/>
              <w:jc w:val="center"/>
              <w:rPr>
                <w:rFonts w:ascii="宋体" w:hAnsi="宋体" w:cs="宋体"/>
                <w:kern w:val="0"/>
                <w:szCs w:val="21"/>
              </w:rPr>
            </w:pPr>
            <w:r>
              <w:rPr>
                <w:rFonts w:hint="eastAsia" w:ascii="宋体" w:hAnsi="宋体" w:cs="宋体"/>
                <w:kern w:val="0"/>
                <w:szCs w:val="21"/>
              </w:rPr>
              <w:t>政府性基金预算财政拨款</w:t>
            </w:r>
          </w:p>
        </w:tc>
        <w:tc>
          <w:tcPr>
            <w:tcW w:w="1134" w:type="dxa"/>
            <w:noWrap w:val="0"/>
            <w:vAlign w:val="center"/>
          </w:tcPr>
          <w:p>
            <w:pPr>
              <w:widowControl/>
              <w:jc w:val="center"/>
              <w:rPr>
                <w:rFonts w:hint="eastAsia" w:ascii="宋体" w:hAnsi="宋体" w:cs="宋体"/>
                <w:kern w:val="0"/>
                <w:szCs w:val="21"/>
              </w:rPr>
            </w:pPr>
            <w:r>
              <w:rPr>
                <w:rFonts w:hint="eastAsia" w:ascii="宋体" w:hAnsi="宋体"/>
                <w:szCs w:val="21"/>
              </w:rPr>
              <w:t>国有资本经营预算财政拨款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一、一般公共预算财政拨款</w:t>
            </w:r>
          </w:p>
        </w:tc>
        <w:tc>
          <w:tcPr>
            <w:tcW w:w="1892" w:type="dxa"/>
            <w:noWrap/>
            <w:vAlign w:val="center"/>
          </w:tcPr>
          <w:p>
            <w:pPr>
              <w:widowControl/>
              <w:jc w:val="center"/>
              <w:rPr>
                <w:rFonts w:ascii="宋体" w:hAnsi="宋体" w:cs="宋体"/>
                <w:kern w:val="0"/>
                <w:szCs w:val="21"/>
              </w:rPr>
            </w:pPr>
            <w:r>
              <w:rPr>
                <w:rFonts w:hint="eastAsia"/>
              </w:rPr>
              <w:t>298</w:t>
            </w:r>
            <w:r>
              <w:rPr>
                <w:rFonts w:hint="eastAsia"/>
                <w:lang w:val="en-US" w:eastAsia="zh-CN"/>
              </w:rPr>
              <w:t>.</w:t>
            </w:r>
            <w:r>
              <w:rPr>
                <w:rFonts w:hint="eastAsia"/>
              </w:rPr>
              <w:t>4</w:t>
            </w:r>
            <w:r>
              <w:rPr>
                <w:rFonts w:hint="eastAsia"/>
                <w:lang w:val="en-US" w:eastAsia="zh-CN"/>
              </w:rPr>
              <w:t>5</w:t>
            </w:r>
          </w:p>
        </w:tc>
        <w:tc>
          <w:tcPr>
            <w:tcW w:w="3126" w:type="dxa"/>
            <w:noWrap/>
            <w:vAlign w:val="center"/>
          </w:tcPr>
          <w:p>
            <w:pPr>
              <w:rPr>
                <w:rFonts w:ascii="宋体" w:hAnsi="宋体" w:cs="宋体"/>
                <w:szCs w:val="21"/>
              </w:rPr>
            </w:pPr>
            <w:r>
              <w:rPr>
                <w:rFonts w:hint="eastAsia" w:ascii="宋体" w:hAnsi="宋体"/>
                <w:szCs w:val="21"/>
              </w:rPr>
              <w:t>一、一般公共服务支出</w:t>
            </w:r>
          </w:p>
        </w:tc>
        <w:tc>
          <w:tcPr>
            <w:tcW w:w="1134" w:type="dxa"/>
            <w:noWrap/>
            <w:vAlign w:val="center"/>
          </w:tcPr>
          <w:p>
            <w:pPr>
              <w:widowControl/>
              <w:jc w:val="center"/>
              <w:rPr>
                <w:rFonts w:hint="eastAsia" w:ascii="宋体" w:hAnsi="宋体" w:eastAsia="宋体" w:cs="宋体"/>
                <w:kern w:val="0"/>
                <w:szCs w:val="21"/>
                <w:lang w:eastAsia="zh-CN"/>
              </w:rPr>
            </w:pPr>
            <w:r>
              <w:rPr>
                <w:rFonts w:hint="eastAsia"/>
              </w:rPr>
              <w:t>223</w:t>
            </w:r>
            <w:r>
              <w:rPr>
                <w:rFonts w:hint="eastAsia"/>
                <w:lang w:val="en-US" w:eastAsia="zh-CN"/>
              </w:rPr>
              <w:t>.</w:t>
            </w:r>
            <w:r>
              <w:rPr>
                <w:rFonts w:hint="eastAsia"/>
              </w:rPr>
              <w:t>8</w:t>
            </w:r>
            <w:r>
              <w:rPr>
                <w:rFonts w:hint="eastAsia"/>
                <w:lang w:val="en-US" w:eastAsia="zh-CN"/>
              </w:rPr>
              <w:t>9</w:t>
            </w:r>
          </w:p>
        </w:tc>
        <w:tc>
          <w:tcPr>
            <w:tcW w:w="1134" w:type="dxa"/>
            <w:noWrap/>
            <w:vAlign w:val="center"/>
          </w:tcPr>
          <w:p>
            <w:pPr>
              <w:widowControl/>
              <w:jc w:val="center"/>
              <w:rPr>
                <w:rFonts w:ascii="宋体" w:hAnsi="宋体" w:cs="宋体"/>
                <w:kern w:val="0"/>
                <w:szCs w:val="21"/>
              </w:rPr>
            </w:pPr>
            <w:r>
              <w:rPr>
                <w:rFonts w:hint="eastAsia"/>
              </w:rPr>
              <w:t>223</w:t>
            </w:r>
            <w:r>
              <w:rPr>
                <w:rFonts w:hint="eastAsia"/>
                <w:lang w:val="en-US" w:eastAsia="zh-CN"/>
              </w:rPr>
              <w:t>.</w:t>
            </w:r>
            <w:r>
              <w:rPr>
                <w:rFonts w:hint="eastAsia"/>
              </w:rPr>
              <w:t>8</w:t>
            </w:r>
            <w:r>
              <w:rPr>
                <w:rFonts w:hint="eastAsia"/>
                <w:lang w:val="en-US" w:eastAsia="zh-CN"/>
              </w:rPr>
              <w:t>9</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二、政府性基金预算财政拨款</w:t>
            </w:r>
          </w:p>
        </w:tc>
        <w:tc>
          <w:tcPr>
            <w:tcW w:w="1892" w:type="dxa"/>
            <w:noWrap/>
            <w:vAlign w:val="center"/>
          </w:tcPr>
          <w:p>
            <w:pPr>
              <w:widowControl/>
              <w:jc w:val="center"/>
              <w:rPr>
                <w:rFonts w:ascii="宋体" w:hAnsi="宋体" w:cs="宋体"/>
                <w:kern w:val="0"/>
                <w:szCs w:val="21"/>
              </w:rPr>
            </w:pPr>
            <w:r>
              <w:rPr>
                <w:rFonts w:hint="eastAsia"/>
              </w:rPr>
              <w:t>0.00</w:t>
            </w:r>
          </w:p>
        </w:tc>
        <w:tc>
          <w:tcPr>
            <w:tcW w:w="3126" w:type="dxa"/>
            <w:noWrap/>
            <w:vAlign w:val="center"/>
          </w:tcPr>
          <w:p>
            <w:pPr>
              <w:rPr>
                <w:rFonts w:ascii="宋体" w:hAnsi="宋体" w:cs="宋体"/>
                <w:szCs w:val="21"/>
              </w:rPr>
            </w:pPr>
            <w:r>
              <w:rPr>
                <w:rFonts w:hint="eastAsia" w:ascii="宋体" w:hAnsi="宋体"/>
                <w:szCs w:val="21"/>
              </w:rPr>
              <w:t>二、外交支出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szCs w:val="21"/>
              </w:rPr>
              <w:t>三、国有资本经营预算财政拨款</w:t>
            </w:r>
          </w:p>
        </w:tc>
        <w:tc>
          <w:tcPr>
            <w:tcW w:w="1892" w:type="dxa"/>
            <w:noWrap/>
            <w:vAlign w:val="center"/>
          </w:tcPr>
          <w:p>
            <w:pPr>
              <w:widowControl/>
              <w:jc w:val="center"/>
              <w:rPr>
                <w:rFonts w:ascii="宋体" w:hAnsi="宋体" w:cs="宋体"/>
                <w:kern w:val="0"/>
                <w:szCs w:val="21"/>
              </w:rPr>
            </w:pPr>
            <w:r>
              <w:rPr>
                <w:rFonts w:hint="eastAsia"/>
              </w:rPr>
              <w:t>0.00</w:t>
            </w:r>
          </w:p>
        </w:tc>
        <w:tc>
          <w:tcPr>
            <w:tcW w:w="3126" w:type="dxa"/>
            <w:noWrap/>
            <w:vAlign w:val="center"/>
          </w:tcPr>
          <w:p>
            <w:pPr>
              <w:rPr>
                <w:rFonts w:ascii="宋体" w:hAnsi="宋体" w:cs="宋体"/>
                <w:szCs w:val="21"/>
              </w:rPr>
            </w:pPr>
            <w:r>
              <w:rPr>
                <w:rFonts w:hint="eastAsia" w:ascii="宋体" w:hAnsi="宋体"/>
                <w:szCs w:val="21"/>
              </w:rPr>
              <w:t>三、国防支出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四、公共安全支出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五、教育支出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六、科学技术支出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七、文化旅游体育与传媒支出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八、社会保障和就业支出</w:t>
            </w:r>
          </w:p>
        </w:tc>
        <w:tc>
          <w:tcPr>
            <w:tcW w:w="1134" w:type="dxa"/>
            <w:noWrap/>
            <w:vAlign w:val="center"/>
          </w:tcPr>
          <w:p>
            <w:pPr>
              <w:widowControl/>
              <w:jc w:val="center"/>
              <w:rPr>
                <w:rFonts w:hint="eastAsia" w:ascii="宋体" w:hAnsi="宋体" w:eastAsia="宋体" w:cs="宋体"/>
                <w:kern w:val="0"/>
                <w:szCs w:val="21"/>
                <w:lang w:val="en-US" w:eastAsia="zh-CN"/>
              </w:rPr>
            </w:pPr>
            <w:r>
              <w:rPr>
                <w:rFonts w:hint="eastAsia"/>
              </w:rPr>
              <w:t>54</w:t>
            </w:r>
            <w:r>
              <w:rPr>
                <w:rFonts w:hint="eastAsia"/>
                <w:lang w:val="en-US" w:eastAsia="zh-CN"/>
              </w:rPr>
              <w:t>.</w:t>
            </w:r>
            <w:r>
              <w:rPr>
                <w:rFonts w:hint="eastAsia"/>
              </w:rPr>
              <w:t>3</w:t>
            </w:r>
            <w:r>
              <w:rPr>
                <w:rFonts w:hint="eastAsia"/>
                <w:lang w:val="en-US" w:eastAsia="zh-CN"/>
              </w:rPr>
              <w:t>3</w:t>
            </w:r>
          </w:p>
        </w:tc>
        <w:tc>
          <w:tcPr>
            <w:tcW w:w="1134" w:type="dxa"/>
            <w:noWrap/>
            <w:vAlign w:val="center"/>
          </w:tcPr>
          <w:p>
            <w:pPr>
              <w:widowControl/>
              <w:jc w:val="center"/>
              <w:rPr>
                <w:rFonts w:hint="eastAsia" w:ascii="宋体" w:hAnsi="宋体" w:eastAsia="宋体" w:cs="宋体"/>
                <w:kern w:val="0"/>
                <w:szCs w:val="21"/>
                <w:lang w:val="en-US" w:eastAsia="zh-CN"/>
              </w:rPr>
            </w:pPr>
            <w:r>
              <w:rPr>
                <w:rFonts w:hint="eastAsia"/>
              </w:rPr>
              <w:t>54</w:t>
            </w:r>
            <w:r>
              <w:rPr>
                <w:rFonts w:hint="eastAsia"/>
                <w:lang w:val="en-US" w:eastAsia="zh-CN"/>
              </w:rPr>
              <w:t>.</w:t>
            </w:r>
            <w:r>
              <w:rPr>
                <w:rFonts w:hint="eastAsia"/>
              </w:rPr>
              <w:t>3</w:t>
            </w:r>
            <w:r>
              <w:rPr>
                <w:rFonts w:hint="eastAsia"/>
                <w:lang w:val="en-US" w:eastAsia="zh-CN"/>
              </w:rPr>
              <w:t>3</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九、卫生健康支出</w:t>
            </w:r>
          </w:p>
        </w:tc>
        <w:tc>
          <w:tcPr>
            <w:tcW w:w="1134" w:type="dxa"/>
            <w:noWrap/>
            <w:vAlign w:val="center"/>
          </w:tcPr>
          <w:p>
            <w:pPr>
              <w:widowControl/>
              <w:jc w:val="center"/>
              <w:rPr>
                <w:rFonts w:ascii="宋体" w:hAnsi="宋体" w:cs="宋体"/>
                <w:kern w:val="0"/>
                <w:szCs w:val="21"/>
              </w:rPr>
            </w:pPr>
            <w:r>
              <w:rPr>
                <w:rFonts w:hint="eastAsia"/>
              </w:rPr>
              <w:t>11</w:t>
            </w:r>
            <w:r>
              <w:rPr>
                <w:rFonts w:hint="eastAsia"/>
                <w:lang w:val="en-US" w:eastAsia="zh-CN"/>
              </w:rPr>
              <w:t>.</w:t>
            </w:r>
            <w:r>
              <w:rPr>
                <w:rFonts w:hint="eastAsia"/>
              </w:rPr>
              <w:t>40</w:t>
            </w:r>
          </w:p>
        </w:tc>
        <w:tc>
          <w:tcPr>
            <w:tcW w:w="1134" w:type="dxa"/>
            <w:noWrap/>
            <w:vAlign w:val="center"/>
          </w:tcPr>
          <w:p>
            <w:pPr>
              <w:widowControl/>
              <w:jc w:val="center"/>
              <w:rPr>
                <w:rFonts w:ascii="宋体" w:hAnsi="宋体" w:cs="宋体"/>
                <w:kern w:val="0"/>
                <w:szCs w:val="21"/>
              </w:rPr>
            </w:pPr>
            <w:r>
              <w:rPr>
                <w:rFonts w:hint="eastAsia"/>
              </w:rPr>
              <w:t>11</w:t>
            </w:r>
            <w:r>
              <w:rPr>
                <w:rFonts w:hint="eastAsia"/>
                <w:lang w:val="en-US" w:eastAsia="zh-CN"/>
              </w:rPr>
              <w:t>.</w:t>
            </w:r>
            <w:r>
              <w:rPr>
                <w:rFonts w:hint="eastAsia"/>
              </w:rPr>
              <w:t>40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十、节能环保支出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十一、城乡社区支出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十二、农林水支出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十三、交通运输支出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十四、资源勘探工业信息等支出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十五、商业服务业等支出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ind w:left="12"/>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十六、金融支出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十七、援助其他地区支出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十八、自然资源海洋气象等支出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十九、住房保障支出</w:t>
            </w:r>
          </w:p>
        </w:tc>
        <w:tc>
          <w:tcPr>
            <w:tcW w:w="1134" w:type="dxa"/>
            <w:noWrap/>
            <w:vAlign w:val="center"/>
          </w:tcPr>
          <w:p>
            <w:pPr>
              <w:widowControl/>
              <w:jc w:val="center"/>
              <w:rPr>
                <w:rFonts w:ascii="宋体" w:hAnsi="宋体" w:cs="宋体"/>
                <w:kern w:val="0"/>
                <w:szCs w:val="21"/>
              </w:rPr>
            </w:pPr>
            <w:r>
              <w:rPr>
                <w:rFonts w:hint="eastAsia"/>
              </w:rPr>
              <w:t>8</w:t>
            </w:r>
            <w:r>
              <w:rPr>
                <w:rFonts w:hint="eastAsia"/>
                <w:lang w:val="en-US" w:eastAsia="zh-CN"/>
              </w:rPr>
              <w:t>.</w:t>
            </w:r>
            <w:r>
              <w:rPr>
                <w:rFonts w:hint="eastAsia"/>
              </w:rPr>
              <w:t>83</w:t>
            </w:r>
          </w:p>
        </w:tc>
        <w:tc>
          <w:tcPr>
            <w:tcW w:w="1134" w:type="dxa"/>
            <w:noWrap/>
            <w:vAlign w:val="center"/>
          </w:tcPr>
          <w:p>
            <w:pPr>
              <w:widowControl/>
              <w:jc w:val="center"/>
              <w:rPr>
                <w:rFonts w:ascii="宋体" w:hAnsi="宋体" w:cs="宋体"/>
                <w:kern w:val="0"/>
                <w:szCs w:val="21"/>
              </w:rPr>
            </w:pPr>
            <w:r>
              <w:rPr>
                <w:rFonts w:hint="eastAsia"/>
              </w:rPr>
              <w:t>8</w:t>
            </w:r>
            <w:r>
              <w:rPr>
                <w:rFonts w:hint="eastAsia"/>
                <w:lang w:val="en-US" w:eastAsia="zh-CN"/>
              </w:rPr>
              <w:t>.</w:t>
            </w:r>
            <w:r>
              <w:rPr>
                <w:rFonts w:hint="eastAsia"/>
              </w:rPr>
              <w:t>83</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二十、粮油物资储备支出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hint="eastAsia" w:ascii="宋体" w:hAnsi="宋体"/>
                <w:szCs w:val="21"/>
              </w:rPr>
            </w:pPr>
            <w:r>
              <w:rPr>
                <w:rFonts w:hint="eastAsia" w:ascii="宋体" w:hAnsi="宋体"/>
                <w:szCs w:val="21"/>
              </w:rPr>
              <w:t>二十一、国有资本经营预算支出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hint="eastAsia" w:ascii="宋体" w:hAnsi="宋体" w:cs="宋体"/>
                <w:kern w:val="0"/>
                <w:szCs w:val="21"/>
              </w:rPr>
            </w:pPr>
          </w:p>
        </w:tc>
        <w:tc>
          <w:tcPr>
            <w:tcW w:w="1892" w:type="dxa"/>
            <w:noWrap/>
            <w:vAlign w:val="center"/>
          </w:tcPr>
          <w:p>
            <w:pPr>
              <w:widowControl/>
              <w:jc w:val="right"/>
              <w:rPr>
                <w:rFonts w:hint="eastAsia" w:ascii="宋体" w:hAnsi="宋体" w:cs="宋体"/>
                <w:kern w:val="0"/>
                <w:szCs w:val="21"/>
              </w:rPr>
            </w:pPr>
          </w:p>
        </w:tc>
        <w:tc>
          <w:tcPr>
            <w:tcW w:w="3126" w:type="dxa"/>
            <w:noWrap/>
            <w:vAlign w:val="center"/>
          </w:tcPr>
          <w:p>
            <w:pPr>
              <w:rPr>
                <w:rFonts w:hint="eastAsia" w:ascii="宋体" w:hAnsi="宋体"/>
                <w:szCs w:val="21"/>
              </w:rPr>
            </w:pPr>
            <w:r>
              <w:rPr>
                <w:rFonts w:hint="eastAsia" w:ascii="宋体" w:hAnsi="宋体"/>
                <w:szCs w:val="21"/>
              </w:rPr>
              <w:t>二十二、灾害防治及应急管理支出</w:t>
            </w:r>
          </w:p>
        </w:tc>
        <w:tc>
          <w:tcPr>
            <w:tcW w:w="1134" w:type="dxa"/>
            <w:noWrap/>
            <w:vAlign w:val="center"/>
          </w:tcPr>
          <w:p>
            <w:pPr>
              <w:widowControl/>
              <w:jc w:val="center"/>
              <w:rPr>
                <w:rFonts w:hint="eastAsia" w:ascii="宋体" w:hAnsi="宋体" w:cs="宋体"/>
                <w:kern w:val="0"/>
                <w:szCs w:val="21"/>
              </w:rPr>
            </w:pPr>
            <w:r>
              <w:rPr>
                <w:rFonts w:hint="eastAsia"/>
              </w:rPr>
              <w:t>0.00</w:t>
            </w:r>
          </w:p>
        </w:tc>
        <w:tc>
          <w:tcPr>
            <w:tcW w:w="1134" w:type="dxa"/>
            <w:noWrap/>
            <w:vAlign w:val="center"/>
          </w:tcPr>
          <w:p>
            <w:pPr>
              <w:widowControl/>
              <w:jc w:val="center"/>
              <w:rPr>
                <w:rFonts w:hint="eastAsia" w:ascii="宋体" w:hAnsi="宋体" w:cs="宋体"/>
                <w:kern w:val="0"/>
                <w:szCs w:val="21"/>
              </w:rPr>
            </w:pPr>
            <w:r>
              <w:rPr>
                <w:rFonts w:hint="eastAsia"/>
              </w:rPr>
              <w:t>0.00</w:t>
            </w:r>
          </w:p>
        </w:tc>
        <w:tc>
          <w:tcPr>
            <w:tcW w:w="1134" w:type="dxa"/>
            <w:noWrap w:val="0"/>
            <w:vAlign w:val="center"/>
          </w:tcPr>
          <w:p>
            <w:pPr>
              <w:widowControl/>
              <w:jc w:val="center"/>
              <w:rPr>
                <w:rFonts w:hint="eastAsia" w:ascii="宋体" w:hAnsi="宋体" w:cs="宋体"/>
                <w:kern w:val="0"/>
                <w:szCs w:val="21"/>
              </w:rPr>
            </w:pPr>
            <w:r>
              <w:rPr>
                <w:rFonts w:hint="eastAsia"/>
              </w:rPr>
              <w:t>0.00</w:t>
            </w:r>
          </w:p>
        </w:tc>
        <w:tc>
          <w:tcPr>
            <w:tcW w:w="1134"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bCs/>
                <w:kern w:val="0"/>
                <w:szCs w:val="21"/>
              </w:rPr>
            </w:pP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二十三、其他支出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bCs/>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hint="eastAsia" w:ascii="宋体" w:hAnsi="宋体"/>
                <w:szCs w:val="21"/>
              </w:rPr>
            </w:pPr>
            <w:r>
              <w:rPr>
                <w:rFonts w:hint="eastAsia" w:ascii="宋体" w:hAnsi="宋体"/>
                <w:szCs w:val="21"/>
              </w:rPr>
              <w:t>二十四、抗疫特别国债安排的支出</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bCs/>
                <w:kern w:val="0"/>
                <w:szCs w:val="21"/>
              </w:rPr>
            </w:pPr>
            <w:r>
              <w:rPr>
                <w:rFonts w:hint="eastAsia" w:ascii="宋体" w:hAnsi="宋体" w:cs="宋体"/>
                <w:bCs/>
                <w:kern w:val="0"/>
                <w:szCs w:val="21"/>
              </w:rPr>
              <w:t>本年收入合计</w:t>
            </w:r>
          </w:p>
        </w:tc>
        <w:tc>
          <w:tcPr>
            <w:tcW w:w="1892" w:type="dxa"/>
            <w:noWrap/>
            <w:vAlign w:val="center"/>
          </w:tcPr>
          <w:p>
            <w:pPr>
              <w:widowControl/>
              <w:jc w:val="center"/>
              <w:rPr>
                <w:rFonts w:ascii="宋体" w:hAnsi="宋体" w:cs="宋体"/>
                <w:kern w:val="0"/>
                <w:szCs w:val="21"/>
              </w:rPr>
            </w:pPr>
            <w:r>
              <w:rPr>
                <w:rFonts w:hint="eastAsia"/>
              </w:rPr>
              <w:t>298</w:t>
            </w:r>
            <w:r>
              <w:rPr>
                <w:rFonts w:hint="eastAsia"/>
                <w:lang w:val="en-US" w:eastAsia="zh-CN"/>
              </w:rPr>
              <w:t>.</w:t>
            </w:r>
            <w:r>
              <w:rPr>
                <w:rFonts w:hint="eastAsia"/>
              </w:rPr>
              <w:t>4</w:t>
            </w:r>
            <w:r>
              <w:rPr>
                <w:rFonts w:hint="eastAsia"/>
                <w:lang w:val="en-US" w:eastAsia="zh-CN"/>
              </w:rPr>
              <w:t>5</w:t>
            </w:r>
          </w:p>
        </w:tc>
        <w:tc>
          <w:tcPr>
            <w:tcW w:w="3126" w:type="dxa"/>
            <w:noWrap/>
            <w:vAlign w:val="center"/>
          </w:tcPr>
          <w:p>
            <w:pPr>
              <w:widowControl/>
              <w:jc w:val="left"/>
              <w:rPr>
                <w:rFonts w:ascii="宋体" w:hAnsi="宋体" w:cs="宋体"/>
                <w:bCs/>
                <w:kern w:val="0"/>
                <w:szCs w:val="21"/>
              </w:rPr>
            </w:pPr>
            <w:r>
              <w:rPr>
                <w:rFonts w:hint="eastAsia" w:ascii="宋体" w:hAnsi="宋体" w:cs="宋体"/>
                <w:bCs/>
                <w:kern w:val="0"/>
                <w:szCs w:val="21"/>
              </w:rPr>
              <w:t>本年支出合计</w:t>
            </w:r>
          </w:p>
        </w:tc>
        <w:tc>
          <w:tcPr>
            <w:tcW w:w="1134" w:type="dxa"/>
            <w:noWrap/>
            <w:vAlign w:val="center"/>
          </w:tcPr>
          <w:p>
            <w:pPr>
              <w:widowControl/>
              <w:jc w:val="center"/>
              <w:rPr>
                <w:rFonts w:hint="eastAsia" w:ascii="宋体" w:hAnsi="宋体" w:eastAsia="宋体" w:cs="宋体"/>
                <w:kern w:val="0"/>
                <w:szCs w:val="21"/>
                <w:lang w:eastAsia="zh-CN"/>
              </w:rPr>
            </w:pPr>
            <w:r>
              <w:rPr>
                <w:rFonts w:hint="eastAsia"/>
              </w:rPr>
              <w:t>298</w:t>
            </w:r>
            <w:r>
              <w:rPr>
                <w:rFonts w:hint="eastAsia"/>
                <w:lang w:val="en-US" w:eastAsia="zh-CN"/>
              </w:rPr>
              <w:t>.</w:t>
            </w:r>
            <w:r>
              <w:rPr>
                <w:rFonts w:hint="eastAsia"/>
              </w:rPr>
              <w:t>4</w:t>
            </w:r>
            <w:r>
              <w:rPr>
                <w:rFonts w:hint="eastAsia"/>
                <w:lang w:val="en-US" w:eastAsia="zh-CN"/>
              </w:rPr>
              <w:t>5</w:t>
            </w:r>
          </w:p>
        </w:tc>
        <w:tc>
          <w:tcPr>
            <w:tcW w:w="1134" w:type="dxa"/>
            <w:noWrap/>
            <w:vAlign w:val="center"/>
          </w:tcPr>
          <w:p>
            <w:pPr>
              <w:widowControl/>
              <w:jc w:val="center"/>
              <w:rPr>
                <w:rFonts w:ascii="宋体" w:hAnsi="宋体" w:cs="宋体"/>
                <w:kern w:val="0"/>
                <w:szCs w:val="21"/>
              </w:rPr>
            </w:pPr>
            <w:r>
              <w:rPr>
                <w:rFonts w:hint="eastAsia"/>
              </w:rPr>
              <w:t>298</w:t>
            </w:r>
            <w:r>
              <w:rPr>
                <w:rFonts w:hint="eastAsia"/>
                <w:lang w:val="en-US" w:eastAsia="zh-CN"/>
              </w:rPr>
              <w:t>.</w:t>
            </w:r>
            <w:r>
              <w:rPr>
                <w:rFonts w:hint="eastAsia"/>
              </w:rPr>
              <w:t>4</w:t>
            </w:r>
            <w:r>
              <w:rPr>
                <w:rFonts w:hint="eastAsia"/>
                <w:lang w:val="en-US" w:eastAsia="zh-CN"/>
              </w:rPr>
              <w:t>5</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年初财政拨款结转和结余</w:t>
            </w:r>
          </w:p>
        </w:tc>
        <w:tc>
          <w:tcPr>
            <w:tcW w:w="1892" w:type="dxa"/>
            <w:noWrap/>
            <w:vAlign w:val="center"/>
          </w:tcPr>
          <w:p>
            <w:pPr>
              <w:widowControl/>
              <w:jc w:val="center"/>
              <w:rPr>
                <w:rFonts w:ascii="宋体" w:hAnsi="宋体" w:cs="宋体"/>
                <w:kern w:val="0"/>
                <w:szCs w:val="21"/>
              </w:rPr>
            </w:pPr>
            <w:r>
              <w:rPr>
                <w:rFonts w:hint="eastAsia"/>
              </w:rPr>
              <w:t>0.00</w:t>
            </w:r>
          </w:p>
        </w:tc>
        <w:tc>
          <w:tcPr>
            <w:tcW w:w="3126" w:type="dxa"/>
            <w:noWrap/>
            <w:vAlign w:val="center"/>
          </w:tcPr>
          <w:p>
            <w:pPr>
              <w:widowControl/>
              <w:jc w:val="left"/>
              <w:rPr>
                <w:rFonts w:ascii="宋体" w:hAnsi="宋体" w:cs="宋体"/>
                <w:kern w:val="0"/>
                <w:szCs w:val="21"/>
              </w:rPr>
            </w:pPr>
            <w:r>
              <w:rPr>
                <w:rFonts w:hint="eastAsia" w:ascii="宋体" w:hAnsi="宋体" w:cs="宋体"/>
                <w:kern w:val="0"/>
                <w:szCs w:val="21"/>
              </w:rPr>
              <w:t>年末财政拨款结转和结余</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一、一般公共预算财政拨款</w:t>
            </w:r>
          </w:p>
        </w:tc>
        <w:tc>
          <w:tcPr>
            <w:tcW w:w="1892" w:type="dxa"/>
            <w:noWrap/>
            <w:vAlign w:val="center"/>
          </w:tcPr>
          <w:p>
            <w:pPr>
              <w:widowControl/>
              <w:jc w:val="center"/>
              <w:rPr>
                <w:rFonts w:hint="eastAsia" w:ascii="宋体" w:hAnsi="宋体" w:cs="宋体"/>
                <w:kern w:val="0"/>
                <w:szCs w:val="21"/>
              </w:rPr>
            </w:pPr>
            <w:r>
              <w:rPr>
                <w:rFonts w:hint="eastAsia"/>
              </w:rPr>
              <w:t>0.00</w:t>
            </w:r>
          </w:p>
        </w:tc>
        <w:tc>
          <w:tcPr>
            <w:tcW w:w="3126"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0"/>
            <w:vAlign w:val="center"/>
          </w:tcPr>
          <w:p>
            <w:pPr>
              <w:widowControl/>
              <w:jc w:val="center"/>
              <w:rPr>
                <w:rFonts w:hint="eastAsia" w:ascii="宋体" w:hAnsi="宋体" w:cs="宋体"/>
                <w:kern w:val="0"/>
                <w:szCs w:val="21"/>
              </w:rPr>
            </w:pPr>
          </w:p>
        </w:tc>
        <w:tc>
          <w:tcPr>
            <w:tcW w:w="1134" w:type="dxa"/>
            <w:noWrap/>
            <w:vAlign w:val="center"/>
          </w:tcPr>
          <w:p>
            <w:pPr>
              <w:widowControl/>
              <w:jc w:val="left"/>
              <w:rPr>
                <w:rFonts w:hint="eastAsia" w:ascii="宋体" w:hAns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二、政府性基金预算财政拨款</w:t>
            </w:r>
          </w:p>
        </w:tc>
        <w:tc>
          <w:tcPr>
            <w:tcW w:w="1892" w:type="dxa"/>
            <w:noWrap/>
            <w:vAlign w:val="center"/>
          </w:tcPr>
          <w:p>
            <w:pPr>
              <w:widowControl/>
              <w:jc w:val="center"/>
              <w:rPr>
                <w:rFonts w:hint="eastAsia" w:ascii="宋体" w:hAnsi="宋体" w:cs="宋体"/>
                <w:kern w:val="0"/>
                <w:szCs w:val="21"/>
              </w:rPr>
            </w:pPr>
            <w:r>
              <w:rPr>
                <w:rFonts w:hint="eastAsia"/>
              </w:rPr>
              <w:t>0.00</w:t>
            </w:r>
          </w:p>
        </w:tc>
        <w:tc>
          <w:tcPr>
            <w:tcW w:w="3126"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0"/>
            <w:vAlign w:val="center"/>
          </w:tcPr>
          <w:p>
            <w:pPr>
              <w:widowControl/>
              <w:jc w:val="center"/>
              <w:rPr>
                <w:rFonts w:hint="eastAsia" w:ascii="宋体" w:hAnsi="宋体" w:cs="宋体"/>
                <w:kern w:val="0"/>
                <w:szCs w:val="21"/>
              </w:rPr>
            </w:pPr>
          </w:p>
        </w:tc>
        <w:tc>
          <w:tcPr>
            <w:tcW w:w="1134" w:type="dxa"/>
            <w:noWrap/>
            <w:vAlign w:val="center"/>
          </w:tcPr>
          <w:p>
            <w:pPr>
              <w:widowControl/>
              <w:jc w:val="left"/>
              <w:rPr>
                <w:rFonts w:hint="eastAsia" w:ascii="宋体" w:hAns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hint="eastAsia" w:ascii="宋体" w:hAnsi="宋体" w:cs="宋体"/>
                <w:kern w:val="0"/>
                <w:szCs w:val="21"/>
              </w:rPr>
            </w:pPr>
            <w:r>
              <w:rPr>
                <w:rFonts w:hint="eastAsia" w:ascii="宋体" w:hAnsi="宋体"/>
                <w:szCs w:val="21"/>
              </w:rPr>
              <w:t>三、国有资本经营预算财政拨款</w:t>
            </w:r>
          </w:p>
        </w:tc>
        <w:tc>
          <w:tcPr>
            <w:tcW w:w="1892" w:type="dxa"/>
            <w:noWrap/>
            <w:vAlign w:val="center"/>
          </w:tcPr>
          <w:p>
            <w:pPr>
              <w:widowControl/>
              <w:jc w:val="center"/>
              <w:rPr>
                <w:rFonts w:hint="eastAsia" w:ascii="宋体" w:hAnsi="宋体" w:cs="宋体"/>
                <w:kern w:val="0"/>
                <w:szCs w:val="21"/>
              </w:rPr>
            </w:pPr>
            <w:r>
              <w:rPr>
                <w:rFonts w:hint="eastAsia"/>
              </w:rPr>
              <w:t>0.00</w:t>
            </w:r>
          </w:p>
        </w:tc>
        <w:tc>
          <w:tcPr>
            <w:tcW w:w="3126"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0"/>
            <w:vAlign w:val="center"/>
          </w:tcPr>
          <w:p>
            <w:pPr>
              <w:widowControl/>
              <w:jc w:val="center"/>
              <w:rPr>
                <w:rFonts w:hint="eastAsia" w:ascii="宋体" w:hAnsi="宋体" w:cs="宋体"/>
                <w:kern w:val="0"/>
                <w:szCs w:val="21"/>
              </w:rPr>
            </w:pPr>
          </w:p>
        </w:tc>
        <w:tc>
          <w:tcPr>
            <w:tcW w:w="1134" w:type="dxa"/>
            <w:noWrap/>
            <w:vAlign w:val="center"/>
          </w:tcPr>
          <w:p>
            <w:pPr>
              <w:widowControl/>
              <w:jc w:val="left"/>
              <w:rPr>
                <w:rFonts w:hint="eastAsia" w:ascii="宋体" w:hAns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center"/>
              <w:rPr>
                <w:rFonts w:ascii="宋体" w:hAnsi="宋体" w:cs="宋体"/>
                <w:bCs/>
                <w:kern w:val="0"/>
                <w:szCs w:val="21"/>
              </w:rPr>
            </w:pPr>
            <w:r>
              <w:rPr>
                <w:rFonts w:hint="eastAsia" w:ascii="宋体" w:hAnsi="宋体" w:cs="宋体"/>
                <w:bCs/>
                <w:kern w:val="0"/>
                <w:szCs w:val="21"/>
              </w:rPr>
              <w:t>总计</w:t>
            </w:r>
          </w:p>
        </w:tc>
        <w:tc>
          <w:tcPr>
            <w:tcW w:w="1892" w:type="dxa"/>
            <w:noWrap/>
            <w:vAlign w:val="center"/>
          </w:tcPr>
          <w:p>
            <w:pPr>
              <w:widowControl/>
              <w:jc w:val="center"/>
              <w:rPr>
                <w:rFonts w:ascii="宋体" w:hAnsi="宋体" w:cs="宋体"/>
                <w:kern w:val="0"/>
                <w:szCs w:val="21"/>
              </w:rPr>
            </w:pPr>
            <w:r>
              <w:rPr>
                <w:rFonts w:hint="eastAsia"/>
              </w:rPr>
              <w:t>298</w:t>
            </w:r>
            <w:r>
              <w:rPr>
                <w:rFonts w:hint="eastAsia"/>
                <w:lang w:val="en-US" w:eastAsia="zh-CN"/>
              </w:rPr>
              <w:t>.</w:t>
            </w:r>
            <w:r>
              <w:rPr>
                <w:rFonts w:hint="eastAsia"/>
              </w:rPr>
              <w:t>4</w:t>
            </w:r>
            <w:r>
              <w:rPr>
                <w:rFonts w:hint="eastAsia"/>
                <w:lang w:val="en-US" w:eastAsia="zh-CN"/>
              </w:rPr>
              <w:t>5</w:t>
            </w:r>
          </w:p>
        </w:tc>
        <w:tc>
          <w:tcPr>
            <w:tcW w:w="3126" w:type="dxa"/>
            <w:noWrap/>
            <w:vAlign w:val="center"/>
          </w:tcPr>
          <w:p>
            <w:pPr>
              <w:widowControl/>
              <w:jc w:val="center"/>
              <w:rPr>
                <w:rFonts w:ascii="宋体" w:hAnsi="宋体" w:cs="宋体"/>
                <w:bCs/>
                <w:kern w:val="0"/>
                <w:szCs w:val="21"/>
              </w:rPr>
            </w:pPr>
            <w:r>
              <w:rPr>
                <w:rFonts w:hint="eastAsia" w:ascii="宋体" w:hAnsi="宋体" w:cs="宋体"/>
                <w:bCs/>
                <w:kern w:val="0"/>
                <w:szCs w:val="21"/>
              </w:rPr>
              <w:t>总计</w:t>
            </w:r>
          </w:p>
        </w:tc>
        <w:tc>
          <w:tcPr>
            <w:tcW w:w="1134" w:type="dxa"/>
            <w:noWrap/>
            <w:vAlign w:val="center"/>
          </w:tcPr>
          <w:p>
            <w:pPr>
              <w:widowControl/>
              <w:jc w:val="center"/>
              <w:rPr>
                <w:rFonts w:hint="eastAsia" w:ascii="宋体" w:hAnsi="宋体" w:eastAsia="宋体" w:cs="宋体"/>
                <w:kern w:val="0"/>
                <w:szCs w:val="21"/>
                <w:lang w:eastAsia="zh-CN"/>
              </w:rPr>
            </w:pPr>
            <w:r>
              <w:rPr>
                <w:rFonts w:hint="eastAsia"/>
              </w:rPr>
              <w:t>298</w:t>
            </w:r>
            <w:r>
              <w:rPr>
                <w:rFonts w:hint="eastAsia"/>
                <w:lang w:val="en-US" w:eastAsia="zh-CN"/>
              </w:rPr>
              <w:t>.</w:t>
            </w:r>
            <w:r>
              <w:rPr>
                <w:rFonts w:hint="eastAsia"/>
              </w:rPr>
              <w:t>4</w:t>
            </w:r>
            <w:r>
              <w:rPr>
                <w:rFonts w:hint="eastAsia"/>
                <w:lang w:val="en-US" w:eastAsia="zh-CN"/>
              </w:rPr>
              <w:t>5</w:t>
            </w:r>
          </w:p>
        </w:tc>
        <w:tc>
          <w:tcPr>
            <w:tcW w:w="1134" w:type="dxa"/>
            <w:noWrap/>
            <w:vAlign w:val="center"/>
          </w:tcPr>
          <w:p>
            <w:pPr>
              <w:widowControl/>
              <w:jc w:val="center"/>
              <w:rPr>
                <w:rFonts w:ascii="宋体" w:hAnsi="宋体" w:cs="宋体"/>
                <w:kern w:val="0"/>
                <w:szCs w:val="21"/>
              </w:rPr>
            </w:pPr>
            <w:r>
              <w:rPr>
                <w:rFonts w:hint="eastAsia"/>
              </w:rPr>
              <w:t>298</w:t>
            </w:r>
            <w:r>
              <w:rPr>
                <w:rFonts w:hint="eastAsia"/>
                <w:lang w:val="en-US" w:eastAsia="zh-CN"/>
              </w:rPr>
              <w:t>.</w:t>
            </w:r>
            <w:r>
              <w:rPr>
                <w:rFonts w:hint="eastAsia"/>
              </w:rPr>
              <w:t>4</w:t>
            </w:r>
            <w:r>
              <w:rPr>
                <w:rFonts w:hint="eastAsia"/>
                <w:lang w:val="en-US" w:eastAsia="zh-CN"/>
              </w:rPr>
              <w:t>5</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bCs/>
                <w:kern w:val="0"/>
                <w:szCs w:val="21"/>
              </w:rPr>
            </w:pPr>
            <w:r>
              <w:rPr>
                <w:rFonts w:hint="eastAsia"/>
              </w:rPr>
              <w:t>0.00</w:t>
            </w:r>
          </w:p>
        </w:tc>
      </w:tr>
    </w:tbl>
    <w:p>
      <w:pPr>
        <w:autoSpaceDE w:val="0"/>
        <w:autoSpaceDN w:val="0"/>
        <w:adjustRightInd w:val="0"/>
        <w:rPr>
          <w:rFonts w:hint="eastAsia" w:ascii="宋体" w:hAnsi="宋体"/>
          <w:szCs w:val="21"/>
        </w:rPr>
        <w:sectPr>
          <w:pgSz w:w="16838" w:h="11906" w:orient="landscape"/>
          <w:pgMar w:top="1797" w:right="1440" w:bottom="1797" w:left="1440" w:header="851" w:footer="992" w:gutter="0"/>
          <w:cols w:space="720" w:num="1"/>
          <w:docGrid w:linePitch="312" w:charSpace="0"/>
        </w:sectPr>
      </w:pPr>
      <w:r>
        <w:rPr>
          <w:rFonts w:hint="eastAsia" w:ascii="宋体" w:hAnsi="宋体"/>
          <w:szCs w:val="21"/>
        </w:rPr>
        <w:t>注：本表反映单位本年度财政拨款总收支和结转结余情况。</w:t>
      </w: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一般公共预算财政拨款支出决算表</w:t>
      </w:r>
    </w:p>
    <w:p>
      <w:pPr>
        <w:autoSpaceDE w:val="0"/>
        <w:autoSpaceDN w:val="0"/>
        <w:adjustRightInd w:val="0"/>
        <w:ind w:right="360"/>
        <w:jc w:val="right"/>
        <w:rPr>
          <w:rFonts w:hint="eastAsia" w:ascii="宋体" w:hAnsi="宋体"/>
          <w:szCs w:val="21"/>
        </w:rPr>
      </w:pPr>
      <w:r>
        <w:rPr>
          <w:rFonts w:hint="eastAsia" w:ascii="宋体" w:hAnsi="宋体"/>
          <w:szCs w:val="21"/>
        </w:rPr>
        <w:t>单位：万元</w:t>
      </w:r>
    </w:p>
    <w:tbl>
      <w:tblPr>
        <w:tblStyle w:val="8"/>
        <w:tblW w:w="0" w:type="auto"/>
        <w:jc w:val="center"/>
        <w:tblLayout w:type="fixed"/>
        <w:tblCellMar>
          <w:top w:w="0" w:type="dxa"/>
          <w:left w:w="108" w:type="dxa"/>
          <w:bottom w:w="0" w:type="dxa"/>
          <w:right w:w="108" w:type="dxa"/>
        </w:tblCellMar>
      </w:tblPr>
      <w:tblGrid>
        <w:gridCol w:w="1462"/>
        <w:gridCol w:w="1612"/>
        <w:gridCol w:w="1504"/>
        <w:gridCol w:w="1650"/>
        <w:gridCol w:w="1595"/>
      </w:tblGrid>
      <w:tr>
        <w:tblPrEx>
          <w:tblCellMar>
            <w:top w:w="0" w:type="dxa"/>
            <w:left w:w="108" w:type="dxa"/>
            <w:bottom w:w="0" w:type="dxa"/>
            <w:right w:w="108" w:type="dxa"/>
          </w:tblCellMar>
        </w:tblPrEx>
        <w:trPr>
          <w:trHeight w:val="480" w:hRule="atLeast"/>
          <w:jc w:val="center"/>
        </w:trPr>
        <w:tc>
          <w:tcPr>
            <w:tcW w:w="307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r>
              <w:rPr>
                <w:rFonts w:hint="eastAsia" w:ascii="宋体" w:hAnsi="宋体"/>
                <w:szCs w:val="21"/>
              </w:rPr>
              <w:t>项目</w:t>
            </w:r>
          </w:p>
        </w:tc>
        <w:tc>
          <w:tcPr>
            <w:tcW w:w="1504"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rPr>
              <w:t>合计</w:t>
            </w:r>
          </w:p>
        </w:tc>
        <w:tc>
          <w:tcPr>
            <w:tcW w:w="165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rPr>
              <w:t>基本支出</w:t>
            </w:r>
          </w:p>
        </w:tc>
        <w:tc>
          <w:tcPr>
            <w:tcW w:w="1595" w:type="dxa"/>
            <w:vMerge w:val="restart"/>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项目支出</w:t>
            </w:r>
          </w:p>
        </w:tc>
      </w:tr>
      <w:tr>
        <w:tblPrEx>
          <w:tblCellMar>
            <w:top w:w="0" w:type="dxa"/>
            <w:left w:w="108" w:type="dxa"/>
            <w:bottom w:w="0" w:type="dxa"/>
            <w:right w:w="108" w:type="dxa"/>
          </w:tblCellMar>
        </w:tblPrEx>
        <w:trPr>
          <w:trHeight w:val="1030" w:hRule="atLeast"/>
          <w:jc w:val="center"/>
        </w:trPr>
        <w:tc>
          <w:tcPr>
            <w:tcW w:w="146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rPr>
              <w:t>功能分类</w:t>
            </w:r>
          </w:p>
          <w:p>
            <w:pPr>
              <w:widowControl/>
              <w:jc w:val="center"/>
              <w:rPr>
                <w:rFonts w:hint="eastAsia" w:ascii="宋体" w:hAnsi="宋体"/>
                <w:szCs w:val="21"/>
              </w:rPr>
            </w:pPr>
            <w:r>
              <w:rPr>
                <w:rFonts w:hint="eastAsia" w:ascii="宋体" w:hAnsi="宋体"/>
                <w:szCs w:val="21"/>
              </w:rPr>
              <w:t>科目编码</w:t>
            </w:r>
          </w:p>
        </w:tc>
        <w:tc>
          <w:tcPr>
            <w:tcW w:w="161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r>
              <w:rPr>
                <w:rFonts w:hint="eastAsia" w:ascii="宋体" w:hAnsi="宋体"/>
                <w:szCs w:val="21"/>
              </w:rPr>
              <w:t>科目名称</w:t>
            </w:r>
          </w:p>
        </w:tc>
        <w:tc>
          <w:tcPr>
            <w:tcW w:w="150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p>
        </w:tc>
        <w:tc>
          <w:tcPr>
            <w:tcW w:w="165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p>
        </w:tc>
        <w:tc>
          <w:tcPr>
            <w:tcW w:w="159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p>
        </w:tc>
      </w:tr>
      <w:tr>
        <w:tblPrEx>
          <w:tblCellMar>
            <w:top w:w="0" w:type="dxa"/>
            <w:left w:w="108" w:type="dxa"/>
            <w:bottom w:w="0" w:type="dxa"/>
            <w:right w:w="108" w:type="dxa"/>
          </w:tblCellMar>
        </w:tblPrEx>
        <w:trPr>
          <w:trHeight w:val="480" w:hRule="atLeast"/>
          <w:jc w:val="center"/>
        </w:trPr>
        <w:tc>
          <w:tcPr>
            <w:tcW w:w="1462" w:type="dxa"/>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201</w:t>
            </w:r>
          </w:p>
        </w:tc>
        <w:tc>
          <w:tcPr>
            <w:tcW w:w="1612" w:type="dxa"/>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一般公共服务支出</w:t>
            </w:r>
          </w:p>
        </w:tc>
        <w:tc>
          <w:tcPr>
            <w:tcW w:w="150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szCs w:val="21"/>
                <w:lang w:eastAsia="zh-CN"/>
              </w:rPr>
            </w:pPr>
            <w:r>
              <w:rPr>
                <w:rFonts w:hint="eastAsia"/>
              </w:rPr>
              <w:t>223</w:t>
            </w:r>
            <w:r>
              <w:rPr>
                <w:rFonts w:hint="eastAsia"/>
                <w:lang w:val="en-US" w:eastAsia="zh-CN"/>
              </w:rPr>
              <w:t>.</w:t>
            </w:r>
            <w:r>
              <w:rPr>
                <w:rFonts w:hint="eastAsia"/>
              </w:rPr>
              <w:t>8</w:t>
            </w:r>
            <w:r>
              <w:rPr>
                <w:rFonts w:hint="eastAsia"/>
                <w:lang w:val="en-US" w:eastAsia="zh-CN"/>
              </w:rPr>
              <w:t>9</w:t>
            </w:r>
          </w:p>
        </w:tc>
        <w:tc>
          <w:tcPr>
            <w:tcW w:w="165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lang w:val="en-US" w:eastAsia="zh-CN"/>
              </w:rPr>
              <w:t>153.29</w:t>
            </w:r>
          </w:p>
        </w:tc>
        <w:tc>
          <w:tcPr>
            <w:tcW w:w="159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szCs w:val="21"/>
                <w:lang w:eastAsia="zh-CN"/>
              </w:rPr>
            </w:pPr>
            <w:r>
              <w:rPr>
                <w:rFonts w:hint="eastAsia"/>
              </w:rPr>
              <w:t>70</w:t>
            </w:r>
            <w:r>
              <w:rPr>
                <w:rFonts w:hint="eastAsia"/>
                <w:lang w:val="en-US" w:eastAsia="zh-CN"/>
              </w:rPr>
              <w:t>.</w:t>
            </w:r>
            <w:r>
              <w:rPr>
                <w:rFonts w:hint="eastAsia"/>
              </w:rPr>
              <w:t>6</w:t>
            </w:r>
            <w:r>
              <w:rPr>
                <w:rFonts w:hint="eastAsia"/>
                <w:lang w:val="en-US" w:eastAsia="zh-CN"/>
              </w:rPr>
              <w:t>0</w:t>
            </w:r>
          </w:p>
        </w:tc>
      </w:tr>
      <w:tr>
        <w:tblPrEx>
          <w:tblCellMar>
            <w:top w:w="0" w:type="dxa"/>
            <w:left w:w="108" w:type="dxa"/>
            <w:bottom w:w="0" w:type="dxa"/>
            <w:right w:w="108" w:type="dxa"/>
          </w:tblCellMar>
        </w:tblPrEx>
        <w:trPr>
          <w:trHeight w:val="480" w:hRule="atLeast"/>
          <w:jc w:val="center"/>
        </w:trPr>
        <w:tc>
          <w:tcPr>
            <w:tcW w:w="1462" w:type="dxa"/>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20106</w:t>
            </w:r>
          </w:p>
        </w:tc>
        <w:tc>
          <w:tcPr>
            <w:tcW w:w="1612" w:type="dxa"/>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财政事务</w:t>
            </w:r>
          </w:p>
        </w:tc>
        <w:tc>
          <w:tcPr>
            <w:tcW w:w="150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szCs w:val="21"/>
                <w:lang w:eastAsia="zh-CN"/>
              </w:rPr>
            </w:pPr>
            <w:r>
              <w:rPr>
                <w:rFonts w:hint="eastAsia"/>
              </w:rPr>
              <w:t>223</w:t>
            </w:r>
            <w:r>
              <w:rPr>
                <w:rFonts w:hint="eastAsia"/>
                <w:lang w:val="en-US" w:eastAsia="zh-CN"/>
              </w:rPr>
              <w:t>.</w:t>
            </w:r>
            <w:r>
              <w:rPr>
                <w:rFonts w:hint="eastAsia"/>
              </w:rPr>
              <w:t>8</w:t>
            </w:r>
            <w:r>
              <w:rPr>
                <w:rFonts w:hint="eastAsia"/>
                <w:lang w:val="en-US" w:eastAsia="zh-CN"/>
              </w:rPr>
              <w:t>9</w:t>
            </w:r>
          </w:p>
        </w:tc>
        <w:tc>
          <w:tcPr>
            <w:tcW w:w="165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lang w:val="en-US" w:eastAsia="zh-CN"/>
              </w:rPr>
              <w:t>153.29</w:t>
            </w:r>
          </w:p>
        </w:tc>
        <w:tc>
          <w:tcPr>
            <w:tcW w:w="1595"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70</w:t>
            </w:r>
            <w:r>
              <w:rPr>
                <w:rFonts w:hint="eastAsia"/>
                <w:lang w:val="en-US" w:eastAsia="zh-CN"/>
              </w:rPr>
              <w:t>.</w:t>
            </w:r>
            <w:r>
              <w:rPr>
                <w:rFonts w:hint="eastAsia"/>
              </w:rPr>
              <w:t>6</w:t>
            </w:r>
            <w:r>
              <w:rPr>
                <w:rFonts w:hint="eastAsia"/>
                <w:lang w:val="en-US" w:eastAsia="zh-CN"/>
              </w:rPr>
              <w:t>0</w:t>
            </w:r>
          </w:p>
        </w:tc>
      </w:tr>
      <w:tr>
        <w:tblPrEx>
          <w:tblCellMar>
            <w:top w:w="0" w:type="dxa"/>
            <w:left w:w="108" w:type="dxa"/>
            <w:bottom w:w="0" w:type="dxa"/>
            <w:right w:w="108" w:type="dxa"/>
          </w:tblCellMar>
        </w:tblPrEx>
        <w:trPr>
          <w:trHeight w:val="480" w:hRule="atLeast"/>
          <w:jc w:val="center"/>
        </w:trPr>
        <w:tc>
          <w:tcPr>
            <w:tcW w:w="1462" w:type="dxa"/>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2010699</w:t>
            </w:r>
          </w:p>
        </w:tc>
        <w:tc>
          <w:tcPr>
            <w:tcW w:w="1612" w:type="dxa"/>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 xml:space="preserve">  其他财政事务支出</w:t>
            </w:r>
          </w:p>
        </w:tc>
        <w:tc>
          <w:tcPr>
            <w:tcW w:w="1504"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223</w:t>
            </w:r>
            <w:r>
              <w:rPr>
                <w:rFonts w:hint="eastAsia"/>
                <w:lang w:val="en-US" w:eastAsia="zh-CN"/>
              </w:rPr>
              <w:t>.</w:t>
            </w:r>
            <w:r>
              <w:rPr>
                <w:rFonts w:hint="eastAsia"/>
              </w:rPr>
              <w:t>8</w:t>
            </w:r>
            <w:r>
              <w:rPr>
                <w:rFonts w:hint="eastAsia"/>
                <w:lang w:val="en-US" w:eastAsia="zh-CN"/>
              </w:rPr>
              <w:t>9</w:t>
            </w:r>
          </w:p>
        </w:tc>
        <w:tc>
          <w:tcPr>
            <w:tcW w:w="165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lang w:val="en-US" w:eastAsia="zh-CN"/>
              </w:rPr>
              <w:t>153.29</w:t>
            </w:r>
          </w:p>
        </w:tc>
        <w:tc>
          <w:tcPr>
            <w:tcW w:w="1595"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70</w:t>
            </w:r>
            <w:r>
              <w:rPr>
                <w:rFonts w:hint="eastAsia"/>
                <w:lang w:val="en-US" w:eastAsia="zh-CN"/>
              </w:rPr>
              <w:t>.</w:t>
            </w:r>
            <w:r>
              <w:rPr>
                <w:rFonts w:hint="eastAsia"/>
              </w:rPr>
              <w:t>6</w:t>
            </w:r>
            <w:r>
              <w:rPr>
                <w:rFonts w:hint="eastAsia"/>
                <w:lang w:val="en-US" w:eastAsia="zh-CN"/>
              </w:rPr>
              <w:t>0</w:t>
            </w:r>
          </w:p>
        </w:tc>
      </w:tr>
      <w:tr>
        <w:tblPrEx>
          <w:tblCellMar>
            <w:top w:w="0" w:type="dxa"/>
            <w:left w:w="108" w:type="dxa"/>
            <w:bottom w:w="0" w:type="dxa"/>
            <w:right w:w="108" w:type="dxa"/>
          </w:tblCellMar>
        </w:tblPrEx>
        <w:trPr>
          <w:trHeight w:val="480" w:hRule="atLeast"/>
          <w:jc w:val="center"/>
        </w:trPr>
        <w:tc>
          <w:tcPr>
            <w:tcW w:w="1462" w:type="dxa"/>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208</w:t>
            </w:r>
          </w:p>
        </w:tc>
        <w:tc>
          <w:tcPr>
            <w:tcW w:w="1612" w:type="dxa"/>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社会保障和就业支出</w:t>
            </w:r>
          </w:p>
        </w:tc>
        <w:tc>
          <w:tcPr>
            <w:tcW w:w="150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szCs w:val="21"/>
                <w:lang w:eastAsia="zh-CN"/>
              </w:rPr>
            </w:pPr>
            <w:r>
              <w:rPr>
                <w:rFonts w:hint="eastAsia"/>
              </w:rPr>
              <w:t>54</w:t>
            </w:r>
            <w:r>
              <w:rPr>
                <w:rFonts w:hint="eastAsia"/>
                <w:lang w:val="en-US" w:eastAsia="zh-CN"/>
              </w:rPr>
              <w:t>.</w:t>
            </w:r>
            <w:r>
              <w:rPr>
                <w:rFonts w:hint="eastAsia"/>
              </w:rPr>
              <w:t>3</w:t>
            </w:r>
            <w:r>
              <w:rPr>
                <w:rFonts w:hint="eastAsia"/>
                <w:lang w:val="en-US" w:eastAsia="zh-CN"/>
              </w:rPr>
              <w:t>3</w:t>
            </w:r>
          </w:p>
        </w:tc>
        <w:tc>
          <w:tcPr>
            <w:tcW w:w="165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szCs w:val="21"/>
                <w:lang w:val="en-US" w:eastAsia="zh-CN"/>
              </w:rPr>
            </w:pPr>
            <w:r>
              <w:rPr>
                <w:rFonts w:hint="eastAsia"/>
              </w:rPr>
              <w:t>27</w:t>
            </w:r>
            <w:r>
              <w:rPr>
                <w:rFonts w:hint="eastAsia"/>
                <w:lang w:val="en-US" w:eastAsia="zh-CN"/>
              </w:rPr>
              <w:t>.</w:t>
            </w:r>
            <w:r>
              <w:rPr>
                <w:rFonts w:hint="eastAsia"/>
              </w:rPr>
              <w:t>1</w:t>
            </w:r>
            <w:r>
              <w:rPr>
                <w:rFonts w:hint="eastAsia"/>
                <w:lang w:val="en-US" w:eastAsia="zh-CN"/>
              </w:rPr>
              <w:t>3</w:t>
            </w:r>
          </w:p>
        </w:tc>
        <w:tc>
          <w:tcPr>
            <w:tcW w:w="159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rPr>
              <w:t>27</w:t>
            </w:r>
            <w:r>
              <w:rPr>
                <w:rFonts w:hint="eastAsia"/>
                <w:lang w:eastAsia="zh-CN"/>
              </w:rPr>
              <w:t>.</w:t>
            </w:r>
            <w:r>
              <w:rPr>
                <w:rFonts w:hint="eastAsia"/>
                <w:lang w:val="en-US" w:eastAsia="zh-CN"/>
              </w:rPr>
              <w:t>20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20805</w:t>
            </w:r>
          </w:p>
        </w:tc>
        <w:tc>
          <w:tcPr>
            <w:tcW w:w="1612"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行政事业单位养老支出</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rPr>
              <w:t>27</w:t>
            </w:r>
            <w:r>
              <w:rPr>
                <w:rFonts w:hint="eastAsia"/>
                <w:lang w:val="en-US" w:eastAsia="zh-CN"/>
              </w:rPr>
              <w:t>.13</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szCs w:val="21"/>
                <w:lang w:val="en-US" w:eastAsia="zh-CN"/>
              </w:rPr>
            </w:pPr>
            <w:r>
              <w:rPr>
                <w:rFonts w:hint="eastAsia"/>
              </w:rPr>
              <w:t>27</w:t>
            </w:r>
            <w:r>
              <w:rPr>
                <w:rFonts w:hint="eastAsia"/>
                <w:lang w:val="en-US" w:eastAsia="zh-CN"/>
              </w:rPr>
              <w:t>.</w:t>
            </w:r>
            <w:r>
              <w:rPr>
                <w:rFonts w:hint="eastAsia"/>
              </w:rPr>
              <w:t>1</w:t>
            </w:r>
            <w:r>
              <w:rPr>
                <w:rFonts w:hint="eastAsia"/>
                <w:lang w:val="en-US" w:eastAsia="zh-CN"/>
              </w:rPr>
              <w:t>3</w:t>
            </w:r>
          </w:p>
        </w:tc>
        <w:tc>
          <w:tcPr>
            <w:tcW w:w="1595"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2080502</w:t>
            </w:r>
          </w:p>
        </w:tc>
        <w:tc>
          <w:tcPr>
            <w:tcW w:w="1612"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 xml:space="preserve">  事业单位离退休</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lang w:val="en-US" w:eastAsia="zh-CN"/>
              </w:rPr>
              <w:t>0.85</w:t>
            </w:r>
          </w:p>
        </w:tc>
        <w:tc>
          <w:tcPr>
            <w:tcW w:w="1650"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lang w:val="en-US" w:eastAsia="zh-CN"/>
              </w:rPr>
              <w:t>0.85</w:t>
            </w:r>
          </w:p>
        </w:tc>
        <w:tc>
          <w:tcPr>
            <w:tcW w:w="1595"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2080505</w:t>
            </w:r>
          </w:p>
        </w:tc>
        <w:tc>
          <w:tcPr>
            <w:tcW w:w="161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Cs w:val="21"/>
              </w:rPr>
            </w:pPr>
            <w:r>
              <w:rPr>
                <w:rFonts w:hint="eastAsia"/>
              </w:rPr>
              <w:t xml:space="preserve">  机关事业单位基本养老保险缴费支出</w:t>
            </w:r>
          </w:p>
        </w:tc>
        <w:tc>
          <w:tcPr>
            <w:tcW w:w="150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szCs w:val="21"/>
                <w:lang w:eastAsia="zh-CN"/>
              </w:rPr>
            </w:pPr>
            <w:r>
              <w:rPr>
                <w:rFonts w:hint="eastAsia"/>
              </w:rPr>
              <w:t>17</w:t>
            </w:r>
            <w:r>
              <w:rPr>
                <w:rFonts w:hint="eastAsia"/>
                <w:lang w:val="en-US" w:eastAsia="zh-CN"/>
              </w:rPr>
              <w:t>.</w:t>
            </w:r>
            <w:r>
              <w:rPr>
                <w:rFonts w:hint="eastAsia"/>
              </w:rPr>
              <w:t>5</w:t>
            </w:r>
            <w:r>
              <w:rPr>
                <w:rFonts w:hint="eastAsia"/>
                <w:lang w:val="en-US" w:eastAsia="zh-CN"/>
              </w:rPr>
              <w:t>2</w:t>
            </w:r>
          </w:p>
        </w:tc>
        <w:tc>
          <w:tcPr>
            <w:tcW w:w="1650"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17</w:t>
            </w:r>
            <w:r>
              <w:rPr>
                <w:rFonts w:hint="eastAsia"/>
                <w:lang w:val="en-US" w:eastAsia="zh-CN"/>
              </w:rPr>
              <w:t>.</w:t>
            </w:r>
            <w:r>
              <w:rPr>
                <w:rFonts w:hint="eastAsia"/>
              </w:rPr>
              <w:t>5</w:t>
            </w:r>
            <w:r>
              <w:rPr>
                <w:rFonts w:hint="eastAsia"/>
                <w:lang w:val="en-US" w:eastAsia="zh-CN"/>
              </w:rPr>
              <w:t>2</w:t>
            </w:r>
          </w:p>
        </w:tc>
        <w:tc>
          <w:tcPr>
            <w:tcW w:w="1595"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2080506</w:t>
            </w:r>
          </w:p>
        </w:tc>
        <w:tc>
          <w:tcPr>
            <w:tcW w:w="161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Cs w:val="21"/>
              </w:rPr>
            </w:pPr>
            <w:r>
              <w:rPr>
                <w:rFonts w:hint="eastAsia"/>
              </w:rPr>
              <w:t xml:space="preserve">  机关事业单位职业年金缴费支出</w:t>
            </w:r>
          </w:p>
        </w:tc>
        <w:tc>
          <w:tcPr>
            <w:tcW w:w="150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szCs w:val="21"/>
                <w:lang w:val="en-US" w:eastAsia="zh-CN"/>
              </w:rPr>
            </w:pPr>
            <w:r>
              <w:rPr>
                <w:rFonts w:hint="eastAsia"/>
              </w:rPr>
              <w:t>8</w:t>
            </w:r>
            <w:r>
              <w:rPr>
                <w:rFonts w:hint="eastAsia"/>
                <w:lang w:val="en-US" w:eastAsia="zh-CN"/>
              </w:rPr>
              <w:t>.</w:t>
            </w:r>
            <w:r>
              <w:rPr>
                <w:rFonts w:hint="eastAsia"/>
              </w:rPr>
              <w:t>7</w:t>
            </w:r>
            <w:r>
              <w:rPr>
                <w:rFonts w:hint="eastAsia"/>
                <w:lang w:val="en-US" w:eastAsia="zh-CN"/>
              </w:rPr>
              <w:t>6</w:t>
            </w:r>
          </w:p>
        </w:tc>
        <w:tc>
          <w:tcPr>
            <w:tcW w:w="1650"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8</w:t>
            </w:r>
            <w:r>
              <w:rPr>
                <w:rFonts w:hint="eastAsia"/>
                <w:lang w:val="en-US" w:eastAsia="zh-CN"/>
              </w:rPr>
              <w:t>.</w:t>
            </w:r>
            <w:r>
              <w:rPr>
                <w:rFonts w:hint="eastAsia"/>
              </w:rPr>
              <w:t>7</w:t>
            </w:r>
            <w:r>
              <w:rPr>
                <w:rFonts w:hint="eastAsia"/>
                <w:lang w:val="en-US" w:eastAsia="zh-CN"/>
              </w:rPr>
              <w:t>6</w:t>
            </w:r>
          </w:p>
        </w:tc>
        <w:tc>
          <w:tcPr>
            <w:tcW w:w="1595"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20899</w:t>
            </w:r>
          </w:p>
        </w:tc>
        <w:tc>
          <w:tcPr>
            <w:tcW w:w="161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Cs w:val="21"/>
              </w:rPr>
            </w:pPr>
            <w:r>
              <w:rPr>
                <w:rFonts w:hint="eastAsia"/>
              </w:rPr>
              <w:t>其他社会保障和就业支出</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rPr>
              <w:t>27</w:t>
            </w:r>
            <w:r>
              <w:rPr>
                <w:rFonts w:hint="eastAsia"/>
                <w:lang w:val="en-US" w:eastAsia="zh-CN"/>
              </w:rPr>
              <w:t>.20</w:t>
            </w:r>
          </w:p>
        </w:tc>
        <w:tc>
          <w:tcPr>
            <w:tcW w:w="1650"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c>
          <w:tcPr>
            <w:tcW w:w="15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rPr>
              <w:t>2</w:t>
            </w:r>
            <w:r>
              <w:rPr>
                <w:rFonts w:hint="eastAsia"/>
                <w:lang w:val="en-US" w:eastAsia="zh-CN"/>
              </w:rPr>
              <w:t>7.20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2089999</w:t>
            </w:r>
          </w:p>
        </w:tc>
        <w:tc>
          <w:tcPr>
            <w:tcW w:w="161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Cs w:val="21"/>
              </w:rPr>
            </w:pPr>
            <w:r>
              <w:rPr>
                <w:rFonts w:hint="eastAsia"/>
              </w:rPr>
              <w:t xml:space="preserve">  其他社会保障和就业支出</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rPr>
              <w:t>27</w:t>
            </w:r>
            <w:r>
              <w:rPr>
                <w:rFonts w:hint="eastAsia"/>
                <w:lang w:val="en-US" w:eastAsia="zh-CN"/>
              </w:rPr>
              <w:t>.20</w:t>
            </w:r>
          </w:p>
        </w:tc>
        <w:tc>
          <w:tcPr>
            <w:tcW w:w="1650"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c>
          <w:tcPr>
            <w:tcW w:w="15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lang w:val="en-US" w:eastAsia="zh-CN"/>
              </w:rPr>
              <w:t>27.20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210</w:t>
            </w:r>
          </w:p>
        </w:tc>
        <w:tc>
          <w:tcPr>
            <w:tcW w:w="161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Cs w:val="21"/>
              </w:rPr>
            </w:pPr>
            <w:r>
              <w:rPr>
                <w:rFonts w:hint="eastAsia"/>
              </w:rPr>
              <w:t>卫生健康支出</w:t>
            </w:r>
          </w:p>
        </w:tc>
        <w:tc>
          <w:tcPr>
            <w:tcW w:w="150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szCs w:val="21"/>
                <w:lang w:val="en-US" w:eastAsia="zh-CN"/>
              </w:rPr>
            </w:pPr>
            <w:r>
              <w:rPr>
                <w:rFonts w:hint="eastAsia"/>
              </w:rPr>
              <w:t>11</w:t>
            </w:r>
            <w:r>
              <w:rPr>
                <w:rFonts w:hint="eastAsia"/>
                <w:lang w:val="en-US" w:eastAsia="zh-CN"/>
              </w:rPr>
              <w:t>.</w:t>
            </w:r>
            <w:r>
              <w:rPr>
                <w:rFonts w:hint="eastAsia"/>
              </w:rPr>
              <w:t>4</w:t>
            </w:r>
            <w:r>
              <w:rPr>
                <w:rFonts w:hint="eastAsia"/>
                <w:lang w:val="en-US" w:eastAsia="zh-CN"/>
              </w:rPr>
              <w:t>0</w:t>
            </w:r>
          </w:p>
        </w:tc>
        <w:tc>
          <w:tcPr>
            <w:tcW w:w="1650"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11</w:t>
            </w:r>
            <w:r>
              <w:rPr>
                <w:rFonts w:hint="eastAsia"/>
                <w:lang w:val="en-US" w:eastAsia="zh-CN"/>
              </w:rPr>
              <w:t>.</w:t>
            </w:r>
            <w:r>
              <w:rPr>
                <w:rFonts w:hint="eastAsia"/>
              </w:rPr>
              <w:t>40</w:t>
            </w:r>
          </w:p>
        </w:tc>
        <w:tc>
          <w:tcPr>
            <w:tcW w:w="1595"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21011</w:t>
            </w:r>
          </w:p>
        </w:tc>
        <w:tc>
          <w:tcPr>
            <w:tcW w:w="1612" w:type="dxa"/>
            <w:tcBorders>
              <w:top w:val="nil"/>
              <w:left w:val="nil"/>
              <w:bottom w:val="single" w:color="auto" w:sz="4" w:space="0"/>
              <w:right w:val="single" w:color="auto" w:sz="4" w:space="0"/>
            </w:tcBorders>
            <w:noWrap w:val="0"/>
            <w:vAlign w:val="center"/>
          </w:tcPr>
          <w:p>
            <w:pPr>
              <w:widowControl/>
              <w:rPr>
                <w:rFonts w:ascii="宋体" w:hAnsi="宋体" w:cs="宋体"/>
                <w:kern w:val="0"/>
                <w:szCs w:val="21"/>
              </w:rPr>
            </w:pPr>
            <w:r>
              <w:rPr>
                <w:rFonts w:hint="eastAsia"/>
              </w:rPr>
              <w:t>行政事业单位医疗</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rPr>
              <w:t>11</w:t>
            </w:r>
            <w:r>
              <w:rPr>
                <w:rFonts w:hint="eastAsia"/>
                <w:lang w:val="en-US" w:eastAsia="zh-CN"/>
              </w:rPr>
              <w:t>.</w:t>
            </w:r>
            <w:r>
              <w:rPr>
                <w:rFonts w:hint="eastAsia"/>
              </w:rPr>
              <w:t>4</w:t>
            </w:r>
            <w:r>
              <w:rPr>
                <w:rFonts w:hint="eastAsia"/>
                <w:lang w:val="en-US" w:eastAsia="zh-CN"/>
              </w:rPr>
              <w:t>0</w:t>
            </w:r>
          </w:p>
        </w:tc>
        <w:tc>
          <w:tcPr>
            <w:tcW w:w="1650"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11</w:t>
            </w:r>
            <w:r>
              <w:rPr>
                <w:rFonts w:hint="eastAsia"/>
                <w:lang w:val="en-US" w:eastAsia="zh-CN"/>
              </w:rPr>
              <w:t>.</w:t>
            </w:r>
            <w:r>
              <w:rPr>
                <w:rFonts w:hint="eastAsia"/>
              </w:rPr>
              <w:t>4</w:t>
            </w:r>
            <w:r>
              <w:rPr>
                <w:rFonts w:hint="eastAsia"/>
                <w:lang w:val="en-US" w:eastAsia="zh-CN"/>
              </w:rPr>
              <w:t>0</w:t>
            </w:r>
          </w:p>
        </w:tc>
        <w:tc>
          <w:tcPr>
            <w:tcW w:w="1595"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2101102</w:t>
            </w:r>
          </w:p>
        </w:tc>
        <w:tc>
          <w:tcPr>
            <w:tcW w:w="1612" w:type="dxa"/>
            <w:tcBorders>
              <w:top w:val="nil"/>
              <w:left w:val="nil"/>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 xml:space="preserve">  事业单位医疗</w:t>
            </w:r>
          </w:p>
        </w:tc>
        <w:tc>
          <w:tcPr>
            <w:tcW w:w="1504"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11</w:t>
            </w:r>
            <w:r>
              <w:rPr>
                <w:rFonts w:hint="eastAsia"/>
                <w:lang w:val="en-US" w:eastAsia="zh-CN"/>
              </w:rPr>
              <w:t>.</w:t>
            </w:r>
            <w:r>
              <w:rPr>
                <w:rFonts w:hint="eastAsia"/>
              </w:rPr>
              <w:t>4</w:t>
            </w:r>
            <w:r>
              <w:rPr>
                <w:rFonts w:hint="eastAsia"/>
                <w:lang w:val="en-US" w:eastAsia="zh-CN"/>
              </w:rPr>
              <w:t>0</w:t>
            </w:r>
          </w:p>
        </w:tc>
        <w:tc>
          <w:tcPr>
            <w:tcW w:w="1650"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11</w:t>
            </w:r>
            <w:r>
              <w:rPr>
                <w:rFonts w:hint="eastAsia"/>
                <w:lang w:val="en-US" w:eastAsia="zh-CN"/>
              </w:rPr>
              <w:t>.</w:t>
            </w:r>
            <w:r>
              <w:rPr>
                <w:rFonts w:hint="eastAsia"/>
              </w:rPr>
              <w:t>4</w:t>
            </w:r>
            <w:r>
              <w:rPr>
                <w:rFonts w:hint="eastAsia"/>
                <w:lang w:val="en-US" w:eastAsia="zh-CN"/>
              </w:rPr>
              <w:t>0</w:t>
            </w:r>
          </w:p>
        </w:tc>
        <w:tc>
          <w:tcPr>
            <w:tcW w:w="1595"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221</w:t>
            </w:r>
          </w:p>
        </w:tc>
        <w:tc>
          <w:tcPr>
            <w:tcW w:w="1612" w:type="dxa"/>
            <w:tcBorders>
              <w:top w:val="nil"/>
              <w:left w:val="nil"/>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住房保障支出</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lang w:val="en-US" w:eastAsia="zh-CN"/>
              </w:rPr>
              <w:t>8.83</w:t>
            </w:r>
          </w:p>
        </w:tc>
        <w:tc>
          <w:tcPr>
            <w:tcW w:w="1650"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lang w:val="en-US" w:eastAsia="zh-CN"/>
              </w:rPr>
              <w:t>8.83</w:t>
            </w:r>
          </w:p>
        </w:tc>
        <w:tc>
          <w:tcPr>
            <w:tcW w:w="1595"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22102</w:t>
            </w:r>
          </w:p>
        </w:tc>
        <w:tc>
          <w:tcPr>
            <w:tcW w:w="1612" w:type="dxa"/>
            <w:tcBorders>
              <w:top w:val="nil"/>
              <w:left w:val="nil"/>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住房改革支出</w:t>
            </w:r>
          </w:p>
        </w:tc>
        <w:tc>
          <w:tcPr>
            <w:tcW w:w="1504"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lang w:val="en-US" w:eastAsia="zh-CN"/>
              </w:rPr>
              <w:t>8.83</w:t>
            </w:r>
          </w:p>
        </w:tc>
        <w:tc>
          <w:tcPr>
            <w:tcW w:w="1650"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lang w:val="en-US" w:eastAsia="zh-CN"/>
              </w:rPr>
              <w:t>8.83</w:t>
            </w:r>
          </w:p>
        </w:tc>
        <w:tc>
          <w:tcPr>
            <w:tcW w:w="1595"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2210201</w:t>
            </w:r>
          </w:p>
        </w:tc>
        <w:tc>
          <w:tcPr>
            <w:tcW w:w="1612" w:type="dxa"/>
            <w:tcBorders>
              <w:top w:val="nil"/>
              <w:left w:val="nil"/>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 xml:space="preserve">  住房公积金</w:t>
            </w:r>
          </w:p>
        </w:tc>
        <w:tc>
          <w:tcPr>
            <w:tcW w:w="1504"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lang w:val="en-US" w:eastAsia="zh-CN"/>
              </w:rPr>
              <w:t>8.83</w:t>
            </w:r>
          </w:p>
        </w:tc>
        <w:tc>
          <w:tcPr>
            <w:tcW w:w="1650"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lang w:val="en-US" w:eastAsia="zh-CN"/>
              </w:rPr>
              <w:t>8.83</w:t>
            </w:r>
          </w:p>
        </w:tc>
        <w:tc>
          <w:tcPr>
            <w:tcW w:w="1595" w:type="dxa"/>
            <w:tcBorders>
              <w:top w:val="nil"/>
              <w:left w:val="nil"/>
              <w:bottom w:val="single" w:color="auto" w:sz="4" w:space="0"/>
              <w:right w:val="single" w:color="auto" w:sz="4" w:space="0"/>
            </w:tcBorders>
            <w:noWrap w:val="0"/>
            <w:vAlign w:val="center"/>
          </w:tcPr>
          <w:p>
            <w:pPr>
              <w:widowControl/>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480" w:hRule="atLeast"/>
          <w:jc w:val="center"/>
        </w:trPr>
        <w:tc>
          <w:tcPr>
            <w:tcW w:w="3074" w:type="dxa"/>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150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Cs w:val="21"/>
                <w:lang w:eastAsia="zh-CN"/>
              </w:rPr>
            </w:pPr>
            <w:r>
              <w:rPr>
                <w:rFonts w:hint="eastAsia"/>
              </w:rPr>
              <w:t>298</w:t>
            </w:r>
            <w:r>
              <w:rPr>
                <w:rFonts w:hint="eastAsia"/>
                <w:lang w:val="en-US" w:eastAsia="zh-CN"/>
              </w:rPr>
              <w:t>.</w:t>
            </w:r>
            <w:r>
              <w:rPr>
                <w:rFonts w:hint="eastAsia"/>
              </w:rPr>
              <w:t>4</w:t>
            </w:r>
            <w:r>
              <w:rPr>
                <w:rFonts w:hint="eastAsia"/>
                <w:lang w:val="en-US" w:eastAsia="zh-CN"/>
              </w:rPr>
              <w:t>5</w:t>
            </w:r>
          </w:p>
        </w:tc>
        <w:tc>
          <w:tcPr>
            <w:tcW w:w="165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rPr>
              <w:t>200</w:t>
            </w:r>
            <w:r>
              <w:rPr>
                <w:rFonts w:hint="eastAsia"/>
                <w:lang w:val="en-US" w:eastAsia="zh-CN"/>
              </w:rPr>
              <w:t>.</w:t>
            </w:r>
            <w:r>
              <w:rPr>
                <w:rFonts w:hint="eastAsia"/>
              </w:rPr>
              <w:t>65</w:t>
            </w:r>
          </w:p>
        </w:tc>
        <w:tc>
          <w:tcPr>
            <w:tcW w:w="1595" w:type="dxa"/>
            <w:tcBorders>
              <w:top w:val="nil"/>
              <w:left w:val="nil"/>
              <w:bottom w:val="single" w:color="auto" w:sz="4" w:space="0"/>
              <w:right w:val="single" w:color="auto" w:sz="4" w:space="0"/>
            </w:tcBorders>
            <w:noWrap w:val="0"/>
            <w:vAlign w:val="center"/>
          </w:tcPr>
          <w:p>
            <w:pPr>
              <w:widowControl/>
              <w:jc w:val="center"/>
              <w:rPr>
                <w:rFonts w:hint="default" w:eastAsia="宋体"/>
                <w:lang w:val="en-US"/>
              </w:rPr>
            </w:pPr>
            <w:r>
              <w:rPr>
                <w:rFonts w:hint="eastAsia"/>
              </w:rPr>
              <w:t>97</w:t>
            </w:r>
            <w:r>
              <w:rPr>
                <w:rFonts w:hint="eastAsia"/>
                <w:lang w:eastAsia="zh-CN"/>
              </w:rPr>
              <w:t>.</w:t>
            </w:r>
            <w:r>
              <w:rPr>
                <w:rFonts w:hint="eastAsia"/>
                <w:lang w:val="en-US" w:eastAsia="zh-CN"/>
              </w:rPr>
              <w:t>80</w:t>
            </w:r>
          </w:p>
        </w:tc>
      </w:tr>
    </w:tbl>
    <w:p>
      <w:pPr>
        <w:autoSpaceDE w:val="0"/>
        <w:autoSpaceDN w:val="0"/>
        <w:adjustRightInd w:val="0"/>
        <w:rPr>
          <w:rFonts w:hint="eastAsia" w:ascii="宋体" w:hAnsi="宋体"/>
          <w:szCs w:val="21"/>
        </w:rPr>
      </w:pPr>
      <w:r>
        <w:rPr>
          <w:rFonts w:hint="eastAsia" w:ascii="宋体" w:hAnsi="宋体"/>
          <w:szCs w:val="21"/>
        </w:rPr>
        <w:t>注：本表反映单位本年度一般公共预算财政拨款支出情况。</w:t>
      </w: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一般公共预算财政拨款基本支出决算表</w:t>
      </w:r>
    </w:p>
    <w:p>
      <w:pPr>
        <w:autoSpaceDE w:val="0"/>
        <w:autoSpaceDN w:val="0"/>
        <w:adjustRightInd w:val="0"/>
        <w:ind w:right="420"/>
        <w:jc w:val="right"/>
        <w:rPr>
          <w:rFonts w:hint="eastAsia" w:ascii="宋体" w:hAnsi="宋体"/>
          <w:szCs w:val="21"/>
        </w:rPr>
      </w:pPr>
      <w:r>
        <w:rPr>
          <w:rFonts w:hint="eastAsia" w:ascii="宋体" w:hAnsi="宋体"/>
          <w:szCs w:val="21"/>
        </w:rPr>
        <w:t>单位：万元</w:t>
      </w:r>
    </w:p>
    <w:tbl>
      <w:tblPr>
        <w:tblStyle w:val="8"/>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2880"/>
        <w:gridCol w:w="1080"/>
        <w:gridCol w:w="1076"/>
        <w:gridCol w:w="2344"/>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经济分类科目编码</w:t>
            </w:r>
          </w:p>
        </w:tc>
        <w:tc>
          <w:tcPr>
            <w:tcW w:w="2880" w:type="dxa"/>
            <w:noWrap w:val="0"/>
            <w:vAlign w:val="center"/>
          </w:tcPr>
          <w:p>
            <w:pPr>
              <w:autoSpaceDE w:val="0"/>
              <w:autoSpaceDN w:val="0"/>
              <w:adjustRightInd w:val="0"/>
              <w:ind w:right="-74"/>
              <w:jc w:val="center"/>
              <w:rPr>
                <w:rFonts w:hint="eastAsia" w:ascii="宋体" w:hAnsi="宋体"/>
                <w:szCs w:val="21"/>
              </w:rPr>
            </w:pPr>
            <w:r>
              <w:rPr>
                <w:rFonts w:hint="eastAsia" w:ascii="宋体" w:hAnsi="宋体"/>
                <w:szCs w:val="21"/>
              </w:rPr>
              <w:t>科目名称</w:t>
            </w:r>
          </w:p>
        </w:tc>
        <w:tc>
          <w:tcPr>
            <w:tcW w:w="1080" w:type="dxa"/>
            <w:noWrap w:val="0"/>
            <w:vAlign w:val="center"/>
          </w:tcPr>
          <w:p>
            <w:pPr>
              <w:autoSpaceDE w:val="0"/>
              <w:autoSpaceDN w:val="0"/>
              <w:adjustRightInd w:val="0"/>
              <w:ind w:right="-93"/>
              <w:jc w:val="center"/>
              <w:rPr>
                <w:rFonts w:hint="eastAsia" w:ascii="宋体" w:hAnsi="宋体"/>
                <w:szCs w:val="21"/>
              </w:rPr>
            </w:pPr>
            <w:r>
              <w:rPr>
                <w:rFonts w:hint="eastAsia" w:ascii="宋体" w:hAnsi="宋体"/>
                <w:szCs w:val="21"/>
              </w:rPr>
              <w:t>决算数</w:t>
            </w:r>
          </w:p>
        </w:tc>
        <w:tc>
          <w:tcPr>
            <w:tcW w:w="1076"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经济分类</w:t>
            </w:r>
          </w:p>
          <w:p>
            <w:pPr>
              <w:widowControl/>
              <w:jc w:val="center"/>
              <w:rPr>
                <w:rFonts w:hint="eastAsia" w:ascii="宋体" w:hAnsi="宋体" w:cs="宋体"/>
                <w:kern w:val="0"/>
                <w:szCs w:val="21"/>
              </w:rPr>
            </w:pPr>
            <w:r>
              <w:rPr>
                <w:rFonts w:hint="eastAsia" w:ascii="宋体" w:hAnsi="宋体" w:cs="宋体"/>
                <w:kern w:val="0"/>
                <w:szCs w:val="21"/>
              </w:rPr>
              <w:t>科目编码</w:t>
            </w:r>
          </w:p>
        </w:tc>
        <w:tc>
          <w:tcPr>
            <w:tcW w:w="2344" w:type="dxa"/>
            <w:noWrap w:val="0"/>
            <w:vAlign w:val="center"/>
          </w:tcPr>
          <w:p>
            <w:pPr>
              <w:autoSpaceDE w:val="0"/>
              <w:autoSpaceDN w:val="0"/>
              <w:adjustRightInd w:val="0"/>
              <w:ind w:right="-74"/>
              <w:jc w:val="center"/>
              <w:rPr>
                <w:rFonts w:hint="eastAsia" w:ascii="宋体" w:hAnsi="宋体"/>
                <w:szCs w:val="21"/>
              </w:rPr>
            </w:pPr>
            <w:r>
              <w:rPr>
                <w:rFonts w:hint="eastAsia" w:ascii="宋体" w:hAnsi="宋体"/>
                <w:szCs w:val="21"/>
              </w:rPr>
              <w:t>科目名称</w:t>
            </w:r>
          </w:p>
        </w:tc>
        <w:tc>
          <w:tcPr>
            <w:tcW w:w="1080" w:type="dxa"/>
            <w:noWrap w:val="0"/>
            <w:vAlign w:val="center"/>
          </w:tcPr>
          <w:p>
            <w:pPr>
              <w:autoSpaceDE w:val="0"/>
              <w:autoSpaceDN w:val="0"/>
              <w:adjustRightInd w:val="0"/>
              <w:ind w:right="-93"/>
              <w:jc w:val="center"/>
              <w:rPr>
                <w:rFonts w:hint="eastAsia" w:ascii="宋体" w:hAnsi="宋体"/>
                <w:szCs w:val="21"/>
              </w:rPr>
            </w:pPr>
            <w:r>
              <w:rPr>
                <w:rFonts w:hint="eastAsia" w:ascii="宋体" w:hAnsi="宋体"/>
                <w:szCs w:val="21"/>
              </w:rPr>
              <w:t>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w:t>
            </w:r>
          </w:p>
        </w:tc>
        <w:tc>
          <w:tcPr>
            <w:tcW w:w="2880" w:type="dxa"/>
            <w:noWrap w:val="0"/>
            <w:vAlign w:val="center"/>
          </w:tcPr>
          <w:p>
            <w:pPr>
              <w:rPr>
                <w:rFonts w:ascii="宋体" w:hAnsi="宋体" w:cs="宋体"/>
                <w:szCs w:val="21"/>
              </w:rPr>
            </w:pPr>
            <w:r>
              <w:rPr>
                <w:rFonts w:hint="eastAsia" w:ascii="宋体" w:hAnsi="宋体"/>
                <w:szCs w:val="21"/>
              </w:rPr>
              <w:t>工资福利支出</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188.66</w:t>
            </w:r>
          </w:p>
        </w:tc>
        <w:tc>
          <w:tcPr>
            <w:tcW w:w="1076" w:type="dxa"/>
            <w:noWrap w:val="0"/>
            <w:vAlign w:val="center"/>
          </w:tcPr>
          <w:p>
            <w:pPr>
              <w:rPr>
                <w:rFonts w:ascii="宋体" w:hAnsi="宋体" w:cs="Arial"/>
                <w:szCs w:val="21"/>
              </w:rPr>
            </w:pPr>
            <w:r>
              <w:rPr>
                <w:rFonts w:hint="eastAsia" w:ascii="宋体" w:hAnsi="宋体" w:cs="Arial"/>
                <w:szCs w:val="21"/>
              </w:rPr>
              <w:t>302</w:t>
            </w:r>
          </w:p>
        </w:tc>
        <w:tc>
          <w:tcPr>
            <w:tcW w:w="2344" w:type="dxa"/>
            <w:noWrap w:val="0"/>
            <w:vAlign w:val="center"/>
          </w:tcPr>
          <w:p>
            <w:pPr>
              <w:rPr>
                <w:rFonts w:ascii="宋体" w:hAnsi="宋体" w:cs="宋体"/>
                <w:szCs w:val="21"/>
              </w:rPr>
            </w:pPr>
            <w:r>
              <w:rPr>
                <w:rFonts w:hint="eastAsia" w:ascii="宋体" w:hAnsi="宋体"/>
                <w:szCs w:val="21"/>
              </w:rPr>
              <w:t>商品和服务支出</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108.94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30101</w:t>
            </w:r>
          </w:p>
        </w:tc>
        <w:tc>
          <w:tcPr>
            <w:tcW w:w="2880" w:type="dxa"/>
            <w:noWrap w:val="0"/>
            <w:vAlign w:val="center"/>
          </w:tcPr>
          <w:p>
            <w:pPr>
              <w:rPr>
                <w:rFonts w:ascii="宋体" w:hAnsi="宋体" w:cs="宋体"/>
                <w:szCs w:val="21"/>
              </w:rPr>
            </w:pPr>
            <w:r>
              <w:rPr>
                <w:rFonts w:hint="eastAsia" w:ascii="宋体" w:hAnsi="宋体"/>
                <w:szCs w:val="21"/>
              </w:rPr>
              <w:t xml:space="preserve">  基本工资</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rPr>
              <w:t>2</w:t>
            </w:r>
            <w:r>
              <w:rPr>
                <w:rFonts w:hint="eastAsia" w:ascii="宋体" w:hAnsi="宋体" w:cs="宋体"/>
                <w:szCs w:val="21"/>
                <w:lang w:val="en-US" w:eastAsia="zh-CN"/>
              </w:rPr>
              <w:t>5.12</w:t>
            </w:r>
          </w:p>
        </w:tc>
        <w:tc>
          <w:tcPr>
            <w:tcW w:w="1076" w:type="dxa"/>
            <w:noWrap w:val="0"/>
            <w:vAlign w:val="center"/>
          </w:tcPr>
          <w:p>
            <w:pPr>
              <w:rPr>
                <w:rFonts w:ascii="宋体" w:hAnsi="宋体" w:cs="Arial"/>
                <w:szCs w:val="21"/>
              </w:rPr>
            </w:pPr>
            <w:r>
              <w:rPr>
                <w:rFonts w:hint="eastAsia" w:ascii="宋体" w:hAnsi="宋体" w:cs="Arial"/>
                <w:szCs w:val="21"/>
              </w:rPr>
              <w:t>30201</w:t>
            </w:r>
          </w:p>
        </w:tc>
        <w:tc>
          <w:tcPr>
            <w:tcW w:w="2344" w:type="dxa"/>
            <w:noWrap w:val="0"/>
            <w:vAlign w:val="center"/>
          </w:tcPr>
          <w:p>
            <w:pPr>
              <w:rPr>
                <w:rFonts w:ascii="宋体" w:hAnsi="宋体" w:cs="宋体"/>
                <w:szCs w:val="21"/>
              </w:rPr>
            </w:pPr>
            <w:r>
              <w:rPr>
                <w:rFonts w:hint="eastAsia" w:ascii="宋体" w:hAnsi="宋体"/>
                <w:szCs w:val="21"/>
              </w:rPr>
              <w:t xml:space="preserve">  办公费</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rPr>
              <w:t>3.</w:t>
            </w:r>
            <w:r>
              <w:rPr>
                <w:rFonts w:hint="eastAsia" w:ascii="宋体" w:hAnsi="宋体" w:cs="宋体"/>
                <w:szCs w:val="21"/>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ascii="宋体" w:hAnsi="宋体" w:cs="Arial"/>
                <w:szCs w:val="21"/>
              </w:rPr>
            </w:pPr>
            <w:r>
              <w:rPr>
                <w:rFonts w:hint="eastAsia" w:ascii="宋体" w:hAnsi="宋体" w:cs="Arial"/>
                <w:szCs w:val="21"/>
              </w:rPr>
              <w:t>30102</w:t>
            </w:r>
          </w:p>
        </w:tc>
        <w:tc>
          <w:tcPr>
            <w:tcW w:w="2880" w:type="dxa"/>
            <w:noWrap w:val="0"/>
            <w:vAlign w:val="center"/>
          </w:tcPr>
          <w:p>
            <w:pPr>
              <w:rPr>
                <w:rFonts w:ascii="宋体" w:hAnsi="宋体" w:cs="宋体"/>
                <w:szCs w:val="21"/>
              </w:rPr>
            </w:pPr>
            <w:r>
              <w:rPr>
                <w:rFonts w:hint="eastAsia" w:ascii="宋体" w:hAnsi="宋体"/>
                <w:szCs w:val="21"/>
              </w:rPr>
              <w:t xml:space="preserve">  津贴补贴</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104.16</w:t>
            </w:r>
          </w:p>
        </w:tc>
        <w:tc>
          <w:tcPr>
            <w:tcW w:w="1076" w:type="dxa"/>
            <w:noWrap w:val="0"/>
            <w:vAlign w:val="center"/>
          </w:tcPr>
          <w:p>
            <w:pPr>
              <w:rPr>
                <w:rFonts w:ascii="宋体" w:hAnsi="宋体" w:cs="Arial"/>
                <w:szCs w:val="21"/>
              </w:rPr>
            </w:pPr>
            <w:r>
              <w:rPr>
                <w:rFonts w:hint="eastAsia" w:ascii="宋体" w:hAnsi="宋体" w:cs="Arial"/>
                <w:szCs w:val="21"/>
              </w:rPr>
              <w:t>30202</w:t>
            </w:r>
          </w:p>
        </w:tc>
        <w:tc>
          <w:tcPr>
            <w:tcW w:w="2344" w:type="dxa"/>
            <w:noWrap w:val="0"/>
            <w:vAlign w:val="center"/>
          </w:tcPr>
          <w:p>
            <w:pPr>
              <w:rPr>
                <w:rFonts w:ascii="宋体" w:hAnsi="宋体" w:cs="宋体"/>
                <w:szCs w:val="21"/>
              </w:rPr>
            </w:pPr>
            <w:r>
              <w:rPr>
                <w:rFonts w:hint="eastAsia" w:ascii="宋体" w:hAnsi="宋体"/>
                <w:szCs w:val="21"/>
              </w:rPr>
              <w:t xml:space="preserve">  印刷费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30103</w:t>
            </w:r>
          </w:p>
        </w:tc>
        <w:tc>
          <w:tcPr>
            <w:tcW w:w="2880" w:type="dxa"/>
            <w:noWrap w:val="0"/>
            <w:vAlign w:val="center"/>
          </w:tcPr>
          <w:p>
            <w:pPr>
              <w:rPr>
                <w:rFonts w:ascii="宋体" w:hAnsi="宋体" w:cs="宋体"/>
                <w:szCs w:val="21"/>
              </w:rPr>
            </w:pPr>
            <w:r>
              <w:rPr>
                <w:rFonts w:hint="eastAsia" w:ascii="宋体" w:hAnsi="宋体"/>
                <w:szCs w:val="21"/>
              </w:rPr>
              <w:t xml:space="preserve">  奖金</w:t>
            </w:r>
          </w:p>
        </w:tc>
        <w:tc>
          <w:tcPr>
            <w:tcW w:w="1080" w:type="dxa"/>
            <w:noWrap w:val="0"/>
            <w:vAlign w:val="center"/>
          </w:tcPr>
          <w:p>
            <w:pPr>
              <w:jc w:val="right"/>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30203</w:t>
            </w:r>
          </w:p>
        </w:tc>
        <w:tc>
          <w:tcPr>
            <w:tcW w:w="2344" w:type="dxa"/>
            <w:noWrap w:val="0"/>
            <w:vAlign w:val="center"/>
          </w:tcPr>
          <w:p>
            <w:pPr>
              <w:rPr>
                <w:rFonts w:ascii="宋体" w:hAnsi="宋体" w:cs="宋体"/>
                <w:szCs w:val="21"/>
              </w:rPr>
            </w:pPr>
            <w:r>
              <w:rPr>
                <w:rFonts w:hint="eastAsia" w:ascii="宋体" w:hAnsi="宋体"/>
                <w:szCs w:val="21"/>
              </w:rPr>
              <w:t xml:space="preserve">  咨询费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30106</w:t>
            </w:r>
          </w:p>
        </w:tc>
        <w:tc>
          <w:tcPr>
            <w:tcW w:w="2880" w:type="dxa"/>
            <w:noWrap w:val="0"/>
            <w:vAlign w:val="center"/>
          </w:tcPr>
          <w:p>
            <w:pPr>
              <w:rPr>
                <w:rFonts w:ascii="宋体" w:hAnsi="宋体" w:cs="宋体"/>
                <w:szCs w:val="21"/>
              </w:rPr>
            </w:pPr>
            <w:r>
              <w:rPr>
                <w:rFonts w:hint="eastAsia" w:ascii="宋体" w:hAnsi="宋体"/>
                <w:szCs w:val="21"/>
              </w:rPr>
              <w:t xml:space="preserve">  伙食补助费</w:t>
            </w:r>
          </w:p>
        </w:tc>
        <w:tc>
          <w:tcPr>
            <w:tcW w:w="1080" w:type="dxa"/>
            <w:noWrap w:val="0"/>
            <w:vAlign w:val="center"/>
          </w:tcPr>
          <w:p>
            <w:pPr>
              <w:jc w:val="right"/>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30204</w:t>
            </w:r>
          </w:p>
        </w:tc>
        <w:tc>
          <w:tcPr>
            <w:tcW w:w="2344" w:type="dxa"/>
            <w:noWrap w:val="0"/>
            <w:vAlign w:val="center"/>
          </w:tcPr>
          <w:p>
            <w:pPr>
              <w:rPr>
                <w:rFonts w:ascii="宋体" w:hAnsi="宋体" w:cs="宋体"/>
                <w:szCs w:val="21"/>
              </w:rPr>
            </w:pPr>
            <w:r>
              <w:rPr>
                <w:rFonts w:hint="eastAsia" w:ascii="宋体" w:hAnsi="宋体"/>
                <w:szCs w:val="21"/>
              </w:rPr>
              <w:t xml:space="preserve">  手续费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30107</w:t>
            </w:r>
          </w:p>
        </w:tc>
        <w:tc>
          <w:tcPr>
            <w:tcW w:w="2880" w:type="dxa"/>
            <w:noWrap w:val="0"/>
            <w:vAlign w:val="center"/>
          </w:tcPr>
          <w:p>
            <w:pPr>
              <w:rPr>
                <w:rFonts w:ascii="宋体" w:hAnsi="宋体" w:cs="宋体"/>
                <w:szCs w:val="21"/>
              </w:rPr>
            </w:pPr>
            <w:r>
              <w:rPr>
                <w:rFonts w:hint="eastAsia" w:ascii="宋体" w:hAnsi="宋体"/>
                <w:szCs w:val="21"/>
              </w:rPr>
              <w:t xml:space="preserve">  绩效工资</w:t>
            </w:r>
          </w:p>
        </w:tc>
        <w:tc>
          <w:tcPr>
            <w:tcW w:w="1080" w:type="dxa"/>
            <w:noWrap w:val="0"/>
            <w:vAlign w:val="center"/>
          </w:tcPr>
          <w:p>
            <w:pPr>
              <w:jc w:val="right"/>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30205</w:t>
            </w:r>
          </w:p>
        </w:tc>
        <w:tc>
          <w:tcPr>
            <w:tcW w:w="2344" w:type="dxa"/>
            <w:noWrap w:val="0"/>
            <w:vAlign w:val="center"/>
          </w:tcPr>
          <w:p>
            <w:pPr>
              <w:rPr>
                <w:rFonts w:ascii="宋体" w:hAnsi="宋体" w:cs="宋体"/>
                <w:szCs w:val="21"/>
              </w:rPr>
            </w:pPr>
            <w:r>
              <w:rPr>
                <w:rFonts w:hint="eastAsia" w:ascii="宋体" w:hAnsi="宋体"/>
                <w:szCs w:val="21"/>
              </w:rPr>
              <w:t xml:space="preserve">  水费</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hint="eastAsia" w:ascii="宋体" w:hAnsi="宋体" w:cs="Arial"/>
                <w:szCs w:val="21"/>
              </w:rPr>
            </w:pPr>
            <w:r>
              <w:rPr>
                <w:rFonts w:hint="eastAsia" w:ascii="宋体" w:hAnsi="宋体" w:cs="Arial"/>
                <w:szCs w:val="21"/>
              </w:rPr>
              <w:t>30108</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机关事业单位基本养老保险缴费</w:t>
            </w:r>
          </w:p>
        </w:tc>
        <w:tc>
          <w:tcPr>
            <w:tcW w:w="1080" w:type="dxa"/>
            <w:noWrap w:val="0"/>
            <w:vAlign w:val="center"/>
          </w:tcPr>
          <w:p>
            <w:pPr>
              <w:ind w:firstLine="210" w:firstLineChars="100"/>
              <w:jc w:val="right"/>
              <w:rPr>
                <w:rFonts w:hint="default" w:ascii="宋体" w:hAnsi="宋体" w:eastAsia="宋体"/>
                <w:szCs w:val="21"/>
                <w:lang w:val="en-US" w:eastAsia="zh-CN"/>
              </w:rPr>
            </w:pPr>
            <w:r>
              <w:rPr>
                <w:rFonts w:hint="eastAsia" w:ascii="宋体" w:hAnsi="宋体"/>
                <w:szCs w:val="21"/>
              </w:rPr>
              <w:t>1</w:t>
            </w:r>
            <w:r>
              <w:rPr>
                <w:rFonts w:hint="eastAsia" w:ascii="宋体" w:hAnsi="宋体"/>
                <w:szCs w:val="21"/>
                <w:lang w:val="en-US" w:eastAsia="zh-CN"/>
              </w:rPr>
              <w:t>7.52</w:t>
            </w:r>
          </w:p>
        </w:tc>
        <w:tc>
          <w:tcPr>
            <w:tcW w:w="1076" w:type="dxa"/>
            <w:noWrap w:val="0"/>
            <w:vAlign w:val="center"/>
          </w:tcPr>
          <w:p>
            <w:pPr>
              <w:rPr>
                <w:rFonts w:ascii="宋体" w:hAnsi="宋体" w:cs="Arial"/>
                <w:szCs w:val="21"/>
              </w:rPr>
            </w:pPr>
            <w:r>
              <w:rPr>
                <w:rFonts w:hint="eastAsia" w:ascii="宋体" w:hAnsi="宋体" w:cs="Arial"/>
                <w:szCs w:val="21"/>
              </w:rPr>
              <w:t>30206</w:t>
            </w:r>
          </w:p>
        </w:tc>
        <w:tc>
          <w:tcPr>
            <w:tcW w:w="2344" w:type="dxa"/>
            <w:noWrap w:val="0"/>
            <w:vAlign w:val="center"/>
          </w:tcPr>
          <w:p>
            <w:pPr>
              <w:rPr>
                <w:rFonts w:ascii="宋体" w:hAnsi="宋体" w:cs="宋体"/>
                <w:szCs w:val="21"/>
              </w:rPr>
            </w:pPr>
            <w:r>
              <w:rPr>
                <w:rFonts w:hint="eastAsia" w:ascii="宋体" w:hAnsi="宋体"/>
                <w:szCs w:val="21"/>
              </w:rPr>
              <w:t xml:space="preserve">  电费</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30109</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职业年金缴费</w:t>
            </w:r>
          </w:p>
        </w:tc>
        <w:tc>
          <w:tcPr>
            <w:tcW w:w="1080" w:type="dxa"/>
            <w:noWrap w:val="0"/>
            <w:vAlign w:val="center"/>
          </w:tcPr>
          <w:p>
            <w:pPr>
              <w:ind w:firstLine="210" w:firstLineChars="100"/>
              <w:jc w:val="right"/>
              <w:rPr>
                <w:rFonts w:hint="default" w:ascii="宋体" w:hAnsi="宋体" w:eastAsia="宋体"/>
                <w:szCs w:val="21"/>
                <w:lang w:val="en-US" w:eastAsia="zh-CN"/>
              </w:rPr>
            </w:pPr>
            <w:r>
              <w:rPr>
                <w:rFonts w:hint="eastAsia" w:ascii="宋体" w:hAnsi="宋体"/>
                <w:szCs w:val="21"/>
                <w:lang w:val="en-US" w:eastAsia="zh-CN"/>
              </w:rPr>
              <w:t>8.76</w:t>
            </w:r>
          </w:p>
        </w:tc>
        <w:tc>
          <w:tcPr>
            <w:tcW w:w="1076" w:type="dxa"/>
            <w:noWrap w:val="0"/>
            <w:vAlign w:val="center"/>
          </w:tcPr>
          <w:p>
            <w:pPr>
              <w:rPr>
                <w:rFonts w:ascii="宋体" w:hAnsi="宋体" w:cs="Arial"/>
                <w:szCs w:val="21"/>
              </w:rPr>
            </w:pPr>
            <w:r>
              <w:rPr>
                <w:rFonts w:hint="eastAsia" w:ascii="宋体" w:hAnsi="宋体" w:cs="Arial"/>
                <w:szCs w:val="21"/>
              </w:rPr>
              <w:t>30207</w:t>
            </w:r>
          </w:p>
        </w:tc>
        <w:tc>
          <w:tcPr>
            <w:tcW w:w="2344" w:type="dxa"/>
            <w:noWrap w:val="0"/>
            <w:vAlign w:val="center"/>
          </w:tcPr>
          <w:p>
            <w:pPr>
              <w:rPr>
                <w:rFonts w:ascii="宋体" w:hAnsi="宋体" w:cs="宋体"/>
                <w:szCs w:val="21"/>
              </w:rPr>
            </w:pPr>
            <w:r>
              <w:rPr>
                <w:rFonts w:hint="eastAsia" w:ascii="宋体" w:hAnsi="宋体"/>
                <w:szCs w:val="21"/>
              </w:rPr>
              <w:t xml:space="preserve">  邮电费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30110</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职工基本医疗保险缴费</w:t>
            </w:r>
          </w:p>
        </w:tc>
        <w:tc>
          <w:tcPr>
            <w:tcW w:w="1080" w:type="dxa"/>
            <w:noWrap w:val="0"/>
            <w:vAlign w:val="center"/>
          </w:tcPr>
          <w:p>
            <w:pPr>
              <w:ind w:firstLine="210" w:firstLineChars="100"/>
              <w:jc w:val="right"/>
              <w:rPr>
                <w:rFonts w:hint="default" w:ascii="宋体" w:hAnsi="宋体" w:eastAsia="宋体"/>
                <w:szCs w:val="21"/>
                <w:lang w:val="en-US" w:eastAsia="zh-CN"/>
              </w:rPr>
            </w:pPr>
            <w:r>
              <w:rPr>
                <w:rFonts w:hint="eastAsia" w:ascii="宋体" w:hAnsi="宋体"/>
                <w:szCs w:val="21"/>
                <w:lang w:val="en-US" w:eastAsia="zh-CN"/>
              </w:rPr>
              <w:t>11.40</w:t>
            </w:r>
          </w:p>
        </w:tc>
        <w:tc>
          <w:tcPr>
            <w:tcW w:w="1076" w:type="dxa"/>
            <w:noWrap w:val="0"/>
            <w:vAlign w:val="center"/>
          </w:tcPr>
          <w:p>
            <w:pPr>
              <w:rPr>
                <w:rFonts w:ascii="宋体" w:hAnsi="宋体" w:cs="Arial"/>
                <w:szCs w:val="21"/>
              </w:rPr>
            </w:pPr>
            <w:r>
              <w:rPr>
                <w:rFonts w:hint="eastAsia" w:ascii="宋体" w:hAnsi="宋体" w:cs="Arial"/>
                <w:szCs w:val="21"/>
              </w:rPr>
              <w:t>30208</w:t>
            </w:r>
          </w:p>
        </w:tc>
        <w:tc>
          <w:tcPr>
            <w:tcW w:w="2344" w:type="dxa"/>
            <w:noWrap w:val="0"/>
            <w:vAlign w:val="center"/>
          </w:tcPr>
          <w:p>
            <w:pPr>
              <w:rPr>
                <w:rFonts w:ascii="宋体" w:hAnsi="宋体" w:cs="宋体"/>
                <w:szCs w:val="21"/>
              </w:rPr>
            </w:pPr>
            <w:r>
              <w:rPr>
                <w:rFonts w:hint="eastAsia" w:ascii="宋体" w:hAnsi="宋体"/>
                <w:szCs w:val="21"/>
              </w:rPr>
              <w:t xml:space="preserve">  取暖费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30111</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公务员医疗补助缴费</w:t>
            </w:r>
          </w:p>
        </w:tc>
        <w:tc>
          <w:tcPr>
            <w:tcW w:w="1080" w:type="dxa"/>
            <w:noWrap w:val="0"/>
            <w:vAlign w:val="center"/>
          </w:tcPr>
          <w:p>
            <w:pPr>
              <w:ind w:firstLine="210" w:firstLineChars="10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30209</w:t>
            </w:r>
          </w:p>
        </w:tc>
        <w:tc>
          <w:tcPr>
            <w:tcW w:w="2344" w:type="dxa"/>
            <w:noWrap w:val="0"/>
            <w:vAlign w:val="center"/>
          </w:tcPr>
          <w:p>
            <w:pPr>
              <w:rPr>
                <w:rFonts w:ascii="宋体" w:hAnsi="宋体" w:cs="宋体"/>
                <w:szCs w:val="21"/>
              </w:rPr>
            </w:pPr>
            <w:r>
              <w:rPr>
                <w:rFonts w:hint="eastAsia" w:ascii="宋体" w:hAnsi="宋体"/>
                <w:szCs w:val="21"/>
              </w:rPr>
              <w:t xml:space="preserve">  物业管理费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hint="eastAsia" w:ascii="宋体" w:hAnsi="宋体" w:cs="Arial"/>
                <w:szCs w:val="21"/>
              </w:rPr>
            </w:pPr>
            <w:r>
              <w:rPr>
                <w:rFonts w:hint="eastAsia" w:ascii="宋体" w:hAnsi="宋体" w:cs="Arial"/>
                <w:szCs w:val="21"/>
              </w:rPr>
              <w:t>30112</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其他社会保障缴费</w:t>
            </w:r>
          </w:p>
        </w:tc>
        <w:tc>
          <w:tcPr>
            <w:tcW w:w="1080" w:type="dxa"/>
            <w:noWrap w:val="0"/>
            <w:vAlign w:val="center"/>
          </w:tcPr>
          <w:p>
            <w:pPr>
              <w:ind w:firstLine="210" w:firstLineChars="100"/>
              <w:jc w:val="right"/>
              <w:rPr>
                <w:rFonts w:hint="default" w:ascii="宋体" w:hAnsi="宋体" w:eastAsia="宋体"/>
                <w:szCs w:val="21"/>
                <w:lang w:val="en-US" w:eastAsia="zh-CN"/>
              </w:rPr>
            </w:pPr>
            <w:r>
              <w:rPr>
                <w:rFonts w:hint="eastAsia" w:ascii="宋体" w:hAnsi="宋体"/>
                <w:szCs w:val="21"/>
              </w:rPr>
              <w:t>1.</w:t>
            </w:r>
            <w:r>
              <w:rPr>
                <w:rFonts w:hint="eastAsia" w:ascii="宋体" w:hAnsi="宋体"/>
                <w:szCs w:val="21"/>
                <w:lang w:val="en-US" w:eastAsia="zh-CN"/>
              </w:rPr>
              <w:t>97</w:t>
            </w:r>
          </w:p>
        </w:tc>
        <w:tc>
          <w:tcPr>
            <w:tcW w:w="1076" w:type="dxa"/>
            <w:noWrap w:val="0"/>
            <w:vAlign w:val="center"/>
          </w:tcPr>
          <w:p>
            <w:pPr>
              <w:rPr>
                <w:rFonts w:ascii="宋体" w:hAnsi="宋体" w:cs="Arial"/>
                <w:szCs w:val="21"/>
              </w:rPr>
            </w:pPr>
            <w:r>
              <w:rPr>
                <w:rFonts w:hint="eastAsia" w:ascii="宋体" w:hAnsi="宋体" w:cs="Arial"/>
                <w:szCs w:val="21"/>
              </w:rPr>
              <w:t>30211</w:t>
            </w:r>
          </w:p>
        </w:tc>
        <w:tc>
          <w:tcPr>
            <w:tcW w:w="2344" w:type="dxa"/>
            <w:noWrap w:val="0"/>
            <w:vAlign w:val="center"/>
          </w:tcPr>
          <w:p>
            <w:pPr>
              <w:rPr>
                <w:rFonts w:ascii="宋体" w:hAnsi="宋体" w:cs="宋体"/>
                <w:szCs w:val="21"/>
              </w:rPr>
            </w:pPr>
            <w:r>
              <w:rPr>
                <w:rFonts w:hint="eastAsia" w:ascii="宋体" w:hAnsi="宋体"/>
                <w:szCs w:val="21"/>
              </w:rPr>
              <w:t xml:space="preserve">  差旅费</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rPr>
              <w:t>0.</w:t>
            </w:r>
            <w:r>
              <w:rPr>
                <w:rFonts w:hint="eastAsia" w:ascii="宋体" w:hAnsi="宋体" w:cs="宋体"/>
                <w:szCs w:val="21"/>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30113</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住房公积金</w:t>
            </w:r>
          </w:p>
        </w:tc>
        <w:tc>
          <w:tcPr>
            <w:tcW w:w="1080" w:type="dxa"/>
            <w:noWrap w:val="0"/>
            <w:vAlign w:val="center"/>
          </w:tcPr>
          <w:p>
            <w:pPr>
              <w:ind w:firstLine="210" w:firstLineChars="100"/>
              <w:jc w:val="right"/>
              <w:rPr>
                <w:rFonts w:hint="default" w:ascii="宋体" w:hAnsi="宋体" w:eastAsia="宋体"/>
                <w:szCs w:val="21"/>
                <w:lang w:val="en-US" w:eastAsia="zh-CN"/>
              </w:rPr>
            </w:pPr>
            <w:r>
              <w:rPr>
                <w:rFonts w:hint="eastAsia" w:ascii="宋体" w:hAnsi="宋体"/>
                <w:szCs w:val="21"/>
                <w:lang w:val="en-US" w:eastAsia="zh-CN"/>
              </w:rPr>
              <w:t>8.83</w:t>
            </w:r>
          </w:p>
        </w:tc>
        <w:tc>
          <w:tcPr>
            <w:tcW w:w="1076" w:type="dxa"/>
            <w:noWrap w:val="0"/>
            <w:vAlign w:val="center"/>
          </w:tcPr>
          <w:p>
            <w:pPr>
              <w:rPr>
                <w:rFonts w:ascii="宋体" w:hAnsi="宋体" w:cs="Arial"/>
                <w:szCs w:val="21"/>
              </w:rPr>
            </w:pPr>
            <w:r>
              <w:rPr>
                <w:rFonts w:hint="eastAsia" w:ascii="宋体" w:hAnsi="宋体" w:cs="Arial"/>
                <w:szCs w:val="21"/>
              </w:rPr>
              <w:t>30212</w:t>
            </w:r>
          </w:p>
        </w:tc>
        <w:tc>
          <w:tcPr>
            <w:tcW w:w="2344" w:type="dxa"/>
            <w:noWrap w:val="0"/>
            <w:vAlign w:val="center"/>
          </w:tcPr>
          <w:p>
            <w:pPr>
              <w:rPr>
                <w:rFonts w:ascii="宋体" w:hAnsi="宋体" w:cs="宋体"/>
                <w:szCs w:val="21"/>
              </w:rPr>
            </w:pPr>
            <w:r>
              <w:rPr>
                <w:rFonts w:hint="eastAsia" w:ascii="宋体" w:hAnsi="宋体"/>
                <w:szCs w:val="21"/>
              </w:rPr>
              <w:t xml:space="preserve">  因公出国（境）费用</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30114</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医疗费</w:t>
            </w:r>
          </w:p>
        </w:tc>
        <w:tc>
          <w:tcPr>
            <w:tcW w:w="1080" w:type="dxa"/>
            <w:noWrap w:val="0"/>
            <w:vAlign w:val="center"/>
          </w:tcPr>
          <w:p>
            <w:pPr>
              <w:ind w:firstLine="210" w:firstLineChars="10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30213</w:t>
            </w:r>
          </w:p>
        </w:tc>
        <w:tc>
          <w:tcPr>
            <w:tcW w:w="2344" w:type="dxa"/>
            <w:noWrap w:val="0"/>
            <w:vAlign w:val="center"/>
          </w:tcPr>
          <w:p>
            <w:pPr>
              <w:rPr>
                <w:rFonts w:ascii="宋体" w:hAnsi="宋体" w:cs="宋体"/>
                <w:szCs w:val="21"/>
              </w:rPr>
            </w:pPr>
            <w:r>
              <w:rPr>
                <w:rFonts w:hint="eastAsia" w:ascii="宋体" w:hAnsi="宋体"/>
                <w:szCs w:val="21"/>
              </w:rPr>
              <w:t xml:space="preserve">  维修（护）费</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30199</w:t>
            </w:r>
          </w:p>
        </w:tc>
        <w:tc>
          <w:tcPr>
            <w:tcW w:w="2880" w:type="dxa"/>
            <w:noWrap w:val="0"/>
            <w:vAlign w:val="center"/>
          </w:tcPr>
          <w:p>
            <w:pPr>
              <w:rPr>
                <w:rFonts w:ascii="宋体" w:hAnsi="宋体" w:cs="宋体"/>
                <w:szCs w:val="21"/>
              </w:rPr>
            </w:pPr>
            <w:r>
              <w:rPr>
                <w:rFonts w:hint="eastAsia" w:ascii="宋体" w:hAnsi="宋体"/>
                <w:szCs w:val="21"/>
              </w:rPr>
              <w:t xml:space="preserve">  其他工资福利支出</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10.90</w:t>
            </w:r>
          </w:p>
        </w:tc>
        <w:tc>
          <w:tcPr>
            <w:tcW w:w="1076" w:type="dxa"/>
            <w:noWrap w:val="0"/>
            <w:vAlign w:val="center"/>
          </w:tcPr>
          <w:p>
            <w:pPr>
              <w:rPr>
                <w:rFonts w:ascii="宋体" w:hAnsi="宋体" w:cs="Arial"/>
                <w:szCs w:val="21"/>
              </w:rPr>
            </w:pPr>
            <w:r>
              <w:rPr>
                <w:rFonts w:hint="eastAsia" w:ascii="宋体" w:hAnsi="宋体" w:cs="Arial"/>
                <w:szCs w:val="21"/>
              </w:rPr>
              <w:t>30214</w:t>
            </w:r>
          </w:p>
        </w:tc>
        <w:tc>
          <w:tcPr>
            <w:tcW w:w="2344" w:type="dxa"/>
            <w:noWrap w:val="0"/>
            <w:vAlign w:val="center"/>
          </w:tcPr>
          <w:p>
            <w:pPr>
              <w:rPr>
                <w:rFonts w:ascii="宋体" w:hAnsi="宋体" w:cs="宋体"/>
                <w:szCs w:val="21"/>
              </w:rPr>
            </w:pPr>
            <w:r>
              <w:rPr>
                <w:rFonts w:hint="eastAsia" w:ascii="宋体" w:hAnsi="宋体"/>
                <w:szCs w:val="21"/>
              </w:rPr>
              <w:t xml:space="preserve">  租赁费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ascii="宋体" w:hAnsi="宋体" w:cs="Arial"/>
                <w:szCs w:val="21"/>
              </w:rPr>
            </w:pPr>
            <w:r>
              <w:rPr>
                <w:rFonts w:hint="eastAsia" w:ascii="宋体" w:hAnsi="宋体" w:cs="Arial"/>
                <w:szCs w:val="21"/>
              </w:rPr>
              <w:t>303</w:t>
            </w:r>
          </w:p>
        </w:tc>
        <w:tc>
          <w:tcPr>
            <w:tcW w:w="2880" w:type="dxa"/>
            <w:noWrap w:val="0"/>
            <w:vAlign w:val="center"/>
          </w:tcPr>
          <w:p>
            <w:pPr>
              <w:rPr>
                <w:rFonts w:ascii="宋体" w:hAnsi="宋体" w:cs="宋体"/>
                <w:szCs w:val="21"/>
              </w:rPr>
            </w:pPr>
            <w:r>
              <w:rPr>
                <w:rFonts w:hint="eastAsia" w:ascii="宋体" w:hAnsi="宋体"/>
                <w:szCs w:val="21"/>
              </w:rPr>
              <w:t>对个人和家庭的补助</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0.85</w:t>
            </w:r>
          </w:p>
        </w:tc>
        <w:tc>
          <w:tcPr>
            <w:tcW w:w="1076" w:type="dxa"/>
            <w:noWrap w:val="0"/>
            <w:vAlign w:val="center"/>
          </w:tcPr>
          <w:p>
            <w:pPr>
              <w:rPr>
                <w:rFonts w:ascii="宋体" w:hAnsi="宋体" w:cs="Arial"/>
                <w:szCs w:val="21"/>
              </w:rPr>
            </w:pPr>
            <w:r>
              <w:rPr>
                <w:rFonts w:hint="eastAsia" w:ascii="宋体" w:hAnsi="宋体" w:cs="Arial"/>
                <w:szCs w:val="21"/>
              </w:rPr>
              <w:t>30215</w:t>
            </w:r>
          </w:p>
        </w:tc>
        <w:tc>
          <w:tcPr>
            <w:tcW w:w="2344" w:type="dxa"/>
            <w:noWrap w:val="0"/>
            <w:vAlign w:val="center"/>
          </w:tcPr>
          <w:p>
            <w:pPr>
              <w:rPr>
                <w:rFonts w:ascii="宋体" w:hAnsi="宋体" w:cs="宋体"/>
                <w:szCs w:val="21"/>
              </w:rPr>
            </w:pPr>
            <w:r>
              <w:rPr>
                <w:rFonts w:hint="eastAsia" w:ascii="宋体" w:hAnsi="宋体"/>
                <w:szCs w:val="21"/>
              </w:rPr>
              <w:t xml:space="preserve">  会议费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30301</w:t>
            </w:r>
          </w:p>
        </w:tc>
        <w:tc>
          <w:tcPr>
            <w:tcW w:w="2880" w:type="dxa"/>
            <w:noWrap w:val="0"/>
            <w:vAlign w:val="center"/>
          </w:tcPr>
          <w:p>
            <w:pPr>
              <w:rPr>
                <w:rFonts w:ascii="宋体" w:hAnsi="宋体" w:cs="宋体"/>
                <w:szCs w:val="21"/>
              </w:rPr>
            </w:pPr>
            <w:r>
              <w:rPr>
                <w:rFonts w:hint="eastAsia" w:ascii="宋体" w:hAnsi="宋体"/>
                <w:szCs w:val="21"/>
              </w:rPr>
              <w:t xml:space="preserve">  离休费</w:t>
            </w:r>
          </w:p>
        </w:tc>
        <w:tc>
          <w:tcPr>
            <w:tcW w:w="1080" w:type="dxa"/>
            <w:noWrap w:val="0"/>
            <w:vAlign w:val="center"/>
          </w:tcPr>
          <w:p>
            <w:pPr>
              <w:jc w:val="right"/>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30216</w:t>
            </w:r>
          </w:p>
        </w:tc>
        <w:tc>
          <w:tcPr>
            <w:tcW w:w="2344" w:type="dxa"/>
            <w:noWrap w:val="0"/>
            <w:vAlign w:val="center"/>
          </w:tcPr>
          <w:p>
            <w:pPr>
              <w:rPr>
                <w:rFonts w:ascii="宋体" w:hAnsi="宋体" w:cs="宋体"/>
                <w:szCs w:val="21"/>
              </w:rPr>
            </w:pPr>
            <w:r>
              <w:rPr>
                <w:rFonts w:hint="eastAsia" w:ascii="宋体" w:hAnsi="宋体"/>
                <w:szCs w:val="21"/>
              </w:rPr>
              <w:t xml:space="preserve">  培训费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30302</w:t>
            </w:r>
          </w:p>
        </w:tc>
        <w:tc>
          <w:tcPr>
            <w:tcW w:w="2880" w:type="dxa"/>
            <w:noWrap w:val="0"/>
            <w:vAlign w:val="center"/>
          </w:tcPr>
          <w:p>
            <w:pPr>
              <w:rPr>
                <w:rFonts w:ascii="宋体" w:hAnsi="宋体" w:cs="宋体"/>
                <w:szCs w:val="21"/>
              </w:rPr>
            </w:pPr>
            <w:r>
              <w:rPr>
                <w:rFonts w:hint="eastAsia" w:ascii="宋体" w:hAnsi="宋体"/>
                <w:szCs w:val="21"/>
              </w:rPr>
              <w:t xml:space="preserve">  退休费</w:t>
            </w:r>
          </w:p>
        </w:tc>
        <w:tc>
          <w:tcPr>
            <w:tcW w:w="1080" w:type="dxa"/>
            <w:noWrap w:val="0"/>
            <w:vAlign w:val="center"/>
          </w:tcPr>
          <w:p>
            <w:pPr>
              <w:jc w:val="right"/>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30217</w:t>
            </w:r>
          </w:p>
        </w:tc>
        <w:tc>
          <w:tcPr>
            <w:tcW w:w="2344" w:type="dxa"/>
            <w:noWrap w:val="0"/>
            <w:vAlign w:val="center"/>
          </w:tcPr>
          <w:p>
            <w:pPr>
              <w:rPr>
                <w:rFonts w:ascii="宋体" w:hAnsi="宋体" w:cs="宋体"/>
                <w:szCs w:val="21"/>
              </w:rPr>
            </w:pPr>
            <w:r>
              <w:rPr>
                <w:rFonts w:hint="eastAsia" w:ascii="宋体" w:hAnsi="宋体"/>
                <w:szCs w:val="21"/>
              </w:rPr>
              <w:t xml:space="preserve">  公务接待费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30303</w:t>
            </w:r>
          </w:p>
        </w:tc>
        <w:tc>
          <w:tcPr>
            <w:tcW w:w="2880" w:type="dxa"/>
            <w:noWrap w:val="0"/>
            <w:vAlign w:val="center"/>
          </w:tcPr>
          <w:p>
            <w:pPr>
              <w:rPr>
                <w:rFonts w:ascii="宋体" w:hAnsi="宋体" w:cs="宋体"/>
                <w:szCs w:val="21"/>
              </w:rPr>
            </w:pPr>
            <w:r>
              <w:rPr>
                <w:rFonts w:hint="eastAsia" w:ascii="宋体" w:hAnsi="宋体"/>
                <w:szCs w:val="21"/>
              </w:rPr>
              <w:t xml:space="preserve">  退职（役）费</w:t>
            </w:r>
          </w:p>
        </w:tc>
        <w:tc>
          <w:tcPr>
            <w:tcW w:w="1080" w:type="dxa"/>
            <w:noWrap w:val="0"/>
            <w:vAlign w:val="center"/>
          </w:tcPr>
          <w:p>
            <w:pPr>
              <w:jc w:val="right"/>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30218</w:t>
            </w:r>
          </w:p>
        </w:tc>
        <w:tc>
          <w:tcPr>
            <w:tcW w:w="2344" w:type="dxa"/>
            <w:noWrap w:val="0"/>
            <w:vAlign w:val="center"/>
          </w:tcPr>
          <w:p>
            <w:pPr>
              <w:rPr>
                <w:rFonts w:ascii="宋体" w:hAnsi="宋体" w:cs="宋体"/>
                <w:szCs w:val="21"/>
              </w:rPr>
            </w:pPr>
            <w:r>
              <w:rPr>
                <w:rFonts w:hint="eastAsia" w:ascii="宋体" w:hAnsi="宋体"/>
                <w:szCs w:val="21"/>
              </w:rPr>
              <w:t xml:space="preserve">  专用材料费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ascii="宋体" w:hAnsi="宋体" w:cs="Arial"/>
                <w:szCs w:val="21"/>
              </w:rPr>
            </w:pPr>
            <w:r>
              <w:rPr>
                <w:rFonts w:hint="eastAsia" w:ascii="宋体" w:hAnsi="宋体" w:cs="Arial"/>
                <w:szCs w:val="21"/>
              </w:rPr>
              <w:t>30304</w:t>
            </w:r>
          </w:p>
        </w:tc>
        <w:tc>
          <w:tcPr>
            <w:tcW w:w="2880" w:type="dxa"/>
            <w:noWrap w:val="0"/>
            <w:vAlign w:val="center"/>
          </w:tcPr>
          <w:p>
            <w:pPr>
              <w:rPr>
                <w:rFonts w:ascii="宋体" w:hAnsi="宋体" w:cs="宋体"/>
                <w:szCs w:val="21"/>
              </w:rPr>
            </w:pPr>
            <w:r>
              <w:rPr>
                <w:rFonts w:hint="eastAsia" w:ascii="宋体" w:hAnsi="宋体"/>
                <w:szCs w:val="21"/>
              </w:rPr>
              <w:t xml:space="preserve">  抚恤金</w:t>
            </w:r>
          </w:p>
        </w:tc>
        <w:tc>
          <w:tcPr>
            <w:tcW w:w="1080" w:type="dxa"/>
            <w:noWrap w:val="0"/>
            <w:vAlign w:val="center"/>
          </w:tcPr>
          <w:p>
            <w:pPr>
              <w:jc w:val="right"/>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30224</w:t>
            </w:r>
          </w:p>
        </w:tc>
        <w:tc>
          <w:tcPr>
            <w:tcW w:w="2344" w:type="dxa"/>
            <w:noWrap w:val="0"/>
            <w:vAlign w:val="center"/>
          </w:tcPr>
          <w:p>
            <w:pPr>
              <w:rPr>
                <w:rFonts w:ascii="宋体" w:hAnsi="宋体" w:cs="宋体"/>
                <w:szCs w:val="21"/>
              </w:rPr>
            </w:pPr>
            <w:r>
              <w:rPr>
                <w:rFonts w:hint="eastAsia" w:ascii="宋体" w:hAnsi="宋体"/>
                <w:szCs w:val="21"/>
              </w:rPr>
              <w:t xml:space="preserve">  被装购置费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30305</w:t>
            </w:r>
          </w:p>
        </w:tc>
        <w:tc>
          <w:tcPr>
            <w:tcW w:w="2880" w:type="dxa"/>
            <w:noWrap w:val="0"/>
            <w:vAlign w:val="center"/>
          </w:tcPr>
          <w:p>
            <w:pPr>
              <w:rPr>
                <w:rFonts w:ascii="宋体" w:hAnsi="宋体" w:cs="宋体"/>
                <w:szCs w:val="21"/>
              </w:rPr>
            </w:pPr>
            <w:r>
              <w:rPr>
                <w:rFonts w:hint="eastAsia" w:ascii="宋体" w:hAnsi="宋体"/>
                <w:szCs w:val="21"/>
              </w:rPr>
              <w:t xml:space="preserve">  生活补助</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0.85</w:t>
            </w:r>
          </w:p>
        </w:tc>
        <w:tc>
          <w:tcPr>
            <w:tcW w:w="1076" w:type="dxa"/>
            <w:noWrap w:val="0"/>
            <w:vAlign w:val="center"/>
          </w:tcPr>
          <w:p>
            <w:pPr>
              <w:rPr>
                <w:rFonts w:ascii="宋体" w:hAnsi="宋体" w:cs="Arial"/>
                <w:szCs w:val="21"/>
              </w:rPr>
            </w:pPr>
            <w:r>
              <w:rPr>
                <w:rFonts w:hint="eastAsia" w:ascii="宋体" w:hAnsi="宋体" w:cs="Arial"/>
                <w:szCs w:val="21"/>
              </w:rPr>
              <w:t>30225</w:t>
            </w:r>
          </w:p>
        </w:tc>
        <w:tc>
          <w:tcPr>
            <w:tcW w:w="2344" w:type="dxa"/>
            <w:noWrap w:val="0"/>
            <w:vAlign w:val="center"/>
          </w:tcPr>
          <w:p>
            <w:pPr>
              <w:rPr>
                <w:rFonts w:ascii="宋体" w:hAnsi="宋体" w:cs="宋体"/>
                <w:szCs w:val="21"/>
              </w:rPr>
            </w:pPr>
            <w:r>
              <w:rPr>
                <w:rFonts w:hint="eastAsia" w:ascii="宋体" w:hAnsi="宋体"/>
                <w:szCs w:val="21"/>
              </w:rPr>
              <w:t xml:space="preserve">  专用燃料费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30306</w:t>
            </w:r>
          </w:p>
        </w:tc>
        <w:tc>
          <w:tcPr>
            <w:tcW w:w="2880" w:type="dxa"/>
            <w:noWrap w:val="0"/>
            <w:vAlign w:val="center"/>
          </w:tcPr>
          <w:p>
            <w:pPr>
              <w:rPr>
                <w:rFonts w:hint="eastAsia" w:ascii="宋体" w:hAnsi="宋体" w:cs="宋体"/>
                <w:szCs w:val="21"/>
              </w:rPr>
            </w:pPr>
            <w:r>
              <w:rPr>
                <w:rFonts w:hint="eastAsia" w:ascii="宋体" w:hAnsi="宋体" w:cs="宋体"/>
                <w:szCs w:val="21"/>
              </w:rPr>
              <w:t xml:space="preserve">  救济费</w:t>
            </w:r>
          </w:p>
        </w:tc>
        <w:tc>
          <w:tcPr>
            <w:tcW w:w="1080" w:type="dxa"/>
            <w:noWrap w:val="0"/>
            <w:vAlign w:val="center"/>
          </w:tcPr>
          <w:p>
            <w:pPr>
              <w:jc w:val="right"/>
              <w:rPr>
                <w:rFonts w:hint="default" w:ascii="宋体" w:hAnsi="宋体" w:eastAsia="宋体" w:cs="宋体"/>
                <w:szCs w:val="21"/>
                <w:lang w:val="en-US" w:eastAsia="zh-CN"/>
              </w:rPr>
            </w:pPr>
          </w:p>
        </w:tc>
        <w:tc>
          <w:tcPr>
            <w:tcW w:w="1076" w:type="dxa"/>
            <w:noWrap w:val="0"/>
            <w:vAlign w:val="center"/>
          </w:tcPr>
          <w:p>
            <w:pPr>
              <w:rPr>
                <w:rFonts w:ascii="宋体" w:hAnsi="宋体" w:cs="Arial"/>
                <w:szCs w:val="21"/>
              </w:rPr>
            </w:pPr>
            <w:r>
              <w:rPr>
                <w:rFonts w:hint="eastAsia" w:ascii="宋体" w:hAnsi="宋体" w:cs="Arial"/>
                <w:szCs w:val="21"/>
              </w:rPr>
              <w:t>30226</w:t>
            </w:r>
          </w:p>
        </w:tc>
        <w:tc>
          <w:tcPr>
            <w:tcW w:w="2344" w:type="dxa"/>
            <w:noWrap w:val="0"/>
            <w:vAlign w:val="center"/>
          </w:tcPr>
          <w:p>
            <w:pPr>
              <w:rPr>
                <w:rFonts w:ascii="宋体" w:hAnsi="宋体" w:cs="宋体"/>
                <w:szCs w:val="21"/>
              </w:rPr>
            </w:pPr>
            <w:r>
              <w:rPr>
                <w:rFonts w:hint="eastAsia" w:ascii="宋体" w:hAnsi="宋体"/>
                <w:szCs w:val="21"/>
              </w:rPr>
              <w:t xml:space="preserve">  劳务费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30307</w:t>
            </w:r>
          </w:p>
        </w:tc>
        <w:tc>
          <w:tcPr>
            <w:tcW w:w="2880" w:type="dxa"/>
            <w:noWrap w:val="0"/>
            <w:vAlign w:val="center"/>
          </w:tcPr>
          <w:p>
            <w:pPr>
              <w:rPr>
                <w:rFonts w:ascii="宋体" w:hAnsi="宋体" w:cs="宋体"/>
                <w:szCs w:val="21"/>
              </w:rPr>
            </w:pPr>
            <w:r>
              <w:rPr>
                <w:rFonts w:hint="eastAsia" w:ascii="宋体" w:hAnsi="宋体"/>
                <w:szCs w:val="21"/>
              </w:rPr>
              <w:t xml:space="preserve">  医疗费补助</w:t>
            </w:r>
          </w:p>
        </w:tc>
        <w:tc>
          <w:tcPr>
            <w:tcW w:w="1080" w:type="dxa"/>
            <w:noWrap w:val="0"/>
            <w:vAlign w:val="center"/>
          </w:tcPr>
          <w:p>
            <w:pPr>
              <w:jc w:val="right"/>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30227</w:t>
            </w:r>
          </w:p>
        </w:tc>
        <w:tc>
          <w:tcPr>
            <w:tcW w:w="2344" w:type="dxa"/>
            <w:noWrap w:val="0"/>
            <w:vAlign w:val="center"/>
          </w:tcPr>
          <w:p>
            <w:pPr>
              <w:rPr>
                <w:rFonts w:ascii="宋体" w:hAnsi="宋体" w:cs="宋体"/>
                <w:szCs w:val="21"/>
              </w:rPr>
            </w:pPr>
            <w:r>
              <w:rPr>
                <w:rFonts w:hint="eastAsia" w:ascii="宋体" w:hAnsi="宋体"/>
                <w:szCs w:val="21"/>
              </w:rPr>
              <w:t xml:space="preserve">  委托业务费</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88.79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ascii="宋体" w:hAnsi="宋体" w:cs="Arial"/>
                <w:szCs w:val="21"/>
              </w:rPr>
            </w:pPr>
            <w:r>
              <w:rPr>
                <w:rFonts w:hint="eastAsia" w:ascii="宋体" w:hAnsi="宋体" w:cs="Arial"/>
                <w:szCs w:val="21"/>
              </w:rPr>
              <w:t>30308</w:t>
            </w:r>
          </w:p>
        </w:tc>
        <w:tc>
          <w:tcPr>
            <w:tcW w:w="2880" w:type="dxa"/>
            <w:noWrap w:val="0"/>
            <w:vAlign w:val="center"/>
          </w:tcPr>
          <w:p>
            <w:pPr>
              <w:rPr>
                <w:rFonts w:ascii="宋体" w:hAnsi="宋体" w:cs="宋体"/>
                <w:szCs w:val="21"/>
              </w:rPr>
            </w:pPr>
            <w:r>
              <w:rPr>
                <w:rFonts w:hint="eastAsia" w:ascii="宋体" w:hAnsi="宋体"/>
                <w:szCs w:val="21"/>
              </w:rPr>
              <w:t xml:space="preserve">  助学金</w:t>
            </w:r>
          </w:p>
        </w:tc>
        <w:tc>
          <w:tcPr>
            <w:tcW w:w="1080" w:type="dxa"/>
            <w:noWrap w:val="0"/>
            <w:vAlign w:val="center"/>
          </w:tcPr>
          <w:p>
            <w:pPr>
              <w:jc w:val="right"/>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30228</w:t>
            </w:r>
          </w:p>
        </w:tc>
        <w:tc>
          <w:tcPr>
            <w:tcW w:w="2344" w:type="dxa"/>
            <w:noWrap w:val="0"/>
            <w:vAlign w:val="center"/>
          </w:tcPr>
          <w:p>
            <w:pPr>
              <w:rPr>
                <w:rFonts w:ascii="宋体" w:hAnsi="宋体" w:cs="宋体"/>
                <w:szCs w:val="21"/>
              </w:rPr>
            </w:pPr>
            <w:r>
              <w:rPr>
                <w:rFonts w:hint="eastAsia" w:ascii="宋体" w:hAnsi="宋体"/>
                <w:szCs w:val="21"/>
              </w:rPr>
              <w:t xml:space="preserve">  工会经费</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30309</w:t>
            </w:r>
          </w:p>
        </w:tc>
        <w:tc>
          <w:tcPr>
            <w:tcW w:w="2880" w:type="dxa"/>
            <w:noWrap w:val="0"/>
            <w:vAlign w:val="center"/>
          </w:tcPr>
          <w:p>
            <w:pPr>
              <w:rPr>
                <w:rFonts w:ascii="宋体" w:hAnsi="宋体" w:cs="宋体"/>
                <w:szCs w:val="21"/>
              </w:rPr>
            </w:pPr>
            <w:r>
              <w:rPr>
                <w:rFonts w:hint="eastAsia" w:ascii="宋体" w:hAnsi="宋体"/>
                <w:szCs w:val="21"/>
              </w:rPr>
              <w:t xml:space="preserve">  奖励金</w:t>
            </w:r>
          </w:p>
        </w:tc>
        <w:tc>
          <w:tcPr>
            <w:tcW w:w="1080" w:type="dxa"/>
            <w:noWrap w:val="0"/>
            <w:vAlign w:val="center"/>
          </w:tcPr>
          <w:p>
            <w:pPr>
              <w:ind w:firstLine="210" w:firstLineChars="10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30229</w:t>
            </w:r>
          </w:p>
        </w:tc>
        <w:tc>
          <w:tcPr>
            <w:tcW w:w="2344" w:type="dxa"/>
            <w:noWrap w:val="0"/>
            <w:vAlign w:val="center"/>
          </w:tcPr>
          <w:p>
            <w:pPr>
              <w:rPr>
                <w:rFonts w:ascii="宋体" w:hAnsi="宋体" w:cs="宋体"/>
                <w:szCs w:val="21"/>
              </w:rPr>
            </w:pPr>
            <w:r>
              <w:rPr>
                <w:rFonts w:hint="eastAsia" w:ascii="宋体" w:hAnsi="宋体"/>
                <w:szCs w:val="21"/>
              </w:rPr>
              <w:t xml:space="preserve">  福利费</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rPr>
              <w:t>1.</w:t>
            </w:r>
            <w:r>
              <w:rPr>
                <w:rFonts w:hint="eastAsia" w:ascii="宋体" w:hAnsi="宋体" w:cs="宋体"/>
                <w:szCs w:val="21"/>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30310</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个人农业生产补贴</w:t>
            </w:r>
          </w:p>
        </w:tc>
        <w:tc>
          <w:tcPr>
            <w:tcW w:w="1080" w:type="dxa"/>
            <w:noWrap w:val="0"/>
            <w:vAlign w:val="center"/>
          </w:tcPr>
          <w:p>
            <w:pPr>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30231</w:t>
            </w:r>
          </w:p>
        </w:tc>
        <w:tc>
          <w:tcPr>
            <w:tcW w:w="2344" w:type="dxa"/>
            <w:noWrap w:val="0"/>
            <w:vAlign w:val="center"/>
          </w:tcPr>
          <w:p>
            <w:pPr>
              <w:rPr>
                <w:rFonts w:ascii="宋体" w:hAnsi="宋体" w:cs="宋体"/>
                <w:szCs w:val="21"/>
              </w:rPr>
            </w:pPr>
            <w:r>
              <w:rPr>
                <w:rFonts w:hint="eastAsia" w:ascii="宋体" w:hAnsi="宋体"/>
                <w:szCs w:val="21"/>
              </w:rPr>
              <w:t xml:space="preserve">  公务用车运行维护费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30311</w:t>
            </w:r>
          </w:p>
        </w:tc>
        <w:tc>
          <w:tcPr>
            <w:tcW w:w="2880" w:type="dxa"/>
            <w:noWrap w:val="0"/>
            <w:vAlign w:val="center"/>
          </w:tcPr>
          <w:p>
            <w:pPr>
              <w:rPr>
                <w:rFonts w:hint="eastAsia" w:ascii="宋体" w:hAnsi="宋体"/>
                <w:szCs w:val="21"/>
              </w:rPr>
            </w:pPr>
            <w:r>
              <w:rPr>
                <w:rFonts w:hint="eastAsia" w:ascii="宋体" w:hAnsi="宋体"/>
                <w:szCs w:val="21"/>
              </w:rPr>
              <w:t xml:space="preserve">  代缴社会保险费</w:t>
            </w:r>
          </w:p>
        </w:tc>
        <w:tc>
          <w:tcPr>
            <w:tcW w:w="1080" w:type="dxa"/>
            <w:noWrap w:val="0"/>
            <w:vAlign w:val="center"/>
          </w:tcPr>
          <w:p>
            <w:pPr>
              <w:jc w:val="right"/>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30239</w:t>
            </w:r>
          </w:p>
        </w:tc>
        <w:tc>
          <w:tcPr>
            <w:tcW w:w="2344" w:type="dxa"/>
            <w:noWrap w:val="0"/>
            <w:vAlign w:val="center"/>
          </w:tcPr>
          <w:p>
            <w:pPr>
              <w:rPr>
                <w:rFonts w:ascii="宋体" w:hAnsi="宋体" w:cs="宋体"/>
                <w:szCs w:val="21"/>
              </w:rPr>
            </w:pPr>
            <w:r>
              <w:rPr>
                <w:rFonts w:hint="eastAsia" w:ascii="宋体" w:hAnsi="宋体"/>
                <w:szCs w:val="21"/>
              </w:rPr>
              <w:t xml:space="preserve">  其他交通费用</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ascii="宋体" w:hAnsi="宋体" w:cs="Arial"/>
                <w:szCs w:val="21"/>
              </w:rPr>
            </w:pPr>
            <w:r>
              <w:rPr>
                <w:rFonts w:hint="eastAsia" w:ascii="宋体" w:hAnsi="宋体" w:cs="Arial"/>
                <w:szCs w:val="21"/>
              </w:rPr>
              <w:t>30399</w:t>
            </w:r>
          </w:p>
        </w:tc>
        <w:tc>
          <w:tcPr>
            <w:tcW w:w="2880" w:type="dxa"/>
            <w:noWrap w:val="0"/>
            <w:vAlign w:val="center"/>
          </w:tcPr>
          <w:p>
            <w:pPr>
              <w:rPr>
                <w:rFonts w:ascii="宋体" w:hAnsi="宋体" w:cs="宋体"/>
                <w:szCs w:val="21"/>
              </w:rPr>
            </w:pPr>
            <w:r>
              <w:rPr>
                <w:rFonts w:hint="eastAsia" w:ascii="宋体" w:hAnsi="宋体"/>
                <w:szCs w:val="21"/>
              </w:rPr>
              <w:t xml:space="preserve">  其他对个人和家庭的补助</w:t>
            </w: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30240</w:t>
            </w:r>
          </w:p>
        </w:tc>
        <w:tc>
          <w:tcPr>
            <w:tcW w:w="2344" w:type="dxa"/>
            <w:noWrap w:val="0"/>
            <w:vAlign w:val="center"/>
          </w:tcPr>
          <w:p>
            <w:pPr>
              <w:rPr>
                <w:rFonts w:ascii="宋体" w:hAnsi="宋体" w:cs="宋体"/>
                <w:szCs w:val="21"/>
              </w:rPr>
            </w:pPr>
            <w:r>
              <w:rPr>
                <w:rFonts w:hint="eastAsia" w:ascii="宋体" w:hAnsi="宋体"/>
                <w:szCs w:val="21"/>
              </w:rPr>
              <w:t xml:space="preserve">  税金及附加费用</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30299</w:t>
            </w:r>
          </w:p>
        </w:tc>
        <w:tc>
          <w:tcPr>
            <w:tcW w:w="2344" w:type="dxa"/>
            <w:noWrap w:val="0"/>
            <w:vAlign w:val="center"/>
          </w:tcPr>
          <w:p>
            <w:pPr>
              <w:rPr>
                <w:rFonts w:ascii="宋体" w:hAnsi="宋体" w:cs="宋体"/>
                <w:szCs w:val="21"/>
              </w:rPr>
            </w:pPr>
            <w:r>
              <w:rPr>
                <w:rFonts w:hint="eastAsia" w:ascii="宋体" w:hAnsi="宋体"/>
                <w:szCs w:val="21"/>
              </w:rPr>
              <w:t xml:space="preserve">  其他商品和服务支出</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w:t>
            </w:r>
          </w:p>
        </w:tc>
        <w:tc>
          <w:tcPr>
            <w:tcW w:w="2344" w:type="dxa"/>
            <w:noWrap w:val="0"/>
            <w:vAlign w:val="center"/>
          </w:tcPr>
          <w:p>
            <w:pPr>
              <w:rPr>
                <w:rFonts w:ascii="宋体" w:hAnsi="宋体" w:cs="宋体"/>
                <w:szCs w:val="21"/>
              </w:rPr>
            </w:pPr>
            <w:r>
              <w:rPr>
                <w:rFonts w:hint="eastAsia" w:ascii="宋体" w:hAnsi="宋体"/>
                <w:szCs w:val="21"/>
              </w:rPr>
              <w:t>资本性支出</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hint="eastAsia" w:ascii="宋体" w:hAnsi="宋体" w:cs="Arial"/>
                <w:szCs w:val="21"/>
              </w:rPr>
            </w:pPr>
            <w:r>
              <w:rPr>
                <w:rFonts w:hint="eastAsia" w:ascii="宋体" w:hAnsi="宋体" w:cs="Arial"/>
                <w:szCs w:val="21"/>
              </w:rPr>
              <w:t>31001</w:t>
            </w:r>
          </w:p>
        </w:tc>
        <w:tc>
          <w:tcPr>
            <w:tcW w:w="2344" w:type="dxa"/>
            <w:noWrap w:val="0"/>
            <w:vAlign w:val="center"/>
          </w:tcPr>
          <w:p>
            <w:pPr>
              <w:rPr>
                <w:rFonts w:hint="eastAsia" w:ascii="宋体" w:hAnsi="宋体" w:cs="宋体"/>
                <w:szCs w:val="21"/>
              </w:rPr>
            </w:pPr>
            <w:r>
              <w:rPr>
                <w:rFonts w:hint="eastAsia" w:ascii="宋体" w:hAnsi="宋体" w:cs="宋体"/>
                <w:szCs w:val="21"/>
              </w:rPr>
              <w:t xml:space="preserve">  房屋建筑物购建</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31002</w:t>
            </w:r>
          </w:p>
        </w:tc>
        <w:tc>
          <w:tcPr>
            <w:tcW w:w="2344" w:type="dxa"/>
            <w:noWrap w:val="0"/>
            <w:vAlign w:val="center"/>
          </w:tcPr>
          <w:p>
            <w:pPr>
              <w:rPr>
                <w:rFonts w:ascii="宋体" w:hAnsi="宋体" w:cs="宋体"/>
                <w:szCs w:val="21"/>
              </w:rPr>
            </w:pPr>
            <w:r>
              <w:rPr>
                <w:rFonts w:hint="eastAsia" w:ascii="宋体" w:hAnsi="宋体"/>
                <w:szCs w:val="21"/>
              </w:rPr>
              <w:t xml:space="preserve">  办公设备购置</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31003</w:t>
            </w:r>
          </w:p>
        </w:tc>
        <w:tc>
          <w:tcPr>
            <w:tcW w:w="2344" w:type="dxa"/>
            <w:noWrap w:val="0"/>
            <w:vAlign w:val="center"/>
          </w:tcPr>
          <w:p>
            <w:pPr>
              <w:rPr>
                <w:rFonts w:ascii="宋体" w:hAnsi="宋体" w:cs="宋体"/>
                <w:szCs w:val="21"/>
              </w:rPr>
            </w:pPr>
            <w:r>
              <w:rPr>
                <w:rFonts w:hint="eastAsia" w:ascii="宋体" w:hAnsi="宋体"/>
                <w:szCs w:val="21"/>
              </w:rPr>
              <w:t xml:space="preserve">  专用设备购置</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31007</w:t>
            </w:r>
          </w:p>
        </w:tc>
        <w:tc>
          <w:tcPr>
            <w:tcW w:w="2344" w:type="dxa"/>
            <w:noWrap w:val="0"/>
            <w:vAlign w:val="center"/>
          </w:tcPr>
          <w:p>
            <w:pPr>
              <w:rPr>
                <w:rFonts w:ascii="宋体" w:hAnsi="宋体" w:cs="宋体"/>
                <w:szCs w:val="21"/>
              </w:rPr>
            </w:pPr>
            <w:r>
              <w:rPr>
                <w:rFonts w:hint="eastAsia" w:ascii="宋体" w:hAnsi="宋体"/>
                <w:szCs w:val="21"/>
              </w:rPr>
              <w:t xml:space="preserve">  信息网络及软件购置更新</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31013</w:t>
            </w:r>
          </w:p>
        </w:tc>
        <w:tc>
          <w:tcPr>
            <w:tcW w:w="2344" w:type="dxa"/>
            <w:noWrap w:val="0"/>
            <w:vAlign w:val="center"/>
          </w:tcPr>
          <w:p>
            <w:pPr>
              <w:rPr>
                <w:rFonts w:ascii="宋体" w:hAnsi="宋体" w:cs="宋体"/>
                <w:szCs w:val="21"/>
              </w:rPr>
            </w:pPr>
            <w:r>
              <w:rPr>
                <w:rFonts w:hint="eastAsia" w:ascii="宋体" w:hAnsi="宋体"/>
                <w:szCs w:val="21"/>
              </w:rPr>
              <w:t xml:space="preserve">  公务用车购置</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31019</w:t>
            </w:r>
          </w:p>
        </w:tc>
        <w:tc>
          <w:tcPr>
            <w:tcW w:w="2344" w:type="dxa"/>
            <w:noWrap w:val="0"/>
            <w:vAlign w:val="center"/>
          </w:tcPr>
          <w:p>
            <w:pPr>
              <w:rPr>
                <w:rFonts w:hint="eastAsia" w:ascii="宋体" w:hAnsi="宋体"/>
                <w:szCs w:val="21"/>
              </w:rPr>
            </w:pPr>
            <w:r>
              <w:rPr>
                <w:rFonts w:hint="eastAsia" w:ascii="宋体" w:hAnsi="宋体"/>
                <w:szCs w:val="21"/>
              </w:rPr>
              <w:t xml:space="preserve">  其他交通工具购置</w:t>
            </w:r>
          </w:p>
        </w:tc>
        <w:tc>
          <w:tcPr>
            <w:tcW w:w="1080" w:type="dxa"/>
            <w:noWrap w:val="0"/>
            <w:vAlign w:val="center"/>
          </w:tcPr>
          <w:p>
            <w:pPr>
              <w:jc w:val="righ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hint="eastAsia" w:ascii="宋体" w:hAnsi="宋体" w:cs="Arial"/>
                <w:szCs w:val="21"/>
              </w:rPr>
            </w:pPr>
            <w:r>
              <w:rPr>
                <w:rFonts w:hint="eastAsia" w:ascii="宋体" w:hAnsi="宋体" w:cs="Arial"/>
                <w:szCs w:val="21"/>
              </w:rPr>
              <w:t>31021</w:t>
            </w:r>
          </w:p>
        </w:tc>
        <w:tc>
          <w:tcPr>
            <w:tcW w:w="2344" w:type="dxa"/>
            <w:noWrap w:val="0"/>
            <w:vAlign w:val="center"/>
          </w:tcPr>
          <w:p>
            <w:pPr>
              <w:rPr>
                <w:rFonts w:hint="eastAsia" w:ascii="宋体" w:hAnsi="宋体"/>
                <w:szCs w:val="21"/>
              </w:rPr>
            </w:pPr>
            <w:r>
              <w:rPr>
                <w:rFonts w:hint="eastAsia" w:ascii="宋体" w:hAnsi="宋体"/>
                <w:szCs w:val="21"/>
              </w:rPr>
              <w:t xml:space="preserve">  文物和陈列品购置</w:t>
            </w:r>
          </w:p>
        </w:tc>
        <w:tc>
          <w:tcPr>
            <w:tcW w:w="1080" w:type="dxa"/>
            <w:noWrap w:val="0"/>
            <w:vAlign w:val="center"/>
          </w:tcPr>
          <w:p>
            <w:pPr>
              <w:jc w:val="righ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hint="eastAsia" w:ascii="宋体" w:hAnsi="宋体" w:cs="Arial"/>
                <w:szCs w:val="21"/>
              </w:rPr>
            </w:pPr>
            <w:r>
              <w:rPr>
                <w:rFonts w:hint="eastAsia" w:ascii="宋体" w:hAnsi="宋体" w:cs="Arial"/>
                <w:szCs w:val="21"/>
              </w:rPr>
              <w:t>31022</w:t>
            </w:r>
          </w:p>
        </w:tc>
        <w:tc>
          <w:tcPr>
            <w:tcW w:w="2344" w:type="dxa"/>
            <w:noWrap w:val="0"/>
            <w:vAlign w:val="center"/>
          </w:tcPr>
          <w:p>
            <w:pPr>
              <w:rPr>
                <w:rFonts w:hint="eastAsia" w:ascii="宋体" w:hAnsi="宋体"/>
                <w:szCs w:val="21"/>
              </w:rPr>
            </w:pPr>
            <w:r>
              <w:rPr>
                <w:rFonts w:hint="eastAsia" w:ascii="宋体" w:hAnsi="宋体"/>
                <w:szCs w:val="21"/>
              </w:rPr>
              <w:t xml:space="preserve">  无形资产购置</w:t>
            </w:r>
          </w:p>
        </w:tc>
        <w:tc>
          <w:tcPr>
            <w:tcW w:w="1080" w:type="dxa"/>
            <w:noWrap w:val="0"/>
            <w:vAlign w:val="center"/>
          </w:tcPr>
          <w:p>
            <w:pPr>
              <w:jc w:val="righ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autoSpaceDE w:val="0"/>
              <w:autoSpaceDN w:val="0"/>
              <w:adjustRightInd w:val="0"/>
              <w:ind w:right="840"/>
              <w:jc w:val="right"/>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31099</w:t>
            </w:r>
          </w:p>
        </w:tc>
        <w:tc>
          <w:tcPr>
            <w:tcW w:w="2344" w:type="dxa"/>
            <w:noWrap w:val="0"/>
            <w:vAlign w:val="center"/>
          </w:tcPr>
          <w:p>
            <w:pPr>
              <w:rPr>
                <w:rFonts w:ascii="宋体" w:hAnsi="宋体" w:cs="宋体"/>
                <w:szCs w:val="21"/>
              </w:rPr>
            </w:pPr>
            <w:r>
              <w:rPr>
                <w:rFonts w:hint="eastAsia" w:ascii="宋体" w:hAnsi="宋体"/>
                <w:szCs w:val="21"/>
              </w:rPr>
              <w:t xml:space="preserve">  其他资本性支出</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960" w:type="dxa"/>
            <w:gridSpan w:val="2"/>
            <w:noWrap w:val="0"/>
            <w:vAlign w:val="center"/>
          </w:tcPr>
          <w:p>
            <w:pPr>
              <w:autoSpaceDE w:val="0"/>
              <w:autoSpaceDN w:val="0"/>
              <w:adjustRightInd w:val="0"/>
              <w:ind w:right="840"/>
              <w:jc w:val="center"/>
              <w:rPr>
                <w:rFonts w:hint="eastAsia" w:ascii="宋体" w:hAnsi="宋体"/>
                <w:szCs w:val="21"/>
              </w:rPr>
            </w:pPr>
            <w:r>
              <w:rPr>
                <w:rFonts w:hint="eastAsia" w:ascii="宋体" w:hAnsi="宋体"/>
                <w:szCs w:val="21"/>
              </w:rPr>
              <w:t>人员经费合计</w:t>
            </w:r>
          </w:p>
        </w:tc>
        <w:tc>
          <w:tcPr>
            <w:tcW w:w="1080" w:type="dxa"/>
            <w:noWrap w:val="0"/>
            <w:vAlign w:val="center"/>
          </w:tcPr>
          <w:p>
            <w:pPr>
              <w:jc w:val="right"/>
              <w:rPr>
                <w:rFonts w:hint="default" w:ascii="宋体" w:hAnsi="宋体" w:cs="黑体"/>
                <w:kern w:val="2"/>
                <w:sz w:val="21"/>
                <w:szCs w:val="21"/>
                <w:lang w:val="en-US" w:eastAsia="zh-CN" w:bidi="ar-SA"/>
              </w:rPr>
            </w:pPr>
            <w:r>
              <w:rPr>
                <w:rFonts w:hint="eastAsia" w:ascii="宋体" w:hAnsi="宋体" w:cs="黑体"/>
                <w:kern w:val="2"/>
                <w:sz w:val="21"/>
                <w:szCs w:val="21"/>
                <w:lang w:val="en-US" w:eastAsia="zh-CN" w:bidi="ar-SA"/>
              </w:rPr>
              <w:t>189.51</w:t>
            </w:r>
          </w:p>
        </w:tc>
        <w:tc>
          <w:tcPr>
            <w:tcW w:w="3420" w:type="dxa"/>
            <w:gridSpan w:val="2"/>
            <w:noWrap w:val="0"/>
            <w:vAlign w:val="center"/>
          </w:tcPr>
          <w:p>
            <w:pPr>
              <w:jc w:val="center"/>
              <w:rPr>
                <w:rFonts w:hint="eastAsia" w:ascii="宋体" w:hAnsi="宋体"/>
                <w:szCs w:val="21"/>
              </w:rPr>
            </w:pPr>
            <w:r>
              <w:rPr>
                <w:rFonts w:hint="eastAsia" w:ascii="宋体" w:hAnsi="宋体"/>
                <w:szCs w:val="21"/>
              </w:rPr>
              <w:t>公用经费合计</w:t>
            </w:r>
          </w:p>
        </w:tc>
        <w:tc>
          <w:tcPr>
            <w:tcW w:w="1080" w:type="dxa"/>
            <w:noWrap w:val="0"/>
            <w:vAlign w:val="center"/>
          </w:tcPr>
          <w:p>
            <w:pPr>
              <w:jc w:val="right"/>
              <w:rPr>
                <w:rFonts w:hint="default" w:ascii="宋体" w:hAnsi="宋体" w:eastAsia="宋体" w:cs="宋体"/>
                <w:szCs w:val="21"/>
                <w:lang w:val="en-US" w:eastAsia="zh-CN"/>
              </w:rPr>
            </w:pPr>
            <w:r>
              <w:rPr>
                <w:rFonts w:hint="eastAsia" w:ascii="宋体" w:hAnsi="宋体" w:cs="宋体"/>
                <w:szCs w:val="21"/>
                <w:lang w:val="en-US" w:eastAsia="zh-CN"/>
              </w:rPr>
              <w:t>108.94</w:t>
            </w:r>
          </w:p>
        </w:tc>
      </w:tr>
    </w:tbl>
    <w:p>
      <w:pPr>
        <w:autoSpaceDE w:val="0"/>
        <w:autoSpaceDN w:val="0"/>
        <w:adjustRightInd w:val="0"/>
        <w:rPr>
          <w:rFonts w:hint="eastAsia" w:ascii="宋体" w:hAnsi="宋体"/>
          <w:szCs w:val="21"/>
        </w:rPr>
        <w:sectPr>
          <w:pgSz w:w="11906" w:h="16838"/>
          <w:pgMar w:top="1440" w:right="1797" w:bottom="1440" w:left="1797" w:header="851" w:footer="992" w:gutter="0"/>
          <w:cols w:space="720" w:num="1"/>
          <w:docGrid w:linePitch="312" w:charSpace="0"/>
        </w:sectPr>
      </w:pPr>
      <w:r>
        <w:rPr>
          <w:rFonts w:hint="eastAsia" w:ascii="宋体" w:hAnsi="宋体"/>
          <w:szCs w:val="21"/>
        </w:rPr>
        <w:t>注：本表反映单位本年度一般公共预算财政拨款基本支出明细情况</w:t>
      </w:r>
    </w:p>
    <w:p>
      <w:pPr>
        <w:numPr>
          <w:ilvl w:val="0"/>
          <w:numId w:val="0"/>
        </w:numPr>
        <w:spacing w:line="360" w:lineRule="auto"/>
        <w:ind w:leftChars="0"/>
        <w:rPr>
          <w:rFonts w:hint="eastAsia" w:ascii="楷体_GB2312" w:eastAsia="楷体_GB2312"/>
          <w:sz w:val="30"/>
          <w:szCs w:val="30"/>
        </w:rPr>
      </w:pPr>
    </w:p>
    <w:p>
      <w:pPr>
        <w:numPr>
          <w:ilvl w:val="0"/>
          <w:numId w:val="2"/>
        </w:numPr>
        <w:spacing w:line="360" w:lineRule="auto"/>
        <w:ind w:left="0" w:leftChars="0" w:firstLine="0" w:firstLineChars="0"/>
        <w:rPr>
          <w:rFonts w:hint="eastAsia" w:ascii="楷体_GB2312" w:eastAsia="楷体_GB2312"/>
          <w:color w:val="000000"/>
          <w:sz w:val="30"/>
          <w:szCs w:val="30"/>
        </w:rPr>
      </w:pPr>
      <w:r>
        <w:rPr>
          <w:rFonts w:hint="eastAsia" w:ascii="楷体_GB2312" w:eastAsia="楷体_GB2312"/>
          <w:color w:val="000000"/>
          <w:sz w:val="30"/>
          <w:szCs w:val="30"/>
        </w:rPr>
        <w:t>一般公共预算财政拨款“三公”经费支出决算表</w:t>
      </w:r>
    </w:p>
    <w:p>
      <w:pPr>
        <w:autoSpaceDE w:val="0"/>
        <w:autoSpaceDN w:val="0"/>
        <w:adjustRightInd w:val="0"/>
        <w:jc w:val="center"/>
        <w:outlineLvl w:val="0"/>
        <w:rPr>
          <w:rFonts w:hint="eastAsia" w:ascii="宋体" w:hAnsi="宋体"/>
          <w:szCs w:val="21"/>
        </w:rPr>
      </w:pPr>
      <w:r>
        <w:rPr>
          <w:rFonts w:hint="eastAsia" w:ascii="宋体" w:hAnsi="宋体"/>
          <w:szCs w:val="21"/>
        </w:rPr>
        <w:t>一般公共预算财政拨款“三公”经费支出决算表</w:t>
      </w:r>
    </w:p>
    <w:p>
      <w:pPr>
        <w:autoSpaceDE w:val="0"/>
        <w:autoSpaceDN w:val="0"/>
        <w:adjustRightInd w:val="0"/>
        <w:ind w:right="675"/>
        <w:jc w:val="right"/>
        <w:rPr>
          <w:rFonts w:hint="eastAsia" w:ascii="宋体" w:hAnsi="宋体"/>
          <w:szCs w:val="21"/>
        </w:rPr>
      </w:pPr>
      <w:r>
        <w:rPr>
          <w:rFonts w:hint="eastAsia" w:ascii="宋体" w:hAnsi="宋体"/>
          <w:szCs w:val="21"/>
        </w:rPr>
        <w:t>单位：万元</w:t>
      </w:r>
    </w:p>
    <w:tbl>
      <w:tblPr>
        <w:tblStyle w:val="8"/>
        <w:tblW w:w="1291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080"/>
        <w:gridCol w:w="1075"/>
        <w:gridCol w:w="1075"/>
        <w:gridCol w:w="1075"/>
        <w:gridCol w:w="1075"/>
        <w:gridCol w:w="1075"/>
        <w:gridCol w:w="1075"/>
        <w:gridCol w:w="1075"/>
        <w:gridCol w:w="1076"/>
        <w:gridCol w:w="1076"/>
        <w:gridCol w:w="1081"/>
        <w:gridCol w:w="107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34" w:type="dxa"/>
            <w:gridSpan w:val="12"/>
            <w:tcBorders>
              <w:top w:val="single" w:color="auto" w:sz="6" w:space="0"/>
              <w:left w:val="single" w:color="auto" w:sz="6" w:space="0"/>
              <w:bottom w:val="single" w:color="auto" w:sz="6" w:space="0"/>
              <w:right w:val="single" w:color="auto" w:sz="6" w:space="0"/>
            </w:tcBorders>
            <w:noWrap w:val="0"/>
            <w:vAlign w:val="center"/>
          </w:tcPr>
          <w:p>
            <w:pPr>
              <w:widowControl/>
              <w:jc w:val="center"/>
              <w:rPr>
                <w:rFonts w:ascii="宋体" w:hAnsi="宋体" w:cs="宋体"/>
                <w:kern w:val="0"/>
                <w:szCs w:val="21"/>
              </w:rPr>
            </w:pPr>
            <w:r>
              <w:rPr>
                <w:rFonts w:hint="eastAsia" w:ascii="宋体" w:hAnsi="宋体"/>
                <w:szCs w:val="21"/>
              </w:rPr>
              <w:t>一般公共预算财政拨款</w:t>
            </w:r>
            <w:r>
              <w:rPr>
                <w:rFonts w:hint="eastAsia" w:ascii="宋体" w:hAnsi="宋体" w:cs="宋体"/>
                <w:kern w:val="0"/>
                <w:szCs w:val="21"/>
              </w:rPr>
              <w:t>“三公”经费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34" w:type="dxa"/>
            <w:gridSpan w:val="2"/>
            <w:vMerge w:val="restart"/>
            <w:tcBorders>
              <w:top w:val="single" w:color="auto" w:sz="6" w:space="0"/>
              <w:left w:val="single" w:color="auto" w:sz="6" w:space="0"/>
              <w:bottom w:val="single" w:color="auto" w:sz="6" w:space="0"/>
            </w:tcBorders>
            <w:noWrap w:val="0"/>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1134" w:type="dxa"/>
            <w:gridSpan w:val="2"/>
            <w:vMerge w:val="restart"/>
            <w:tcBorders>
              <w:top w:val="single" w:color="auto" w:sz="6"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因公出国</w:t>
            </w:r>
          </w:p>
          <w:p>
            <w:pPr>
              <w:widowControl/>
              <w:jc w:val="center"/>
              <w:rPr>
                <w:rFonts w:ascii="宋体" w:hAnsi="宋体" w:cs="宋体"/>
                <w:kern w:val="0"/>
                <w:szCs w:val="21"/>
              </w:rPr>
            </w:pPr>
            <w:r>
              <w:rPr>
                <w:rFonts w:hint="eastAsia" w:ascii="宋体" w:hAnsi="宋体" w:cs="宋体"/>
                <w:kern w:val="0"/>
                <w:szCs w:val="21"/>
              </w:rPr>
              <w:t>（境）费</w:t>
            </w:r>
          </w:p>
        </w:tc>
        <w:tc>
          <w:tcPr>
            <w:tcW w:w="1134" w:type="dxa"/>
            <w:gridSpan w:val="6"/>
            <w:tcBorders>
              <w:top w:val="single" w:color="auto" w:sz="6" w:space="0"/>
              <w:bottom w:val="single" w:color="auto" w:sz="6" w:space="0"/>
            </w:tcBorders>
            <w:noWrap w:val="0"/>
            <w:vAlign w:val="center"/>
          </w:tcPr>
          <w:p>
            <w:pPr>
              <w:widowControl/>
              <w:jc w:val="center"/>
              <w:rPr>
                <w:rFonts w:ascii="宋体" w:hAnsi="宋体" w:cs="宋体"/>
                <w:kern w:val="0"/>
                <w:szCs w:val="21"/>
              </w:rPr>
            </w:pPr>
            <w:r>
              <w:rPr>
                <w:rFonts w:hint="eastAsia" w:ascii="宋体" w:hAnsi="宋体" w:cs="宋体"/>
                <w:kern w:val="0"/>
                <w:szCs w:val="21"/>
              </w:rPr>
              <w:t>公务用车购置及运行维护费</w:t>
            </w:r>
          </w:p>
        </w:tc>
        <w:tc>
          <w:tcPr>
            <w:tcW w:w="1134" w:type="dxa"/>
            <w:gridSpan w:val="2"/>
            <w:vMerge w:val="restart"/>
            <w:tcBorders>
              <w:top w:val="single" w:color="auto" w:sz="6" w:space="0"/>
              <w:bottom w:val="single" w:color="auto" w:sz="6" w:space="0"/>
            </w:tcBorders>
            <w:noWrap w:val="0"/>
            <w:vAlign w:val="center"/>
          </w:tcPr>
          <w:p>
            <w:pPr>
              <w:widowControl/>
              <w:jc w:val="center"/>
              <w:rPr>
                <w:rFonts w:ascii="宋体" w:hAnsi="宋体" w:cs="宋体"/>
                <w:kern w:val="0"/>
                <w:szCs w:val="21"/>
              </w:rPr>
            </w:pPr>
            <w:r>
              <w:rPr>
                <w:rFonts w:hint="eastAsia" w:ascii="宋体" w:hAnsi="宋体" w:cs="宋体"/>
                <w:kern w:val="0"/>
                <w:szCs w:val="21"/>
              </w:rPr>
              <w:t>公务接待费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1134" w:type="dxa"/>
            <w:gridSpan w:val="2"/>
            <w:vMerge w:val="continue"/>
            <w:tcBorders>
              <w:top w:val="single" w:color="auto" w:sz="6" w:space="0"/>
              <w:left w:val="single" w:color="auto" w:sz="6" w:space="0"/>
              <w:bottom w:val="single" w:color="auto" w:sz="6" w:space="0"/>
            </w:tcBorders>
            <w:noWrap w:val="0"/>
            <w:vAlign w:val="center"/>
          </w:tcPr>
          <w:p>
            <w:pPr>
              <w:widowControl/>
              <w:jc w:val="left"/>
              <w:rPr>
                <w:rFonts w:ascii="宋体" w:hAnsi="宋体" w:cs="宋体"/>
                <w:kern w:val="0"/>
                <w:szCs w:val="21"/>
              </w:rPr>
            </w:pPr>
          </w:p>
        </w:tc>
        <w:tc>
          <w:tcPr>
            <w:tcW w:w="1134" w:type="dxa"/>
            <w:gridSpan w:val="2"/>
            <w:vMerge w:val="continue"/>
            <w:tcBorders>
              <w:top w:val="single" w:color="auto" w:sz="6" w:space="0"/>
              <w:bottom w:val="single" w:color="auto" w:sz="6" w:space="0"/>
            </w:tcBorders>
            <w:noWrap w:val="0"/>
            <w:vAlign w:val="center"/>
          </w:tcPr>
          <w:p>
            <w:pPr>
              <w:widowControl/>
              <w:jc w:val="left"/>
              <w:rPr>
                <w:rFonts w:ascii="宋体" w:hAnsi="宋体" w:cs="宋体"/>
                <w:kern w:val="0"/>
                <w:szCs w:val="21"/>
              </w:rPr>
            </w:pPr>
          </w:p>
        </w:tc>
        <w:tc>
          <w:tcPr>
            <w:tcW w:w="1134" w:type="dxa"/>
            <w:gridSpan w:val="2"/>
            <w:tcBorders>
              <w:top w:val="single" w:color="auto" w:sz="6" w:space="0"/>
              <w:bottom w:val="single" w:color="auto" w:sz="6" w:space="0"/>
            </w:tcBorders>
            <w:noWrap w:val="0"/>
            <w:vAlign w:val="center"/>
          </w:tcPr>
          <w:p>
            <w:pPr>
              <w:widowControl/>
              <w:jc w:val="center"/>
              <w:rPr>
                <w:rFonts w:ascii="宋体" w:hAnsi="宋体" w:cs="宋体"/>
                <w:kern w:val="0"/>
                <w:szCs w:val="21"/>
              </w:rPr>
            </w:pPr>
            <w:r>
              <w:rPr>
                <w:rFonts w:hint="eastAsia" w:ascii="宋体" w:hAnsi="宋体" w:cs="宋体"/>
                <w:kern w:val="0"/>
                <w:szCs w:val="21"/>
              </w:rPr>
              <w:t>小计</w:t>
            </w:r>
          </w:p>
        </w:tc>
        <w:tc>
          <w:tcPr>
            <w:tcW w:w="1134" w:type="dxa"/>
            <w:gridSpan w:val="2"/>
            <w:tcBorders>
              <w:top w:val="single" w:color="auto" w:sz="6"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公务用车</w:t>
            </w:r>
          </w:p>
          <w:p>
            <w:pPr>
              <w:widowControl/>
              <w:jc w:val="center"/>
              <w:rPr>
                <w:rFonts w:ascii="宋体" w:hAnsi="宋体" w:cs="宋体"/>
                <w:kern w:val="0"/>
                <w:szCs w:val="21"/>
              </w:rPr>
            </w:pPr>
            <w:r>
              <w:rPr>
                <w:rFonts w:hint="eastAsia" w:ascii="宋体" w:hAnsi="宋体" w:cs="宋体"/>
                <w:kern w:val="0"/>
                <w:szCs w:val="21"/>
              </w:rPr>
              <w:t>购置费</w:t>
            </w:r>
          </w:p>
        </w:tc>
        <w:tc>
          <w:tcPr>
            <w:tcW w:w="1134" w:type="dxa"/>
            <w:gridSpan w:val="2"/>
            <w:tcBorders>
              <w:top w:val="single" w:color="auto" w:sz="6"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公务用车</w:t>
            </w:r>
          </w:p>
          <w:p>
            <w:pPr>
              <w:widowControl/>
              <w:jc w:val="center"/>
              <w:rPr>
                <w:rFonts w:ascii="宋体" w:hAnsi="宋体" w:cs="宋体"/>
                <w:kern w:val="0"/>
                <w:szCs w:val="21"/>
              </w:rPr>
            </w:pPr>
            <w:r>
              <w:rPr>
                <w:rFonts w:hint="eastAsia" w:ascii="宋体" w:hAnsi="宋体" w:cs="宋体"/>
                <w:kern w:val="0"/>
                <w:szCs w:val="21"/>
              </w:rPr>
              <w:t>运行维护费</w:t>
            </w:r>
          </w:p>
        </w:tc>
        <w:tc>
          <w:tcPr>
            <w:tcW w:w="1134" w:type="dxa"/>
            <w:gridSpan w:val="2"/>
            <w:vMerge w:val="continue"/>
            <w:tcBorders>
              <w:top w:val="single" w:color="auto" w:sz="6" w:space="0"/>
              <w:bottom w:val="single" w:color="auto" w:sz="6" w:space="0"/>
            </w:tcBorders>
            <w:noWrap w:val="0"/>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43" w:hRule="atLeast"/>
          <w:jc w:val="center"/>
        </w:trPr>
        <w:tc>
          <w:tcPr>
            <w:tcW w:w="1134" w:type="dxa"/>
            <w:tcBorders>
              <w:top w:val="single" w:color="auto" w:sz="6" w:space="0"/>
              <w:left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c>
          <w:tcPr>
            <w:tcW w:w="1134" w:type="dxa"/>
            <w:tcBorders>
              <w:top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c>
          <w:tcPr>
            <w:tcW w:w="1134" w:type="dxa"/>
            <w:tcBorders>
              <w:top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c>
          <w:tcPr>
            <w:tcW w:w="1134" w:type="dxa"/>
            <w:tcBorders>
              <w:top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c>
          <w:tcPr>
            <w:tcW w:w="1134" w:type="dxa"/>
            <w:tcBorders>
              <w:top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c>
          <w:tcPr>
            <w:tcW w:w="1134" w:type="dxa"/>
            <w:tcBorders>
              <w:top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134" w:type="dxa"/>
            <w:tcBorders>
              <w:top w:val="single" w:color="auto" w:sz="6" w:space="0"/>
              <w:left w:val="single" w:color="auto" w:sz="6" w:space="0"/>
              <w:bottom w:val="single" w:color="auto" w:sz="6" w:space="0"/>
              <w:right w:val="single" w:color="auto" w:sz="4" w:space="0"/>
            </w:tcBorders>
            <w:noWrap w:val="0"/>
            <w:vAlign w:val="center"/>
          </w:tcPr>
          <w:p>
            <w:pPr>
              <w:widowControl/>
              <w:jc w:val="right"/>
              <w:rPr>
                <w:rFonts w:hint="default" w:ascii="宋体" w:hAnsi="宋体" w:eastAsia="宋体" w:cs="宋体"/>
                <w:kern w:val="0"/>
                <w:szCs w:val="21"/>
                <w:lang w:val="en-US" w:eastAsia="zh-CN"/>
              </w:rPr>
            </w:pPr>
            <w:r>
              <w:rPr>
                <w:rFonts w:hint="eastAsia" w:ascii="宋体" w:hAnsi="宋体" w:cs="宋体"/>
                <w:kern w:val="0"/>
                <w:szCs w:val="21"/>
                <w:lang w:val="en-US" w:eastAsia="zh-CN"/>
              </w:rPr>
              <w:t>0.3</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bottom w:val="single" w:color="auto" w:sz="6" w:space="0"/>
              <w:right w:val="single" w:color="auto" w:sz="4"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bottom w:val="single" w:color="auto" w:sz="6" w:space="0"/>
              <w:right w:val="single" w:color="auto" w:sz="4" w:space="0"/>
            </w:tcBorders>
            <w:noWrap w:val="0"/>
            <w:vAlign w:val="center"/>
          </w:tcPr>
          <w:p>
            <w:pPr>
              <w:widowControl/>
              <w:jc w:val="right"/>
              <w:rPr>
                <w:rFonts w:hint="default"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bottom w:val="single" w:color="auto" w:sz="6" w:space="0"/>
              <w:right w:val="single" w:color="auto" w:sz="4"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bottom w:val="single" w:color="auto" w:sz="6" w:space="0"/>
              <w:right w:val="single" w:color="auto" w:sz="4"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bottom w:val="single" w:color="auto" w:sz="6" w:space="0"/>
              <w:right w:val="single" w:color="auto" w:sz="4" w:space="0"/>
            </w:tcBorders>
            <w:noWrap w:val="0"/>
            <w:vAlign w:val="center"/>
          </w:tcPr>
          <w:p>
            <w:pPr>
              <w:widowControl/>
              <w:jc w:val="right"/>
              <w:rPr>
                <w:rFonts w:hint="default" w:ascii="宋体" w:hAnsi="宋体" w:eastAsia="宋体" w:cs="宋体"/>
                <w:kern w:val="0"/>
                <w:szCs w:val="21"/>
                <w:lang w:val="en-US" w:eastAsia="zh-CN"/>
              </w:rPr>
            </w:pPr>
            <w:r>
              <w:rPr>
                <w:rFonts w:hint="eastAsia" w:ascii="宋体" w:hAnsi="宋体" w:cs="宋体"/>
                <w:kern w:val="0"/>
                <w:szCs w:val="21"/>
                <w:lang w:val="en-US" w:eastAsia="zh-CN"/>
              </w:rPr>
              <w:t>0.3</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r>
    </w:tbl>
    <w:p>
      <w:pPr>
        <w:autoSpaceDE w:val="0"/>
        <w:autoSpaceDN w:val="0"/>
        <w:adjustRightInd w:val="0"/>
        <w:rPr>
          <w:rFonts w:ascii="宋体" w:hAnsi="宋体"/>
          <w:szCs w:val="21"/>
        </w:rPr>
      </w:pPr>
      <w:r>
        <w:rPr>
          <w:rFonts w:hint="eastAsia" w:ascii="宋体" w:hAnsi="宋体"/>
          <w:szCs w:val="21"/>
        </w:rPr>
        <w:t>注：本表反映单位本年度“三公”经费支出预决算情况。</w:t>
      </w:r>
    </w:p>
    <w:p>
      <w:pPr>
        <w:rPr>
          <w:rFonts w:ascii="宋体" w:hAnsi="宋体"/>
          <w:szCs w:val="21"/>
        </w:rPr>
      </w:pPr>
    </w:p>
    <w:p>
      <w:pPr>
        <w:numPr>
          <w:ilvl w:val="0"/>
          <w:numId w:val="0"/>
        </w:numPr>
        <w:spacing w:line="360" w:lineRule="auto"/>
        <w:ind w:leftChars="0"/>
        <w:rPr>
          <w:rFonts w:hint="eastAsia" w:ascii="楷体_GB2312" w:eastAsia="楷体_GB2312"/>
          <w:color w:val="000000"/>
          <w:sz w:val="30"/>
          <w:szCs w:val="30"/>
        </w:rPr>
      </w:pPr>
    </w:p>
    <w:p>
      <w:pPr>
        <w:numPr>
          <w:ilvl w:val="0"/>
          <w:numId w:val="0"/>
        </w:numPr>
        <w:spacing w:line="360" w:lineRule="auto"/>
        <w:ind w:leftChars="0"/>
        <w:rPr>
          <w:rFonts w:hint="eastAsia" w:ascii="楷体_GB2312" w:eastAsia="楷体_GB2312"/>
          <w:color w:val="000000"/>
          <w:sz w:val="30"/>
          <w:szCs w:val="30"/>
        </w:rPr>
      </w:pPr>
    </w:p>
    <w:p>
      <w:pPr>
        <w:numPr>
          <w:ilvl w:val="0"/>
          <w:numId w:val="0"/>
        </w:numPr>
        <w:spacing w:line="360" w:lineRule="auto"/>
        <w:ind w:leftChars="0"/>
        <w:rPr>
          <w:rFonts w:hint="eastAsia" w:ascii="楷体_GB2312" w:eastAsia="楷体_GB2312"/>
          <w:color w:val="000000"/>
          <w:sz w:val="30"/>
          <w:szCs w:val="30"/>
        </w:rPr>
      </w:pPr>
    </w:p>
    <w:p>
      <w:pPr>
        <w:numPr>
          <w:ilvl w:val="0"/>
          <w:numId w:val="0"/>
        </w:numPr>
        <w:spacing w:line="360" w:lineRule="auto"/>
        <w:ind w:leftChars="0"/>
        <w:rPr>
          <w:rFonts w:hint="eastAsia" w:ascii="楷体_GB2312" w:eastAsia="楷体_GB2312"/>
          <w:color w:val="000000"/>
          <w:sz w:val="30"/>
          <w:szCs w:val="30"/>
        </w:rPr>
      </w:pPr>
    </w:p>
    <w:p>
      <w:pPr>
        <w:numPr>
          <w:ilvl w:val="0"/>
          <w:numId w:val="0"/>
        </w:numPr>
        <w:spacing w:line="360" w:lineRule="auto"/>
        <w:ind w:leftChars="0"/>
        <w:rPr>
          <w:rFonts w:hint="eastAsia" w:ascii="楷体_GB2312" w:eastAsia="楷体_GB2312"/>
          <w:color w:val="000000"/>
          <w:sz w:val="30"/>
          <w:szCs w:val="30"/>
        </w:rPr>
      </w:pP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政府性基金预算财政拨款收入支出决算表</w:t>
      </w:r>
    </w:p>
    <w:p>
      <w:pPr>
        <w:autoSpaceDE w:val="0"/>
        <w:autoSpaceDN w:val="0"/>
        <w:adjustRightInd w:val="0"/>
        <w:jc w:val="center"/>
        <w:outlineLvl w:val="0"/>
        <w:rPr>
          <w:rFonts w:hint="eastAsia" w:ascii="宋体" w:hAnsi="宋体"/>
          <w:szCs w:val="21"/>
        </w:rPr>
      </w:pPr>
      <w:r>
        <w:rPr>
          <w:rFonts w:hint="eastAsia" w:ascii="宋体" w:hAnsi="宋体"/>
          <w:szCs w:val="21"/>
        </w:rPr>
        <w:t>政府性基金预算财政拨款收入支出决算表</w:t>
      </w:r>
    </w:p>
    <w:p>
      <w:pPr>
        <w:autoSpaceDE w:val="0"/>
        <w:autoSpaceDN w:val="0"/>
        <w:adjustRightInd w:val="0"/>
        <w:ind w:right="360"/>
        <w:jc w:val="right"/>
        <w:rPr>
          <w:rFonts w:hint="eastAsia" w:ascii="宋体" w:hAnsi="宋体"/>
          <w:szCs w:val="21"/>
        </w:rPr>
      </w:pPr>
      <w:r>
        <w:rPr>
          <w:rFonts w:hint="eastAsia" w:ascii="宋体" w:hAnsi="宋体"/>
          <w:szCs w:val="21"/>
        </w:rPr>
        <w:t>单位：万元</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2160"/>
        <w:gridCol w:w="1440"/>
        <w:gridCol w:w="1620"/>
        <w:gridCol w:w="1620"/>
        <w:gridCol w:w="1416"/>
        <w:gridCol w:w="1644"/>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370" w:type="dxa"/>
            <w:gridSpan w:val="2"/>
            <w:noWrap w:val="0"/>
            <w:vAlign w:val="center"/>
          </w:tcPr>
          <w:p>
            <w:pPr>
              <w:widowControl/>
              <w:jc w:val="center"/>
              <w:rPr>
                <w:rFonts w:ascii="宋体" w:hAnsi="宋体"/>
                <w:szCs w:val="21"/>
              </w:rPr>
            </w:pPr>
            <w:r>
              <w:rPr>
                <w:rFonts w:hint="eastAsia" w:ascii="宋体" w:hAnsi="宋体"/>
                <w:szCs w:val="21"/>
              </w:rPr>
              <w:t>项目</w:t>
            </w:r>
          </w:p>
        </w:tc>
        <w:tc>
          <w:tcPr>
            <w:tcW w:w="1440" w:type="dxa"/>
            <w:vMerge w:val="restart"/>
            <w:noWrap w:val="0"/>
            <w:vAlign w:val="center"/>
          </w:tcPr>
          <w:p>
            <w:pPr>
              <w:widowControl/>
              <w:jc w:val="center"/>
              <w:rPr>
                <w:rFonts w:hint="eastAsia" w:ascii="宋体" w:hAnsi="宋体"/>
                <w:szCs w:val="21"/>
              </w:rPr>
            </w:pPr>
            <w:r>
              <w:rPr>
                <w:rFonts w:hint="eastAsia" w:ascii="宋体" w:hAnsi="宋体"/>
                <w:szCs w:val="21"/>
              </w:rPr>
              <w:t>年初结转和结余</w:t>
            </w:r>
          </w:p>
        </w:tc>
        <w:tc>
          <w:tcPr>
            <w:tcW w:w="1620" w:type="dxa"/>
            <w:vMerge w:val="restart"/>
            <w:noWrap w:val="0"/>
            <w:vAlign w:val="center"/>
          </w:tcPr>
          <w:p>
            <w:pPr>
              <w:widowControl/>
              <w:jc w:val="center"/>
              <w:rPr>
                <w:rFonts w:hint="eastAsia" w:ascii="宋体" w:hAnsi="宋体"/>
                <w:szCs w:val="21"/>
              </w:rPr>
            </w:pPr>
            <w:r>
              <w:rPr>
                <w:rFonts w:hint="eastAsia" w:ascii="宋体" w:hAnsi="宋体"/>
                <w:szCs w:val="21"/>
              </w:rPr>
              <w:t>本年收入</w:t>
            </w:r>
          </w:p>
        </w:tc>
        <w:tc>
          <w:tcPr>
            <w:tcW w:w="4680" w:type="dxa"/>
            <w:gridSpan w:val="3"/>
            <w:vMerge w:val="restart"/>
            <w:noWrap w:val="0"/>
            <w:vAlign w:val="center"/>
          </w:tcPr>
          <w:p>
            <w:pPr>
              <w:jc w:val="center"/>
              <w:rPr>
                <w:rFonts w:ascii="宋体" w:hAnsi="宋体"/>
                <w:szCs w:val="21"/>
              </w:rPr>
            </w:pPr>
            <w:r>
              <w:rPr>
                <w:rFonts w:hint="eastAsia" w:ascii="宋体" w:hAnsi="宋体"/>
                <w:szCs w:val="21"/>
              </w:rPr>
              <w:t>本年支出</w:t>
            </w:r>
          </w:p>
        </w:tc>
        <w:tc>
          <w:tcPr>
            <w:tcW w:w="1980" w:type="dxa"/>
            <w:vMerge w:val="restart"/>
            <w:noWrap w:val="0"/>
            <w:vAlign w:val="center"/>
          </w:tcPr>
          <w:p>
            <w:pPr>
              <w:widowControl/>
              <w:jc w:val="center"/>
              <w:rPr>
                <w:rFonts w:hint="eastAsia" w:ascii="宋体" w:hAnsi="宋体"/>
                <w:szCs w:val="21"/>
              </w:rPr>
            </w:pPr>
            <w:r>
              <w:rPr>
                <w:rFonts w:hint="eastAsia" w:ascii="宋体" w:hAnsi="宋体"/>
                <w:szCs w:val="21"/>
              </w:rPr>
              <w:t>年末结转和</w:t>
            </w:r>
          </w:p>
          <w:p>
            <w:pPr>
              <w:widowControl/>
              <w:jc w:val="center"/>
              <w:rPr>
                <w:rFonts w:hint="eastAsia" w:ascii="宋体" w:hAnsi="宋体"/>
                <w:szCs w:val="21"/>
              </w:rPr>
            </w:pPr>
            <w:r>
              <w:rPr>
                <w:rFonts w:hint="eastAsia" w:ascii="宋体" w:hAnsi="宋体"/>
                <w:szCs w:val="21"/>
              </w:rPr>
              <w:t>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210" w:type="dxa"/>
            <w:noWrap w:val="0"/>
            <w:vAlign w:val="center"/>
          </w:tcPr>
          <w:p>
            <w:pPr>
              <w:widowControl/>
              <w:jc w:val="center"/>
              <w:rPr>
                <w:rFonts w:ascii="宋体" w:hAnsi="宋体"/>
                <w:szCs w:val="21"/>
              </w:rPr>
            </w:pPr>
            <w:r>
              <w:rPr>
                <w:rFonts w:hint="eastAsia" w:ascii="宋体" w:hAnsi="宋体"/>
                <w:szCs w:val="21"/>
              </w:rPr>
              <w:t>功能分类科目编码</w:t>
            </w:r>
          </w:p>
        </w:tc>
        <w:tc>
          <w:tcPr>
            <w:tcW w:w="2160" w:type="dxa"/>
            <w:noWrap w:val="0"/>
            <w:vAlign w:val="center"/>
          </w:tcPr>
          <w:p>
            <w:pPr>
              <w:widowControl/>
              <w:jc w:val="center"/>
              <w:rPr>
                <w:rFonts w:ascii="宋体" w:hAnsi="宋体"/>
                <w:szCs w:val="21"/>
              </w:rPr>
            </w:pPr>
            <w:r>
              <w:rPr>
                <w:rFonts w:hint="eastAsia" w:ascii="宋体" w:hAnsi="宋体"/>
                <w:szCs w:val="21"/>
              </w:rPr>
              <w:t>科目名称</w:t>
            </w:r>
          </w:p>
        </w:tc>
        <w:tc>
          <w:tcPr>
            <w:tcW w:w="1440" w:type="dxa"/>
            <w:vMerge w:val="continue"/>
            <w:noWrap w:val="0"/>
            <w:vAlign w:val="center"/>
          </w:tcPr>
          <w:p>
            <w:pPr>
              <w:widowControl/>
              <w:jc w:val="center"/>
              <w:rPr>
                <w:rFonts w:ascii="宋体" w:hAnsi="宋体"/>
                <w:szCs w:val="21"/>
              </w:rPr>
            </w:pPr>
          </w:p>
        </w:tc>
        <w:tc>
          <w:tcPr>
            <w:tcW w:w="1620" w:type="dxa"/>
            <w:vMerge w:val="continue"/>
            <w:noWrap w:val="0"/>
            <w:vAlign w:val="center"/>
          </w:tcPr>
          <w:p>
            <w:pPr>
              <w:widowControl/>
              <w:jc w:val="center"/>
              <w:rPr>
                <w:rFonts w:ascii="宋体" w:hAnsi="宋体"/>
                <w:szCs w:val="21"/>
              </w:rPr>
            </w:pPr>
          </w:p>
        </w:tc>
        <w:tc>
          <w:tcPr>
            <w:tcW w:w="4680" w:type="dxa"/>
            <w:gridSpan w:val="3"/>
            <w:vMerge w:val="continue"/>
            <w:noWrap w:val="0"/>
            <w:vAlign w:val="center"/>
          </w:tcPr>
          <w:p>
            <w:pPr>
              <w:widowControl/>
              <w:jc w:val="center"/>
              <w:rPr>
                <w:rFonts w:ascii="宋体" w:hAnsi="宋体"/>
                <w:szCs w:val="21"/>
              </w:rPr>
            </w:pPr>
          </w:p>
        </w:tc>
        <w:tc>
          <w:tcPr>
            <w:tcW w:w="1980" w:type="dxa"/>
            <w:vMerge w:val="continue"/>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370" w:type="dxa"/>
            <w:gridSpan w:val="2"/>
            <w:noWrap w:val="0"/>
            <w:vAlign w:val="center"/>
          </w:tcPr>
          <w:p>
            <w:pPr>
              <w:jc w:val="center"/>
              <w:rPr>
                <w:rFonts w:hint="eastAsia" w:ascii="宋体" w:hAnsi="宋体" w:cs="宋体"/>
                <w:szCs w:val="21"/>
              </w:rPr>
            </w:pPr>
            <w:r>
              <w:rPr>
                <w:rFonts w:hint="eastAsia" w:ascii="宋体" w:hAnsi="宋体" w:cs="宋体"/>
                <w:szCs w:val="21"/>
              </w:rPr>
              <w:t>合计</w:t>
            </w:r>
          </w:p>
        </w:tc>
        <w:tc>
          <w:tcPr>
            <w:tcW w:w="144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620" w:type="dxa"/>
            <w:noWrap w:val="0"/>
            <w:vAlign w:val="center"/>
          </w:tcPr>
          <w:p>
            <w:pPr>
              <w:widowControl/>
              <w:jc w:val="center"/>
              <w:rPr>
                <w:rFonts w:hint="eastAsia" w:ascii="宋体" w:hAnsi="宋体"/>
                <w:szCs w:val="21"/>
              </w:rPr>
            </w:pPr>
            <w:r>
              <w:rPr>
                <w:rFonts w:hint="eastAsia" w:ascii="宋体" w:hAnsi="宋体"/>
                <w:szCs w:val="21"/>
              </w:rPr>
              <w:t>合计</w:t>
            </w:r>
          </w:p>
        </w:tc>
        <w:tc>
          <w:tcPr>
            <w:tcW w:w="1416" w:type="dxa"/>
            <w:noWrap w:val="0"/>
            <w:vAlign w:val="center"/>
          </w:tcPr>
          <w:p>
            <w:pPr>
              <w:widowControl/>
              <w:jc w:val="center"/>
              <w:rPr>
                <w:rFonts w:hint="eastAsia" w:ascii="宋体" w:hAnsi="宋体"/>
                <w:szCs w:val="21"/>
              </w:rPr>
            </w:pPr>
            <w:r>
              <w:rPr>
                <w:rFonts w:hint="eastAsia" w:ascii="宋体" w:hAnsi="宋体"/>
                <w:szCs w:val="21"/>
              </w:rPr>
              <w:t>基本支出</w:t>
            </w:r>
          </w:p>
        </w:tc>
        <w:tc>
          <w:tcPr>
            <w:tcW w:w="1644" w:type="dxa"/>
            <w:noWrap w:val="0"/>
            <w:vAlign w:val="center"/>
          </w:tcPr>
          <w:p>
            <w:pPr>
              <w:widowControl/>
              <w:jc w:val="center"/>
              <w:rPr>
                <w:rFonts w:hint="eastAsia" w:ascii="宋体" w:hAnsi="宋体"/>
                <w:szCs w:val="21"/>
              </w:rPr>
            </w:pPr>
            <w:r>
              <w:rPr>
                <w:rFonts w:hint="eastAsia" w:ascii="宋体" w:hAnsi="宋体"/>
                <w:szCs w:val="21"/>
              </w:rPr>
              <w:t>项目支出</w:t>
            </w:r>
          </w:p>
        </w:tc>
        <w:tc>
          <w:tcPr>
            <w:tcW w:w="198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144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416" w:type="dxa"/>
            <w:noWrap w:val="0"/>
            <w:vAlign w:val="center"/>
          </w:tcPr>
          <w:p>
            <w:pPr>
              <w:widowControl/>
              <w:jc w:val="center"/>
              <w:rPr>
                <w:rFonts w:ascii="宋体" w:hAnsi="宋体"/>
                <w:szCs w:val="21"/>
              </w:rPr>
            </w:pPr>
          </w:p>
        </w:tc>
        <w:tc>
          <w:tcPr>
            <w:tcW w:w="1644" w:type="dxa"/>
            <w:noWrap w:val="0"/>
            <w:vAlign w:val="center"/>
          </w:tcPr>
          <w:p>
            <w:pPr>
              <w:widowControl/>
              <w:jc w:val="center"/>
              <w:rPr>
                <w:rFonts w:ascii="宋体" w:hAnsi="宋体"/>
                <w:szCs w:val="21"/>
              </w:rPr>
            </w:pPr>
          </w:p>
        </w:tc>
        <w:tc>
          <w:tcPr>
            <w:tcW w:w="198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144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416" w:type="dxa"/>
            <w:noWrap w:val="0"/>
            <w:vAlign w:val="center"/>
          </w:tcPr>
          <w:p>
            <w:pPr>
              <w:widowControl/>
              <w:jc w:val="center"/>
              <w:rPr>
                <w:rFonts w:ascii="宋体" w:hAnsi="宋体"/>
                <w:szCs w:val="21"/>
              </w:rPr>
            </w:pPr>
          </w:p>
        </w:tc>
        <w:tc>
          <w:tcPr>
            <w:tcW w:w="1644" w:type="dxa"/>
            <w:noWrap w:val="0"/>
            <w:vAlign w:val="center"/>
          </w:tcPr>
          <w:p>
            <w:pPr>
              <w:widowControl/>
              <w:jc w:val="center"/>
              <w:rPr>
                <w:rFonts w:ascii="宋体" w:hAnsi="宋体"/>
                <w:szCs w:val="21"/>
              </w:rPr>
            </w:pPr>
          </w:p>
        </w:tc>
        <w:tc>
          <w:tcPr>
            <w:tcW w:w="198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144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416" w:type="dxa"/>
            <w:noWrap w:val="0"/>
            <w:vAlign w:val="center"/>
          </w:tcPr>
          <w:p>
            <w:pPr>
              <w:widowControl/>
              <w:jc w:val="center"/>
              <w:rPr>
                <w:rFonts w:ascii="宋体" w:hAnsi="宋体"/>
                <w:szCs w:val="21"/>
              </w:rPr>
            </w:pPr>
          </w:p>
        </w:tc>
        <w:tc>
          <w:tcPr>
            <w:tcW w:w="1644" w:type="dxa"/>
            <w:noWrap w:val="0"/>
            <w:vAlign w:val="center"/>
          </w:tcPr>
          <w:p>
            <w:pPr>
              <w:widowControl/>
              <w:jc w:val="center"/>
              <w:rPr>
                <w:rFonts w:ascii="宋体" w:hAnsi="宋体"/>
                <w:szCs w:val="21"/>
              </w:rPr>
            </w:pPr>
          </w:p>
        </w:tc>
        <w:tc>
          <w:tcPr>
            <w:tcW w:w="1980" w:type="dxa"/>
            <w:noWrap w:val="0"/>
            <w:vAlign w:val="center"/>
          </w:tcPr>
          <w:p>
            <w:pPr>
              <w:widowControl/>
              <w:jc w:val="center"/>
              <w:rPr>
                <w:rFonts w:ascii="宋体" w:hAnsi="宋体"/>
                <w:szCs w:val="21"/>
              </w:rPr>
            </w:pPr>
          </w:p>
        </w:tc>
      </w:tr>
    </w:tbl>
    <w:p>
      <w:pPr>
        <w:rPr>
          <w:rFonts w:hint="eastAsia" w:ascii="宋体" w:hAnsi="宋体"/>
          <w:b/>
          <w:sz w:val="22"/>
          <w:szCs w:val="21"/>
        </w:rPr>
      </w:pPr>
      <w:r>
        <w:rPr>
          <w:rFonts w:hint="eastAsia" w:ascii="宋体" w:hAnsi="宋体"/>
          <w:szCs w:val="21"/>
        </w:rPr>
        <w:t>注：本表反映单位本年度政府性基金预算财政拨款收入支出及结转和结余情况。</w:t>
      </w:r>
    </w:p>
    <w:p>
      <w:pPr>
        <w:rPr>
          <w:rFonts w:ascii="宋体" w:hAnsi="宋体"/>
          <w:szCs w:val="21"/>
        </w:rPr>
      </w:pPr>
      <w:r>
        <w:rPr>
          <w:rFonts w:hint="eastAsia" w:ascii="宋体" w:hAnsi="宋体"/>
          <w:szCs w:val="21"/>
        </w:rPr>
        <w:t>说明：本单位本年度没有政府性基金预算财政拨款收入和支出，故本表无数据。</w:t>
      </w:r>
    </w:p>
    <w:p>
      <w:pPr>
        <w:numPr>
          <w:ilvl w:val="0"/>
          <w:numId w:val="0"/>
        </w:numPr>
        <w:spacing w:line="360" w:lineRule="auto"/>
        <w:ind w:leftChars="0"/>
        <w:rPr>
          <w:rFonts w:hint="eastAsia" w:ascii="楷体_GB2312" w:eastAsia="楷体_GB2312"/>
          <w:sz w:val="30"/>
          <w:szCs w:val="30"/>
        </w:rPr>
      </w:pPr>
    </w:p>
    <w:p>
      <w:pPr>
        <w:numPr>
          <w:ilvl w:val="0"/>
          <w:numId w:val="0"/>
        </w:numPr>
        <w:spacing w:line="360" w:lineRule="auto"/>
        <w:ind w:leftChars="0"/>
        <w:rPr>
          <w:rFonts w:hint="eastAsia" w:ascii="楷体_GB2312" w:eastAsia="楷体_GB2312"/>
          <w:sz w:val="30"/>
          <w:szCs w:val="30"/>
        </w:rPr>
      </w:pPr>
    </w:p>
    <w:p>
      <w:pPr>
        <w:numPr>
          <w:ilvl w:val="0"/>
          <w:numId w:val="0"/>
        </w:numPr>
        <w:spacing w:line="360" w:lineRule="auto"/>
        <w:ind w:leftChars="0"/>
        <w:rPr>
          <w:rFonts w:hint="eastAsia" w:ascii="楷体_GB2312" w:eastAsia="楷体_GB2312"/>
          <w:sz w:val="30"/>
          <w:szCs w:val="30"/>
        </w:rPr>
      </w:pPr>
    </w:p>
    <w:p>
      <w:pPr>
        <w:numPr>
          <w:ilvl w:val="0"/>
          <w:numId w:val="0"/>
        </w:numPr>
        <w:spacing w:line="360" w:lineRule="auto"/>
        <w:ind w:leftChars="0"/>
        <w:rPr>
          <w:rFonts w:hint="eastAsia" w:ascii="楷体_GB2312" w:eastAsia="楷体_GB2312"/>
          <w:sz w:val="30"/>
          <w:szCs w:val="30"/>
        </w:rPr>
      </w:pPr>
    </w:p>
    <w:p>
      <w:pPr>
        <w:numPr>
          <w:ilvl w:val="0"/>
          <w:numId w:val="0"/>
        </w:numPr>
        <w:spacing w:line="360" w:lineRule="auto"/>
        <w:ind w:leftChars="0"/>
        <w:rPr>
          <w:rFonts w:hint="eastAsia" w:ascii="楷体_GB2312" w:eastAsia="楷体_GB2312"/>
          <w:sz w:val="30"/>
          <w:szCs w:val="30"/>
        </w:rPr>
      </w:pP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国有资本经营预算财政拨款收入支出决算表</w:t>
      </w:r>
    </w:p>
    <w:p>
      <w:pPr>
        <w:autoSpaceDE w:val="0"/>
        <w:autoSpaceDN w:val="0"/>
        <w:adjustRightInd w:val="0"/>
        <w:jc w:val="center"/>
        <w:outlineLvl w:val="0"/>
        <w:rPr>
          <w:rFonts w:hint="eastAsia" w:ascii="宋体" w:hAnsi="宋体"/>
          <w:szCs w:val="21"/>
        </w:rPr>
      </w:pPr>
      <w:r>
        <w:rPr>
          <w:rFonts w:hint="eastAsia" w:ascii="宋体" w:hAnsi="宋体"/>
          <w:szCs w:val="21"/>
        </w:rPr>
        <w:t>国有资本经营预算财政拨款收入支出决算表</w:t>
      </w:r>
    </w:p>
    <w:p>
      <w:pPr>
        <w:autoSpaceDE w:val="0"/>
        <w:autoSpaceDN w:val="0"/>
        <w:adjustRightInd w:val="0"/>
        <w:ind w:right="360"/>
        <w:jc w:val="right"/>
        <w:rPr>
          <w:rFonts w:hint="eastAsia" w:ascii="宋体" w:hAnsi="宋体"/>
          <w:szCs w:val="21"/>
        </w:rPr>
      </w:pPr>
      <w:r>
        <w:rPr>
          <w:rFonts w:hint="eastAsia" w:ascii="宋体" w:hAnsi="宋体"/>
          <w:szCs w:val="21"/>
        </w:rPr>
        <w:t>单位：万元</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2160"/>
        <w:gridCol w:w="2136"/>
        <w:gridCol w:w="2328"/>
        <w:gridCol w:w="2352"/>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370" w:type="dxa"/>
            <w:gridSpan w:val="2"/>
            <w:noWrap w:val="0"/>
            <w:vAlign w:val="center"/>
          </w:tcPr>
          <w:p>
            <w:pPr>
              <w:widowControl/>
              <w:jc w:val="center"/>
              <w:rPr>
                <w:rFonts w:ascii="宋体" w:hAnsi="宋体"/>
                <w:szCs w:val="21"/>
              </w:rPr>
            </w:pPr>
            <w:r>
              <w:rPr>
                <w:rFonts w:hint="eastAsia" w:ascii="宋体" w:hAnsi="宋体"/>
                <w:szCs w:val="21"/>
              </w:rPr>
              <w:t>项目</w:t>
            </w:r>
          </w:p>
        </w:tc>
        <w:tc>
          <w:tcPr>
            <w:tcW w:w="2136" w:type="dxa"/>
            <w:vMerge w:val="restart"/>
            <w:noWrap w:val="0"/>
            <w:vAlign w:val="center"/>
          </w:tcPr>
          <w:p>
            <w:pPr>
              <w:widowControl/>
              <w:jc w:val="center"/>
              <w:rPr>
                <w:rFonts w:hint="eastAsia" w:ascii="宋体" w:hAnsi="宋体"/>
                <w:szCs w:val="21"/>
              </w:rPr>
            </w:pPr>
            <w:r>
              <w:rPr>
                <w:rFonts w:hint="eastAsia" w:ascii="宋体" w:hAnsi="宋体"/>
                <w:szCs w:val="21"/>
              </w:rPr>
              <w:t>年初结转和结余</w:t>
            </w:r>
          </w:p>
        </w:tc>
        <w:tc>
          <w:tcPr>
            <w:tcW w:w="2328" w:type="dxa"/>
            <w:vMerge w:val="restart"/>
            <w:noWrap w:val="0"/>
            <w:vAlign w:val="center"/>
          </w:tcPr>
          <w:p>
            <w:pPr>
              <w:widowControl/>
              <w:jc w:val="center"/>
              <w:rPr>
                <w:rFonts w:hint="eastAsia" w:ascii="宋体" w:hAnsi="宋体"/>
                <w:szCs w:val="21"/>
              </w:rPr>
            </w:pPr>
            <w:r>
              <w:rPr>
                <w:rFonts w:hint="eastAsia" w:ascii="宋体" w:hAnsi="宋体"/>
                <w:szCs w:val="21"/>
              </w:rPr>
              <w:t>本年收入</w:t>
            </w:r>
          </w:p>
        </w:tc>
        <w:tc>
          <w:tcPr>
            <w:tcW w:w="2352" w:type="dxa"/>
            <w:vMerge w:val="restart"/>
            <w:noWrap w:val="0"/>
            <w:vAlign w:val="center"/>
          </w:tcPr>
          <w:p>
            <w:pPr>
              <w:jc w:val="center"/>
              <w:rPr>
                <w:rFonts w:ascii="宋体" w:hAnsi="宋体"/>
                <w:szCs w:val="21"/>
              </w:rPr>
            </w:pPr>
            <w:r>
              <w:rPr>
                <w:rFonts w:hint="eastAsia" w:ascii="宋体" w:hAnsi="宋体"/>
                <w:szCs w:val="21"/>
              </w:rPr>
              <w:t>本年支出</w:t>
            </w:r>
          </w:p>
        </w:tc>
        <w:tc>
          <w:tcPr>
            <w:tcW w:w="2520" w:type="dxa"/>
            <w:vMerge w:val="restart"/>
            <w:noWrap w:val="0"/>
            <w:vAlign w:val="center"/>
          </w:tcPr>
          <w:p>
            <w:pPr>
              <w:widowControl/>
              <w:jc w:val="center"/>
              <w:rPr>
                <w:rFonts w:hint="eastAsia" w:ascii="宋体" w:hAnsi="宋体"/>
                <w:szCs w:val="21"/>
              </w:rPr>
            </w:pPr>
            <w:r>
              <w:rPr>
                <w:rFonts w:hint="eastAsia" w:ascii="宋体" w:hAnsi="宋体"/>
                <w:szCs w:val="21"/>
              </w:rPr>
              <w:t>年末结转和结余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210" w:type="dxa"/>
            <w:noWrap w:val="0"/>
            <w:vAlign w:val="center"/>
          </w:tcPr>
          <w:p>
            <w:pPr>
              <w:widowControl/>
              <w:jc w:val="center"/>
              <w:rPr>
                <w:rFonts w:ascii="宋体" w:hAnsi="宋体"/>
                <w:szCs w:val="21"/>
              </w:rPr>
            </w:pPr>
            <w:r>
              <w:rPr>
                <w:rFonts w:hint="eastAsia" w:ascii="宋体" w:hAnsi="宋体"/>
                <w:szCs w:val="21"/>
              </w:rPr>
              <w:t>功能分类科目编码</w:t>
            </w:r>
          </w:p>
        </w:tc>
        <w:tc>
          <w:tcPr>
            <w:tcW w:w="2160" w:type="dxa"/>
            <w:noWrap w:val="0"/>
            <w:vAlign w:val="center"/>
          </w:tcPr>
          <w:p>
            <w:pPr>
              <w:widowControl/>
              <w:jc w:val="center"/>
              <w:rPr>
                <w:rFonts w:ascii="宋体" w:hAnsi="宋体"/>
                <w:szCs w:val="21"/>
              </w:rPr>
            </w:pPr>
            <w:r>
              <w:rPr>
                <w:rFonts w:hint="eastAsia" w:ascii="宋体" w:hAnsi="宋体"/>
                <w:szCs w:val="21"/>
              </w:rPr>
              <w:t>科目名称</w:t>
            </w:r>
          </w:p>
        </w:tc>
        <w:tc>
          <w:tcPr>
            <w:tcW w:w="2136" w:type="dxa"/>
            <w:vMerge w:val="continue"/>
            <w:noWrap w:val="0"/>
            <w:vAlign w:val="center"/>
          </w:tcPr>
          <w:p>
            <w:pPr>
              <w:widowControl/>
              <w:jc w:val="center"/>
              <w:rPr>
                <w:rFonts w:ascii="宋体" w:hAnsi="宋体"/>
                <w:szCs w:val="21"/>
              </w:rPr>
            </w:pPr>
          </w:p>
        </w:tc>
        <w:tc>
          <w:tcPr>
            <w:tcW w:w="2328" w:type="dxa"/>
            <w:vMerge w:val="continue"/>
            <w:noWrap w:val="0"/>
            <w:vAlign w:val="center"/>
          </w:tcPr>
          <w:p>
            <w:pPr>
              <w:widowControl/>
              <w:jc w:val="center"/>
              <w:rPr>
                <w:rFonts w:ascii="宋体" w:hAnsi="宋体"/>
                <w:szCs w:val="21"/>
              </w:rPr>
            </w:pPr>
          </w:p>
        </w:tc>
        <w:tc>
          <w:tcPr>
            <w:tcW w:w="2352" w:type="dxa"/>
            <w:vMerge w:val="continue"/>
            <w:noWrap w:val="0"/>
            <w:vAlign w:val="center"/>
          </w:tcPr>
          <w:p>
            <w:pPr>
              <w:widowControl/>
              <w:jc w:val="center"/>
              <w:rPr>
                <w:rFonts w:ascii="宋体" w:hAnsi="宋体"/>
                <w:szCs w:val="21"/>
              </w:rPr>
            </w:pPr>
          </w:p>
        </w:tc>
        <w:tc>
          <w:tcPr>
            <w:tcW w:w="2520" w:type="dxa"/>
            <w:vMerge w:val="continue"/>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370" w:type="dxa"/>
            <w:gridSpan w:val="2"/>
            <w:noWrap w:val="0"/>
            <w:vAlign w:val="center"/>
          </w:tcPr>
          <w:p>
            <w:pPr>
              <w:jc w:val="center"/>
              <w:rPr>
                <w:rFonts w:hint="eastAsia" w:ascii="宋体" w:hAnsi="宋体" w:cs="宋体"/>
                <w:szCs w:val="21"/>
              </w:rPr>
            </w:pPr>
            <w:r>
              <w:rPr>
                <w:rFonts w:hint="eastAsia" w:ascii="宋体" w:hAnsi="宋体" w:cs="宋体"/>
                <w:szCs w:val="21"/>
              </w:rPr>
              <w:t>合计</w:t>
            </w:r>
          </w:p>
        </w:tc>
        <w:tc>
          <w:tcPr>
            <w:tcW w:w="2136" w:type="dxa"/>
            <w:noWrap w:val="0"/>
            <w:vAlign w:val="center"/>
          </w:tcPr>
          <w:p>
            <w:pPr>
              <w:widowControl/>
              <w:jc w:val="center"/>
              <w:rPr>
                <w:rFonts w:ascii="宋体" w:hAnsi="宋体"/>
                <w:szCs w:val="21"/>
              </w:rPr>
            </w:pPr>
          </w:p>
        </w:tc>
        <w:tc>
          <w:tcPr>
            <w:tcW w:w="2328" w:type="dxa"/>
            <w:noWrap w:val="0"/>
            <w:vAlign w:val="center"/>
          </w:tcPr>
          <w:p>
            <w:pPr>
              <w:widowControl/>
              <w:jc w:val="center"/>
              <w:rPr>
                <w:rFonts w:ascii="宋体" w:hAnsi="宋体"/>
                <w:szCs w:val="21"/>
              </w:rPr>
            </w:pPr>
          </w:p>
        </w:tc>
        <w:tc>
          <w:tcPr>
            <w:tcW w:w="2352" w:type="dxa"/>
            <w:noWrap w:val="0"/>
            <w:vAlign w:val="center"/>
          </w:tcPr>
          <w:p>
            <w:pPr>
              <w:widowControl/>
              <w:jc w:val="center"/>
              <w:rPr>
                <w:rFonts w:hint="eastAsia" w:ascii="宋体" w:hAnsi="宋体"/>
                <w:szCs w:val="21"/>
              </w:rPr>
            </w:pPr>
          </w:p>
        </w:tc>
        <w:tc>
          <w:tcPr>
            <w:tcW w:w="252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2136" w:type="dxa"/>
            <w:noWrap w:val="0"/>
            <w:vAlign w:val="center"/>
          </w:tcPr>
          <w:p>
            <w:pPr>
              <w:widowControl/>
              <w:jc w:val="center"/>
              <w:rPr>
                <w:rFonts w:ascii="宋体" w:hAnsi="宋体"/>
                <w:szCs w:val="21"/>
              </w:rPr>
            </w:pPr>
          </w:p>
        </w:tc>
        <w:tc>
          <w:tcPr>
            <w:tcW w:w="2328" w:type="dxa"/>
            <w:noWrap w:val="0"/>
            <w:vAlign w:val="center"/>
          </w:tcPr>
          <w:p>
            <w:pPr>
              <w:widowControl/>
              <w:jc w:val="center"/>
              <w:rPr>
                <w:rFonts w:ascii="宋体" w:hAnsi="宋体"/>
                <w:szCs w:val="21"/>
              </w:rPr>
            </w:pPr>
          </w:p>
        </w:tc>
        <w:tc>
          <w:tcPr>
            <w:tcW w:w="2352" w:type="dxa"/>
            <w:noWrap w:val="0"/>
            <w:vAlign w:val="center"/>
          </w:tcPr>
          <w:p>
            <w:pPr>
              <w:widowControl/>
              <w:jc w:val="center"/>
              <w:rPr>
                <w:rFonts w:ascii="宋体" w:hAnsi="宋体"/>
                <w:szCs w:val="21"/>
              </w:rPr>
            </w:pPr>
          </w:p>
        </w:tc>
        <w:tc>
          <w:tcPr>
            <w:tcW w:w="252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2136" w:type="dxa"/>
            <w:noWrap w:val="0"/>
            <w:vAlign w:val="center"/>
          </w:tcPr>
          <w:p>
            <w:pPr>
              <w:widowControl/>
              <w:jc w:val="center"/>
              <w:rPr>
                <w:rFonts w:ascii="宋体" w:hAnsi="宋体"/>
                <w:szCs w:val="21"/>
              </w:rPr>
            </w:pPr>
          </w:p>
        </w:tc>
        <w:tc>
          <w:tcPr>
            <w:tcW w:w="2328" w:type="dxa"/>
            <w:noWrap w:val="0"/>
            <w:vAlign w:val="center"/>
          </w:tcPr>
          <w:p>
            <w:pPr>
              <w:widowControl/>
              <w:jc w:val="center"/>
              <w:rPr>
                <w:rFonts w:ascii="宋体" w:hAnsi="宋体"/>
                <w:szCs w:val="21"/>
              </w:rPr>
            </w:pPr>
          </w:p>
        </w:tc>
        <w:tc>
          <w:tcPr>
            <w:tcW w:w="2352" w:type="dxa"/>
            <w:noWrap w:val="0"/>
            <w:vAlign w:val="center"/>
          </w:tcPr>
          <w:p>
            <w:pPr>
              <w:widowControl/>
              <w:jc w:val="center"/>
              <w:rPr>
                <w:rFonts w:ascii="宋体" w:hAnsi="宋体"/>
                <w:szCs w:val="21"/>
              </w:rPr>
            </w:pPr>
          </w:p>
        </w:tc>
        <w:tc>
          <w:tcPr>
            <w:tcW w:w="252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2136" w:type="dxa"/>
            <w:noWrap w:val="0"/>
            <w:vAlign w:val="center"/>
          </w:tcPr>
          <w:p>
            <w:pPr>
              <w:widowControl/>
              <w:jc w:val="center"/>
              <w:rPr>
                <w:rFonts w:ascii="宋体" w:hAnsi="宋体"/>
                <w:szCs w:val="21"/>
              </w:rPr>
            </w:pPr>
          </w:p>
        </w:tc>
        <w:tc>
          <w:tcPr>
            <w:tcW w:w="2328" w:type="dxa"/>
            <w:noWrap w:val="0"/>
            <w:vAlign w:val="center"/>
          </w:tcPr>
          <w:p>
            <w:pPr>
              <w:widowControl/>
              <w:jc w:val="center"/>
              <w:rPr>
                <w:rFonts w:ascii="宋体" w:hAnsi="宋体"/>
                <w:szCs w:val="21"/>
              </w:rPr>
            </w:pPr>
          </w:p>
        </w:tc>
        <w:tc>
          <w:tcPr>
            <w:tcW w:w="2352" w:type="dxa"/>
            <w:noWrap w:val="0"/>
            <w:vAlign w:val="center"/>
          </w:tcPr>
          <w:p>
            <w:pPr>
              <w:widowControl/>
              <w:jc w:val="center"/>
              <w:rPr>
                <w:rFonts w:ascii="宋体" w:hAnsi="宋体"/>
                <w:szCs w:val="21"/>
              </w:rPr>
            </w:pPr>
          </w:p>
        </w:tc>
        <w:tc>
          <w:tcPr>
            <w:tcW w:w="2520" w:type="dxa"/>
            <w:noWrap w:val="0"/>
            <w:vAlign w:val="center"/>
          </w:tcPr>
          <w:p>
            <w:pPr>
              <w:widowControl/>
              <w:jc w:val="center"/>
              <w:rPr>
                <w:rFonts w:ascii="宋体" w:hAnsi="宋体"/>
                <w:szCs w:val="21"/>
              </w:rPr>
            </w:pPr>
          </w:p>
        </w:tc>
      </w:tr>
    </w:tbl>
    <w:p>
      <w:pPr>
        <w:rPr>
          <w:rFonts w:hint="eastAsia" w:ascii="宋体" w:hAnsi="宋体"/>
          <w:szCs w:val="21"/>
        </w:rPr>
      </w:pPr>
      <w:r>
        <w:rPr>
          <w:rFonts w:hint="eastAsia" w:ascii="宋体" w:hAnsi="宋体"/>
          <w:szCs w:val="21"/>
        </w:rPr>
        <w:t>注：本表反映单位本年度国有资本经营预算财政拨款收入支出及结转和结余情况。</w:t>
      </w:r>
    </w:p>
    <w:p>
      <w:pPr>
        <w:rPr>
          <w:rFonts w:hint="eastAsia" w:ascii="宋体" w:hAnsi="宋体"/>
          <w:szCs w:val="21"/>
        </w:rPr>
        <w:sectPr>
          <w:headerReference r:id="rId5" w:type="default"/>
          <w:footerReference r:id="rId6" w:type="default"/>
          <w:pgSz w:w="16838" w:h="11906" w:orient="landscape"/>
          <w:pgMar w:top="1797" w:right="1440" w:bottom="1797" w:left="1440" w:header="851" w:footer="992" w:gutter="0"/>
          <w:cols w:space="720" w:num="1"/>
          <w:docGrid w:type="linesAndChars" w:linePitch="312" w:charSpace="0"/>
        </w:sectPr>
      </w:pPr>
      <w:r>
        <w:rPr>
          <w:rFonts w:hint="eastAsia" w:ascii="宋体" w:hAnsi="宋体"/>
          <w:szCs w:val="21"/>
        </w:rPr>
        <w:t>说明：本单位本年度没有国有资本经营预算财政拨款收入和支出，故本表无数据。</w:t>
      </w:r>
    </w:p>
    <w:p>
      <w:pPr>
        <w:numPr>
          <w:ilvl w:val="0"/>
          <w:numId w:val="0"/>
        </w:numPr>
        <w:spacing w:line="360" w:lineRule="auto"/>
        <w:ind w:leftChars="0"/>
        <w:rPr>
          <w:rFonts w:hint="eastAsia" w:ascii="楷体_GB2312" w:eastAsia="楷体_GB2312"/>
          <w:sz w:val="30"/>
          <w:szCs w:val="30"/>
        </w:rPr>
      </w:pPr>
    </w:p>
    <w:p>
      <w:pPr>
        <w:spacing w:line="360" w:lineRule="auto"/>
        <w:jc w:val="center"/>
        <w:rPr>
          <w:rFonts w:hint="eastAsia" w:ascii="黑体" w:eastAsia="黑体"/>
          <w:sz w:val="30"/>
          <w:szCs w:val="30"/>
        </w:rPr>
      </w:pPr>
      <w:r>
        <w:rPr>
          <w:rFonts w:hint="eastAsia" w:ascii="黑体" w:eastAsia="黑体"/>
          <w:sz w:val="30"/>
          <w:szCs w:val="30"/>
        </w:rPr>
        <w:t>第三部分 上海市</w:t>
      </w:r>
      <w:r>
        <w:rPr>
          <w:rFonts w:hint="eastAsia" w:ascii="黑体" w:eastAsia="黑体"/>
          <w:sz w:val="30"/>
          <w:szCs w:val="30"/>
          <w:lang w:eastAsia="zh-CN"/>
        </w:rPr>
        <w:t>崇明区</w:t>
      </w:r>
      <w:r>
        <w:rPr>
          <w:rFonts w:hint="eastAsia" w:ascii="黑体" w:eastAsia="黑体"/>
          <w:sz w:val="30"/>
          <w:szCs w:val="30"/>
          <w:lang w:val="en-US" w:eastAsia="zh-CN"/>
        </w:rPr>
        <w:t>三星镇财政所</w:t>
      </w:r>
      <w:r>
        <w:rPr>
          <w:rFonts w:hint="eastAsia" w:ascii="黑体" w:eastAsia="黑体"/>
          <w:sz w:val="30"/>
          <w:szCs w:val="30"/>
        </w:rPr>
        <w:t>2022年度决算情况说明</w:t>
      </w:r>
    </w:p>
    <w:p>
      <w:pPr>
        <w:spacing w:line="360" w:lineRule="auto"/>
        <w:rPr>
          <w:rFonts w:hint="eastAsia" w:ascii="楷体_GB2312" w:eastAsia="楷体_GB2312"/>
          <w:sz w:val="30"/>
          <w:szCs w:val="30"/>
        </w:rPr>
      </w:pPr>
      <w:r>
        <w:rPr>
          <w:rFonts w:hint="eastAsia" w:ascii="楷体_GB2312" w:eastAsia="楷体_GB2312"/>
          <w:sz w:val="30"/>
          <w:szCs w:val="30"/>
        </w:rPr>
        <w:t>一、收入支出决算总体情况说明</w:t>
      </w:r>
    </w:p>
    <w:p>
      <w:pPr>
        <w:ind w:firstLine="600" w:firstLineChars="200"/>
        <w:rPr>
          <w:rFonts w:hint="eastAsia" w:ascii="楷体_GB2312" w:eastAsia="楷体_GB2312"/>
          <w:sz w:val="30"/>
          <w:szCs w:val="30"/>
        </w:rPr>
      </w:pPr>
      <w:r>
        <w:rPr>
          <w:rFonts w:hint="eastAsia" w:ascii="仿宋_GB2312" w:hAnsi="宋体" w:eastAsia="仿宋_GB2312"/>
          <w:sz w:val="30"/>
          <w:szCs w:val="30"/>
        </w:rPr>
        <w:t>本单位</w:t>
      </w:r>
      <w:r>
        <w:rPr>
          <w:rFonts w:hint="eastAsia" w:ascii="仿宋_GB2312" w:eastAsia="仿宋_GB2312"/>
          <w:sz w:val="30"/>
          <w:szCs w:val="30"/>
        </w:rPr>
        <w:t>202</w:t>
      </w:r>
      <w:r>
        <w:rPr>
          <w:rFonts w:hint="eastAsia" w:ascii="仿宋_GB2312" w:eastAsia="仿宋_GB2312"/>
          <w:sz w:val="30"/>
          <w:szCs w:val="30"/>
          <w:lang w:val="en-US" w:eastAsia="zh-CN"/>
        </w:rPr>
        <w:t>2</w:t>
      </w:r>
      <w:r>
        <w:rPr>
          <w:rFonts w:hint="eastAsia" w:ascii="仿宋_GB2312" w:eastAsia="仿宋_GB2312"/>
          <w:sz w:val="30"/>
          <w:szCs w:val="30"/>
        </w:rPr>
        <w:t>年度收入支出总计</w:t>
      </w:r>
      <w:r>
        <w:rPr>
          <w:rFonts w:hint="eastAsia" w:ascii="仿宋_GB2312" w:eastAsia="仿宋_GB2312"/>
          <w:sz w:val="30"/>
          <w:szCs w:val="30"/>
          <w:lang w:val="en-US" w:eastAsia="zh-CN"/>
        </w:rPr>
        <w:t>306.34</w:t>
      </w:r>
      <w:r>
        <w:rPr>
          <w:rFonts w:hint="eastAsia" w:ascii="仿宋_GB2312" w:eastAsia="仿宋_GB2312"/>
          <w:sz w:val="30"/>
          <w:szCs w:val="30"/>
        </w:rPr>
        <w:t>万元。与202</w:t>
      </w:r>
      <w:r>
        <w:rPr>
          <w:rFonts w:hint="eastAsia" w:ascii="仿宋_GB2312" w:eastAsia="仿宋_GB2312"/>
          <w:sz w:val="30"/>
          <w:szCs w:val="30"/>
          <w:lang w:val="en-US" w:eastAsia="zh-CN"/>
        </w:rPr>
        <w:t>1</w:t>
      </w:r>
      <w:r>
        <w:rPr>
          <w:rFonts w:hint="eastAsia" w:ascii="仿宋_GB2312" w:eastAsia="仿宋_GB2312"/>
          <w:sz w:val="30"/>
          <w:szCs w:val="30"/>
        </w:rPr>
        <w:t>年度相比，收入支出总计增加</w:t>
      </w:r>
      <w:r>
        <w:rPr>
          <w:rFonts w:hint="eastAsia" w:ascii="仿宋_GB2312" w:eastAsia="仿宋_GB2312"/>
          <w:sz w:val="30"/>
          <w:szCs w:val="30"/>
          <w:lang w:val="en-US" w:eastAsia="zh-CN"/>
        </w:rPr>
        <w:t>14.40</w:t>
      </w:r>
      <w:r>
        <w:rPr>
          <w:rFonts w:hint="eastAsia" w:ascii="仿宋_GB2312" w:eastAsia="仿宋_GB2312"/>
          <w:sz w:val="30"/>
          <w:szCs w:val="30"/>
        </w:rPr>
        <w:t>万元，增长</w:t>
      </w:r>
      <w:r>
        <w:rPr>
          <w:rFonts w:hint="eastAsia" w:ascii="仿宋_GB2312" w:eastAsia="仿宋_GB2312"/>
          <w:sz w:val="30"/>
          <w:szCs w:val="30"/>
          <w:lang w:val="en-US" w:eastAsia="zh-CN"/>
        </w:rPr>
        <w:t>4.93</w:t>
      </w:r>
      <w:r>
        <w:rPr>
          <w:rFonts w:hint="eastAsia" w:ascii="仿宋_GB2312" w:eastAsia="仿宋_GB2312"/>
          <w:sz w:val="30"/>
          <w:szCs w:val="30"/>
        </w:rPr>
        <w:t>%。主要原因：</w:t>
      </w:r>
      <w:r>
        <w:rPr>
          <w:rFonts w:hint="eastAsia" w:ascii="仿宋_GB2312" w:eastAsia="仿宋_GB2312"/>
          <w:sz w:val="30"/>
          <w:szCs w:val="30"/>
          <w:lang w:val="en-US" w:eastAsia="zh-CN"/>
        </w:rPr>
        <w:t>人员经费和项目的增加，以及</w:t>
      </w:r>
      <w:r>
        <w:rPr>
          <w:rFonts w:hint="eastAsia" w:ascii="仿宋_GB2312" w:eastAsia="仿宋_GB2312"/>
          <w:color w:val="000000"/>
          <w:sz w:val="30"/>
          <w:szCs w:val="30"/>
          <w:lang w:eastAsia="zh-CN"/>
        </w:rPr>
        <w:t>年初结转和结余的使用</w:t>
      </w:r>
      <w:r>
        <w:rPr>
          <w:rFonts w:hint="eastAsia" w:ascii="仿宋_GB2312" w:eastAsia="仿宋_GB2312"/>
          <w:color w:val="000000"/>
          <w:sz w:val="30"/>
          <w:szCs w:val="30"/>
        </w:rPr>
        <w:t>。</w:t>
      </w:r>
      <w:r>
        <w:rPr>
          <w:rFonts w:hint="eastAsia" w:ascii="仿宋_GB2312" w:eastAsia="仿宋_GB2312"/>
          <w:color w:val="000000"/>
          <w:sz w:val="30"/>
          <w:szCs w:val="30"/>
          <w:lang w:eastAsia="zh-CN"/>
        </w:rPr>
        <w:t>其中：收入总计包括本年收入合计</w:t>
      </w:r>
      <w:r>
        <w:rPr>
          <w:rFonts w:hint="eastAsia" w:ascii="仿宋_GB2312" w:eastAsia="仿宋_GB2312"/>
          <w:color w:val="000000"/>
          <w:sz w:val="30"/>
          <w:szCs w:val="30"/>
          <w:lang w:val="en-US" w:eastAsia="zh-CN"/>
        </w:rPr>
        <w:t>298.45万元，年初结转和结余7.89万元；支出总计包括本年支出合计300.88万元，年末结转和结余5.46万元。</w:t>
      </w:r>
    </w:p>
    <w:p>
      <w:pPr>
        <w:numPr>
          <w:ilvl w:val="0"/>
          <w:numId w:val="3"/>
        </w:numPr>
        <w:spacing w:line="360" w:lineRule="auto"/>
        <w:rPr>
          <w:rFonts w:hint="eastAsia" w:ascii="楷体_GB2312" w:eastAsia="楷体_GB2312"/>
          <w:sz w:val="30"/>
          <w:szCs w:val="30"/>
        </w:rPr>
      </w:pPr>
      <w:r>
        <w:rPr>
          <w:rFonts w:hint="eastAsia" w:ascii="楷体_GB2312" w:eastAsia="楷体_GB2312"/>
          <w:sz w:val="30"/>
          <w:szCs w:val="30"/>
        </w:rPr>
        <w:t>收入决算情况说明</w:t>
      </w:r>
    </w:p>
    <w:p>
      <w:pPr>
        <w:ind w:firstLine="600" w:firstLineChars="200"/>
        <w:rPr>
          <w:rFonts w:hint="default" w:ascii="楷体_GB2312" w:eastAsia="楷体_GB2312"/>
          <w:sz w:val="30"/>
          <w:szCs w:val="30"/>
          <w:lang w:val="en-US"/>
        </w:rPr>
      </w:pPr>
      <w:r>
        <w:rPr>
          <w:rFonts w:hint="eastAsia" w:ascii="仿宋_GB2312" w:hAnsi="宋体" w:eastAsia="仿宋_GB2312"/>
          <w:sz w:val="30"/>
          <w:szCs w:val="30"/>
        </w:rPr>
        <w:t>本年</w:t>
      </w:r>
      <w:r>
        <w:rPr>
          <w:rFonts w:hint="eastAsia" w:ascii="仿宋_GB2312" w:eastAsia="仿宋_GB2312"/>
          <w:sz w:val="30"/>
          <w:szCs w:val="30"/>
        </w:rPr>
        <w:t>收入合计</w:t>
      </w:r>
      <w:r>
        <w:rPr>
          <w:rFonts w:hint="eastAsia" w:ascii="仿宋_GB2312" w:eastAsia="仿宋_GB2312"/>
          <w:sz w:val="30"/>
          <w:szCs w:val="30"/>
          <w:lang w:val="en-US" w:eastAsia="zh-CN"/>
        </w:rPr>
        <w:t>298.45</w:t>
      </w:r>
      <w:r>
        <w:rPr>
          <w:rFonts w:hint="eastAsia" w:ascii="仿宋_GB2312" w:eastAsia="仿宋_GB2312"/>
          <w:sz w:val="30"/>
          <w:szCs w:val="30"/>
        </w:rPr>
        <w:t>万元，其中：财政拨款收入</w:t>
      </w:r>
      <w:r>
        <w:rPr>
          <w:rFonts w:hint="eastAsia" w:ascii="仿宋_GB2312" w:eastAsia="仿宋_GB2312"/>
          <w:sz w:val="30"/>
          <w:szCs w:val="30"/>
          <w:lang w:val="en-US" w:eastAsia="zh-CN"/>
        </w:rPr>
        <w:t>298.45</w:t>
      </w:r>
      <w:r>
        <w:rPr>
          <w:rFonts w:hint="eastAsia" w:ascii="仿宋_GB2312" w:eastAsia="仿宋_GB2312"/>
          <w:sz w:val="30"/>
          <w:szCs w:val="30"/>
        </w:rPr>
        <w:t>万元，占</w:t>
      </w:r>
      <w:r>
        <w:rPr>
          <w:rFonts w:hint="eastAsia" w:ascii="仿宋_GB2312" w:eastAsia="仿宋_GB2312"/>
          <w:sz w:val="30"/>
          <w:szCs w:val="30"/>
          <w:lang w:val="en-US" w:eastAsia="zh-CN"/>
        </w:rPr>
        <w:t>100%。</w:t>
      </w:r>
    </w:p>
    <w:p>
      <w:pPr>
        <w:numPr>
          <w:ilvl w:val="0"/>
          <w:numId w:val="3"/>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支出决算情况说明</w:t>
      </w:r>
    </w:p>
    <w:p>
      <w:pPr>
        <w:ind w:firstLine="600" w:firstLineChars="200"/>
        <w:rPr>
          <w:rFonts w:hint="eastAsia" w:ascii="楷体_GB2312" w:eastAsia="楷体_GB2312"/>
          <w:sz w:val="30"/>
          <w:szCs w:val="30"/>
        </w:rPr>
      </w:pPr>
      <w:r>
        <w:rPr>
          <w:rFonts w:hint="eastAsia" w:ascii="仿宋_GB2312" w:hAnsi="宋体" w:eastAsia="仿宋_GB2312"/>
          <w:sz w:val="30"/>
          <w:szCs w:val="30"/>
        </w:rPr>
        <w:t>本年</w:t>
      </w:r>
      <w:r>
        <w:rPr>
          <w:rFonts w:hint="eastAsia" w:ascii="仿宋_GB2312" w:eastAsia="仿宋_GB2312"/>
          <w:sz w:val="30"/>
          <w:szCs w:val="30"/>
        </w:rPr>
        <w:t>支出合计</w:t>
      </w:r>
      <w:r>
        <w:rPr>
          <w:rFonts w:hint="eastAsia" w:ascii="仿宋_GB2312" w:eastAsia="仿宋_GB2312"/>
          <w:sz w:val="30"/>
          <w:szCs w:val="30"/>
          <w:lang w:val="en-US" w:eastAsia="zh-CN"/>
        </w:rPr>
        <w:t>300.88</w:t>
      </w:r>
      <w:r>
        <w:rPr>
          <w:rFonts w:hint="eastAsia" w:ascii="仿宋_GB2312" w:eastAsia="仿宋_GB2312"/>
          <w:sz w:val="30"/>
          <w:szCs w:val="30"/>
        </w:rPr>
        <w:t>万元，其中：基本支出</w:t>
      </w:r>
      <w:r>
        <w:rPr>
          <w:rFonts w:hint="eastAsia" w:ascii="仿宋_GB2312" w:eastAsia="仿宋_GB2312"/>
          <w:sz w:val="30"/>
          <w:szCs w:val="30"/>
          <w:lang w:val="en-US" w:eastAsia="zh-CN"/>
        </w:rPr>
        <w:t>200.65</w:t>
      </w:r>
      <w:r>
        <w:rPr>
          <w:rFonts w:hint="eastAsia" w:ascii="仿宋_GB2312" w:eastAsia="仿宋_GB2312"/>
          <w:sz w:val="30"/>
          <w:szCs w:val="30"/>
        </w:rPr>
        <w:t>万元，占</w:t>
      </w:r>
      <w:r>
        <w:rPr>
          <w:rFonts w:hint="eastAsia" w:ascii="仿宋_GB2312" w:eastAsia="仿宋_GB2312"/>
          <w:sz w:val="30"/>
          <w:szCs w:val="30"/>
          <w:lang w:val="en-US" w:eastAsia="zh-CN"/>
        </w:rPr>
        <w:t>66.69</w:t>
      </w:r>
      <w:r>
        <w:rPr>
          <w:rFonts w:hint="eastAsia" w:ascii="仿宋_GB2312" w:eastAsia="仿宋_GB2312"/>
          <w:sz w:val="30"/>
          <w:szCs w:val="30"/>
        </w:rPr>
        <w:t>%；项目支出</w:t>
      </w:r>
      <w:r>
        <w:rPr>
          <w:rFonts w:hint="eastAsia" w:ascii="仿宋_GB2312" w:eastAsia="仿宋_GB2312"/>
          <w:sz w:val="30"/>
          <w:szCs w:val="30"/>
          <w:lang w:val="en-US" w:eastAsia="zh-CN"/>
        </w:rPr>
        <w:t>100.23</w:t>
      </w:r>
      <w:r>
        <w:rPr>
          <w:rFonts w:hint="eastAsia" w:ascii="仿宋_GB2312" w:eastAsia="仿宋_GB2312"/>
          <w:sz w:val="30"/>
          <w:szCs w:val="30"/>
        </w:rPr>
        <w:t>万元，占</w:t>
      </w:r>
      <w:r>
        <w:rPr>
          <w:rFonts w:hint="eastAsia" w:ascii="仿宋_GB2312" w:eastAsia="仿宋_GB2312"/>
          <w:sz w:val="30"/>
          <w:szCs w:val="30"/>
          <w:lang w:val="en-US" w:eastAsia="zh-CN"/>
        </w:rPr>
        <w:t>33.31</w:t>
      </w:r>
      <w:r>
        <w:rPr>
          <w:rFonts w:hint="eastAsia" w:ascii="仿宋_GB2312" w:eastAsia="仿宋_GB2312"/>
          <w:sz w:val="30"/>
          <w:szCs w:val="30"/>
        </w:rPr>
        <w:t>%。</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财政拨款收入支出决算总体情况说明</w:t>
      </w:r>
    </w:p>
    <w:p>
      <w:pPr>
        <w:ind w:firstLine="600" w:firstLineChars="200"/>
        <w:rPr>
          <w:rFonts w:hint="eastAsia" w:ascii="楷体_GB2312" w:eastAsia="楷体_GB2312"/>
          <w:sz w:val="30"/>
          <w:szCs w:val="30"/>
        </w:rPr>
      </w:pPr>
      <w:r>
        <w:rPr>
          <w:rFonts w:hint="eastAsia" w:ascii="仿宋_GB2312" w:hAnsi="宋体" w:eastAsia="仿宋_GB2312"/>
          <w:sz w:val="30"/>
          <w:szCs w:val="30"/>
        </w:rPr>
        <w:t>本单位</w:t>
      </w:r>
      <w:r>
        <w:rPr>
          <w:rFonts w:hint="eastAsia" w:ascii="仿宋_GB2312" w:eastAsia="仿宋_GB2312"/>
          <w:sz w:val="30"/>
          <w:szCs w:val="30"/>
        </w:rPr>
        <w:t>202</w:t>
      </w:r>
      <w:r>
        <w:rPr>
          <w:rFonts w:hint="eastAsia" w:ascii="仿宋_GB2312" w:eastAsia="仿宋_GB2312"/>
          <w:sz w:val="30"/>
          <w:szCs w:val="30"/>
          <w:lang w:val="en-US" w:eastAsia="zh-CN"/>
        </w:rPr>
        <w:t>2</w:t>
      </w:r>
      <w:r>
        <w:rPr>
          <w:rFonts w:hint="eastAsia" w:ascii="仿宋_GB2312" w:eastAsia="仿宋_GB2312"/>
          <w:sz w:val="30"/>
          <w:szCs w:val="30"/>
        </w:rPr>
        <w:t>年度财政拨款收入支出总计2</w:t>
      </w:r>
      <w:r>
        <w:rPr>
          <w:rFonts w:hint="eastAsia" w:ascii="仿宋_GB2312" w:eastAsia="仿宋_GB2312"/>
          <w:sz w:val="30"/>
          <w:szCs w:val="30"/>
          <w:lang w:val="en-US" w:eastAsia="zh-CN"/>
        </w:rPr>
        <w:t>98.45</w:t>
      </w:r>
      <w:r>
        <w:rPr>
          <w:rFonts w:hint="eastAsia" w:ascii="仿宋_GB2312" w:eastAsia="仿宋_GB2312"/>
          <w:sz w:val="30"/>
          <w:szCs w:val="30"/>
        </w:rPr>
        <w:t>万元。与202</w:t>
      </w:r>
      <w:r>
        <w:rPr>
          <w:rFonts w:hint="eastAsia" w:ascii="仿宋_GB2312" w:eastAsia="仿宋_GB2312"/>
          <w:sz w:val="30"/>
          <w:szCs w:val="30"/>
          <w:lang w:val="en-US" w:eastAsia="zh-CN"/>
        </w:rPr>
        <w:t>1</w:t>
      </w:r>
      <w:r>
        <w:rPr>
          <w:rFonts w:hint="eastAsia" w:ascii="仿宋_GB2312" w:eastAsia="仿宋_GB2312"/>
          <w:sz w:val="30"/>
          <w:szCs w:val="30"/>
        </w:rPr>
        <w:t>年度相比，财政拨款收入支出总计增加</w:t>
      </w:r>
      <w:r>
        <w:rPr>
          <w:rFonts w:hint="eastAsia" w:ascii="仿宋_GB2312" w:eastAsia="仿宋_GB2312"/>
          <w:sz w:val="30"/>
          <w:szCs w:val="30"/>
          <w:lang w:val="en-US" w:eastAsia="zh-CN"/>
        </w:rPr>
        <w:t>17.75</w:t>
      </w:r>
      <w:r>
        <w:rPr>
          <w:rFonts w:hint="eastAsia" w:ascii="仿宋_GB2312" w:eastAsia="仿宋_GB2312"/>
          <w:sz w:val="30"/>
          <w:szCs w:val="30"/>
        </w:rPr>
        <w:t>万元，增长</w:t>
      </w:r>
      <w:r>
        <w:rPr>
          <w:rFonts w:hint="eastAsia" w:ascii="仿宋_GB2312" w:eastAsia="仿宋_GB2312"/>
          <w:sz w:val="30"/>
          <w:szCs w:val="30"/>
          <w:lang w:val="en-US" w:eastAsia="zh-CN"/>
        </w:rPr>
        <w:t>6.32</w:t>
      </w:r>
      <w:r>
        <w:rPr>
          <w:rFonts w:hint="eastAsia" w:ascii="仿宋_GB2312" w:eastAsia="仿宋_GB2312"/>
          <w:sz w:val="30"/>
          <w:szCs w:val="30"/>
        </w:rPr>
        <w:t>%。主要原因：</w:t>
      </w:r>
      <w:r>
        <w:rPr>
          <w:rFonts w:hint="eastAsia" w:ascii="仿宋_GB2312" w:eastAsia="仿宋_GB2312"/>
          <w:sz w:val="30"/>
          <w:szCs w:val="30"/>
          <w:lang w:eastAsia="zh-CN"/>
        </w:rPr>
        <w:t>人员经费、公用经费以及项目</w:t>
      </w:r>
      <w:r>
        <w:rPr>
          <w:rFonts w:hint="eastAsia" w:ascii="仿宋_GB2312" w:eastAsia="仿宋_GB2312"/>
          <w:sz w:val="30"/>
          <w:szCs w:val="30"/>
          <w:lang w:val="en-US" w:eastAsia="zh-CN"/>
        </w:rPr>
        <w:t>的调增。</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一般公共预算财政拨款支出决算情况说明</w:t>
      </w:r>
    </w:p>
    <w:p>
      <w:pPr>
        <w:ind w:firstLine="600" w:firstLineChars="200"/>
        <w:outlineLvl w:val="0"/>
        <w:rPr>
          <w:rFonts w:hint="eastAsia" w:ascii="楷体_GB2312" w:hAnsi="宋体" w:eastAsia="楷体_GB2312"/>
          <w:b/>
          <w:sz w:val="30"/>
          <w:szCs w:val="30"/>
        </w:rPr>
      </w:pPr>
      <w:r>
        <w:rPr>
          <w:rFonts w:hint="eastAsia" w:ascii="楷体_GB2312" w:hAnsi="宋体" w:eastAsia="楷体_GB2312"/>
          <w:b w:val="0"/>
          <w:bCs/>
          <w:sz w:val="30"/>
          <w:szCs w:val="30"/>
        </w:rPr>
        <w:t>（一）一般公共预算财政拨款支出决算总体情况</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一般公共预算财政拨款支出</w:t>
      </w:r>
      <w:r>
        <w:rPr>
          <w:rFonts w:hint="eastAsia" w:ascii="仿宋_GB2312" w:eastAsia="仿宋_GB2312"/>
          <w:sz w:val="30"/>
          <w:szCs w:val="30"/>
          <w:lang w:val="en-US" w:eastAsia="zh-CN"/>
        </w:rPr>
        <w:t>298.45</w:t>
      </w:r>
      <w:r>
        <w:rPr>
          <w:rFonts w:hint="eastAsia" w:ascii="仿宋_GB2312" w:eastAsia="仿宋_GB2312"/>
          <w:sz w:val="30"/>
          <w:szCs w:val="30"/>
        </w:rPr>
        <w:t>万元，占本年支出合计的</w:t>
      </w:r>
      <w:r>
        <w:rPr>
          <w:rFonts w:hint="eastAsia" w:ascii="仿宋_GB2312" w:eastAsia="仿宋_GB2312"/>
          <w:sz w:val="30"/>
          <w:szCs w:val="30"/>
          <w:lang w:val="en-US" w:eastAsia="zh-CN"/>
        </w:rPr>
        <w:t>100</w:t>
      </w:r>
      <w:r>
        <w:rPr>
          <w:rFonts w:hint="eastAsia" w:ascii="仿宋_GB2312" w:eastAsia="仿宋_GB2312"/>
          <w:sz w:val="30"/>
          <w:szCs w:val="30"/>
        </w:rPr>
        <w:t>%。与20</w:t>
      </w:r>
      <w:r>
        <w:rPr>
          <w:rFonts w:hint="eastAsia" w:ascii="仿宋_GB2312" w:eastAsia="仿宋_GB2312"/>
          <w:sz w:val="30"/>
          <w:szCs w:val="30"/>
          <w:lang w:val="en-US" w:eastAsia="zh-CN"/>
        </w:rPr>
        <w:t>21</w:t>
      </w:r>
      <w:r>
        <w:rPr>
          <w:rFonts w:hint="eastAsia" w:ascii="仿宋_GB2312" w:eastAsia="仿宋_GB2312"/>
          <w:sz w:val="30"/>
          <w:szCs w:val="30"/>
        </w:rPr>
        <w:t>年度相比，一般公共预算财政拨款支出增加</w:t>
      </w:r>
      <w:r>
        <w:rPr>
          <w:rFonts w:hint="eastAsia" w:ascii="仿宋_GB2312" w:eastAsia="仿宋_GB2312"/>
          <w:sz w:val="30"/>
          <w:szCs w:val="30"/>
          <w:lang w:val="en-US" w:eastAsia="zh-CN"/>
        </w:rPr>
        <w:t>17.75</w:t>
      </w:r>
      <w:r>
        <w:rPr>
          <w:rFonts w:hint="eastAsia" w:ascii="仿宋_GB2312" w:eastAsia="仿宋_GB2312"/>
          <w:sz w:val="30"/>
          <w:szCs w:val="30"/>
        </w:rPr>
        <w:t>万元，增长</w:t>
      </w:r>
      <w:r>
        <w:rPr>
          <w:rFonts w:hint="eastAsia" w:ascii="仿宋_GB2312" w:eastAsia="仿宋_GB2312"/>
          <w:sz w:val="30"/>
          <w:szCs w:val="30"/>
          <w:lang w:val="en-US" w:eastAsia="zh-CN"/>
        </w:rPr>
        <w:t>6.32</w:t>
      </w:r>
      <w:r>
        <w:rPr>
          <w:rFonts w:hint="eastAsia" w:ascii="仿宋_GB2312" w:eastAsia="仿宋_GB2312"/>
          <w:sz w:val="30"/>
          <w:szCs w:val="30"/>
        </w:rPr>
        <w:t>%。主要原因：</w:t>
      </w:r>
      <w:r>
        <w:rPr>
          <w:rFonts w:hint="eastAsia" w:ascii="仿宋_GB2312" w:eastAsia="仿宋_GB2312"/>
          <w:sz w:val="30"/>
          <w:szCs w:val="30"/>
          <w:lang w:eastAsia="zh-CN"/>
        </w:rPr>
        <w:t>人员经费、公用经费以及项目</w:t>
      </w:r>
      <w:r>
        <w:rPr>
          <w:rFonts w:hint="eastAsia" w:ascii="仿宋_GB2312" w:eastAsia="仿宋_GB2312"/>
          <w:sz w:val="30"/>
          <w:szCs w:val="30"/>
          <w:lang w:val="en-US" w:eastAsia="zh-CN"/>
        </w:rPr>
        <w:t>的调增。</w:t>
      </w:r>
    </w:p>
    <w:p>
      <w:pPr>
        <w:ind w:firstLine="600" w:firstLineChars="200"/>
        <w:outlineLvl w:val="0"/>
        <w:rPr>
          <w:rFonts w:hint="eastAsia" w:ascii="楷体_GB2312" w:hAnsi="宋体" w:eastAsia="楷体_GB2312"/>
          <w:b w:val="0"/>
          <w:bCs/>
          <w:sz w:val="30"/>
          <w:szCs w:val="30"/>
        </w:rPr>
      </w:pPr>
      <w:r>
        <w:rPr>
          <w:rFonts w:hint="eastAsia" w:ascii="楷体_GB2312" w:hAnsi="宋体" w:eastAsia="楷体_GB2312"/>
          <w:b w:val="0"/>
          <w:bCs/>
          <w:sz w:val="30"/>
          <w:szCs w:val="30"/>
        </w:rPr>
        <w:t>（二）一般公共预算财政拨款支出决算结构情况</w:t>
      </w:r>
    </w:p>
    <w:p>
      <w:pPr>
        <w:ind w:firstLine="600" w:firstLineChars="200"/>
        <w:rPr>
          <w:rFonts w:hint="eastAsia" w:ascii="仿宋_GB2312" w:hAnsi="宋体" w:eastAsia="仿宋_GB2312"/>
          <w:sz w:val="30"/>
          <w:szCs w:val="30"/>
        </w:rPr>
      </w:pPr>
      <w:r>
        <w:rPr>
          <w:rFonts w:hint="eastAsia" w:ascii="仿宋_GB2312" w:eastAsia="仿宋_GB2312"/>
          <w:sz w:val="30"/>
          <w:szCs w:val="30"/>
        </w:rPr>
        <w:t>一般公共预算财政拨款支出</w:t>
      </w:r>
      <w:r>
        <w:rPr>
          <w:rFonts w:hint="eastAsia" w:ascii="仿宋_GB2312" w:eastAsia="仿宋_GB2312"/>
          <w:sz w:val="30"/>
          <w:szCs w:val="30"/>
          <w:lang w:val="en-US" w:eastAsia="zh-CN"/>
        </w:rPr>
        <w:t>298.45</w:t>
      </w:r>
      <w:r>
        <w:rPr>
          <w:rFonts w:hint="eastAsia" w:ascii="仿宋_GB2312" w:eastAsia="仿宋_GB2312"/>
          <w:sz w:val="30"/>
          <w:szCs w:val="30"/>
        </w:rPr>
        <w:t>万元，主要用于以下方面：一般公共服务支出（类）</w:t>
      </w:r>
      <w:r>
        <w:rPr>
          <w:rFonts w:hint="eastAsia" w:ascii="仿宋_GB2312" w:eastAsia="仿宋_GB2312"/>
          <w:sz w:val="30"/>
          <w:szCs w:val="30"/>
          <w:lang w:val="en-US" w:eastAsia="zh-CN"/>
        </w:rPr>
        <w:t>223.89</w:t>
      </w:r>
      <w:r>
        <w:rPr>
          <w:rFonts w:hint="eastAsia" w:ascii="仿宋_GB2312" w:eastAsia="仿宋_GB2312"/>
          <w:sz w:val="30"/>
          <w:szCs w:val="30"/>
        </w:rPr>
        <w:t>万元，占</w:t>
      </w:r>
      <w:r>
        <w:rPr>
          <w:rFonts w:hint="eastAsia" w:ascii="仿宋_GB2312" w:eastAsia="仿宋_GB2312"/>
          <w:sz w:val="30"/>
          <w:szCs w:val="30"/>
          <w:lang w:val="en-US" w:eastAsia="zh-CN"/>
        </w:rPr>
        <w:t>75.02</w:t>
      </w:r>
      <w:r>
        <w:rPr>
          <w:rFonts w:hint="eastAsia" w:ascii="仿宋_GB2312" w:eastAsia="仿宋_GB2312"/>
          <w:sz w:val="30"/>
          <w:szCs w:val="30"/>
        </w:rPr>
        <w:t>%；</w:t>
      </w:r>
      <w:r>
        <w:rPr>
          <w:rFonts w:hint="eastAsia" w:ascii="仿宋_GB2312" w:eastAsia="仿宋_GB2312"/>
          <w:sz w:val="30"/>
          <w:szCs w:val="30"/>
          <w:lang w:eastAsia="zh-CN"/>
        </w:rPr>
        <w:t>社会保障和就业支出</w:t>
      </w:r>
      <w:r>
        <w:rPr>
          <w:rFonts w:hint="eastAsia" w:ascii="仿宋_GB2312" w:eastAsia="仿宋_GB2312"/>
          <w:sz w:val="30"/>
          <w:szCs w:val="30"/>
        </w:rPr>
        <w:t>（类）</w:t>
      </w:r>
      <w:r>
        <w:rPr>
          <w:rFonts w:hint="eastAsia" w:ascii="仿宋_GB2312" w:eastAsia="仿宋_GB2312"/>
          <w:sz w:val="30"/>
          <w:szCs w:val="30"/>
          <w:lang w:val="en-US" w:eastAsia="zh-CN"/>
        </w:rPr>
        <w:t>54.33</w:t>
      </w:r>
      <w:r>
        <w:rPr>
          <w:rFonts w:hint="eastAsia" w:ascii="仿宋_GB2312" w:eastAsia="仿宋_GB2312"/>
          <w:sz w:val="30"/>
          <w:szCs w:val="30"/>
        </w:rPr>
        <w:t>万元，占</w:t>
      </w:r>
      <w:r>
        <w:rPr>
          <w:rFonts w:hint="eastAsia" w:ascii="仿宋_GB2312" w:eastAsia="仿宋_GB2312"/>
          <w:sz w:val="30"/>
          <w:szCs w:val="30"/>
          <w:lang w:val="en-US" w:eastAsia="zh-CN"/>
        </w:rPr>
        <w:t>18.20</w:t>
      </w:r>
      <w:r>
        <w:rPr>
          <w:rFonts w:hint="eastAsia" w:ascii="仿宋_GB2312" w:eastAsia="仿宋_GB2312"/>
          <w:sz w:val="30"/>
          <w:szCs w:val="30"/>
        </w:rPr>
        <w:t>%</w:t>
      </w:r>
      <w:r>
        <w:rPr>
          <w:rFonts w:hint="eastAsia" w:ascii="仿宋_GB2312" w:eastAsia="仿宋_GB2312"/>
          <w:sz w:val="30"/>
          <w:szCs w:val="30"/>
          <w:lang w:eastAsia="zh-CN"/>
        </w:rPr>
        <w:t>；卫生健康支出（类）</w:t>
      </w:r>
      <w:r>
        <w:rPr>
          <w:rFonts w:hint="eastAsia" w:ascii="仿宋_GB2312" w:eastAsia="仿宋_GB2312"/>
          <w:sz w:val="30"/>
          <w:szCs w:val="30"/>
          <w:lang w:val="en-US" w:eastAsia="zh-CN"/>
        </w:rPr>
        <w:t>11.40万元，占3.82%；住房保障支出（类）8.83万元，占2.96%。</w:t>
      </w:r>
    </w:p>
    <w:p>
      <w:pPr>
        <w:ind w:firstLine="600" w:firstLineChars="200"/>
        <w:outlineLvl w:val="0"/>
        <w:rPr>
          <w:rFonts w:hint="eastAsia" w:ascii="楷体_GB2312" w:hAnsi="宋体" w:eastAsia="楷体_GB2312"/>
          <w:b/>
          <w:sz w:val="30"/>
          <w:szCs w:val="30"/>
        </w:rPr>
      </w:pPr>
      <w:r>
        <w:rPr>
          <w:rFonts w:hint="eastAsia" w:ascii="楷体_GB2312" w:hAnsi="宋体" w:eastAsia="楷体_GB2312"/>
          <w:b w:val="0"/>
          <w:bCs/>
          <w:sz w:val="30"/>
          <w:szCs w:val="30"/>
        </w:rPr>
        <w:t>（三）一般公共预算财政拨款支出决算具体情况</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一般公共预算财政拨款支出年初预算为</w:t>
      </w:r>
      <w:r>
        <w:rPr>
          <w:rFonts w:hint="eastAsia" w:ascii="仿宋_GB2312" w:eastAsia="仿宋_GB2312"/>
          <w:sz w:val="30"/>
          <w:szCs w:val="30"/>
          <w:lang w:val="en-US" w:eastAsia="zh-CN"/>
        </w:rPr>
        <w:t>300.74</w:t>
      </w:r>
      <w:r>
        <w:rPr>
          <w:rFonts w:hint="eastAsia" w:ascii="仿宋_GB2312" w:eastAsia="仿宋_GB2312"/>
          <w:sz w:val="30"/>
          <w:szCs w:val="30"/>
        </w:rPr>
        <w:t>万元，支出决算为</w:t>
      </w:r>
      <w:r>
        <w:rPr>
          <w:rFonts w:hint="eastAsia" w:ascii="仿宋_GB2312" w:eastAsia="仿宋_GB2312"/>
          <w:sz w:val="30"/>
          <w:szCs w:val="30"/>
          <w:lang w:val="en-US" w:eastAsia="zh-CN"/>
        </w:rPr>
        <w:t>298.45</w:t>
      </w:r>
      <w:r>
        <w:rPr>
          <w:rFonts w:hint="eastAsia" w:ascii="仿宋_GB2312" w:eastAsia="仿宋_GB2312"/>
          <w:sz w:val="30"/>
          <w:szCs w:val="30"/>
        </w:rPr>
        <w:t>万元，完成年初预算的</w:t>
      </w:r>
      <w:r>
        <w:rPr>
          <w:rFonts w:hint="eastAsia" w:ascii="仿宋_GB2312" w:eastAsia="仿宋_GB2312"/>
          <w:sz w:val="30"/>
          <w:szCs w:val="30"/>
          <w:lang w:val="en-US" w:eastAsia="zh-CN"/>
        </w:rPr>
        <w:t>99.24</w:t>
      </w:r>
      <w:r>
        <w:rPr>
          <w:rFonts w:hint="eastAsia" w:ascii="仿宋_GB2312" w:eastAsia="仿宋_GB2312"/>
          <w:sz w:val="30"/>
          <w:szCs w:val="30"/>
        </w:rPr>
        <w:t>%。决算数</w:t>
      </w:r>
      <w:r>
        <w:rPr>
          <w:rFonts w:hint="eastAsia" w:ascii="仿宋_GB2312" w:eastAsia="仿宋_GB2312"/>
          <w:sz w:val="30"/>
          <w:szCs w:val="30"/>
          <w:lang w:val="en-US" w:eastAsia="zh-CN"/>
        </w:rPr>
        <w:t>小</w:t>
      </w:r>
      <w:r>
        <w:rPr>
          <w:rFonts w:hint="eastAsia" w:ascii="仿宋_GB2312" w:eastAsia="仿宋_GB2312"/>
          <w:sz w:val="30"/>
          <w:szCs w:val="30"/>
        </w:rPr>
        <w:t>于预算数的主要原因：</w:t>
      </w:r>
      <w:r>
        <w:rPr>
          <w:rFonts w:hint="eastAsia" w:ascii="仿宋_GB2312" w:eastAsia="仿宋_GB2312"/>
          <w:sz w:val="30"/>
          <w:szCs w:val="30"/>
          <w:lang w:eastAsia="zh-CN"/>
        </w:rPr>
        <w:t>人员经费及公用经费的调</w:t>
      </w:r>
      <w:r>
        <w:rPr>
          <w:rFonts w:hint="eastAsia" w:ascii="仿宋_GB2312" w:eastAsia="仿宋_GB2312"/>
          <w:sz w:val="30"/>
          <w:szCs w:val="30"/>
          <w:lang w:val="en-US" w:eastAsia="zh-CN"/>
        </w:rPr>
        <w:t>减</w:t>
      </w:r>
      <w:r>
        <w:rPr>
          <w:rFonts w:hint="eastAsia" w:ascii="仿宋_GB2312" w:eastAsia="仿宋_GB2312"/>
          <w:sz w:val="30"/>
          <w:szCs w:val="30"/>
        </w:rPr>
        <w:t>。其中：</w:t>
      </w:r>
    </w:p>
    <w:p>
      <w:pPr>
        <w:numPr>
          <w:ilvl w:val="0"/>
          <w:numId w:val="4"/>
        </w:numPr>
        <w:ind w:firstLine="600" w:firstLineChars="200"/>
        <w:rPr>
          <w:rFonts w:hint="eastAsia" w:ascii="仿宋_GB2312" w:hAnsi="宋体" w:eastAsia="仿宋_GB2312"/>
          <w:sz w:val="30"/>
          <w:szCs w:val="30"/>
        </w:rPr>
      </w:pPr>
      <w:r>
        <w:rPr>
          <w:rFonts w:hint="eastAsia" w:ascii="仿宋_GB2312" w:hAnsi="宋体" w:eastAsia="仿宋_GB2312"/>
          <w:sz w:val="30"/>
          <w:szCs w:val="30"/>
        </w:rPr>
        <w:t>一般公共服务支出（类）财政事务（款）其他财政事务支出（项）。主要用于：</w:t>
      </w:r>
      <w:r>
        <w:rPr>
          <w:rFonts w:hint="eastAsia" w:ascii="仿宋_GB2312" w:hAnsi="宋体" w:eastAsia="仿宋_GB2312"/>
          <w:sz w:val="30"/>
          <w:szCs w:val="30"/>
          <w:lang w:val="en-US" w:eastAsia="zh-CN"/>
        </w:rPr>
        <w:t>财政所人员工资福利和公用经费支出等</w:t>
      </w:r>
      <w:r>
        <w:rPr>
          <w:rFonts w:hint="eastAsia" w:ascii="仿宋_GB2312" w:hAnsi="宋体" w:eastAsia="仿宋_GB2312"/>
          <w:sz w:val="30"/>
          <w:szCs w:val="30"/>
        </w:rPr>
        <w:t>。年初预算为</w:t>
      </w:r>
      <w:r>
        <w:rPr>
          <w:rFonts w:hint="eastAsia" w:ascii="仿宋_GB2312" w:hAnsi="宋体" w:eastAsia="仿宋_GB2312"/>
          <w:sz w:val="30"/>
          <w:szCs w:val="30"/>
          <w:lang w:val="en-US" w:eastAsia="zh-CN"/>
        </w:rPr>
        <w:t>222.86</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226.32</w:t>
      </w:r>
      <w:r>
        <w:rPr>
          <w:rFonts w:hint="eastAsia" w:ascii="仿宋_GB2312" w:hAnsi="宋体" w:eastAsia="仿宋_GB2312"/>
          <w:sz w:val="30"/>
          <w:szCs w:val="30"/>
        </w:rPr>
        <w:t>万元。决算数</w:t>
      </w:r>
      <w:r>
        <w:rPr>
          <w:rFonts w:hint="eastAsia" w:ascii="仿宋_GB2312" w:hAnsi="宋体" w:eastAsia="仿宋_GB2312"/>
          <w:sz w:val="30"/>
          <w:szCs w:val="30"/>
          <w:lang w:val="en-US" w:eastAsia="zh-CN"/>
        </w:rPr>
        <w:t>大于</w:t>
      </w:r>
      <w:r>
        <w:rPr>
          <w:rFonts w:hint="eastAsia" w:ascii="仿宋_GB2312" w:hAnsi="宋体" w:eastAsia="仿宋_GB2312"/>
          <w:sz w:val="30"/>
          <w:szCs w:val="30"/>
        </w:rPr>
        <w:t>预算数的主要原因：工资福利支出</w:t>
      </w:r>
      <w:r>
        <w:rPr>
          <w:rFonts w:hint="eastAsia" w:ascii="仿宋_GB2312" w:hAnsi="宋体" w:eastAsia="仿宋_GB2312"/>
          <w:sz w:val="30"/>
          <w:szCs w:val="30"/>
          <w:lang w:eastAsia="zh-CN"/>
        </w:rPr>
        <w:t>、</w:t>
      </w:r>
      <w:r>
        <w:rPr>
          <w:rFonts w:hint="eastAsia" w:ascii="仿宋_GB2312" w:hAnsi="宋体" w:eastAsia="仿宋_GB2312"/>
          <w:sz w:val="30"/>
          <w:szCs w:val="30"/>
          <w:lang w:val="en-US" w:eastAsia="zh-CN"/>
        </w:rPr>
        <w:t>公用经费和委托业务费</w:t>
      </w:r>
      <w:r>
        <w:rPr>
          <w:rFonts w:hint="eastAsia" w:ascii="仿宋_GB2312" w:hAnsi="宋体" w:eastAsia="仿宋_GB2312"/>
          <w:sz w:val="30"/>
          <w:szCs w:val="30"/>
          <w:lang w:eastAsia="zh-CN"/>
        </w:rPr>
        <w:t>的</w:t>
      </w:r>
      <w:r>
        <w:rPr>
          <w:rFonts w:hint="eastAsia" w:ascii="仿宋_GB2312" w:hAnsi="宋体" w:eastAsia="仿宋_GB2312"/>
          <w:sz w:val="30"/>
          <w:szCs w:val="30"/>
        </w:rPr>
        <w:t>调</w:t>
      </w:r>
      <w:r>
        <w:rPr>
          <w:rFonts w:hint="eastAsia" w:ascii="仿宋_GB2312" w:hAnsi="宋体" w:eastAsia="仿宋_GB2312"/>
          <w:sz w:val="30"/>
          <w:szCs w:val="30"/>
          <w:lang w:val="en-US" w:eastAsia="zh-CN"/>
        </w:rPr>
        <w:t>增</w:t>
      </w:r>
      <w:r>
        <w:rPr>
          <w:rFonts w:hint="eastAsia" w:ascii="仿宋_GB2312" w:hAnsi="宋体" w:eastAsia="仿宋_GB2312"/>
          <w:sz w:val="30"/>
          <w:szCs w:val="30"/>
        </w:rPr>
        <w:t>。</w:t>
      </w:r>
    </w:p>
    <w:p>
      <w:pPr>
        <w:numPr>
          <w:ilvl w:val="0"/>
          <w:numId w:val="4"/>
        </w:numPr>
        <w:ind w:left="0" w:leftChars="0" w:firstLine="600" w:firstLineChars="200"/>
        <w:rPr>
          <w:rFonts w:hint="eastAsia" w:ascii="仿宋_GB2312" w:hAnsi="宋体" w:eastAsia="仿宋_GB2312"/>
          <w:sz w:val="30"/>
          <w:szCs w:val="30"/>
        </w:rPr>
      </w:pPr>
      <w:r>
        <w:rPr>
          <w:rFonts w:hint="eastAsia" w:ascii="仿宋_GB2312" w:hAnsi="宋体" w:eastAsia="仿宋_GB2312"/>
          <w:sz w:val="30"/>
          <w:szCs w:val="30"/>
        </w:rPr>
        <w:t>社会保障和就业支出（类）行政事业单位离退休（款）事业单位离退休（项）。主要用于：</w:t>
      </w:r>
      <w:r>
        <w:rPr>
          <w:rFonts w:hint="eastAsia" w:ascii="仿宋_GB2312" w:hAnsi="宋体" w:eastAsia="仿宋_GB2312"/>
          <w:sz w:val="30"/>
          <w:szCs w:val="30"/>
          <w:lang w:eastAsia="zh-CN"/>
        </w:rPr>
        <w:t>退休活动费</w:t>
      </w:r>
      <w:r>
        <w:rPr>
          <w:rFonts w:hint="eastAsia" w:ascii="仿宋_GB2312" w:hAnsi="宋体" w:eastAsia="仿宋_GB2312"/>
          <w:sz w:val="30"/>
          <w:szCs w:val="30"/>
          <w:lang w:val="en-US" w:eastAsia="zh-CN"/>
        </w:rPr>
        <w:t>和对个人和家庭补助支出</w:t>
      </w:r>
      <w:r>
        <w:rPr>
          <w:rFonts w:hint="eastAsia" w:ascii="仿宋_GB2312" w:hAnsi="宋体" w:eastAsia="仿宋_GB2312"/>
          <w:sz w:val="30"/>
          <w:szCs w:val="30"/>
        </w:rPr>
        <w:t>。年初预算为</w:t>
      </w:r>
      <w:r>
        <w:rPr>
          <w:rFonts w:hint="eastAsia" w:ascii="仿宋_GB2312" w:hAnsi="宋体" w:eastAsia="仿宋_GB2312"/>
          <w:sz w:val="30"/>
          <w:szCs w:val="30"/>
          <w:lang w:val="en-US" w:eastAsia="zh-CN"/>
        </w:rPr>
        <w:t>0.88</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0.85</w:t>
      </w:r>
      <w:r>
        <w:rPr>
          <w:rFonts w:hint="eastAsia" w:ascii="仿宋_GB2312" w:hAnsi="宋体" w:eastAsia="仿宋_GB2312"/>
          <w:sz w:val="30"/>
          <w:szCs w:val="30"/>
        </w:rPr>
        <w:t>万元。决算数</w:t>
      </w:r>
      <w:r>
        <w:rPr>
          <w:rFonts w:hint="eastAsia" w:ascii="仿宋_GB2312" w:hAnsi="宋体" w:eastAsia="仿宋_GB2312"/>
          <w:sz w:val="30"/>
          <w:szCs w:val="30"/>
          <w:lang w:val="en-US" w:eastAsia="zh-CN"/>
        </w:rPr>
        <w:t>小于</w:t>
      </w:r>
      <w:r>
        <w:rPr>
          <w:rFonts w:hint="eastAsia" w:ascii="仿宋_GB2312" w:hAnsi="宋体" w:eastAsia="仿宋_GB2312"/>
          <w:sz w:val="30"/>
          <w:szCs w:val="30"/>
        </w:rPr>
        <w:t>预算数</w:t>
      </w:r>
      <w:r>
        <w:rPr>
          <w:rFonts w:hint="eastAsia" w:ascii="仿宋_GB2312" w:hAnsi="宋体" w:eastAsia="仿宋_GB2312"/>
          <w:sz w:val="30"/>
          <w:szCs w:val="30"/>
          <w:lang w:eastAsia="zh-CN"/>
        </w:rPr>
        <w:t>的主要原因：退休活动费</w:t>
      </w:r>
      <w:r>
        <w:rPr>
          <w:rFonts w:hint="eastAsia" w:ascii="仿宋_GB2312" w:hAnsi="宋体" w:eastAsia="仿宋_GB2312"/>
          <w:sz w:val="30"/>
          <w:szCs w:val="30"/>
          <w:lang w:val="en-US" w:eastAsia="zh-CN"/>
        </w:rPr>
        <w:t>和对个人和家庭补助支出</w:t>
      </w:r>
      <w:r>
        <w:rPr>
          <w:rFonts w:hint="eastAsia" w:ascii="仿宋_GB2312" w:hAnsi="宋体" w:eastAsia="仿宋_GB2312"/>
          <w:sz w:val="30"/>
          <w:szCs w:val="30"/>
          <w:lang w:eastAsia="zh-CN"/>
        </w:rPr>
        <w:t>的调</w:t>
      </w:r>
      <w:r>
        <w:rPr>
          <w:rFonts w:hint="eastAsia" w:ascii="仿宋_GB2312" w:hAnsi="宋体" w:eastAsia="仿宋_GB2312"/>
          <w:sz w:val="30"/>
          <w:szCs w:val="30"/>
          <w:lang w:val="en-US" w:eastAsia="zh-CN"/>
        </w:rPr>
        <w:t>减</w:t>
      </w:r>
      <w:r>
        <w:rPr>
          <w:rFonts w:hint="eastAsia" w:ascii="仿宋_GB2312" w:hAnsi="宋体" w:eastAsia="仿宋_GB2312"/>
          <w:sz w:val="30"/>
          <w:szCs w:val="30"/>
        </w:rPr>
        <w:t>。</w:t>
      </w:r>
    </w:p>
    <w:p>
      <w:pPr>
        <w:numPr>
          <w:ilvl w:val="0"/>
          <w:numId w:val="4"/>
        </w:numPr>
        <w:ind w:left="0" w:leftChars="0" w:firstLine="600" w:firstLineChars="200"/>
        <w:rPr>
          <w:rFonts w:hint="eastAsia" w:ascii="仿宋_GB2312" w:eastAsia="仿宋_GB2312"/>
          <w:sz w:val="30"/>
          <w:szCs w:val="30"/>
        </w:rPr>
      </w:pPr>
      <w:r>
        <w:rPr>
          <w:rFonts w:hint="eastAsia" w:ascii="仿宋_GB2312" w:hAnsi="宋体" w:eastAsia="仿宋_GB2312"/>
          <w:sz w:val="30"/>
          <w:szCs w:val="30"/>
        </w:rPr>
        <w:t>社会保障和就业支出（类）行政事业单位离退休（款）机关事业单位基本养老金保险缴费支出（项）。主要用于：事业单位基本养老金保险缴费支出。年初预算为</w:t>
      </w:r>
      <w:r>
        <w:rPr>
          <w:rFonts w:hint="eastAsia" w:ascii="仿宋_GB2312" w:hAnsi="宋体" w:eastAsia="仿宋_GB2312"/>
          <w:sz w:val="30"/>
          <w:szCs w:val="30"/>
          <w:lang w:val="en-US" w:eastAsia="zh-CN"/>
        </w:rPr>
        <w:t>19.00</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17.52</w:t>
      </w:r>
      <w:r>
        <w:rPr>
          <w:rFonts w:hint="eastAsia" w:ascii="仿宋_GB2312" w:hAnsi="宋体" w:eastAsia="仿宋_GB2312"/>
          <w:sz w:val="30"/>
          <w:szCs w:val="30"/>
        </w:rPr>
        <w:t>万元。决算数小于预算数的主要原因：基本养老金保险缴费调</w:t>
      </w:r>
      <w:r>
        <w:rPr>
          <w:rFonts w:hint="eastAsia" w:ascii="仿宋_GB2312" w:hAnsi="宋体" w:eastAsia="仿宋_GB2312"/>
          <w:sz w:val="30"/>
          <w:szCs w:val="30"/>
          <w:lang w:eastAsia="zh-CN"/>
        </w:rPr>
        <w:t>减</w:t>
      </w:r>
      <w:r>
        <w:rPr>
          <w:rFonts w:hint="eastAsia" w:ascii="仿宋_GB2312" w:eastAsia="仿宋_GB2312"/>
          <w:sz w:val="30"/>
          <w:szCs w:val="30"/>
        </w:rPr>
        <w:t>。</w:t>
      </w:r>
    </w:p>
    <w:p>
      <w:pPr>
        <w:numPr>
          <w:ilvl w:val="0"/>
          <w:numId w:val="4"/>
        </w:numPr>
        <w:ind w:left="0" w:leftChars="0" w:firstLine="600" w:firstLineChars="200"/>
        <w:rPr>
          <w:rFonts w:hint="eastAsia" w:ascii="仿宋_GB2312" w:hAnsi="宋体" w:eastAsia="仿宋_GB2312"/>
          <w:sz w:val="30"/>
          <w:szCs w:val="30"/>
        </w:rPr>
      </w:pPr>
      <w:r>
        <w:rPr>
          <w:rFonts w:hint="eastAsia" w:ascii="仿宋_GB2312" w:hAnsi="宋体" w:eastAsia="仿宋_GB2312"/>
          <w:sz w:val="30"/>
          <w:szCs w:val="30"/>
        </w:rPr>
        <w:t>社会保障和就业支出（类）行政事业单位离退休（款）机关事业单位职业年金缴费支出（项）。主要用于：事业单位职业年金缴费支出。年初预算为</w:t>
      </w:r>
      <w:r>
        <w:rPr>
          <w:rFonts w:hint="eastAsia" w:ascii="仿宋_GB2312" w:hAnsi="宋体" w:eastAsia="仿宋_GB2312"/>
          <w:sz w:val="30"/>
          <w:szCs w:val="30"/>
          <w:lang w:val="en-US" w:eastAsia="zh-CN"/>
        </w:rPr>
        <w:t>9.20</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8.76</w:t>
      </w:r>
      <w:r>
        <w:rPr>
          <w:rFonts w:hint="eastAsia" w:ascii="仿宋_GB2312" w:hAnsi="宋体" w:eastAsia="仿宋_GB2312"/>
          <w:sz w:val="30"/>
          <w:szCs w:val="30"/>
        </w:rPr>
        <w:t>万元。决算数小于预算数的主要原因：职业年金缴费调</w:t>
      </w:r>
      <w:r>
        <w:rPr>
          <w:rFonts w:hint="eastAsia" w:ascii="仿宋_GB2312" w:hAnsi="宋体" w:eastAsia="仿宋_GB2312"/>
          <w:sz w:val="30"/>
          <w:szCs w:val="30"/>
          <w:lang w:eastAsia="zh-CN"/>
        </w:rPr>
        <w:t>减</w:t>
      </w:r>
      <w:r>
        <w:rPr>
          <w:rFonts w:hint="eastAsia" w:ascii="仿宋_GB2312" w:hAnsi="宋体" w:eastAsia="仿宋_GB2312"/>
          <w:sz w:val="30"/>
          <w:szCs w:val="30"/>
        </w:rPr>
        <w:t>。</w:t>
      </w:r>
    </w:p>
    <w:p>
      <w:pPr>
        <w:numPr>
          <w:ilvl w:val="0"/>
          <w:numId w:val="4"/>
        </w:numPr>
        <w:ind w:left="0" w:leftChars="0" w:firstLine="600" w:firstLineChars="200"/>
        <w:rPr>
          <w:rFonts w:hint="eastAsia" w:ascii="仿宋_GB2312" w:hAnsi="宋体" w:eastAsia="仿宋_GB2312"/>
          <w:sz w:val="30"/>
          <w:szCs w:val="30"/>
        </w:rPr>
      </w:pPr>
      <w:r>
        <w:rPr>
          <w:rFonts w:hint="eastAsia" w:ascii="仿宋_GB2312" w:hAnsi="宋体" w:eastAsia="仿宋_GB2312"/>
          <w:sz w:val="30"/>
          <w:szCs w:val="30"/>
        </w:rPr>
        <w:t>社会保障和就业支出（类）其他社会保障和就业支出（款）  其他社会保障和就业支出（项）。主要用于：</w:t>
      </w:r>
      <w:r>
        <w:rPr>
          <w:rFonts w:hint="eastAsia" w:ascii="仿宋_GB2312" w:hAnsi="宋体" w:eastAsia="仿宋_GB2312"/>
          <w:sz w:val="30"/>
          <w:szCs w:val="30"/>
          <w:lang w:val="en-US" w:eastAsia="zh-CN"/>
        </w:rPr>
        <w:t>乡镇综合保险项目支出。年初预算为27.00万元，支出决算为27.19万元。</w:t>
      </w:r>
      <w:r>
        <w:rPr>
          <w:rFonts w:hint="eastAsia" w:ascii="仿宋_GB2312" w:hAnsi="宋体" w:eastAsia="仿宋_GB2312"/>
          <w:sz w:val="30"/>
          <w:szCs w:val="30"/>
        </w:rPr>
        <w:t>决算数</w:t>
      </w:r>
      <w:r>
        <w:rPr>
          <w:rFonts w:hint="eastAsia" w:ascii="仿宋_GB2312" w:hAnsi="宋体" w:eastAsia="仿宋_GB2312"/>
          <w:sz w:val="30"/>
          <w:szCs w:val="30"/>
          <w:lang w:val="en-US" w:eastAsia="zh-CN"/>
        </w:rPr>
        <w:t>与</w:t>
      </w:r>
      <w:r>
        <w:rPr>
          <w:rFonts w:hint="eastAsia" w:ascii="仿宋_GB2312" w:hAnsi="宋体" w:eastAsia="仿宋_GB2312"/>
          <w:sz w:val="30"/>
          <w:szCs w:val="30"/>
        </w:rPr>
        <w:t>预算数</w:t>
      </w:r>
      <w:r>
        <w:rPr>
          <w:rFonts w:hint="eastAsia" w:ascii="仿宋_GB2312" w:hAnsi="宋体" w:eastAsia="仿宋_GB2312"/>
          <w:sz w:val="30"/>
          <w:szCs w:val="30"/>
          <w:lang w:val="en-US" w:eastAsia="zh-CN"/>
        </w:rPr>
        <w:t>相持平。</w:t>
      </w:r>
    </w:p>
    <w:p>
      <w:pPr>
        <w:ind w:firstLine="600" w:firstLineChars="200"/>
        <w:rPr>
          <w:rFonts w:hint="eastAsia" w:ascii="仿宋_GB2312" w:hAnsi="宋体" w:eastAsia="仿宋_GB2312"/>
          <w:sz w:val="30"/>
          <w:szCs w:val="30"/>
        </w:rPr>
      </w:pPr>
      <w:r>
        <w:rPr>
          <w:rFonts w:hint="eastAsia" w:ascii="仿宋_GB2312" w:hAnsi="宋体" w:eastAsia="仿宋_GB2312"/>
          <w:sz w:val="30"/>
          <w:szCs w:val="30"/>
          <w:lang w:val="en-US" w:eastAsia="zh-CN"/>
        </w:rPr>
        <w:t>6</w:t>
      </w:r>
      <w:r>
        <w:rPr>
          <w:rFonts w:hint="eastAsia" w:ascii="仿宋_GB2312" w:hAnsi="宋体" w:eastAsia="仿宋_GB2312"/>
          <w:sz w:val="30"/>
          <w:szCs w:val="30"/>
        </w:rPr>
        <w:t>、卫生健康支出（类）行政事业单位医疗（款）事业单位医疗（项）。主要用于：事业单位在编人员单位</w:t>
      </w:r>
      <w:r>
        <w:rPr>
          <w:rFonts w:hint="eastAsia" w:ascii="仿宋_GB2312" w:hAnsi="宋体" w:eastAsia="仿宋_GB2312"/>
          <w:sz w:val="30"/>
          <w:szCs w:val="30"/>
          <w:lang w:val="en-US" w:eastAsia="zh-CN"/>
        </w:rPr>
        <w:t>基本</w:t>
      </w:r>
      <w:r>
        <w:rPr>
          <w:rFonts w:hint="eastAsia" w:ascii="仿宋_GB2312" w:hAnsi="宋体" w:eastAsia="仿宋_GB2312"/>
          <w:sz w:val="30"/>
          <w:szCs w:val="30"/>
        </w:rPr>
        <w:t>医保缴费。年初预算为</w:t>
      </w:r>
      <w:r>
        <w:rPr>
          <w:rFonts w:hint="eastAsia" w:ascii="仿宋_GB2312" w:hAnsi="宋体" w:eastAsia="仿宋_GB2312"/>
          <w:sz w:val="30"/>
          <w:szCs w:val="30"/>
          <w:lang w:val="en-US" w:eastAsia="zh-CN"/>
        </w:rPr>
        <w:t>12.20</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11.40</w:t>
      </w:r>
      <w:r>
        <w:rPr>
          <w:rFonts w:hint="eastAsia" w:ascii="仿宋_GB2312" w:hAnsi="宋体" w:eastAsia="仿宋_GB2312"/>
          <w:sz w:val="30"/>
          <w:szCs w:val="30"/>
        </w:rPr>
        <w:t>万元。决算数小于预算数的主要原因：</w:t>
      </w:r>
      <w:r>
        <w:rPr>
          <w:rFonts w:hint="eastAsia" w:ascii="仿宋_GB2312" w:hAnsi="宋体" w:eastAsia="仿宋_GB2312"/>
          <w:sz w:val="30"/>
          <w:szCs w:val="30"/>
          <w:lang w:val="en-US" w:eastAsia="zh-CN"/>
        </w:rPr>
        <w:t>基本</w:t>
      </w:r>
      <w:r>
        <w:rPr>
          <w:rFonts w:hint="eastAsia" w:ascii="仿宋_GB2312" w:hAnsi="宋体" w:eastAsia="仿宋_GB2312"/>
          <w:sz w:val="30"/>
          <w:szCs w:val="30"/>
        </w:rPr>
        <w:t>医保</w:t>
      </w:r>
      <w:r>
        <w:rPr>
          <w:rFonts w:hint="eastAsia" w:ascii="仿宋_GB2312" w:hAnsi="宋体" w:eastAsia="仿宋_GB2312"/>
          <w:sz w:val="30"/>
          <w:szCs w:val="30"/>
          <w:lang w:eastAsia="zh-CN"/>
        </w:rPr>
        <w:t>经费调减</w:t>
      </w:r>
      <w:r>
        <w:rPr>
          <w:rFonts w:hint="eastAsia" w:ascii="仿宋_GB2312" w:hAnsi="宋体" w:eastAsia="仿宋_GB2312"/>
          <w:sz w:val="30"/>
          <w:szCs w:val="30"/>
        </w:rPr>
        <w:t>。</w:t>
      </w:r>
    </w:p>
    <w:p>
      <w:pPr>
        <w:ind w:firstLine="600" w:firstLineChars="200"/>
        <w:rPr>
          <w:rFonts w:hint="eastAsia" w:ascii="楷体_GB2312" w:eastAsia="楷体_GB2312"/>
          <w:sz w:val="30"/>
          <w:szCs w:val="30"/>
        </w:rPr>
      </w:pPr>
      <w:r>
        <w:rPr>
          <w:rFonts w:hint="eastAsia" w:ascii="仿宋_GB2312" w:hAnsi="宋体" w:eastAsia="仿宋_GB2312"/>
          <w:sz w:val="30"/>
          <w:szCs w:val="30"/>
          <w:lang w:val="en-US" w:eastAsia="zh-CN"/>
        </w:rPr>
        <w:t>7</w:t>
      </w:r>
      <w:r>
        <w:rPr>
          <w:rFonts w:hint="eastAsia" w:ascii="仿宋_GB2312" w:hAnsi="宋体" w:eastAsia="仿宋_GB2312"/>
          <w:sz w:val="30"/>
          <w:szCs w:val="30"/>
        </w:rPr>
        <w:t>、住房保障支出（类）住房改革支出（款）住房公积金（项）。主要用于：事业单位在编人员住房公积金。年初预算为</w:t>
      </w:r>
      <w:r>
        <w:rPr>
          <w:rFonts w:hint="eastAsia" w:ascii="仿宋_GB2312" w:hAnsi="宋体" w:eastAsia="仿宋_GB2312"/>
          <w:sz w:val="30"/>
          <w:szCs w:val="30"/>
          <w:lang w:val="en-US" w:eastAsia="zh-CN"/>
        </w:rPr>
        <w:t>9.60</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8.83</w:t>
      </w:r>
      <w:r>
        <w:rPr>
          <w:rFonts w:hint="eastAsia" w:ascii="仿宋_GB2312" w:hAnsi="宋体" w:eastAsia="仿宋_GB2312"/>
          <w:sz w:val="30"/>
          <w:szCs w:val="30"/>
        </w:rPr>
        <w:t>万元。决算数小于预算数的主要原因：住房公积金调</w:t>
      </w:r>
      <w:r>
        <w:rPr>
          <w:rFonts w:hint="eastAsia" w:ascii="仿宋_GB2312" w:hAnsi="宋体" w:eastAsia="仿宋_GB2312"/>
          <w:sz w:val="30"/>
          <w:szCs w:val="30"/>
          <w:lang w:val="en-US" w:eastAsia="zh-CN"/>
        </w:rPr>
        <w:t>减</w:t>
      </w:r>
      <w:r>
        <w:rPr>
          <w:rFonts w:hint="eastAsia" w:ascii="仿宋_GB2312" w:hAnsi="宋体" w:eastAsia="仿宋_GB2312"/>
          <w:sz w:val="30"/>
          <w:szCs w:val="30"/>
        </w:rPr>
        <w:t>。</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一般公共预算财政拨款基本支出决算情况说明</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一般公共预算财政拨款基本支出</w:t>
      </w:r>
      <w:r>
        <w:rPr>
          <w:rFonts w:hint="eastAsia" w:ascii="仿宋_GB2312" w:eastAsia="仿宋_GB2312"/>
          <w:sz w:val="30"/>
          <w:szCs w:val="30"/>
          <w:lang w:val="en-US" w:eastAsia="zh-CN"/>
        </w:rPr>
        <w:t>200.65</w:t>
      </w:r>
      <w:r>
        <w:rPr>
          <w:rFonts w:hint="eastAsia" w:ascii="仿宋_GB2312" w:eastAsia="仿宋_GB2312"/>
          <w:sz w:val="30"/>
          <w:szCs w:val="30"/>
        </w:rPr>
        <w:t>万元。其中：人员经费</w:t>
      </w:r>
      <w:r>
        <w:rPr>
          <w:rFonts w:hint="eastAsia" w:ascii="仿宋_GB2312" w:eastAsia="仿宋_GB2312"/>
          <w:sz w:val="30"/>
          <w:szCs w:val="30"/>
          <w:lang w:val="en-US" w:eastAsia="zh-CN"/>
        </w:rPr>
        <w:t>189.51</w:t>
      </w:r>
      <w:r>
        <w:rPr>
          <w:rFonts w:hint="eastAsia" w:ascii="仿宋_GB2312" w:eastAsia="仿宋_GB2312"/>
          <w:sz w:val="30"/>
          <w:szCs w:val="30"/>
        </w:rPr>
        <w:t>万元，公用经费</w:t>
      </w:r>
      <w:r>
        <w:rPr>
          <w:rFonts w:hint="eastAsia" w:ascii="仿宋_GB2312" w:eastAsia="仿宋_GB2312"/>
          <w:sz w:val="30"/>
          <w:szCs w:val="30"/>
          <w:lang w:val="en-US" w:eastAsia="zh-CN"/>
        </w:rPr>
        <w:t>11.14</w:t>
      </w:r>
      <w:r>
        <w:rPr>
          <w:rFonts w:hint="eastAsia" w:ascii="仿宋_GB2312" w:eastAsia="仿宋_GB2312"/>
          <w:sz w:val="30"/>
          <w:szCs w:val="30"/>
        </w:rPr>
        <w:t>万元</w:t>
      </w:r>
      <w:r>
        <w:rPr>
          <w:rFonts w:hint="eastAsia" w:ascii="仿宋_GB2312" w:eastAsia="仿宋_GB2312"/>
          <w:sz w:val="30"/>
          <w:szCs w:val="30"/>
          <w:lang w:eastAsia="zh-CN"/>
        </w:rPr>
        <w:t>。其中</w:t>
      </w:r>
      <w:r>
        <w:rPr>
          <w:rFonts w:hint="eastAsia" w:ascii="仿宋_GB2312" w:eastAsia="仿宋_GB2312"/>
          <w:sz w:val="30"/>
          <w:szCs w:val="30"/>
        </w:rPr>
        <w:t>主要包括：</w:t>
      </w:r>
    </w:p>
    <w:p>
      <w:pPr>
        <w:numPr>
          <w:ilvl w:val="0"/>
          <w:numId w:val="5"/>
        </w:numPr>
        <w:ind w:firstLine="600" w:firstLineChars="200"/>
        <w:rPr>
          <w:rFonts w:hint="eastAsia" w:ascii="仿宋_GB2312" w:eastAsia="仿宋_GB2312"/>
          <w:sz w:val="30"/>
          <w:szCs w:val="30"/>
        </w:rPr>
      </w:pPr>
      <w:r>
        <w:rPr>
          <w:rFonts w:hint="eastAsia" w:ascii="仿宋_GB2312" w:eastAsia="仿宋_GB2312"/>
          <w:sz w:val="30"/>
          <w:szCs w:val="30"/>
        </w:rPr>
        <w:t>工资福利支出</w:t>
      </w:r>
      <w:r>
        <w:rPr>
          <w:rFonts w:hint="eastAsia" w:ascii="仿宋_GB2312" w:eastAsia="仿宋_GB2312"/>
          <w:sz w:val="30"/>
          <w:szCs w:val="30"/>
          <w:lang w:val="en-US" w:eastAsia="zh-CN"/>
        </w:rPr>
        <w:t>188.66</w:t>
      </w:r>
      <w:r>
        <w:rPr>
          <w:rFonts w:hint="eastAsia" w:ascii="仿宋_GB2312" w:eastAsia="仿宋_GB2312"/>
          <w:sz w:val="30"/>
          <w:szCs w:val="30"/>
        </w:rPr>
        <w:t>万元，主要用于：基本工资、津贴补贴、绩效工资、</w:t>
      </w:r>
      <w:r>
        <w:rPr>
          <w:rFonts w:hint="eastAsia" w:ascii="仿宋_GB2312" w:eastAsia="仿宋_GB2312"/>
          <w:sz w:val="30"/>
          <w:szCs w:val="30"/>
          <w:lang w:eastAsia="zh-CN"/>
        </w:rPr>
        <w:t>伙食补助费、</w:t>
      </w:r>
      <w:r>
        <w:rPr>
          <w:rFonts w:hint="eastAsia" w:ascii="仿宋_GB2312" w:eastAsia="仿宋_GB2312"/>
          <w:sz w:val="30"/>
          <w:szCs w:val="30"/>
        </w:rPr>
        <w:t>机关事业单位基本养老保险缴费、职业年金缴费、其他工资福利支出等。</w:t>
      </w:r>
    </w:p>
    <w:p>
      <w:pPr>
        <w:numPr>
          <w:ilvl w:val="0"/>
          <w:numId w:val="5"/>
        </w:numPr>
        <w:ind w:firstLine="600" w:firstLineChars="200"/>
        <w:rPr>
          <w:rFonts w:hint="eastAsia" w:ascii="仿宋_GB2312" w:eastAsia="仿宋_GB2312"/>
          <w:sz w:val="30"/>
          <w:szCs w:val="30"/>
        </w:rPr>
      </w:pPr>
      <w:r>
        <w:rPr>
          <w:rFonts w:hint="eastAsia" w:ascii="仿宋_GB2312" w:eastAsia="仿宋_GB2312"/>
          <w:sz w:val="30"/>
          <w:szCs w:val="30"/>
        </w:rPr>
        <w:t>对个人和家庭的补助支出0</w:t>
      </w:r>
      <w:r>
        <w:rPr>
          <w:rFonts w:hint="eastAsia" w:ascii="仿宋_GB2312" w:eastAsia="仿宋_GB2312"/>
          <w:sz w:val="30"/>
          <w:szCs w:val="30"/>
          <w:lang w:val="en-US" w:eastAsia="zh-CN"/>
        </w:rPr>
        <w:t>.85</w:t>
      </w:r>
      <w:r>
        <w:rPr>
          <w:rFonts w:hint="eastAsia" w:ascii="仿宋_GB2312" w:eastAsia="仿宋_GB2312"/>
          <w:sz w:val="30"/>
          <w:szCs w:val="30"/>
        </w:rPr>
        <w:t>万元，主要用于：</w:t>
      </w:r>
      <w:r>
        <w:rPr>
          <w:rFonts w:hint="eastAsia" w:ascii="仿宋_GB2312" w:eastAsia="仿宋_GB2312"/>
          <w:sz w:val="30"/>
          <w:szCs w:val="30"/>
          <w:lang w:eastAsia="zh-CN"/>
        </w:rPr>
        <w:t>生活补助</w:t>
      </w:r>
      <w:r>
        <w:rPr>
          <w:rFonts w:hint="eastAsia" w:ascii="仿宋_GB2312" w:eastAsia="仿宋_GB2312"/>
          <w:sz w:val="30"/>
          <w:szCs w:val="30"/>
        </w:rPr>
        <w:t>。</w:t>
      </w:r>
    </w:p>
    <w:p>
      <w:pPr>
        <w:numPr>
          <w:ilvl w:val="0"/>
          <w:numId w:val="5"/>
        </w:numPr>
        <w:ind w:firstLine="600" w:firstLineChars="200"/>
        <w:rPr>
          <w:rFonts w:hint="eastAsia" w:ascii="楷体_GB2312" w:eastAsia="楷体_GB2312"/>
          <w:sz w:val="30"/>
          <w:szCs w:val="30"/>
        </w:rPr>
      </w:pPr>
      <w:r>
        <w:rPr>
          <w:rFonts w:hint="eastAsia" w:ascii="仿宋_GB2312" w:eastAsia="仿宋_GB2312"/>
          <w:sz w:val="30"/>
          <w:szCs w:val="30"/>
          <w:lang w:eastAsia="zh-CN"/>
        </w:rPr>
        <w:t>商品和服务支出</w:t>
      </w:r>
      <w:r>
        <w:rPr>
          <w:rFonts w:hint="eastAsia" w:ascii="仿宋_GB2312" w:eastAsia="仿宋_GB2312"/>
          <w:sz w:val="30"/>
          <w:szCs w:val="30"/>
          <w:lang w:val="en-US" w:eastAsia="zh-CN"/>
        </w:rPr>
        <w:t>11.14万元，主要用于：办公费、差旅费、工会经费、福利费等。</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一般公共预算财政拨款“三公”经费支出决算情况说明</w:t>
      </w:r>
    </w:p>
    <w:p>
      <w:pPr>
        <w:ind w:firstLine="602" w:firstLineChars="200"/>
        <w:outlineLvl w:val="0"/>
        <w:rPr>
          <w:rFonts w:hint="eastAsia" w:ascii="楷体_GB2312" w:eastAsia="楷体_GB2312"/>
          <w:b/>
          <w:sz w:val="30"/>
          <w:szCs w:val="30"/>
        </w:rPr>
      </w:pPr>
      <w:r>
        <w:rPr>
          <w:rFonts w:hint="eastAsia" w:ascii="楷体_GB2312" w:hAnsi="宋体" w:eastAsia="楷体_GB2312"/>
          <w:b/>
          <w:sz w:val="30"/>
          <w:szCs w:val="30"/>
        </w:rPr>
        <w:t>（一）</w:t>
      </w:r>
      <w:r>
        <w:rPr>
          <w:rFonts w:hint="eastAsia" w:ascii="楷体_GB2312" w:eastAsia="楷体_GB2312"/>
          <w:b/>
          <w:sz w:val="30"/>
          <w:szCs w:val="30"/>
        </w:rPr>
        <w:t>“三公”经费财政拨款支出决算总体情况说明。</w:t>
      </w:r>
    </w:p>
    <w:p>
      <w:pPr>
        <w:ind w:firstLine="600" w:firstLineChars="200"/>
        <w:rPr>
          <w:rFonts w:hint="eastAsia" w:ascii="仿宋_GB2312" w:eastAsia="仿宋_GB2312"/>
          <w:sz w:val="30"/>
          <w:szCs w:val="30"/>
          <w:lang w:val="en-US" w:eastAsia="zh-CN"/>
        </w:rPr>
      </w:pPr>
      <w:r>
        <w:rPr>
          <w:rFonts w:hint="eastAsia" w:ascii="仿宋_GB2312" w:eastAsia="仿宋_GB2312"/>
          <w:sz w:val="30"/>
          <w:szCs w:val="30"/>
        </w:rPr>
        <w:t>“三公”经费财政拨款支出年初预算为</w:t>
      </w:r>
      <w:r>
        <w:rPr>
          <w:rFonts w:hint="eastAsia" w:ascii="仿宋_GB2312" w:eastAsia="仿宋_GB2312"/>
          <w:sz w:val="30"/>
          <w:szCs w:val="30"/>
          <w:lang w:val="en-US" w:eastAsia="zh-CN"/>
        </w:rPr>
        <w:t>0.3</w:t>
      </w:r>
      <w:r>
        <w:rPr>
          <w:rFonts w:hint="eastAsia" w:ascii="仿宋_GB2312" w:eastAsia="仿宋_GB2312"/>
          <w:sz w:val="30"/>
          <w:szCs w:val="30"/>
        </w:rPr>
        <w:t>万元，支出决算为</w:t>
      </w:r>
      <w:r>
        <w:rPr>
          <w:rFonts w:hint="eastAsia" w:ascii="仿宋_GB2312" w:eastAsia="仿宋_GB2312"/>
          <w:sz w:val="30"/>
          <w:szCs w:val="30"/>
          <w:lang w:val="en-US" w:eastAsia="zh-CN"/>
        </w:rPr>
        <w:t>0</w:t>
      </w:r>
      <w:r>
        <w:rPr>
          <w:rFonts w:hint="eastAsia" w:ascii="仿宋_GB2312" w:eastAsia="仿宋_GB2312"/>
          <w:sz w:val="30"/>
          <w:szCs w:val="30"/>
        </w:rPr>
        <w:t>万元，完成预算的</w:t>
      </w:r>
      <w:r>
        <w:rPr>
          <w:rFonts w:hint="eastAsia" w:ascii="仿宋_GB2312" w:eastAsia="仿宋_GB2312"/>
          <w:sz w:val="30"/>
          <w:szCs w:val="30"/>
          <w:lang w:val="en-US" w:eastAsia="zh-CN"/>
        </w:rPr>
        <w:t>0</w:t>
      </w:r>
      <w:r>
        <w:rPr>
          <w:rFonts w:hint="eastAsia" w:ascii="仿宋_GB2312" w:eastAsia="仿宋_GB2312"/>
          <w:sz w:val="30"/>
          <w:szCs w:val="30"/>
        </w:rPr>
        <w:t>%，其中：因公出国（境）费决算为</w:t>
      </w:r>
      <w:r>
        <w:rPr>
          <w:rFonts w:hint="eastAsia" w:ascii="仿宋_GB2312" w:eastAsia="仿宋_GB2312"/>
          <w:sz w:val="30"/>
          <w:szCs w:val="30"/>
          <w:lang w:val="en-US" w:eastAsia="zh-CN"/>
        </w:rPr>
        <w:t>0</w:t>
      </w:r>
      <w:r>
        <w:rPr>
          <w:rFonts w:hint="eastAsia" w:ascii="仿宋_GB2312" w:eastAsia="仿宋_GB2312"/>
          <w:sz w:val="30"/>
          <w:szCs w:val="30"/>
        </w:rPr>
        <w:t>万元，完成预算的</w:t>
      </w:r>
      <w:r>
        <w:rPr>
          <w:rFonts w:hint="eastAsia" w:ascii="仿宋_GB2312" w:eastAsia="仿宋_GB2312"/>
          <w:sz w:val="30"/>
          <w:szCs w:val="30"/>
          <w:lang w:val="en-US" w:eastAsia="zh-CN"/>
        </w:rPr>
        <w:t>0</w:t>
      </w:r>
      <w:r>
        <w:rPr>
          <w:rFonts w:hint="eastAsia" w:ascii="仿宋_GB2312" w:eastAsia="仿宋_GB2312"/>
          <w:sz w:val="30"/>
          <w:szCs w:val="30"/>
        </w:rPr>
        <w:t>%；公务用车购置及运行维护费支出决算为</w:t>
      </w:r>
      <w:r>
        <w:rPr>
          <w:rFonts w:hint="eastAsia" w:ascii="仿宋_GB2312" w:eastAsia="仿宋_GB2312"/>
          <w:sz w:val="30"/>
          <w:szCs w:val="30"/>
          <w:lang w:val="en-US" w:eastAsia="zh-CN"/>
        </w:rPr>
        <w:t>0</w:t>
      </w:r>
      <w:r>
        <w:rPr>
          <w:rFonts w:hint="eastAsia" w:ascii="仿宋_GB2312" w:eastAsia="仿宋_GB2312"/>
          <w:sz w:val="30"/>
          <w:szCs w:val="30"/>
        </w:rPr>
        <w:t>万元，完成预算的</w:t>
      </w:r>
      <w:r>
        <w:rPr>
          <w:rFonts w:hint="eastAsia" w:ascii="仿宋_GB2312" w:eastAsia="仿宋_GB2312"/>
          <w:sz w:val="30"/>
          <w:szCs w:val="30"/>
          <w:lang w:val="en-US" w:eastAsia="zh-CN"/>
        </w:rPr>
        <w:t>0</w:t>
      </w:r>
      <w:r>
        <w:rPr>
          <w:rFonts w:hint="eastAsia" w:ascii="仿宋_GB2312" w:eastAsia="仿宋_GB2312"/>
          <w:sz w:val="30"/>
          <w:szCs w:val="30"/>
        </w:rPr>
        <w:t>%；公务接待费支出决算为</w:t>
      </w:r>
      <w:r>
        <w:rPr>
          <w:rFonts w:hint="eastAsia" w:ascii="仿宋_GB2312" w:eastAsia="仿宋_GB2312"/>
          <w:sz w:val="30"/>
          <w:szCs w:val="30"/>
          <w:lang w:val="en-US" w:eastAsia="zh-CN"/>
        </w:rPr>
        <w:t>0</w:t>
      </w:r>
      <w:r>
        <w:rPr>
          <w:rFonts w:hint="eastAsia" w:ascii="仿宋_GB2312" w:eastAsia="仿宋_GB2312"/>
          <w:sz w:val="30"/>
          <w:szCs w:val="30"/>
        </w:rPr>
        <w:t>万元，完成预算的</w:t>
      </w:r>
      <w:r>
        <w:rPr>
          <w:rFonts w:hint="eastAsia" w:ascii="仿宋_GB2312" w:eastAsia="仿宋_GB2312"/>
          <w:sz w:val="30"/>
          <w:szCs w:val="30"/>
          <w:lang w:val="en-US" w:eastAsia="zh-CN"/>
        </w:rPr>
        <w:t>0</w:t>
      </w:r>
      <w:r>
        <w:rPr>
          <w:rFonts w:hint="eastAsia" w:ascii="仿宋_GB2312" w:eastAsia="仿宋_GB2312"/>
          <w:sz w:val="30"/>
          <w:szCs w:val="30"/>
        </w:rPr>
        <w:t>%。2022年度“三公”经费支出决算数小于预算数的主要原因：</w:t>
      </w:r>
      <w:r>
        <w:rPr>
          <w:rFonts w:hint="eastAsia" w:ascii="仿宋_GB2312" w:eastAsia="仿宋_GB2312"/>
          <w:sz w:val="30"/>
          <w:szCs w:val="30"/>
          <w:lang w:val="en-US" w:eastAsia="zh-CN"/>
        </w:rPr>
        <w:t>本年无“三公”经费支出。</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rPr>
        <w:t>2022年度“三公”经费财政拨款支出决算数比2021年度减少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w:t>
      </w:r>
      <w:r>
        <w:rPr>
          <w:rFonts w:hint="eastAsia" w:ascii="仿宋_GB2312" w:eastAsia="仿宋_GB2312"/>
          <w:sz w:val="30"/>
          <w:szCs w:val="30"/>
          <w:lang w:val="en-US" w:eastAsia="zh-CN"/>
        </w:rPr>
        <w:t>保持持平,</w:t>
      </w:r>
      <w:r>
        <w:rPr>
          <w:rFonts w:hint="eastAsia" w:ascii="仿宋_GB2312" w:eastAsia="仿宋_GB2312"/>
          <w:sz w:val="30"/>
          <w:szCs w:val="30"/>
        </w:rPr>
        <w:t>其中：因公出国（境）费支出决算减少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w:t>
      </w:r>
      <w:r>
        <w:rPr>
          <w:rFonts w:hint="eastAsia" w:ascii="仿宋_GB2312" w:eastAsia="仿宋_GB2312"/>
          <w:sz w:val="30"/>
          <w:szCs w:val="30"/>
          <w:lang w:val="en-US" w:eastAsia="zh-CN"/>
        </w:rPr>
        <w:t>,保持持平</w:t>
      </w:r>
      <w:r>
        <w:rPr>
          <w:rFonts w:hint="eastAsia" w:ascii="仿宋_GB2312" w:eastAsia="仿宋_GB2312"/>
          <w:sz w:val="30"/>
          <w:szCs w:val="30"/>
        </w:rPr>
        <w:t>；公务用车购置及运行维护费支出决算减少</w:t>
      </w:r>
      <w:r>
        <w:rPr>
          <w:rFonts w:hint="eastAsia" w:ascii="仿宋_GB2312" w:eastAsia="仿宋_GB2312"/>
          <w:sz w:val="30"/>
          <w:szCs w:val="30"/>
          <w:lang w:val="en-US" w:eastAsia="zh-CN"/>
        </w:rPr>
        <w:t>0</w:t>
      </w:r>
      <w:r>
        <w:rPr>
          <w:rFonts w:hint="eastAsia" w:ascii="仿宋_GB2312" w:eastAsia="仿宋_GB2312"/>
          <w:sz w:val="30"/>
          <w:szCs w:val="30"/>
        </w:rPr>
        <w:t>元，下降</w:t>
      </w:r>
      <w:r>
        <w:rPr>
          <w:rFonts w:hint="eastAsia" w:ascii="仿宋_GB2312" w:eastAsia="仿宋_GB2312"/>
          <w:sz w:val="30"/>
          <w:szCs w:val="30"/>
          <w:lang w:val="en-US" w:eastAsia="zh-CN"/>
        </w:rPr>
        <w:t>0</w:t>
      </w:r>
      <w:r>
        <w:rPr>
          <w:rFonts w:hint="eastAsia" w:ascii="仿宋_GB2312" w:eastAsia="仿宋_GB2312"/>
          <w:sz w:val="30"/>
          <w:szCs w:val="30"/>
        </w:rPr>
        <w:t>%</w:t>
      </w:r>
      <w:r>
        <w:rPr>
          <w:rFonts w:hint="eastAsia" w:ascii="仿宋_GB2312" w:eastAsia="仿宋_GB2312"/>
          <w:sz w:val="30"/>
          <w:szCs w:val="30"/>
          <w:lang w:val="en-US" w:eastAsia="zh-CN"/>
        </w:rPr>
        <w:t>,保持持平</w:t>
      </w:r>
      <w:r>
        <w:rPr>
          <w:rFonts w:hint="eastAsia" w:ascii="仿宋_GB2312" w:eastAsia="仿宋_GB2312"/>
          <w:sz w:val="30"/>
          <w:szCs w:val="30"/>
        </w:rPr>
        <w:t>；公务接待费支出决算减少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w:t>
      </w:r>
      <w:r>
        <w:rPr>
          <w:rFonts w:hint="eastAsia" w:ascii="仿宋_GB2312" w:eastAsia="仿宋_GB2312"/>
          <w:sz w:val="30"/>
          <w:szCs w:val="30"/>
          <w:lang w:val="en-US" w:eastAsia="zh-CN"/>
        </w:rPr>
        <w:t>,保持持平</w:t>
      </w:r>
      <w:r>
        <w:rPr>
          <w:rFonts w:hint="eastAsia" w:ascii="仿宋_GB2312" w:eastAsia="仿宋_GB2312"/>
          <w:sz w:val="30"/>
          <w:szCs w:val="30"/>
        </w:rPr>
        <w:t>。因公出国（境）费支出</w:t>
      </w:r>
      <w:r>
        <w:rPr>
          <w:rFonts w:hint="eastAsia" w:ascii="仿宋_GB2312" w:eastAsia="仿宋_GB2312"/>
          <w:sz w:val="30"/>
          <w:szCs w:val="30"/>
          <w:lang w:val="en-US" w:eastAsia="zh-CN"/>
        </w:rPr>
        <w:t>保持持平</w:t>
      </w:r>
      <w:r>
        <w:rPr>
          <w:rFonts w:hint="eastAsia" w:ascii="仿宋_GB2312" w:eastAsia="仿宋_GB2312"/>
          <w:sz w:val="30"/>
          <w:szCs w:val="30"/>
        </w:rPr>
        <w:t>的主要原因是</w:t>
      </w:r>
      <w:r>
        <w:rPr>
          <w:rFonts w:hint="eastAsia" w:ascii="仿宋_GB2312" w:eastAsia="仿宋_GB2312"/>
          <w:sz w:val="30"/>
          <w:szCs w:val="30"/>
          <w:lang w:val="en-US" w:eastAsia="zh-CN"/>
        </w:rPr>
        <w:t>上年及本年无因公出国（境）费用</w:t>
      </w:r>
      <w:r>
        <w:rPr>
          <w:rFonts w:hint="eastAsia" w:ascii="仿宋_GB2312" w:eastAsia="仿宋_GB2312"/>
          <w:sz w:val="30"/>
          <w:szCs w:val="30"/>
        </w:rPr>
        <w:t>。公务用车购置及运行维护费支出</w:t>
      </w:r>
      <w:r>
        <w:rPr>
          <w:rFonts w:hint="eastAsia" w:ascii="仿宋_GB2312" w:eastAsia="仿宋_GB2312"/>
          <w:sz w:val="30"/>
          <w:szCs w:val="30"/>
          <w:lang w:val="en-US" w:eastAsia="zh-CN"/>
        </w:rPr>
        <w:t>保持持平</w:t>
      </w:r>
      <w:r>
        <w:rPr>
          <w:rFonts w:hint="eastAsia" w:ascii="仿宋_GB2312" w:eastAsia="仿宋_GB2312"/>
          <w:sz w:val="30"/>
          <w:szCs w:val="30"/>
        </w:rPr>
        <w:t>的主要原因是</w:t>
      </w:r>
      <w:r>
        <w:rPr>
          <w:rFonts w:hint="eastAsia" w:ascii="仿宋_GB2312" w:eastAsia="仿宋_GB2312"/>
          <w:sz w:val="30"/>
          <w:szCs w:val="30"/>
          <w:lang w:val="en-US" w:eastAsia="zh-CN"/>
        </w:rPr>
        <w:t>上年及本年无公务用车购置及运行维护费支出</w:t>
      </w:r>
      <w:r>
        <w:rPr>
          <w:rFonts w:hint="eastAsia" w:ascii="仿宋_GB2312" w:eastAsia="仿宋_GB2312"/>
          <w:sz w:val="30"/>
          <w:szCs w:val="30"/>
        </w:rPr>
        <w:t>。公务接待费支出</w:t>
      </w:r>
      <w:r>
        <w:rPr>
          <w:rFonts w:hint="eastAsia" w:ascii="仿宋_GB2312" w:eastAsia="仿宋_GB2312"/>
          <w:sz w:val="30"/>
          <w:szCs w:val="30"/>
          <w:lang w:val="en-US" w:eastAsia="zh-CN"/>
        </w:rPr>
        <w:t>保持持平</w:t>
      </w:r>
      <w:r>
        <w:rPr>
          <w:rFonts w:hint="eastAsia" w:ascii="仿宋_GB2312" w:eastAsia="仿宋_GB2312"/>
          <w:sz w:val="30"/>
          <w:szCs w:val="30"/>
        </w:rPr>
        <w:t>的主要原因是</w:t>
      </w:r>
      <w:r>
        <w:rPr>
          <w:rFonts w:hint="eastAsia" w:ascii="仿宋_GB2312" w:eastAsia="仿宋_GB2312"/>
          <w:sz w:val="30"/>
          <w:szCs w:val="30"/>
          <w:lang w:val="en-US" w:eastAsia="zh-CN"/>
        </w:rPr>
        <w:t>上年及本年无公务接待费支出。</w:t>
      </w:r>
    </w:p>
    <w:p>
      <w:pPr>
        <w:ind w:firstLine="602" w:firstLineChars="200"/>
        <w:outlineLvl w:val="0"/>
        <w:rPr>
          <w:rFonts w:hint="eastAsia" w:ascii="楷体_GB2312" w:eastAsia="楷体_GB2312"/>
          <w:b/>
          <w:sz w:val="30"/>
          <w:szCs w:val="30"/>
        </w:rPr>
      </w:pPr>
      <w:r>
        <w:rPr>
          <w:rFonts w:hint="eastAsia" w:ascii="楷体_GB2312" w:hAnsi="宋体" w:eastAsia="楷体_GB2312"/>
          <w:b/>
          <w:sz w:val="30"/>
          <w:szCs w:val="30"/>
        </w:rPr>
        <w:t>（二）</w:t>
      </w:r>
      <w:r>
        <w:rPr>
          <w:rFonts w:hint="eastAsia" w:ascii="楷体_GB2312" w:eastAsia="楷体_GB2312"/>
          <w:b/>
          <w:sz w:val="30"/>
          <w:szCs w:val="30"/>
        </w:rPr>
        <w:t>“三公”经费财政拨款支出决算具体情况说明。</w:t>
      </w:r>
    </w:p>
    <w:p>
      <w:pPr>
        <w:ind w:firstLine="600" w:firstLineChars="200"/>
        <w:rPr>
          <w:rFonts w:hint="eastAsia" w:ascii="楷体_GB2312" w:eastAsia="楷体_GB2312"/>
          <w:b/>
          <w:sz w:val="30"/>
          <w:szCs w:val="30"/>
        </w:rPr>
      </w:pPr>
      <w:r>
        <w:rPr>
          <w:rFonts w:hint="eastAsia" w:ascii="仿宋_GB2312" w:eastAsia="仿宋_GB2312"/>
          <w:sz w:val="30"/>
          <w:szCs w:val="30"/>
        </w:rPr>
        <w:t>“三公”经费财政拨款支出决算中，因公出国（境）费支出决算</w:t>
      </w:r>
      <w:r>
        <w:rPr>
          <w:rFonts w:hint="eastAsia" w:ascii="仿宋_GB2312" w:eastAsia="仿宋_GB2312"/>
          <w:sz w:val="30"/>
          <w:szCs w:val="30"/>
          <w:lang w:val="en-US" w:eastAsia="zh-CN"/>
        </w:rPr>
        <w:t>0</w:t>
      </w:r>
      <w:r>
        <w:rPr>
          <w:rFonts w:hint="eastAsia" w:ascii="仿宋_GB2312" w:eastAsia="仿宋_GB2312"/>
          <w:sz w:val="30"/>
          <w:szCs w:val="30"/>
        </w:rPr>
        <w:t>万元，占</w:t>
      </w:r>
      <w:r>
        <w:rPr>
          <w:rFonts w:hint="eastAsia" w:ascii="仿宋_GB2312" w:eastAsia="仿宋_GB2312"/>
          <w:sz w:val="30"/>
          <w:szCs w:val="30"/>
          <w:lang w:val="en-US" w:eastAsia="zh-CN"/>
        </w:rPr>
        <w:t>0</w:t>
      </w:r>
      <w:r>
        <w:rPr>
          <w:rFonts w:hint="eastAsia" w:ascii="仿宋_GB2312" w:eastAsia="仿宋_GB2312"/>
          <w:sz w:val="30"/>
          <w:szCs w:val="30"/>
        </w:rPr>
        <w:t>%；公务用车购置及运行维护费支出决算</w:t>
      </w:r>
      <w:r>
        <w:rPr>
          <w:rFonts w:hint="eastAsia" w:ascii="仿宋_GB2312" w:eastAsia="仿宋_GB2312"/>
          <w:sz w:val="30"/>
          <w:szCs w:val="30"/>
          <w:lang w:val="en-US" w:eastAsia="zh-CN"/>
        </w:rPr>
        <w:t>0</w:t>
      </w:r>
      <w:r>
        <w:rPr>
          <w:rFonts w:hint="eastAsia" w:ascii="仿宋_GB2312" w:eastAsia="仿宋_GB2312"/>
          <w:sz w:val="30"/>
          <w:szCs w:val="30"/>
        </w:rPr>
        <w:t>万元，占</w:t>
      </w:r>
      <w:r>
        <w:rPr>
          <w:rFonts w:hint="eastAsia" w:ascii="仿宋_GB2312" w:eastAsia="仿宋_GB2312"/>
          <w:sz w:val="30"/>
          <w:szCs w:val="30"/>
          <w:lang w:val="en-US" w:eastAsia="zh-CN"/>
        </w:rPr>
        <w:t>0</w:t>
      </w:r>
      <w:r>
        <w:rPr>
          <w:rFonts w:hint="eastAsia" w:ascii="仿宋_GB2312" w:eastAsia="仿宋_GB2312"/>
          <w:sz w:val="30"/>
          <w:szCs w:val="30"/>
        </w:rPr>
        <w:t>%；公务接待费支出决算</w:t>
      </w:r>
      <w:r>
        <w:rPr>
          <w:rFonts w:hint="eastAsia" w:ascii="仿宋_GB2312" w:eastAsia="仿宋_GB2312"/>
          <w:sz w:val="30"/>
          <w:szCs w:val="30"/>
          <w:lang w:val="en-US" w:eastAsia="zh-CN"/>
        </w:rPr>
        <w:t>0</w:t>
      </w:r>
      <w:r>
        <w:rPr>
          <w:rFonts w:hint="eastAsia" w:ascii="仿宋_GB2312" w:eastAsia="仿宋_GB2312"/>
          <w:sz w:val="30"/>
          <w:szCs w:val="30"/>
        </w:rPr>
        <w:t>万元，占</w:t>
      </w:r>
      <w:r>
        <w:rPr>
          <w:rFonts w:hint="eastAsia" w:ascii="仿宋_GB2312" w:eastAsia="仿宋_GB2312"/>
          <w:sz w:val="30"/>
          <w:szCs w:val="30"/>
          <w:lang w:val="en-US" w:eastAsia="zh-CN"/>
        </w:rPr>
        <w:t>0</w:t>
      </w:r>
      <w:r>
        <w:rPr>
          <w:rFonts w:hint="eastAsia" w:ascii="仿宋_GB2312" w:eastAsia="仿宋_GB2312"/>
          <w:sz w:val="30"/>
          <w:szCs w:val="30"/>
        </w:rPr>
        <w:t>%。具体情况如下：</w:t>
      </w:r>
    </w:p>
    <w:p>
      <w:pPr>
        <w:numPr>
          <w:ilvl w:val="0"/>
          <w:numId w:val="6"/>
        </w:numPr>
        <w:ind w:firstLine="600" w:firstLineChars="200"/>
        <w:rPr>
          <w:rFonts w:hint="eastAsia" w:ascii="仿宋_GB2312" w:hAnsi="华文中宋" w:eastAsia="仿宋_GB2312"/>
          <w:sz w:val="30"/>
          <w:szCs w:val="30"/>
        </w:rPr>
      </w:pPr>
      <w:r>
        <w:rPr>
          <w:rFonts w:hint="eastAsia" w:ascii="仿宋_GB2312" w:eastAsia="仿宋_GB2312"/>
          <w:sz w:val="30"/>
          <w:szCs w:val="30"/>
        </w:rPr>
        <w:t>因公出国（境）费支出</w:t>
      </w:r>
      <w:r>
        <w:rPr>
          <w:rFonts w:hint="eastAsia" w:ascii="仿宋_GB2312" w:eastAsia="仿宋_GB2312"/>
          <w:sz w:val="30"/>
          <w:szCs w:val="30"/>
          <w:lang w:val="en-US" w:eastAsia="zh-CN"/>
        </w:rPr>
        <w:t>0</w:t>
      </w:r>
      <w:r>
        <w:rPr>
          <w:rFonts w:hint="eastAsia" w:ascii="仿宋_GB2312" w:eastAsia="仿宋_GB2312"/>
          <w:sz w:val="30"/>
          <w:szCs w:val="30"/>
        </w:rPr>
        <w:t>万元。全年安排因公出国（境）团组</w:t>
      </w:r>
      <w:r>
        <w:rPr>
          <w:rFonts w:hint="eastAsia" w:ascii="仿宋_GB2312" w:eastAsia="仿宋_GB2312"/>
          <w:sz w:val="30"/>
          <w:szCs w:val="30"/>
          <w:lang w:val="en-US" w:eastAsia="zh-CN"/>
        </w:rPr>
        <w:t>0</w:t>
      </w:r>
      <w:r>
        <w:rPr>
          <w:rFonts w:hint="eastAsia" w:ascii="仿宋_GB2312" w:eastAsia="仿宋_GB2312"/>
          <w:sz w:val="30"/>
          <w:szCs w:val="30"/>
        </w:rPr>
        <w:t>个、累计</w:t>
      </w:r>
      <w:r>
        <w:rPr>
          <w:rFonts w:hint="eastAsia" w:ascii="仿宋_GB2312" w:eastAsia="仿宋_GB2312"/>
          <w:sz w:val="30"/>
          <w:szCs w:val="30"/>
          <w:lang w:val="en-US" w:eastAsia="zh-CN"/>
        </w:rPr>
        <w:t>0</w:t>
      </w:r>
      <w:r>
        <w:rPr>
          <w:rFonts w:hint="eastAsia" w:ascii="仿宋_GB2312" w:eastAsia="仿宋_GB2312"/>
          <w:sz w:val="30"/>
          <w:szCs w:val="30"/>
        </w:rPr>
        <w:t>人次</w:t>
      </w:r>
      <w:r>
        <w:rPr>
          <w:rFonts w:hint="eastAsia" w:ascii="仿宋_GB2312" w:hAnsi="华文中宋" w:eastAsia="仿宋_GB2312"/>
          <w:sz w:val="30"/>
          <w:szCs w:val="30"/>
        </w:rPr>
        <w:t>。</w:t>
      </w:r>
    </w:p>
    <w:p>
      <w:pPr>
        <w:numPr>
          <w:ilvl w:val="0"/>
          <w:numId w:val="6"/>
        </w:numPr>
        <w:ind w:firstLine="600" w:firstLineChars="200"/>
        <w:rPr>
          <w:rFonts w:hint="eastAsia" w:ascii="仿宋_GB2312" w:eastAsia="仿宋_GB2312"/>
          <w:sz w:val="30"/>
          <w:szCs w:val="30"/>
        </w:rPr>
      </w:pPr>
      <w:r>
        <w:rPr>
          <w:rFonts w:hint="eastAsia" w:ascii="仿宋_GB2312" w:eastAsia="仿宋_GB2312"/>
          <w:sz w:val="30"/>
          <w:szCs w:val="30"/>
        </w:rPr>
        <w:t>公务用车购置及运行维护费支出</w:t>
      </w:r>
      <w:r>
        <w:rPr>
          <w:rFonts w:hint="eastAsia" w:ascii="仿宋_GB2312" w:eastAsia="仿宋_GB2312"/>
          <w:sz w:val="30"/>
          <w:szCs w:val="30"/>
          <w:lang w:val="en-US" w:eastAsia="zh-CN"/>
        </w:rPr>
        <w:t>0</w:t>
      </w:r>
      <w:r>
        <w:rPr>
          <w:rFonts w:hint="eastAsia" w:ascii="仿宋_GB2312" w:eastAsia="仿宋_GB2312"/>
          <w:sz w:val="30"/>
          <w:szCs w:val="30"/>
        </w:rPr>
        <w:t>万元。其中：</w:t>
      </w:r>
    </w:p>
    <w:p>
      <w:pPr>
        <w:ind w:firstLine="600" w:firstLineChars="200"/>
        <w:rPr>
          <w:rFonts w:eastAsia="仿宋_GB2312"/>
          <w:sz w:val="30"/>
          <w:szCs w:val="30"/>
        </w:rPr>
      </w:pPr>
      <w:r>
        <w:rPr>
          <w:rFonts w:hint="eastAsia" w:ascii="仿宋_GB2312" w:eastAsia="仿宋_GB2312"/>
          <w:sz w:val="30"/>
          <w:szCs w:val="30"/>
        </w:rPr>
        <w:t>公务用车购置支出为</w:t>
      </w:r>
      <w:r>
        <w:rPr>
          <w:rFonts w:hint="eastAsia" w:ascii="仿宋_GB2312" w:eastAsia="仿宋_GB2312"/>
          <w:sz w:val="30"/>
          <w:szCs w:val="30"/>
          <w:lang w:val="en-US" w:eastAsia="zh-CN"/>
        </w:rPr>
        <w:t>0</w:t>
      </w:r>
      <w:r>
        <w:rPr>
          <w:rFonts w:hint="eastAsia" w:ascii="仿宋_GB2312" w:eastAsia="仿宋_GB2312"/>
          <w:sz w:val="30"/>
          <w:szCs w:val="30"/>
        </w:rPr>
        <w:t>万元。</w:t>
      </w:r>
      <w:r>
        <w:rPr>
          <w:rFonts w:eastAsia="仿宋_GB2312"/>
          <w:sz w:val="30"/>
          <w:szCs w:val="30"/>
        </w:rPr>
        <w:t>公务用车运行维护支出</w:t>
      </w:r>
      <w:r>
        <w:rPr>
          <w:rFonts w:hint="eastAsia" w:ascii="仿宋_GB2312" w:eastAsia="仿宋_GB2312"/>
          <w:sz w:val="30"/>
          <w:szCs w:val="30"/>
          <w:lang w:val="en-US" w:eastAsia="zh-CN"/>
        </w:rPr>
        <w:t>0</w:t>
      </w:r>
      <w:r>
        <w:rPr>
          <w:rFonts w:eastAsia="仿宋_GB2312"/>
          <w:sz w:val="30"/>
          <w:szCs w:val="30"/>
        </w:rPr>
        <w:t>万元。</w:t>
      </w:r>
      <w:r>
        <w:rPr>
          <w:rFonts w:hint="default" w:ascii="Times New Roman" w:hAnsi="Times New Roman" w:eastAsia="仿宋_GB2312" w:cs="Times New Roman"/>
          <w:sz w:val="30"/>
          <w:szCs w:val="30"/>
        </w:rPr>
        <w:t>2022</w:t>
      </w:r>
      <w:r>
        <w:rPr>
          <w:rFonts w:eastAsia="仿宋_GB2312"/>
          <w:sz w:val="30"/>
          <w:szCs w:val="30"/>
        </w:rPr>
        <w:t>年，</w:t>
      </w:r>
      <w:r>
        <w:rPr>
          <w:rFonts w:hint="eastAsia" w:eastAsia="仿宋_GB2312"/>
          <w:sz w:val="30"/>
          <w:szCs w:val="30"/>
          <w:lang w:eastAsia="zh-CN"/>
        </w:rPr>
        <w:t>本部门</w:t>
      </w:r>
      <w:r>
        <w:rPr>
          <w:rFonts w:eastAsia="仿宋_GB2312"/>
          <w:sz w:val="30"/>
          <w:szCs w:val="30"/>
        </w:rPr>
        <w:t>所属各预算单位开支财政拨款的公务用车保有量为</w:t>
      </w:r>
      <w:r>
        <w:rPr>
          <w:rFonts w:hint="eastAsia" w:ascii="仿宋_GB2312" w:eastAsia="仿宋_GB2312"/>
          <w:sz w:val="30"/>
          <w:szCs w:val="30"/>
          <w:lang w:val="en-US" w:eastAsia="zh-CN"/>
        </w:rPr>
        <w:t>0</w:t>
      </w:r>
      <w:r>
        <w:rPr>
          <w:rFonts w:eastAsia="仿宋_GB2312"/>
          <w:sz w:val="30"/>
          <w:szCs w:val="30"/>
        </w:rPr>
        <w:t>辆。</w:t>
      </w:r>
    </w:p>
    <w:p>
      <w:pPr>
        <w:ind w:firstLine="600"/>
        <w:rPr>
          <w:rFonts w:hint="eastAsia" w:ascii="仿宋_GB2312" w:eastAsia="仿宋_GB2312"/>
          <w:sz w:val="30"/>
          <w:szCs w:val="30"/>
        </w:rPr>
      </w:pPr>
      <w:r>
        <w:rPr>
          <w:rFonts w:hint="eastAsia" w:ascii="仿宋_GB2312" w:eastAsia="仿宋_GB2312"/>
          <w:sz w:val="30"/>
          <w:szCs w:val="30"/>
        </w:rPr>
        <w:t>3、公务接待费支出</w:t>
      </w:r>
      <w:r>
        <w:rPr>
          <w:rFonts w:hint="eastAsia" w:ascii="仿宋_GB2312" w:eastAsia="仿宋_GB2312"/>
          <w:sz w:val="30"/>
          <w:szCs w:val="30"/>
          <w:lang w:val="en-US" w:eastAsia="zh-CN"/>
        </w:rPr>
        <w:t>0</w:t>
      </w:r>
      <w:r>
        <w:rPr>
          <w:rFonts w:hint="eastAsia" w:ascii="仿宋_GB2312" w:eastAsia="仿宋_GB2312"/>
          <w:sz w:val="30"/>
          <w:szCs w:val="30"/>
        </w:rPr>
        <w:t>万元。其中：</w:t>
      </w:r>
    </w:p>
    <w:p>
      <w:pPr>
        <w:ind w:firstLine="600"/>
        <w:rPr>
          <w:rFonts w:hint="eastAsia" w:ascii="仿宋_GB2312" w:eastAsia="仿宋_GB2312"/>
          <w:sz w:val="30"/>
          <w:szCs w:val="30"/>
        </w:rPr>
      </w:pPr>
      <w:r>
        <w:rPr>
          <w:rFonts w:hint="eastAsia" w:ascii="仿宋_GB2312" w:eastAsia="仿宋_GB2312"/>
          <w:sz w:val="30"/>
          <w:szCs w:val="30"/>
        </w:rPr>
        <w:t>国内公务接待支出</w:t>
      </w:r>
      <w:r>
        <w:rPr>
          <w:rFonts w:hint="eastAsia" w:ascii="仿宋_GB2312" w:eastAsia="仿宋_GB2312"/>
          <w:sz w:val="30"/>
          <w:szCs w:val="30"/>
          <w:lang w:val="en-US" w:eastAsia="zh-CN"/>
        </w:rPr>
        <w:t>0</w:t>
      </w:r>
      <w:r>
        <w:rPr>
          <w:rFonts w:hint="eastAsia" w:ascii="仿宋_GB2312" w:eastAsia="仿宋_GB2312"/>
          <w:sz w:val="30"/>
          <w:szCs w:val="30"/>
        </w:rPr>
        <w:t>万（含外宾接待支出</w:t>
      </w:r>
      <w:r>
        <w:rPr>
          <w:rFonts w:hint="eastAsia" w:ascii="仿宋_GB2312" w:eastAsia="仿宋_GB2312"/>
          <w:sz w:val="30"/>
          <w:szCs w:val="30"/>
          <w:lang w:val="en-US" w:eastAsia="zh-CN"/>
        </w:rPr>
        <w:t>0</w:t>
      </w:r>
      <w:r>
        <w:rPr>
          <w:rFonts w:hint="eastAsia" w:ascii="仿宋_GB2312" w:eastAsia="仿宋_GB2312"/>
          <w:sz w:val="30"/>
          <w:szCs w:val="30"/>
        </w:rPr>
        <w:t>万元）。</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政府性基金预算财政拨款收入支出决算情况说明</w:t>
      </w:r>
    </w:p>
    <w:p>
      <w:pPr>
        <w:numPr>
          <w:ilvl w:val="0"/>
          <w:numId w:val="0"/>
        </w:numPr>
        <w:ind w:leftChars="0"/>
        <w:outlineLvl w:val="0"/>
        <w:rPr>
          <w:rFonts w:hint="eastAsia" w:ascii="楷体_GB2312" w:eastAsia="楷体_GB2312"/>
          <w:sz w:val="30"/>
          <w:szCs w:val="30"/>
        </w:rPr>
      </w:pPr>
      <w:r>
        <w:rPr>
          <w:rFonts w:hint="eastAsia" w:ascii="仿宋_GB2312" w:hAnsi="宋体" w:eastAsia="仿宋_GB2312"/>
          <w:sz w:val="30"/>
          <w:szCs w:val="30"/>
        </w:rPr>
        <w:t>本单位</w:t>
      </w:r>
      <w:r>
        <w:rPr>
          <w:rFonts w:hint="eastAsia" w:ascii="仿宋_GB2312" w:eastAsia="仿宋_GB2312"/>
          <w:sz w:val="30"/>
          <w:szCs w:val="30"/>
        </w:rPr>
        <w:t>202</w:t>
      </w:r>
      <w:r>
        <w:rPr>
          <w:rFonts w:hint="eastAsia" w:ascii="仿宋_GB2312" w:eastAsia="仿宋_GB2312"/>
          <w:sz w:val="30"/>
          <w:szCs w:val="30"/>
          <w:lang w:val="en-US" w:eastAsia="zh-CN"/>
        </w:rPr>
        <w:t>2</w:t>
      </w:r>
      <w:r>
        <w:rPr>
          <w:rFonts w:hint="eastAsia" w:ascii="仿宋_GB2312" w:eastAsia="仿宋_GB2312"/>
          <w:sz w:val="30"/>
          <w:szCs w:val="30"/>
        </w:rPr>
        <w:t>年度无政府性基金预算财政拨款收入和支出。</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国有资本经营预算财政拨款收入支出决算情况说明</w:t>
      </w:r>
    </w:p>
    <w:p>
      <w:pPr>
        <w:ind w:firstLine="600" w:firstLineChars="200"/>
        <w:rPr>
          <w:rFonts w:hint="eastAsia" w:ascii="楷体_GB2312" w:eastAsia="楷体_GB2312"/>
          <w:sz w:val="30"/>
          <w:szCs w:val="30"/>
        </w:rPr>
      </w:pPr>
      <w:r>
        <w:rPr>
          <w:rFonts w:ascii="仿宋_GB2312" w:hAnsi="Times New Roman" w:eastAsia="仿宋_GB2312" w:cs="Times New Roman"/>
          <w:color w:val="000000"/>
          <w:sz w:val="30"/>
          <w:szCs w:val="30"/>
        </w:rPr>
        <w:t>本</w:t>
      </w:r>
      <w:r>
        <w:rPr>
          <w:rFonts w:hint="eastAsia" w:ascii="仿宋_GB2312" w:hAnsi="Times New Roman" w:eastAsia="仿宋_GB2312" w:cs="Times New Roman"/>
          <w:color w:val="000000"/>
          <w:sz w:val="30"/>
          <w:szCs w:val="30"/>
        </w:rPr>
        <w:t>单位</w:t>
      </w:r>
      <w:r>
        <w:rPr>
          <w:rFonts w:ascii="仿宋_GB2312" w:hAnsi="Times New Roman" w:eastAsia="仿宋_GB2312" w:cs="Times New Roman"/>
          <w:color w:val="000000"/>
          <w:sz w:val="30"/>
          <w:szCs w:val="30"/>
        </w:rPr>
        <w:t>202</w:t>
      </w:r>
      <w:r>
        <w:rPr>
          <w:rFonts w:hint="eastAsia" w:ascii="仿宋_GB2312" w:hAnsi="Times New Roman" w:eastAsia="仿宋_GB2312" w:cs="Times New Roman"/>
          <w:color w:val="000000"/>
          <w:sz w:val="30"/>
          <w:szCs w:val="30"/>
          <w:lang w:val="en-US" w:eastAsia="zh-CN"/>
        </w:rPr>
        <w:t>2</w:t>
      </w:r>
      <w:r>
        <w:rPr>
          <w:rFonts w:ascii="仿宋_GB2312" w:hAnsi="Times New Roman" w:eastAsia="仿宋_GB2312" w:cs="Times New Roman"/>
          <w:color w:val="000000"/>
          <w:sz w:val="30"/>
          <w:szCs w:val="30"/>
        </w:rPr>
        <w:t>年度无国有资本经营预算财政拨款收入和支出。</w:t>
      </w:r>
    </w:p>
    <w:p>
      <w:pPr>
        <w:numPr>
          <w:ilvl w:val="0"/>
          <w:numId w:val="3"/>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预算绩效管理情况</w:t>
      </w:r>
    </w:p>
    <w:p>
      <w:pPr>
        <w:pStyle w:val="17"/>
        <w:ind w:firstLine="600" w:firstLineChars="200"/>
        <w:jc w:val="both"/>
        <w:rPr>
          <w:rFonts w:hint="eastAsia" w:ascii="仿宋_GB2312" w:eastAsia="仿宋_GB2312"/>
          <w:sz w:val="30"/>
          <w:szCs w:val="30"/>
        </w:rPr>
      </w:pPr>
      <w:r>
        <w:rPr>
          <w:rFonts w:hint="eastAsia" w:ascii="仿宋_GB2312" w:eastAsia="仿宋_GB2312"/>
          <w:sz w:val="30"/>
          <w:szCs w:val="30"/>
        </w:rPr>
        <w:t>本单位202</w:t>
      </w:r>
      <w:r>
        <w:rPr>
          <w:rFonts w:hint="eastAsia" w:ascii="仿宋_GB2312" w:eastAsia="仿宋_GB2312"/>
          <w:sz w:val="30"/>
          <w:szCs w:val="30"/>
          <w:lang w:val="en-US" w:eastAsia="zh-CN"/>
        </w:rPr>
        <w:t>2</w:t>
      </w:r>
      <w:r>
        <w:rPr>
          <w:rFonts w:hint="eastAsia" w:ascii="仿宋_GB2312" w:eastAsia="仿宋_GB2312"/>
          <w:sz w:val="30"/>
          <w:szCs w:val="30"/>
        </w:rPr>
        <w:t>年度预算绩效管理工作开展情况如下：本单位建立了如下预算绩效管理制度：</w:t>
      </w:r>
      <w:r>
        <w:rPr>
          <w:rFonts w:hint="eastAsia" w:ascii="仿宋_GB2312" w:eastAsia="仿宋_GB2312"/>
          <w:sz w:val="30"/>
          <w:szCs w:val="30"/>
          <w:lang w:eastAsia="zh-CN"/>
        </w:rPr>
        <w:t>上</w:t>
      </w:r>
      <w:r>
        <w:rPr>
          <w:rFonts w:ascii="仿宋_GB2312" w:hAnsi="Times New Roman" w:eastAsia="仿宋_GB2312" w:cs="Times New Roman"/>
          <w:kern w:val="0"/>
          <w:sz w:val="30"/>
          <w:szCs w:val="30"/>
        </w:rPr>
        <w:t>海市崇明区三星镇财政所绩效管理内部控制制度，建立了三星镇财政所的预算绩效管理工作机制</w:t>
      </w:r>
      <w:r>
        <w:rPr>
          <w:rFonts w:hint="eastAsia" w:ascii="仿宋_GB2312" w:eastAsia="仿宋_GB2312"/>
          <w:sz w:val="30"/>
          <w:szCs w:val="30"/>
        </w:rPr>
        <w:t>；全过程绩效管理实施情况：</w:t>
      </w:r>
    </w:p>
    <w:p>
      <w:pPr>
        <w:pStyle w:val="17"/>
        <w:ind w:firstLine="600" w:firstLineChars="200"/>
        <w:jc w:val="both"/>
        <w:rPr>
          <w:rFonts w:hint="eastAsia" w:ascii="楷体_GB2312" w:eastAsia="楷体_GB2312"/>
          <w:sz w:val="30"/>
          <w:szCs w:val="30"/>
        </w:rPr>
      </w:pPr>
      <w:r>
        <w:rPr>
          <w:rFonts w:hint="eastAsia" w:ascii="仿宋_GB2312" w:eastAsia="仿宋_GB2312"/>
          <w:sz w:val="30"/>
          <w:szCs w:val="30"/>
        </w:rPr>
        <w:t>编报绩效目标的20</w:t>
      </w:r>
      <w:r>
        <w:rPr>
          <w:rFonts w:hint="eastAsia" w:ascii="仿宋_GB2312" w:eastAsia="仿宋_GB2312"/>
          <w:sz w:val="30"/>
          <w:szCs w:val="30"/>
          <w:lang w:val="en-US" w:eastAsia="zh-CN"/>
        </w:rPr>
        <w:t>22</w:t>
      </w:r>
      <w:r>
        <w:rPr>
          <w:rFonts w:hint="eastAsia" w:ascii="仿宋_GB2312" w:eastAsia="仿宋_GB2312"/>
          <w:sz w:val="30"/>
          <w:szCs w:val="30"/>
        </w:rPr>
        <w:t>年度项目</w:t>
      </w:r>
      <w:r>
        <w:rPr>
          <w:rFonts w:hint="eastAsia" w:ascii="仿宋_GB2312" w:eastAsia="仿宋_GB2312"/>
          <w:color w:val="auto"/>
          <w:sz w:val="30"/>
          <w:szCs w:val="30"/>
          <w:lang w:val="en-US" w:eastAsia="zh-CN"/>
        </w:rPr>
        <w:t>2</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97</w:t>
      </w:r>
      <w:r>
        <w:rPr>
          <w:rFonts w:hint="eastAsia" w:ascii="仿宋_GB2312" w:eastAsia="仿宋_GB2312"/>
          <w:sz w:val="30"/>
          <w:szCs w:val="30"/>
        </w:rPr>
        <w:t>万元；</w:t>
      </w:r>
      <w:r>
        <w:rPr>
          <w:rFonts w:hint="eastAsia" w:ascii="仿宋_GB2312" w:eastAsia="仿宋_GB2312"/>
          <w:color w:val="auto"/>
          <w:sz w:val="30"/>
          <w:szCs w:val="30"/>
        </w:rPr>
        <w:t>绩效跟踪评价的202</w:t>
      </w:r>
      <w:r>
        <w:rPr>
          <w:rFonts w:hint="eastAsia" w:ascii="仿宋_GB2312" w:eastAsia="仿宋_GB2312"/>
          <w:color w:val="auto"/>
          <w:sz w:val="30"/>
          <w:szCs w:val="30"/>
          <w:lang w:val="en-US" w:eastAsia="zh-CN"/>
        </w:rPr>
        <w:t>2</w:t>
      </w:r>
      <w:r>
        <w:rPr>
          <w:rFonts w:hint="eastAsia" w:ascii="仿宋_GB2312" w:eastAsia="仿宋_GB2312"/>
          <w:color w:val="auto"/>
          <w:sz w:val="30"/>
          <w:szCs w:val="30"/>
        </w:rPr>
        <w:t>年度项目</w:t>
      </w:r>
      <w:r>
        <w:rPr>
          <w:rFonts w:hint="eastAsia" w:ascii="仿宋_GB2312" w:eastAsia="仿宋_GB2312"/>
          <w:color w:val="auto"/>
          <w:sz w:val="30"/>
          <w:szCs w:val="30"/>
          <w:lang w:val="en-US" w:eastAsia="zh-CN"/>
        </w:rPr>
        <w:t>2</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97</w:t>
      </w:r>
      <w:r>
        <w:rPr>
          <w:rFonts w:hint="eastAsia" w:ascii="仿宋_GB2312" w:eastAsia="仿宋_GB2312"/>
          <w:sz w:val="30"/>
          <w:szCs w:val="30"/>
        </w:rPr>
        <w:t>万元；</w:t>
      </w:r>
      <w:r>
        <w:rPr>
          <w:rFonts w:hint="eastAsia" w:ascii="仿宋_GB2312" w:eastAsia="仿宋_GB2312"/>
          <w:color w:val="auto"/>
          <w:sz w:val="30"/>
          <w:szCs w:val="30"/>
        </w:rPr>
        <w:t>绩效自评的202</w:t>
      </w:r>
      <w:r>
        <w:rPr>
          <w:rFonts w:hint="eastAsia" w:ascii="仿宋_GB2312" w:eastAsia="仿宋_GB2312"/>
          <w:color w:val="auto"/>
          <w:sz w:val="30"/>
          <w:szCs w:val="30"/>
          <w:lang w:val="en-US" w:eastAsia="zh-CN"/>
        </w:rPr>
        <w:t>2</w:t>
      </w:r>
      <w:r>
        <w:rPr>
          <w:rFonts w:hint="eastAsia" w:ascii="仿宋_GB2312" w:eastAsia="仿宋_GB2312"/>
          <w:color w:val="auto"/>
          <w:sz w:val="30"/>
          <w:szCs w:val="30"/>
        </w:rPr>
        <w:t>年度项目</w:t>
      </w:r>
      <w:r>
        <w:rPr>
          <w:rFonts w:hint="eastAsia" w:ascii="仿宋_GB2312" w:eastAsia="仿宋_GB2312"/>
          <w:color w:val="auto"/>
          <w:sz w:val="30"/>
          <w:szCs w:val="30"/>
          <w:lang w:val="en-US" w:eastAsia="zh-CN"/>
        </w:rPr>
        <w:t>2</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97.79</w:t>
      </w:r>
      <w:r>
        <w:rPr>
          <w:rFonts w:hint="eastAsia" w:ascii="仿宋_GB2312" w:eastAsia="仿宋_GB2312"/>
          <w:sz w:val="30"/>
          <w:szCs w:val="30"/>
        </w:rPr>
        <w:t>元，平均得分</w:t>
      </w:r>
      <w:r>
        <w:rPr>
          <w:rFonts w:hint="eastAsia" w:ascii="仿宋_GB2312" w:eastAsia="仿宋_GB2312"/>
          <w:sz w:val="30"/>
          <w:szCs w:val="30"/>
          <w:lang w:val="en-US" w:eastAsia="zh-CN"/>
        </w:rPr>
        <w:t>100</w:t>
      </w:r>
      <w:r>
        <w:rPr>
          <w:rFonts w:hint="eastAsia" w:ascii="仿宋_GB2312" w:eastAsia="仿宋_GB2312"/>
          <w:sz w:val="30"/>
          <w:szCs w:val="30"/>
        </w:rPr>
        <w:t>分（其中，绩效评级为“优”的项目</w:t>
      </w:r>
      <w:r>
        <w:rPr>
          <w:rFonts w:hint="eastAsia" w:ascii="仿宋_GB2312" w:eastAsia="仿宋_GB2312"/>
          <w:sz w:val="30"/>
          <w:szCs w:val="30"/>
          <w:lang w:val="en-US" w:eastAsia="zh-CN"/>
        </w:rPr>
        <w:t>2</w:t>
      </w:r>
      <w:r>
        <w:rPr>
          <w:rFonts w:hint="eastAsia" w:ascii="仿宋_GB2312" w:eastAsia="仿宋_GB2312"/>
          <w:sz w:val="30"/>
          <w:szCs w:val="30"/>
        </w:rPr>
        <w:t>个；绩效评级为“良”的项目</w:t>
      </w:r>
      <w:r>
        <w:rPr>
          <w:rFonts w:hint="eastAsia" w:ascii="仿宋_GB2312" w:eastAsia="仿宋_GB2312"/>
          <w:sz w:val="30"/>
          <w:szCs w:val="30"/>
          <w:lang w:val="en-US" w:eastAsia="zh-CN"/>
        </w:rPr>
        <w:t>0</w:t>
      </w:r>
      <w:r>
        <w:rPr>
          <w:rFonts w:hint="eastAsia" w:ascii="仿宋_GB2312" w:eastAsia="仿宋_GB2312"/>
          <w:sz w:val="30"/>
          <w:szCs w:val="30"/>
        </w:rPr>
        <w:t>个；绩效评级为“合格”的项目</w:t>
      </w:r>
      <w:r>
        <w:rPr>
          <w:rFonts w:hint="eastAsia" w:ascii="仿宋_GB2312" w:eastAsia="仿宋_GB2312"/>
          <w:sz w:val="30"/>
          <w:szCs w:val="30"/>
          <w:lang w:val="en-US" w:eastAsia="zh-CN"/>
        </w:rPr>
        <w:t>0</w:t>
      </w:r>
      <w:r>
        <w:rPr>
          <w:rFonts w:hint="eastAsia" w:ascii="仿宋_GB2312" w:eastAsia="仿宋_GB2312"/>
          <w:sz w:val="30"/>
          <w:szCs w:val="30"/>
        </w:rPr>
        <w:t>个；绩效评级为“不合格”的项目</w:t>
      </w:r>
      <w:r>
        <w:rPr>
          <w:rFonts w:hint="eastAsia" w:ascii="仿宋_GB2312" w:eastAsia="仿宋_GB2312"/>
          <w:sz w:val="30"/>
          <w:szCs w:val="30"/>
          <w:lang w:val="en-US" w:eastAsia="zh-CN"/>
        </w:rPr>
        <w:t>0</w:t>
      </w:r>
      <w:r>
        <w:rPr>
          <w:rFonts w:hint="eastAsia" w:ascii="仿宋_GB2312" w:eastAsia="仿宋_GB2312"/>
          <w:sz w:val="30"/>
          <w:szCs w:val="30"/>
        </w:rPr>
        <w:t>个。绩效自评中共发现问题</w:t>
      </w:r>
      <w:r>
        <w:rPr>
          <w:rFonts w:hint="eastAsia" w:ascii="仿宋_GB2312" w:eastAsia="仿宋_GB2312"/>
          <w:sz w:val="30"/>
          <w:szCs w:val="30"/>
          <w:lang w:val="en-US" w:eastAsia="zh-CN"/>
        </w:rPr>
        <w:t>0</w:t>
      </w:r>
      <w:r>
        <w:rPr>
          <w:rFonts w:hint="eastAsia" w:ascii="仿宋_GB2312" w:eastAsia="仿宋_GB2312"/>
          <w:sz w:val="30"/>
          <w:szCs w:val="30"/>
        </w:rPr>
        <w:t>个，已经完成整改的</w:t>
      </w:r>
      <w:r>
        <w:rPr>
          <w:rFonts w:hint="eastAsia" w:ascii="仿宋_GB2312" w:eastAsia="仿宋_GB2312"/>
          <w:sz w:val="30"/>
          <w:szCs w:val="30"/>
          <w:lang w:val="en-US" w:eastAsia="zh-CN"/>
        </w:rPr>
        <w:t>0</w:t>
      </w:r>
      <w:r>
        <w:rPr>
          <w:rFonts w:hint="eastAsia" w:ascii="仿宋_GB2312" w:eastAsia="仿宋_GB2312"/>
          <w:sz w:val="30"/>
          <w:szCs w:val="30"/>
        </w:rPr>
        <w:t>个，正在整改的</w:t>
      </w:r>
      <w:r>
        <w:rPr>
          <w:rFonts w:hint="eastAsia" w:ascii="仿宋_GB2312" w:eastAsia="仿宋_GB2312"/>
          <w:sz w:val="30"/>
          <w:szCs w:val="30"/>
          <w:lang w:val="en-US" w:eastAsia="zh-CN"/>
        </w:rPr>
        <w:t>0</w:t>
      </w:r>
      <w:r>
        <w:rPr>
          <w:rFonts w:hint="eastAsia" w:ascii="仿宋_GB2312" w:eastAsia="仿宋_GB2312"/>
          <w:sz w:val="30"/>
          <w:szCs w:val="30"/>
        </w:rPr>
        <w:t>个）。</w:t>
      </w:r>
    </w:p>
    <w:p>
      <w:pPr>
        <w:numPr>
          <w:ilvl w:val="0"/>
          <w:numId w:val="3"/>
        </w:numPr>
        <w:spacing w:line="360" w:lineRule="auto"/>
        <w:ind w:left="0" w:leftChars="0" w:firstLine="0" w:firstLineChars="0"/>
        <w:rPr>
          <w:rFonts w:hint="eastAsia" w:ascii="楷体_GB2312" w:eastAsia="楷体_GB2312"/>
          <w:color w:val="000000"/>
          <w:sz w:val="30"/>
          <w:szCs w:val="30"/>
          <w:lang w:eastAsia="zh-CN"/>
        </w:rPr>
      </w:pPr>
      <w:r>
        <w:rPr>
          <w:rFonts w:hint="eastAsia" w:ascii="楷体_GB2312" w:eastAsia="楷体_GB2312"/>
          <w:color w:val="000000"/>
          <w:sz w:val="30"/>
          <w:szCs w:val="30"/>
        </w:rPr>
        <w:t>其他重要事项说明</w:t>
      </w:r>
      <w:r>
        <w:rPr>
          <w:rFonts w:hint="eastAsia" w:ascii="楷体_GB2312" w:eastAsia="楷体_GB2312"/>
          <w:color w:val="000000"/>
          <w:sz w:val="30"/>
          <w:szCs w:val="30"/>
          <w:lang w:eastAsia="zh-CN"/>
        </w:rPr>
        <w:t>、</w:t>
      </w:r>
    </w:p>
    <w:p>
      <w:pPr>
        <w:ind w:firstLine="600"/>
        <w:outlineLvl w:val="0"/>
        <w:rPr>
          <w:rFonts w:hint="eastAsia" w:ascii="楷体_GB2312" w:eastAsia="楷体_GB2312"/>
          <w:b w:val="0"/>
          <w:bCs/>
          <w:sz w:val="30"/>
          <w:szCs w:val="30"/>
        </w:rPr>
      </w:pPr>
      <w:r>
        <w:rPr>
          <w:rFonts w:hint="eastAsia" w:ascii="楷体_GB2312" w:eastAsia="楷体_GB2312"/>
          <w:b w:val="0"/>
          <w:bCs/>
          <w:sz w:val="30"/>
          <w:szCs w:val="30"/>
        </w:rPr>
        <w:t>（一）机关运行经费支出情况</w:t>
      </w:r>
    </w:p>
    <w:p>
      <w:pPr>
        <w:ind w:firstLine="600" w:firstLineChars="200"/>
        <w:rPr>
          <w:rFonts w:hint="eastAsia" w:ascii="仿宋_GB2312" w:eastAsia="仿宋_GB2312"/>
          <w:b w:val="0"/>
          <w:bCs/>
          <w:sz w:val="30"/>
          <w:szCs w:val="30"/>
        </w:rPr>
      </w:pPr>
      <w:r>
        <w:rPr>
          <w:rFonts w:hint="eastAsia" w:ascii="仿宋_GB2312" w:hAnsi="宋体" w:eastAsia="仿宋_GB2312"/>
          <w:b w:val="0"/>
          <w:bCs/>
          <w:sz w:val="30"/>
          <w:szCs w:val="30"/>
        </w:rPr>
        <w:t>本单位</w:t>
      </w:r>
      <w:r>
        <w:rPr>
          <w:rFonts w:hint="eastAsia" w:ascii="仿宋_GB2312" w:eastAsia="仿宋_GB2312"/>
          <w:b w:val="0"/>
          <w:bCs/>
          <w:sz w:val="30"/>
          <w:szCs w:val="30"/>
        </w:rPr>
        <w:t>202</w:t>
      </w:r>
      <w:r>
        <w:rPr>
          <w:rFonts w:hint="eastAsia" w:ascii="仿宋_GB2312" w:eastAsia="仿宋_GB2312"/>
          <w:b w:val="0"/>
          <w:bCs/>
          <w:sz w:val="30"/>
          <w:szCs w:val="30"/>
          <w:lang w:val="en-US" w:eastAsia="zh-CN"/>
        </w:rPr>
        <w:t>2</w:t>
      </w:r>
      <w:r>
        <w:rPr>
          <w:rFonts w:hint="eastAsia" w:ascii="仿宋_GB2312" w:eastAsia="仿宋_GB2312"/>
          <w:b w:val="0"/>
          <w:bCs/>
          <w:sz w:val="30"/>
          <w:szCs w:val="30"/>
        </w:rPr>
        <w:t>年度无机关运行经费支出。</w:t>
      </w:r>
    </w:p>
    <w:p>
      <w:pPr>
        <w:ind w:firstLine="600" w:firstLineChars="200"/>
        <w:outlineLvl w:val="0"/>
        <w:rPr>
          <w:rFonts w:hint="eastAsia" w:ascii="楷体_GB2312" w:hAnsi="宋体" w:eastAsia="楷体_GB2312" w:cs="楷体"/>
          <w:b w:val="0"/>
          <w:bCs/>
          <w:sz w:val="30"/>
          <w:szCs w:val="30"/>
        </w:rPr>
      </w:pPr>
      <w:r>
        <w:rPr>
          <w:rFonts w:hint="eastAsia" w:ascii="楷体_GB2312" w:hAnsi="宋体" w:eastAsia="楷体_GB2312" w:cs="楷体"/>
          <w:b w:val="0"/>
          <w:bCs/>
          <w:sz w:val="30"/>
          <w:szCs w:val="30"/>
        </w:rPr>
        <w:t>（二）政府采购支出情况</w:t>
      </w:r>
    </w:p>
    <w:p>
      <w:pPr>
        <w:ind w:firstLine="600" w:firstLineChars="200"/>
        <w:rPr>
          <w:rFonts w:hint="eastAsia" w:ascii="仿宋_GB2312" w:eastAsia="仿宋_GB2312"/>
          <w:b w:val="0"/>
          <w:bCs/>
          <w:color w:val="000000"/>
          <w:sz w:val="30"/>
          <w:szCs w:val="30"/>
        </w:rPr>
      </w:pPr>
      <w:r>
        <w:rPr>
          <w:rFonts w:hint="eastAsia" w:ascii="Times New Roman" w:hAnsi="Times New Roman" w:eastAsia="仿宋_GB2312" w:cs="Times New Roman"/>
          <w:b w:val="0"/>
          <w:bCs/>
          <w:color w:val="000000"/>
          <w:sz w:val="30"/>
          <w:szCs w:val="30"/>
        </w:rPr>
        <w:t>本单位</w:t>
      </w:r>
      <w:r>
        <w:rPr>
          <w:rFonts w:hint="eastAsia" w:ascii="仿宋_GB2312" w:eastAsia="仿宋_GB2312"/>
          <w:b w:val="0"/>
          <w:bCs/>
          <w:color w:val="000000"/>
          <w:sz w:val="30"/>
          <w:szCs w:val="30"/>
        </w:rPr>
        <w:t>202</w:t>
      </w:r>
      <w:r>
        <w:rPr>
          <w:rFonts w:hint="eastAsia" w:ascii="仿宋_GB2312" w:eastAsia="仿宋_GB2312"/>
          <w:b w:val="0"/>
          <w:bCs/>
          <w:color w:val="000000"/>
          <w:sz w:val="30"/>
          <w:szCs w:val="30"/>
          <w:lang w:val="en-US" w:eastAsia="zh-CN"/>
        </w:rPr>
        <w:t>2</w:t>
      </w:r>
      <w:r>
        <w:rPr>
          <w:rFonts w:hint="eastAsia" w:ascii="仿宋_GB2312" w:eastAsia="仿宋_GB2312"/>
          <w:b w:val="0"/>
          <w:bCs/>
          <w:color w:val="000000"/>
          <w:sz w:val="30"/>
          <w:szCs w:val="30"/>
        </w:rPr>
        <w:t>年度政府采购金额（以合同签订为准）为</w:t>
      </w:r>
      <w:r>
        <w:rPr>
          <w:rFonts w:hint="eastAsia" w:ascii="仿宋_GB2312" w:eastAsia="仿宋_GB2312"/>
          <w:b w:val="0"/>
          <w:bCs/>
          <w:color w:val="000000"/>
          <w:sz w:val="30"/>
          <w:szCs w:val="30"/>
          <w:lang w:val="en-US" w:eastAsia="zh-CN"/>
        </w:rPr>
        <w:t>63.71</w:t>
      </w:r>
      <w:r>
        <w:rPr>
          <w:rFonts w:hint="eastAsia" w:ascii="仿宋_GB2312" w:eastAsia="仿宋_GB2312"/>
          <w:b w:val="0"/>
          <w:bCs/>
          <w:color w:val="000000"/>
          <w:sz w:val="30"/>
          <w:szCs w:val="30"/>
        </w:rPr>
        <w:t>万元，其中：货物采购金额</w:t>
      </w:r>
      <w:r>
        <w:rPr>
          <w:rFonts w:hint="eastAsia" w:ascii="仿宋_GB2312" w:eastAsia="仿宋_GB2312"/>
          <w:b w:val="0"/>
          <w:bCs/>
          <w:color w:val="000000"/>
          <w:sz w:val="30"/>
          <w:szCs w:val="30"/>
          <w:lang w:val="en-US" w:eastAsia="zh-CN"/>
        </w:rPr>
        <w:t>2.11</w:t>
      </w:r>
      <w:r>
        <w:rPr>
          <w:rFonts w:hint="eastAsia" w:ascii="仿宋_GB2312" w:eastAsia="仿宋_GB2312"/>
          <w:b w:val="0"/>
          <w:bCs/>
          <w:color w:val="000000"/>
          <w:sz w:val="30"/>
          <w:szCs w:val="30"/>
        </w:rPr>
        <w:t>万元、工程采购金额</w:t>
      </w:r>
      <w:r>
        <w:rPr>
          <w:rFonts w:hint="eastAsia" w:ascii="仿宋_GB2312" w:eastAsia="仿宋_GB2312"/>
          <w:b w:val="0"/>
          <w:bCs/>
          <w:color w:val="000000"/>
          <w:sz w:val="30"/>
          <w:szCs w:val="30"/>
          <w:lang w:val="en-US" w:eastAsia="zh-CN"/>
        </w:rPr>
        <w:t>0</w:t>
      </w:r>
      <w:r>
        <w:rPr>
          <w:rFonts w:hint="eastAsia" w:ascii="仿宋_GB2312" w:eastAsia="仿宋_GB2312"/>
          <w:b w:val="0"/>
          <w:bCs/>
          <w:color w:val="000000"/>
          <w:sz w:val="30"/>
          <w:szCs w:val="30"/>
        </w:rPr>
        <w:t>万元、服务采购金额</w:t>
      </w:r>
      <w:r>
        <w:rPr>
          <w:rFonts w:hint="eastAsia" w:ascii="仿宋_GB2312" w:eastAsia="仿宋_GB2312"/>
          <w:b w:val="0"/>
          <w:bCs/>
          <w:color w:val="000000"/>
          <w:sz w:val="30"/>
          <w:szCs w:val="30"/>
          <w:lang w:val="en-US" w:eastAsia="zh-CN"/>
        </w:rPr>
        <w:t>61.60</w:t>
      </w:r>
      <w:r>
        <w:rPr>
          <w:rFonts w:hint="eastAsia" w:ascii="仿宋_GB2312" w:eastAsia="仿宋_GB2312"/>
          <w:b w:val="0"/>
          <w:bCs/>
          <w:color w:val="000000"/>
          <w:sz w:val="30"/>
          <w:szCs w:val="30"/>
        </w:rPr>
        <w:t>万元。</w:t>
      </w:r>
    </w:p>
    <w:p>
      <w:pPr>
        <w:widowControl/>
        <w:ind w:firstLine="594" w:firstLineChars="198"/>
        <w:jc w:val="left"/>
        <w:outlineLvl w:val="0"/>
        <w:rPr>
          <w:rFonts w:ascii="楷体_GB2312" w:hAnsi="宋体" w:eastAsia="楷体_GB2312" w:cs="楷体"/>
          <w:b w:val="0"/>
          <w:bCs/>
          <w:kern w:val="0"/>
          <w:sz w:val="30"/>
          <w:szCs w:val="30"/>
        </w:rPr>
      </w:pPr>
      <w:r>
        <w:rPr>
          <w:rFonts w:hint="eastAsia" w:ascii="楷体_GB2312" w:hAnsi="宋体" w:eastAsia="楷体_GB2312" w:cs="楷体"/>
          <w:b w:val="0"/>
          <w:bCs/>
          <w:kern w:val="0"/>
          <w:sz w:val="30"/>
          <w:szCs w:val="30"/>
        </w:rPr>
        <w:t>（三）车辆、房屋特殊占用情况</w:t>
      </w:r>
    </w:p>
    <w:p>
      <w:pPr>
        <w:spacing w:line="570" w:lineRule="exact"/>
        <w:ind w:firstLine="600" w:firstLineChars="200"/>
        <w:rPr>
          <w:rFonts w:hint="eastAsia" w:ascii="仿宋_GB2312" w:eastAsia="仿宋_GB2312"/>
          <w:sz w:val="30"/>
          <w:szCs w:val="30"/>
        </w:rPr>
      </w:pPr>
      <w:r>
        <w:rPr>
          <w:rFonts w:hint="eastAsia" w:ascii="仿宋_GB2312" w:eastAsia="仿宋_GB2312"/>
          <w:color w:val="000000"/>
          <w:sz w:val="30"/>
          <w:szCs w:val="30"/>
        </w:rPr>
        <w:t>本单位</w:t>
      </w:r>
      <w:r>
        <w:rPr>
          <w:rFonts w:hint="eastAsia" w:ascii="仿宋_GB2312" w:eastAsia="仿宋_GB2312"/>
          <w:sz w:val="30"/>
          <w:szCs w:val="30"/>
        </w:rPr>
        <w:t>202</w:t>
      </w:r>
      <w:r>
        <w:rPr>
          <w:rFonts w:hint="eastAsia" w:ascii="仿宋_GB2312" w:eastAsia="仿宋_GB2312"/>
          <w:sz w:val="30"/>
          <w:szCs w:val="30"/>
          <w:lang w:val="en-US" w:eastAsia="zh-CN"/>
        </w:rPr>
        <w:t>2</w:t>
      </w:r>
      <w:r>
        <w:rPr>
          <w:rFonts w:hint="eastAsia" w:ascii="仿宋_GB2312" w:eastAsia="仿宋_GB2312"/>
          <w:sz w:val="30"/>
          <w:szCs w:val="30"/>
        </w:rPr>
        <w:t>年度无车辆/房屋特殊占用情况说明。</w:t>
      </w:r>
    </w:p>
    <w:p>
      <w:pPr>
        <w:numPr>
          <w:ilvl w:val="0"/>
          <w:numId w:val="0"/>
        </w:numPr>
        <w:spacing w:line="360" w:lineRule="auto"/>
        <w:ind w:leftChars="0"/>
        <w:rPr>
          <w:rFonts w:hint="eastAsia" w:ascii="楷体_GB2312" w:eastAsia="楷体_GB2312"/>
          <w:color w:val="000000"/>
          <w:sz w:val="30"/>
          <w:szCs w:val="30"/>
          <w:lang w:eastAsia="zh-CN"/>
        </w:rPr>
      </w:pPr>
    </w:p>
    <w:p>
      <w:pPr>
        <w:numPr>
          <w:ilvl w:val="0"/>
          <w:numId w:val="0"/>
        </w:numPr>
        <w:spacing w:line="360" w:lineRule="auto"/>
        <w:ind w:leftChars="0"/>
        <w:rPr>
          <w:rFonts w:hint="eastAsia" w:ascii="楷体_GB2312" w:eastAsia="楷体_GB2312"/>
          <w:color w:val="000000"/>
          <w:sz w:val="30"/>
          <w:szCs w:val="30"/>
          <w:lang w:eastAsia="zh-CN"/>
        </w:rPr>
      </w:pPr>
    </w:p>
    <w:p>
      <w:pPr>
        <w:numPr>
          <w:ilvl w:val="0"/>
          <w:numId w:val="0"/>
        </w:numPr>
        <w:spacing w:line="360" w:lineRule="auto"/>
        <w:ind w:leftChars="0"/>
        <w:rPr>
          <w:rFonts w:hint="eastAsia" w:ascii="楷体_GB2312" w:eastAsia="楷体_GB2312"/>
          <w:color w:val="000000"/>
          <w:sz w:val="30"/>
          <w:szCs w:val="30"/>
          <w:lang w:eastAsia="zh-CN"/>
        </w:rPr>
      </w:pPr>
    </w:p>
    <w:p>
      <w:pPr>
        <w:numPr>
          <w:ilvl w:val="0"/>
          <w:numId w:val="7"/>
        </w:numPr>
        <w:spacing w:line="360" w:lineRule="auto"/>
        <w:jc w:val="center"/>
        <w:rPr>
          <w:rFonts w:hint="eastAsia" w:ascii="黑体" w:eastAsia="黑体"/>
          <w:sz w:val="30"/>
          <w:szCs w:val="30"/>
        </w:rPr>
      </w:pPr>
      <w:r>
        <w:rPr>
          <w:rFonts w:hint="eastAsia" w:ascii="黑体" w:eastAsia="黑体"/>
          <w:sz w:val="30"/>
          <w:szCs w:val="30"/>
        </w:rPr>
        <w:t>名词解释</w:t>
      </w:r>
    </w:p>
    <w:p>
      <w:pPr>
        <w:ind w:firstLine="600" w:firstLineChars="200"/>
        <w:rPr>
          <w:rFonts w:hint="eastAsia" w:ascii="仿宋_GB2312" w:eastAsia="仿宋_GB2312"/>
          <w:sz w:val="30"/>
          <w:szCs w:val="30"/>
        </w:rPr>
      </w:pPr>
      <w:r>
        <w:rPr>
          <w:rFonts w:hint="eastAsia" w:ascii="仿宋_GB2312" w:eastAsia="仿宋_GB2312"/>
          <w:sz w:val="30"/>
          <w:szCs w:val="30"/>
        </w:rPr>
        <w:t>一、财政拨款收入：指单位本年度从本级财政部门取得的财政拨款，包括一般公共预算财政拨款、政府性基金预算财政拨款和国有资本经营预算财政拨款。</w:t>
      </w:r>
    </w:p>
    <w:p>
      <w:pPr>
        <w:ind w:firstLine="600" w:firstLineChars="200"/>
        <w:rPr>
          <w:rFonts w:hint="eastAsia" w:ascii="仿宋_GB2312" w:eastAsia="仿宋_GB2312"/>
          <w:sz w:val="30"/>
          <w:szCs w:val="30"/>
        </w:rPr>
      </w:pPr>
      <w:r>
        <w:rPr>
          <w:rFonts w:hint="eastAsia" w:ascii="仿宋_GB2312" w:eastAsia="仿宋_GB2312"/>
          <w:sz w:val="30"/>
          <w:szCs w:val="30"/>
        </w:rPr>
        <w:t>二、事业收入：指事业单位开展专业业务活动及其辅助活动取得的收入。</w:t>
      </w:r>
    </w:p>
    <w:p>
      <w:pPr>
        <w:ind w:firstLine="600" w:firstLineChars="200"/>
        <w:rPr>
          <w:rFonts w:hint="eastAsia" w:ascii="仿宋_GB2312" w:eastAsia="仿宋_GB2312"/>
          <w:sz w:val="30"/>
          <w:szCs w:val="30"/>
        </w:rPr>
      </w:pPr>
      <w:r>
        <w:rPr>
          <w:rFonts w:hint="eastAsia" w:ascii="仿宋_GB2312" w:eastAsia="仿宋_GB2312"/>
          <w:sz w:val="30"/>
          <w:szCs w:val="30"/>
        </w:rPr>
        <w:t>三、经营收入：指事业单位在专业业务活动及其辅助活动之外开展非独立核算经营活动取得的收入。</w:t>
      </w:r>
    </w:p>
    <w:p>
      <w:pPr>
        <w:ind w:firstLine="600" w:firstLineChars="200"/>
        <w:rPr>
          <w:rFonts w:hint="default" w:ascii="仿宋_GB2312" w:eastAsia="仿宋_GB2312"/>
          <w:b/>
          <w:sz w:val="30"/>
          <w:szCs w:val="30"/>
          <w:lang w:val="en-US" w:eastAsia="zh-CN"/>
        </w:rPr>
      </w:pPr>
      <w:r>
        <w:rPr>
          <w:rFonts w:hint="eastAsia" w:ascii="仿宋_GB2312" w:eastAsia="仿宋_GB2312"/>
          <w:sz w:val="30"/>
          <w:szCs w:val="30"/>
        </w:rPr>
        <w:t>四、其他收入：指单位取得的除“财政拨款收入”、“事业收入”、“经营收入”等以外的收入。</w:t>
      </w:r>
      <w:r>
        <w:rPr>
          <w:rFonts w:hint="eastAsia" w:ascii="仿宋_GB2312" w:eastAsia="仿宋_GB2312"/>
          <w:sz w:val="30"/>
          <w:szCs w:val="30"/>
          <w:lang w:val="en-US" w:eastAsia="zh-CN"/>
        </w:rPr>
        <w:t>主要是拨入财政自身建设经费8万元。</w:t>
      </w:r>
    </w:p>
    <w:p>
      <w:pPr>
        <w:ind w:firstLine="600" w:firstLineChars="200"/>
        <w:rPr>
          <w:rFonts w:hint="eastAsia" w:ascii="仿宋_GB2312" w:eastAsia="仿宋_GB2312"/>
          <w:sz w:val="30"/>
          <w:szCs w:val="30"/>
        </w:rPr>
      </w:pPr>
      <w:r>
        <w:rPr>
          <w:rFonts w:hint="eastAsia" w:ascii="仿宋_GB2312" w:eastAsia="仿宋_GB2312"/>
          <w:sz w:val="30"/>
          <w:szCs w:val="30"/>
        </w:rPr>
        <w:t>五、年初结转和结余：指以前年度尚未完成、结转到本年按有关规定继续使用的资金。</w:t>
      </w:r>
    </w:p>
    <w:p>
      <w:pPr>
        <w:ind w:firstLine="600" w:firstLineChars="200"/>
        <w:rPr>
          <w:rFonts w:hint="eastAsia" w:ascii="仿宋_GB2312" w:eastAsia="仿宋_GB2312"/>
          <w:sz w:val="30"/>
          <w:szCs w:val="30"/>
        </w:rPr>
      </w:pPr>
      <w:r>
        <w:rPr>
          <w:rFonts w:hint="eastAsia" w:ascii="仿宋_GB2312" w:eastAsia="仿宋_GB2312"/>
          <w:sz w:val="30"/>
          <w:szCs w:val="30"/>
        </w:rPr>
        <w:t>六、年末结转和结余：指本年度或以前年度预算安排、因客观条件发生变化无法按原计划实施，需延迟到以后年度按有关规定继续使用的资金。</w:t>
      </w:r>
    </w:p>
    <w:p>
      <w:pPr>
        <w:ind w:firstLine="600" w:firstLineChars="200"/>
        <w:rPr>
          <w:rFonts w:hint="eastAsia" w:ascii="仿宋_GB2312" w:eastAsia="仿宋_GB2312"/>
          <w:sz w:val="30"/>
          <w:szCs w:val="30"/>
        </w:rPr>
      </w:pPr>
      <w:r>
        <w:rPr>
          <w:rFonts w:hint="eastAsia" w:ascii="仿宋_GB2312" w:eastAsia="仿宋_GB2312"/>
          <w:sz w:val="30"/>
          <w:szCs w:val="30"/>
        </w:rPr>
        <w:t>七、基本支出：指单位为保障机构正常运转、完成日常工作任务而发生的各项支出。</w:t>
      </w:r>
    </w:p>
    <w:p>
      <w:pPr>
        <w:ind w:firstLine="600" w:firstLineChars="200"/>
        <w:rPr>
          <w:rFonts w:hint="eastAsia" w:ascii="仿宋_GB2312" w:eastAsia="仿宋_GB2312"/>
          <w:sz w:val="30"/>
          <w:szCs w:val="30"/>
        </w:rPr>
      </w:pPr>
      <w:r>
        <w:rPr>
          <w:rFonts w:hint="eastAsia" w:ascii="仿宋_GB2312" w:eastAsia="仿宋_GB2312"/>
          <w:sz w:val="30"/>
          <w:szCs w:val="30"/>
        </w:rPr>
        <w:t>八、项目支出：指单位为完成特定的行政工作任务或事业发展目标，在基本支出之外发生的各项支出。</w:t>
      </w:r>
    </w:p>
    <w:p>
      <w:pPr>
        <w:ind w:firstLine="600" w:firstLineChars="200"/>
        <w:rPr>
          <w:rFonts w:hint="eastAsia" w:ascii="仿宋_GB2312" w:eastAsia="仿宋_GB2312"/>
          <w:sz w:val="30"/>
          <w:szCs w:val="30"/>
        </w:rPr>
      </w:pPr>
      <w:r>
        <w:rPr>
          <w:rFonts w:hint="eastAsia" w:ascii="仿宋_GB2312" w:eastAsia="仿宋_GB2312"/>
          <w:sz w:val="30"/>
          <w:szCs w:val="30"/>
        </w:rPr>
        <w:t>九、经营支出：指事业单位在专业活动及辅助活动之外开展非独立核算经营活动发生的支出。</w:t>
      </w:r>
    </w:p>
    <w:p>
      <w:pPr>
        <w:ind w:firstLine="600" w:firstLineChars="200"/>
        <w:rPr>
          <w:rFonts w:hint="eastAsia" w:ascii="仿宋_GB2312" w:eastAsia="仿宋_GB2312"/>
          <w:sz w:val="30"/>
          <w:szCs w:val="30"/>
        </w:rPr>
      </w:pPr>
      <w:r>
        <w:rPr>
          <w:rFonts w:hint="eastAsia" w:ascii="仿宋_GB2312" w:eastAsia="仿宋_GB2312"/>
          <w:sz w:val="30"/>
          <w:szCs w:val="30"/>
        </w:rPr>
        <w:t>十、“三公”经费：指单位使用本级财政拨款安排的因公出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pPr>
        <w:ind w:firstLine="600" w:firstLineChars="200"/>
        <w:rPr>
          <w:rFonts w:hint="eastAsia" w:ascii="仿宋_GB2312" w:eastAsia="仿宋_GB2312"/>
          <w:sz w:val="30"/>
          <w:szCs w:val="30"/>
        </w:rPr>
      </w:pPr>
      <w:r>
        <w:rPr>
          <w:rFonts w:hint="eastAsia" w:ascii="仿宋_GB2312" w:eastAsia="仿宋_GB2312"/>
          <w:sz w:val="30"/>
          <w:szCs w:val="30"/>
        </w:rPr>
        <w:t>十一、机关运行经费：指行政单位和参照公务员法管理的事业单位使用一般公共预算财政拨款安排的基本支出中的日常公用经费支出。</w:t>
      </w:r>
    </w:p>
    <w:p>
      <w:pPr>
        <w:numPr>
          <w:ilvl w:val="0"/>
          <w:numId w:val="0"/>
        </w:numPr>
        <w:spacing w:line="360" w:lineRule="auto"/>
        <w:rPr>
          <w:rFonts w:hint="eastAsia" w:ascii="黑体" w:eastAsia="黑体"/>
          <w:sz w:val="30"/>
          <w:szCs w:val="30"/>
        </w:rPr>
      </w:pPr>
    </w:p>
    <w:p>
      <w:pPr>
        <w:rPr>
          <w:rFonts w:hint="eastAsia" w:ascii="仿宋_GB2312" w:eastAsia="仿宋_GB2312"/>
          <w:sz w:val="30"/>
          <w:szCs w:val="30"/>
        </w:rPr>
      </w:pPr>
    </w:p>
    <w:sectPr>
      <w:headerReference r:id="rId7" w:type="default"/>
      <w:footerReference r:id="rId8"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0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汉仪中宋简">
    <w:panose1 w:val="02010600000101010101"/>
    <w:charset w:val="86"/>
    <w:family w:val="auto"/>
    <w:pitch w:val="default"/>
    <w:sig w:usb0="00000001" w:usb1="080E0800" w:usb2="00000002"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30EFFD"/>
    <w:multiLevelType w:val="singleLevel"/>
    <w:tmpl w:val="8830EFFD"/>
    <w:lvl w:ilvl="0" w:tentative="0">
      <w:start w:val="3"/>
      <w:numFmt w:val="chineseCounting"/>
      <w:suff w:val="nothing"/>
      <w:lvlText w:val="%1、"/>
      <w:lvlJc w:val="left"/>
      <w:rPr>
        <w:rFonts w:hint="eastAsia"/>
      </w:rPr>
    </w:lvl>
  </w:abstractNum>
  <w:abstractNum w:abstractNumId="1">
    <w:nsid w:val="F1597695"/>
    <w:multiLevelType w:val="multilevel"/>
    <w:tmpl w:val="F1597695"/>
    <w:lvl w:ilvl="0" w:tentative="0">
      <w:start w:val="1"/>
      <w:numFmt w:val="decimal"/>
      <w:suff w:val="nothing"/>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1811F077"/>
    <w:multiLevelType w:val="singleLevel"/>
    <w:tmpl w:val="1811F077"/>
    <w:lvl w:ilvl="0" w:tentative="0">
      <w:start w:val="1"/>
      <w:numFmt w:val="decimal"/>
      <w:suff w:val="nothing"/>
      <w:lvlText w:val="%1、"/>
      <w:lvlJc w:val="left"/>
    </w:lvl>
  </w:abstractNum>
  <w:abstractNum w:abstractNumId="3">
    <w:nsid w:val="52EA2DCB"/>
    <w:multiLevelType w:val="singleLevel"/>
    <w:tmpl w:val="52EA2DCB"/>
    <w:lvl w:ilvl="0" w:tentative="0">
      <w:start w:val="4"/>
      <w:numFmt w:val="chineseCounting"/>
      <w:suff w:val="space"/>
      <w:lvlText w:val="第%1部分"/>
      <w:lvlJc w:val="left"/>
      <w:rPr>
        <w:rFonts w:hint="eastAsia"/>
      </w:rPr>
    </w:lvl>
  </w:abstractNum>
  <w:abstractNum w:abstractNumId="4">
    <w:nsid w:val="62189EF2"/>
    <w:multiLevelType w:val="singleLevel"/>
    <w:tmpl w:val="62189EF2"/>
    <w:lvl w:ilvl="0" w:tentative="0">
      <w:start w:val="2"/>
      <w:numFmt w:val="chineseCounting"/>
      <w:suff w:val="nothing"/>
      <w:lvlText w:val="%1、"/>
      <w:lvlJc w:val="left"/>
      <w:rPr>
        <w:rFonts w:hint="eastAsia"/>
      </w:rPr>
    </w:lvl>
  </w:abstractNum>
  <w:abstractNum w:abstractNumId="5">
    <w:nsid w:val="696F306C"/>
    <w:multiLevelType w:val="singleLevel"/>
    <w:tmpl w:val="696F306C"/>
    <w:lvl w:ilvl="0" w:tentative="0">
      <w:start w:val="1"/>
      <w:numFmt w:val="decimal"/>
      <w:suff w:val="nothing"/>
      <w:lvlText w:val="%1、"/>
      <w:lvlJc w:val="left"/>
    </w:lvl>
  </w:abstractNum>
  <w:abstractNum w:abstractNumId="6">
    <w:nsid w:val="722E27C1"/>
    <w:multiLevelType w:val="multilevel"/>
    <w:tmpl w:val="722E27C1"/>
    <w:lvl w:ilvl="0" w:tentative="0">
      <w:start w:val="1"/>
      <w:numFmt w:val="japaneseCounting"/>
      <w:pStyle w:val="2"/>
      <w:lvlText w:val="第%1章"/>
      <w:lvlJc w:val="left"/>
      <w:pPr>
        <w:tabs>
          <w:tab w:val="left" w:pos="3199"/>
        </w:tabs>
        <w:ind w:left="3199" w:hanging="720"/>
      </w:pPr>
    </w:lvl>
    <w:lvl w:ilvl="1" w:tentative="0">
      <w:start w:val="1"/>
      <w:numFmt w:val="decimal"/>
      <w:pStyle w:val="3"/>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consecutiveHyphenLimit w:val="46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ZTI5YjBlN2Q3MjM5MThlYmY4ZjI4OWViYmRjODMifQ=="/>
  </w:docVars>
  <w:rsids>
    <w:rsidRoot w:val="00C16F9C"/>
    <w:rsid w:val="000010A2"/>
    <w:rsid w:val="00002988"/>
    <w:rsid w:val="00002ED2"/>
    <w:rsid w:val="00003679"/>
    <w:rsid w:val="000064FD"/>
    <w:rsid w:val="00006C3B"/>
    <w:rsid w:val="00007041"/>
    <w:rsid w:val="000101D4"/>
    <w:rsid w:val="00012850"/>
    <w:rsid w:val="000165D1"/>
    <w:rsid w:val="00020097"/>
    <w:rsid w:val="000208A2"/>
    <w:rsid w:val="00021C1B"/>
    <w:rsid w:val="00023598"/>
    <w:rsid w:val="00031247"/>
    <w:rsid w:val="0003212E"/>
    <w:rsid w:val="00033C55"/>
    <w:rsid w:val="00035D35"/>
    <w:rsid w:val="00035E5A"/>
    <w:rsid w:val="0003612C"/>
    <w:rsid w:val="00037B07"/>
    <w:rsid w:val="00041AC9"/>
    <w:rsid w:val="00043425"/>
    <w:rsid w:val="0004364F"/>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519D"/>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E9B"/>
    <w:rsid w:val="000B50DE"/>
    <w:rsid w:val="000B6FD7"/>
    <w:rsid w:val="000B7F8A"/>
    <w:rsid w:val="000C42F2"/>
    <w:rsid w:val="000C4733"/>
    <w:rsid w:val="000C4A28"/>
    <w:rsid w:val="000C4DA0"/>
    <w:rsid w:val="000C676E"/>
    <w:rsid w:val="000C6B76"/>
    <w:rsid w:val="000C708D"/>
    <w:rsid w:val="000C779A"/>
    <w:rsid w:val="000C7E6D"/>
    <w:rsid w:val="000D0016"/>
    <w:rsid w:val="000D06BF"/>
    <w:rsid w:val="000D0979"/>
    <w:rsid w:val="000D19D0"/>
    <w:rsid w:val="000D28FB"/>
    <w:rsid w:val="000D4BFC"/>
    <w:rsid w:val="000D5F94"/>
    <w:rsid w:val="000D5FC4"/>
    <w:rsid w:val="000D7C36"/>
    <w:rsid w:val="000E0A17"/>
    <w:rsid w:val="000E10BE"/>
    <w:rsid w:val="000E5A63"/>
    <w:rsid w:val="000E6A47"/>
    <w:rsid w:val="000F1D18"/>
    <w:rsid w:val="000F3A07"/>
    <w:rsid w:val="000F4017"/>
    <w:rsid w:val="000F4E6E"/>
    <w:rsid w:val="00103478"/>
    <w:rsid w:val="001036F6"/>
    <w:rsid w:val="00103D6C"/>
    <w:rsid w:val="00103EBF"/>
    <w:rsid w:val="00105AE8"/>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2D38"/>
    <w:rsid w:val="0014303B"/>
    <w:rsid w:val="00143A17"/>
    <w:rsid w:val="00143AD4"/>
    <w:rsid w:val="001446B1"/>
    <w:rsid w:val="00146084"/>
    <w:rsid w:val="0014660F"/>
    <w:rsid w:val="001508EE"/>
    <w:rsid w:val="001515AA"/>
    <w:rsid w:val="001534D6"/>
    <w:rsid w:val="00154DE5"/>
    <w:rsid w:val="001554E0"/>
    <w:rsid w:val="00156432"/>
    <w:rsid w:val="0016209F"/>
    <w:rsid w:val="0016220D"/>
    <w:rsid w:val="00164147"/>
    <w:rsid w:val="001656C0"/>
    <w:rsid w:val="00170E10"/>
    <w:rsid w:val="00172F09"/>
    <w:rsid w:val="00173DA6"/>
    <w:rsid w:val="001766FA"/>
    <w:rsid w:val="001769B1"/>
    <w:rsid w:val="00176A90"/>
    <w:rsid w:val="00180D9A"/>
    <w:rsid w:val="00183ED7"/>
    <w:rsid w:val="00186F8E"/>
    <w:rsid w:val="00187137"/>
    <w:rsid w:val="001872EB"/>
    <w:rsid w:val="00191774"/>
    <w:rsid w:val="00191A67"/>
    <w:rsid w:val="00194642"/>
    <w:rsid w:val="00195455"/>
    <w:rsid w:val="0019579F"/>
    <w:rsid w:val="001968DB"/>
    <w:rsid w:val="001A07BB"/>
    <w:rsid w:val="001A104B"/>
    <w:rsid w:val="001A1F2C"/>
    <w:rsid w:val="001A3BE8"/>
    <w:rsid w:val="001A5EFD"/>
    <w:rsid w:val="001B11F6"/>
    <w:rsid w:val="001B26E7"/>
    <w:rsid w:val="001B3D4C"/>
    <w:rsid w:val="001B4775"/>
    <w:rsid w:val="001B7C79"/>
    <w:rsid w:val="001C1F26"/>
    <w:rsid w:val="001C3948"/>
    <w:rsid w:val="001C47B5"/>
    <w:rsid w:val="001C62E9"/>
    <w:rsid w:val="001C66B0"/>
    <w:rsid w:val="001D4EC8"/>
    <w:rsid w:val="001E067D"/>
    <w:rsid w:val="001E1779"/>
    <w:rsid w:val="001E34DB"/>
    <w:rsid w:val="001E44A8"/>
    <w:rsid w:val="001E5F9A"/>
    <w:rsid w:val="001E7BB7"/>
    <w:rsid w:val="001F089A"/>
    <w:rsid w:val="001F189C"/>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C4E"/>
    <w:rsid w:val="00225BB8"/>
    <w:rsid w:val="00227812"/>
    <w:rsid w:val="002314E8"/>
    <w:rsid w:val="00231A4A"/>
    <w:rsid w:val="002344B4"/>
    <w:rsid w:val="00234FBA"/>
    <w:rsid w:val="00237C89"/>
    <w:rsid w:val="0024009E"/>
    <w:rsid w:val="002407B5"/>
    <w:rsid w:val="0024300B"/>
    <w:rsid w:val="0024343A"/>
    <w:rsid w:val="00245B65"/>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9203B"/>
    <w:rsid w:val="002921F1"/>
    <w:rsid w:val="00292A6E"/>
    <w:rsid w:val="00293D9E"/>
    <w:rsid w:val="00294309"/>
    <w:rsid w:val="0029507A"/>
    <w:rsid w:val="00296A54"/>
    <w:rsid w:val="002A30F6"/>
    <w:rsid w:val="002B0E91"/>
    <w:rsid w:val="002B4FF1"/>
    <w:rsid w:val="002B5375"/>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1889"/>
    <w:rsid w:val="002F26C5"/>
    <w:rsid w:val="002F38C1"/>
    <w:rsid w:val="002F4CC6"/>
    <w:rsid w:val="002F6A75"/>
    <w:rsid w:val="002F6F58"/>
    <w:rsid w:val="00301C60"/>
    <w:rsid w:val="0030375D"/>
    <w:rsid w:val="003050E9"/>
    <w:rsid w:val="0030523D"/>
    <w:rsid w:val="003064AF"/>
    <w:rsid w:val="00306C92"/>
    <w:rsid w:val="00307829"/>
    <w:rsid w:val="00310BF7"/>
    <w:rsid w:val="00311EDB"/>
    <w:rsid w:val="0031266F"/>
    <w:rsid w:val="003225E3"/>
    <w:rsid w:val="00322C22"/>
    <w:rsid w:val="003251C0"/>
    <w:rsid w:val="00325745"/>
    <w:rsid w:val="00335376"/>
    <w:rsid w:val="00336006"/>
    <w:rsid w:val="00340316"/>
    <w:rsid w:val="003413AC"/>
    <w:rsid w:val="00341AF7"/>
    <w:rsid w:val="00344132"/>
    <w:rsid w:val="00345385"/>
    <w:rsid w:val="003459F6"/>
    <w:rsid w:val="00345F2B"/>
    <w:rsid w:val="00346621"/>
    <w:rsid w:val="003509C9"/>
    <w:rsid w:val="00351D77"/>
    <w:rsid w:val="0035377F"/>
    <w:rsid w:val="003544FF"/>
    <w:rsid w:val="00354B78"/>
    <w:rsid w:val="00360A40"/>
    <w:rsid w:val="003618C7"/>
    <w:rsid w:val="00361DE7"/>
    <w:rsid w:val="00363F02"/>
    <w:rsid w:val="00364532"/>
    <w:rsid w:val="00374A62"/>
    <w:rsid w:val="00376E08"/>
    <w:rsid w:val="00380C62"/>
    <w:rsid w:val="00380D67"/>
    <w:rsid w:val="00380E7D"/>
    <w:rsid w:val="003816B7"/>
    <w:rsid w:val="00382637"/>
    <w:rsid w:val="0038380C"/>
    <w:rsid w:val="003854B6"/>
    <w:rsid w:val="00387CF1"/>
    <w:rsid w:val="00393705"/>
    <w:rsid w:val="00395102"/>
    <w:rsid w:val="00397453"/>
    <w:rsid w:val="0039774D"/>
    <w:rsid w:val="003A01E9"/>
    <w:rsid w:val="003A124D"/>
    <w:rsid w:val="003A2371"/>
    <w:rsid w:val="003A27A9"/>
    <w:rsid w:val="003A374B"/>
    <w:rsid w:val="003A3E6F"/>
    <w:rsid w:val="003A4F06"/>
    <w:rsid w:val="003A5D6A"/>
    <w:rsid w:val="003A5F20"/>
    <w:rsid w:val="003B0BFE"/>
    <w:rsid w:val="003B30B1"/>
    <w:rsid w:val="003B4921"/>
    <w:rsid w:val="003B5A5E"/>
    <w:rsid w:val="003B60AE"/>
    <w:rsid w:val="003B7339"/>
    <w:rsid w:val="003C1187"/>
    <w:rsid w:val="003C154D"/>
    <w:rsid w:val="003C22A3"/>
    <w:rsid w:val="003C25E6"/>
    <w:rsid w:val="003C3510"/>
    <w:rsid w:val="003C5D5A"/>
    <w:rsid w:val="003D105F"/>
    <w:rsid w:val="003D4416"/>
    <w:rsid w:val="003D531D"/>
    <w:rsid w:val="003D5845"/>
    <w:rsid w:val="003E0101"/>
    <w:rsid w:val="003E17D6"/>
    <w:rsid w:val="003E1866"/>
    <w:rsid w:val="003E29F6"/>
    <w:rsid w:val="003E4344"/>
    <w:rsid w:val="003E4DE5"/>
    <w:rsid w:val="003E5047"/>
    <w:rsid w:val="003E6DF2"/>
    <w:rsid w:val="003E788C"/>
    <w:rsid w:val="003F23CE"/>
    <w:rsid w:val="003F4BF2"/>
    <w:rsid w:val="003F6045"/>
    <w:rsid w:val="00402F78"/>
    <w:rsid w:val="0040327A"/>
    <w:rsid w:val="0040496A"/>
    <w:rsid w:val="00404C24"/>
    <w:rsid w:val="0041179B"/>
    <w:rsid w:val="004120F9"/>
    <w:rsid w:val="004137D5"/>
    <w:rsid w:val="00413BA4"/>
    <w:rsid w:val="00413BD6"/>
    <w:rsid w:val="00414CCC"/>
    <w:rsid w:val="004207EA"/>
    <w:rsid w:val="00425053"/>
    <w:rsid w:val="00427FED"/>
    <w:rsid w:val="004302CC"/>
    <w:rsid w:val="00434279"/>
    <w:rsid w:val="004343EE"/>
    <w:rsid w:val="00434CF0"/>
    <w:rsid w:val="00436DA8"/>
    <w:rsid w:val="00437475"/>
    <w:rsid w:val="00437987"/>
    <w:rsid w:val="00441ECE"/>
    <w:rsid w:val="004432A1"/>
    <w:rsid w:val="004442FE"/>
    <w:rsid w:val="004570C9"/>
    <w:rsid w:val="00457B7A"/>
    <w:rsid w:val="00463D8B"/>
    <w:rsid w:val="00464C8F"/>
    <w:rsid w:val="00465A04"/>
    <w:rsid w:val="00465D76"/>
    <w:rsid w:val="00470E43"/>
    <w:rsid w:val="00470F08"/>
    <w:rsid w:val="00474D24"/>
    <w:rsid w:val="00482129"/>
    <w:rsid w:val="00482729"/>
    <w:rsid w:val="00483358"/>
    <w:rsid w:val="00483D82"/>
    <w:rsid w:val="0048515D"/>
    <w:rsid w:val="00485D5A"/>
    <w:rsid w:val="00487460"/>
    <w:rsid w:val="00487BEB"/>
    <w:rsid w:val="00492643"/>
    <w:rsid w:val="00493622"/>
    <w:rsid w:val="004A0B67"/>
    <w:rsid w:val="004A1499"/>
    <w:rsid w:val="004A3478"/>
    <w:rsid w:val="004A4DAA"/>
    <w:rsid w:val="004B292F"/>
    <w:rsid w:val="004B5BEE"/>
    <w:rsid w:val="004B6C28"/>
    <w:rsid w:val="004C067F"/>
    <w:rsid w:val="004C0988"/>
    <w:rsid w:val="004C0EF4"/>
    <w:rsid w:val="004C1E66"/>
    <w:rsid w:val="004C3858"/>
    <w:rsid w:val="004C546F"/>
    <w:rsid w:val="004D2C36"/>
    <w:rsid w:val="004D2E66"/>
    <w:rsid w:val="004D48D2"/>
    <w:rsid w:val="004D4B0D"/>
    <w:rsid w:val="004D6F06"/>
    <w:rsid w:val="004E025D"/>
    <w:rsid w:val="004E4347"/>
    <w:rsid w:val="004E7251"/>
    <w:rsid w:val="004E73AE"/>
    <w:rsid w:val="004F09FD"/>
    <w:rsid w:val="004F0B57"/>
    <w:rsid w:val="004F194C"/>
    <w:rsid w:val="004F4944"/>
    <w:rsid w:val="004F4BD8"/>
    <w:rsid w:val="004F722A"/>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268A7"/>
    <w:rsid w:val="0053378E"/>
    <w:rsid w:val="005357B4"/>
    <w:rsid w:val="00535A17"/>
    <w:rsid w:val="00535F61"/>
    <w:rsid w:val="005408B6"/>
    <w:rsid w:val="00542E35"/>
    <w:rsid w:val="005446B5"/>
    <w:rsid w:val="00544BF2"/>
    <w:rsid w:val="00545F63"/>
    <w:rsid w:val="00553F8F"/>
    <w:rsid w:val="00555346"/>
    <w:rsid w:val="005560DA"/>
    <w:rsid w:val="00556A72"/>
    <w:rsid w:val="00556B86"/>
    <w:rsid w:val="005571D0"/>
    <w:rsid w:val="00560667"/>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32A7"/>
    <w:rsid w:val="00593BAE"/>
    <w:rsid w:val="00596EF9"/>
    <w:rsid w:val="005979E1"/>
    <w:rsid w:val="005979E4"/>
    <w:rsid w:val="00597D5D"/>
    <w:rsid w:val="005A27E9"/>
    <w:rsid w:val="005A2D7C"/>
    <w:rsid w:val="005A49AB"/>
    <w:rsid w:val="005A57FB"/>
    <w:rsid w:val="005A767E"/>
    <w:rsid w:val="005B0B3A"/>
    <w:rsid w:val="005B1441"/>
    <w:rsid w:val="005B46B8"/>
    <w:rsid w:val="005B4833"/>
    <w:rsid w:val="005C1A05"/>
    <w:rsid w:val="005C46F6"/>
    <w:rsid w:val="005C64CC"/>
    <w:rsid w:val="005D4C55"/>
    <w:rsid w:val="005D67C5"/>
    <w:rsid w:val="005E0BCB"/>
    <w:rsid w:val="005E10A1"/>
    <w:rsid w:val="005E14D1"/>
    <w:rsid w:val="005E4687"/>
    <w:rsid w:val="005E4B94"/>
    <w:rsid w:val="005F0A33"/>
    <w:rsid w:val="005F1AED"/>
    <w:rsid w:val="005F76C0"/>
    <w:rsid w:val="006002E8"/>
    <w:rsid w:val="00600344"/>
    <w:rsid w:val="00601472"/>
    <w:rsid w:val="00601891"/>
    <w:rsid w:val="00602AA4"/>
    <w:rsid w:val="00602B15"/>
    <w:rsid w:val="00606C5B"/>
    <w:rsid w:val="00610435"/>
    <w:rsid w:val="00612CE0"/>
    <w:rsid w:val="006132C0"/>
    <w:rsid w:val="00615A27"/>
    <w:rsid w:val="0061795B"/>
    <w:rsid w:val="006220CA"/>
    <w:rsid w:val="00624E7E"/>
    <w:rsid w:val="00630105"/>
    <w:rsid w:val="00631754"/>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6D51"/>
    <w:rsid w:val="00657016"/>
    <w:rsid w:val="00657230"/>
    <w:rsid w:val="00657383"/>
    <w:rsid w:val="00662A32"/>
    <w:rsid w:val="00663A92"/>
    <w:rsid w:val="00665F63"/>
    <w:rsid w:val="0066776E"/>
    <w:rsid w:val="006701A0"/>
    <w:rsid w:val="00671768"/>
    <w:rsid w:val="00671AE6"/>
    <w:rsid w:val="00672FEE"/>
    <w:rsid w:val="00673AD5"/>
    <w:rsid w:val="00677858"/>
    <w:rsid w:val="006811DF"/>
    <w:rsid w:val="00684933"/>
    <w:rsid w:val="006863B9"/>
    <w:rsid w:val="00686771"/>
    <w:rsid w:val="0068711A"/>
    <w:rsid w:val="00690628"/>
    <w:rsid w:val="006955D4"/>
    <w:rsid w:val="00697C41"/>
    <w:rsid w:val="006A12B3"/>
    <w:rsid w:val="006A14EA"/>
    <w:rsid w:val="006A1E39"/>
    <w:rsid w:val="006A2541"/>
    <w:rsid w:val="006B2BF8"/>
    <w:rsid w:val="006B5701"/>
    <w:rsid w:val="006B6FEF"/>
    <w:rsid w:val="006B7AB8"/>
    <w:rsid w:val="006C132F"/>
    <w:rsid w:val="006C1BB7"/>
    <w:rsid w:val="006C5F19"/>
    <w:rsid w:val="006C6A9C"/>
    <w:rsid w:val="006C6D80"/>
    <w:rsid w:val="006D607B"/>
    <w:rsid w:val="006D6ED7"/>
    <w:rsid w:val="006D779F"/>
    <w:rsid w:val="006D78BB"/>
    <w:rsid w:val="006D7E31"/>
    <w:rsid w:val="006E477E"/>
    <w:rsid w:val="006E5C32"/>
    <w:rsid w:val="006E6E2C"/>
    <w:rsid w:val="006E72AD"/>
    <w:rsid w:val="006E7B8B"/>
    <w:rsid w:val="006F099C"/>
    <w:rsid w:val="006F19A0"/>
    <w:rsid w:val="006F1B15"/>
    <w:rsid w:val="006F2704"/>
    <w:rsid w:val="006F7034"/>
    <w:rsid w:val="00701E27"/>
    <w:rsid w:val="00701E32"/>
    <w:rsid w:val="0070557D"/>
    <w:rsid w:val="00706E08"/>
    <w:rsid w:val="00711701"/>
    <w:rsid w:val="00713CB1"/>
    <w:rsid w:val="00717003"/>
    <w:rsid w:val="0072067E"/>
    <w:rsid w:val="00723235"/>
    <w:rsid w:val="00730B0B"/>
    <w:rsid w:val="00735856"/>
    <w:rsid w:val="0073637A"/>
    <w:rsid w:val="00736F34"/>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2D07"/>
    <w:rsid w:val="00773C26"/>
    <w:rsid w:val="00775230"/>
    <w:rsid w:val="007772D8"/>
    <w:rsid w:val="00777883"/>
    <w:rsid w:val="00780072"/>
    <w:rsid w:val="00782AD5"/>
    <w:rsid w:val="007832B8"/>
    <w:rsid w:val="00784315"/>
    <w:rsid w:val="007843D6"/>
    <w:rsid w:val="00787084"/>
    <w:rsid w:val="007914B3"/>
    <w:rsid w:val="0079179F"/>
    <w:rsid w:val="00792264"/>
    <w:rsid w:val="00793282"/>
    <w:rsid w:val="007939B0"/>
    <w:rsid w:val="00794237"/>
    <w:rsid w:val="00796E78"/>
    <w:rsid w:val="007975EA"/>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E21"/>
    <w:rsid w:val="007F237D"/>
    <w:rsid w:val="007F2847"/>
    <w:rsid w:val="007F4412"/>
    <w:rsid w:val="007F5F6A"/>
    <w:rsid w:val="007F6CF7"/>
    <w:rsid w:val="00802FD7"/>
    <w:rsid w:val="008074D9"/>
    <w:rsid w:val="008118BE"/>
    <w:rsid w:val="00811912"/>
    <w:rsid w:val="00812348"/>
    <w:rsid w:val="00813884"/>
    <w:rsid w:val="008142F2"/>
    <w:rsid w:val="0081504F"/>
    <w:rsid w:val="008157B8"/>
    <w:rsid w:val="00817F2F"/>
    <w:rsid w:val="00821538"/>
    <w:rsid w:val="0082303D"/>
    <w:rsid w:val="00823D1F"/>
    <w:rsid w:val="008246D5"/>
    <w:rsid w:val="00826175"/>
    <w:rsid w:val="00831368"/>
    <w:rsid w:val="008316F6"/>
    <w:rsid w:val="00831EE3"/>
    <w:rsid w:val="00833FB6"/>
    <w:rsid w:val="00837639"/>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20DC"/>
    <w:rsid w:val="008C5680"/>
    <w:rsid w:val="008C6E1D"/>
    <w:rsid w:val="008C720F"/>
    <w:rsid w:val="008D026A"/>
    <w:rsid w:val="008D385C"/>
    <w:rsid w:val="008E058C"/>
    <w:rsid w:val="008E3365"/>
    <w:rsid w:val="008E4209"/>
    <w:rsid w:val="008E4602"/>
    <w:rsid w:val="008E532E"/>
    <w:rsid w:val="008E6027"/>
    <w:rsid w:val="008F10A6"/>
    <w:rsid w:val="008F424C"/>
    <w:rsid w:val="008F4E32"/>
    <w:rsid w:val="008F5FB8"/>
    <w:rsid w:val="009003B1"/>
    <w:rsid w:val="00901744"/>
    <w:rsid w:val="009018DD"/>
    <w:rsid w:val="00903FA8"/>
    <w:rsid w:val="00905D53"/>
    <w:rsid w:val="00910553"/>
    <w:rsid w:val="009118CC"/>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70AD"/>
    <w:rsid w:val="0093722D"/>
    <w:rsid w:val="0094251D"/>
    <w:rsid w:val="00947023"/>
    <w:rsid w:val="0095099B"/>
    <w:rsid w:val="00951E4A"/>
    <w:rsid w:val="009554F5"/>
    <w:rsid w:val="00960308"/>
    <w:rsid w:val="0096092F"/>
    <w:rsid w:val="00960FE8"/>
    <w:rsid w:val="00964857"/>
    <w:rsid w:val="0096578D"/>
    <w:rsid w:val="00970741"/>
    <w:rsid w:val="00971353"/>
    <w:rsid w:val="009720A1"/>
    <w:rsid w:val="009758FE"/>
    <w:rsid w:val="0097670C"/>
    <w:rsid w:val="0098128D"/>
    <w:rsid w:val="00984E70"/>
    <w:rsid w:val="009868C1"/>
    <w:rsid w:val="00986A09"/>
    <w:rsid w:val="00986B56"/>
    <w:rsid w:val="00987371"/>
    <w:rsid w:val="00987F3D"/>
    <w:rsid w:val="00992A59"/>
    <w:rsid w:val="00992B45"/>
    <w:rsid w:val="00992E3C"/>
    <w:rsid w:val="00993505"/>
    <w:rsid w:val="00993CE7"/>
    <w:rsid w:val="0099474C"/>
    <w:rsid w:val="00994907"/>
    <w:rsid w:val="009951C0"/>
    <w:rsid w:val="0099571E"/>
    <w:rsid w:val="0099686B"/>
    <w:rsid w:val="009973E0"/>
    <w:rsid w:val="009B11CA"/>
    <w:rsid w:val="009B3814"/>
    <w:rsid w:val="009B3ECF"/>
    <w:rsid w:val="009B6F9F"/>
    <w:rsid w:val="009B7A61"/>
    <w:rsid w:val="009B7F6F"/>
    <w:rsid w:val="009C000D"/>
    <w:rsid w:val="009C3894"/>
    <w:rsid w:val="009C693E"/>
    <w:rsid w:val="009D1777"/>
    <w:rsid w:val="009D2A9C"/>
    <w:rsid w:val="009D5EDF"/>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20903"/>
    <w:rsid w:val="00A216BB"/>
    <w:rsid w:val="00A22017"/>
    <w:rsid w:val="00A23F02"/>
    <w:rsid w:val="00A26C14"/>
    <w:rsid w:val="00A26D9C"/>
    <w:rsid w:val="00A30B51"/>
    <w:rsid w:val="00A31171"/>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75B6"/>
    <w:rsid w:val="00A60061"/>
    <w:rsid w:val="00A60229"/>
    <w:rsid w:val="00A60A1E"/>
    <w:rsid w:val="00A622BF"/>
    <w:rsid w:val="00A6250B"/>
    <w:rsid w:val="00A6493B"/>
    <w:rsid w:val="00A64946"/>
    <w:rsid w:val="00A64E4E"/>
    <w:rsid w:val="00A67674"/>
    <w:rsid w:val="00A7286A"/>
    <w:rsid w:val="00A72EA4"/>
    <w:rsid w:val="00A75192"/>
    <w:rsid w:val="00A76008"/>
    <w:rsid w:val="00A762EB"/>
    <w:rsid w:val="00A7640D"/>
    <w:rsid w:val="00A807A7"/>
    <w:rsid w:val="00A807DD"/>
    <w:rsid w:val="00A860E3"/>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2DB7"/>
    <w:rsid w:val="00AC3D0C"/>
    <w:rsid w:val="00AC46DF"/>
    <w:rsid w:val="00AD3D7B"/>
    <w:rsid w:val="00AD5158"/>
    <w:rsid w:val="00AD77E2"/>
    <w:rsid w:val="00AE0B41"/>
    <w:rsid w:val="00AE35CD"/>
    <w:rsid w:val="00AE6937"/>
    <w:rsid w:val="00AE70CA"/>
    <w:rsid w:val="00AE725B"/>
    <w:rsid w:val="00AE7584"/>
    <w:rsid w:val="00AF199A"/>
    <w:rsid w:val="00AF1AD0"/>
    <w:rsid w:val="00AF27C6"/>
    <w:rsid w:val="00B00B01"/>
    <w:rsid w:val="00B014FD"/>
    <w:rsid w:val="00B036C7"/>
    <w:rsid w:val="00B043CA"/>
    <w:rsid w:val="00B068A3"/>
    <w:rsid w:val="00B06A41"/>
    <w:rsid w:val="00B1067D"/>
    <w:rsid w:val="00B11312"/>
    <w:rsid w:val="00B11417"/>
    <w:rsid w:val="00B11C7C"/>
    <w:rsid w:val="00B11D95"/>
    <w:rsid w:val="00B11EAB"/>
    <w:rsid w:val="00B12422"/>
    <w:rsid w:val="00B131AC"/>
    <w:rsid w:val="00B13ECC"/>
    <w:rsid w:val="00B175C9"/>
    <w:rsid w:val="00B25DC6"/>
    <w:rsid w:val="00B26C8A"/>
    <w:rsid w:val="00B34F56"/>
    <w:rsid w:val="00B35DA3"/>
    <w:rsid w:val="00B35DE7"/>
    <w:rsid w:val="00B405D1"/>
    <w:rsid w:val="00B45EA2"/>
    <w:rsid w:val="00B46FD5"/>
    <w:rsid w:val="00B47395"/>
    <w:rsid w:val="00B508E6"/>
    <w:rsid w:val="00B510FF"/>
    <w:rsid w:val="00B51417"/>
    <w:rsid w:val="00B52BFD"/>
    <w:rsid w:val="00B53834"/>
    <w:rsid w:val="00B60700"/>
    <w:rsid w:val="00B648B0"/>
    <w:rsid w:val="00B64C37"/>
    <w:rsid w:val="00B65288"/>
    <w:rsid w:val="00B65E6D"/>
    <w:rsid w:val="00B67090"/>
    <w:rsid w:val="00B72149"/>
    <w:rsid w:val="00B8070D"/>
    <w:rsid w:val="00B81164"/>
    <w:rsid w:val="00B81637"/>
    <w:rsid w:val="00B84181"/>
    <w:rsid w:val="00B85EC2"/>
    <w:rsid w:val="00B85F14"/>
    <w:rsid w:val="00B86999"/>
    <w:rsid w:val="00B9259A"/>
    <w:rsid w:val="00B9259F"/>
    <w:rsid w:val="00B92EC9"/>
    <w:rsid w:val="00B954A7"/>
    <w:rsid w:val="00B95E1D"/>
    <w:rsid w:val="00B95E25"/>
    <w:rsid w:val="00B96D76"/>
    <w:rsid w:val="00BA0C80"/>
    <w:rsid w:val="00BA2283"/>
    <w:rsid w:val="00BA3C47"/>
    <w:rsid w:val="00BA7A21"/>
    <w:rsid w:val="00BB0B84"/>
    <w:rsid w:val="00BB0C0D"/>
    <w:rsid w:val="00BB1B7F"/>
    <w:rsid w:val="00BB47ED"/>
    <w:rsid w:val="00BC1A29"/>
    <w:rsid w:val="00BC241D"/>
    <w:rsid w:val="00BD0042"/>
    <w:rsid w:val="00BD20D8"/>
    <w:rsid w:val="00BD23EE"/>
    <w:rsid w:val="00BD4AEC"/>
    <w:rsid w:val="00BD5CB2"/>
    <w:rsid w:val="00BD63A2"/>
    <w:rsid w:val="00BD661F"/>
    <w:rsid w:val="00BD7F91"/>
    <w:rsid w:val="00BE0C64"/>
    <w:rsid w:val="00BE2127"/>
    <w:rsid w:val="00BE29F3"/>
    <w:rsid w:val="00BE4344"/>
    <w:rsid w:val="00BE77D1"/>
    <w:rsid w:val="00BF0602"/>
    <w:rsid w:val="00BF0F33"/>
    <w:rsid w:val="00BF12DF"/>
    <w:rsid w:val="00BF5B50"/>
    <w:rsid w:val="00BF5BA5"/>
    <w:rsid w:val="00C005F4"/>
    <w:rsid w:val="00C019E1"/>
    <w:rsid w:val="00C044B3"/>
    <w:rsid w:val="00C04580"/>
    <w:rsid w:val="00C05D2A"/>
    <w:rsid w:val="00C06A05"/>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FBD"/>
    <w:rsid w:val="00C5158D"/>
    <w:rsid w:val="00C53E30"/>
    <w:rsid w:val="00C54B8C"/>
    <w:rsid w:val="00C61DE7"/>
    <w:rsid w:val="00C63878"/>
    <w:rsid w:val="00C63D21"/>
    <w:rsid w:val="00C649E5"/>
    <w:rsid w:val="00C660F1"/>
    <w:rsid w:val="00C7080D"/>
    <w:rsid w:val="00C70F5C"/>
    <w:rsid w:val="00C717BC"/>
    <w:rsid w:val="00C718EC"/>
    <w:rsid w:val="00C720FD"/>
    <w:rsid w:val="00C722C5"/>
    <w:rsid w:val="00C73309"/>
    <w:rsid w:val="00C75827"/>
    <w:rsid w:val="00C771FA"/>
    <w:rsid w:val="00C86D24"/>
    <w:rsid w:val="00C90434"/>
    <w:rsid w:val="00C944E4"/>
    <w:rsid w:val="00C95048"/>
    <w:rsid w:val="00C959DA"/>
    <w:rsid w:val="00C96A79"/>
    <w:rsid w:val="00CA3796"/>
    <w:rsid w:val="00CA56D0"/>
    <w:rsid w:val="00CA5797"/>
    <w:rsid w:val="00CB0D20"/>
    <w:rsid w:val="00CB1D8E"/>
    <w:rsid w:val="00CB4B59"/>
    <w:rsid w:val="00CB7159"/>
    <w:rsid w:val="00CC0F41"/>
    <w:rsid w:val="00CC2105"/>
    <w:rsid w:val="00CC2945"/>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3C29"/>
    <w:rsid w:val="00CF4508"/>
    <w:rsid w:val="00CF632D"/>
    <w:rsid w:val="00CF73EB"/>
    <w:rsid w:val="00CF7AF6"/>
    <w:rsid w:val="00CF7E94"/>
    <w:rsid w:val="00D00D06"/>
    <w:rsid w:val="00D03123"/>
    <w:rsid w:val="00D1159B"/>
    <w:rsid w:val="00D11CAB"/>
    <w:rsid w:val="00D11D37"/>
    <w:rsid w:val="00D150E8"/>
    <w:rsid w:val="00D17431"/>
    <w:rsid w:val="00D17E00"/>
    <w:rsid w:val="00D213AF"/>
    <w:rsid w:val="00D22F35"/>
    <w:rsid w:val="00D246EB"/>
    <w:rsid w:val="00D25F1F"/>
    <w:rsid w:val="00D27621"/>
    <w:rsid w:val="00D303E6"/>
    <w:rsid w:val="00D3203C"/>
    <w:rsid w:val="00D331F9"/>
    <w:rsid w:val="00D37014"/>
    <w:rsid w:val="00D409F5"/>
    <w:rsid w:val="00D40CD3"/>
    <w:rsid w:val="00D420B1"/>
    <w:rsid w:val="00D43462"/>
    <w:rsid w:val="00D50AD8"/>
    <w:rsid w:val="00D527B4"/>
    <w:rsid w:val="00D60172"/>
    <w:rsid w:val="00D60591"/>
    <w:rsid w:val="00D60ECC"/>
    <w:rsid w:val="00D62869"/>
    <w:rsid w:val="00D62DE2"/>
    <w:rsid w:val="00D63C1F"/>
    <w:rsid w:val="00D641B6"/>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D65"/>
    <w:rsid w:val="00DA2DB1"/>
    <w:rsid w:val="00DA5DAA"/>
    <w:rsid w:val="00DA6114"/>
    <w:rsid w:val="00DA7760"/>
    <w:rsid w:val="00DB03B0"/>
    <w:rsid w:val="00DB1A99"/>
    <w:rsid w:val="00DB1B4E"/>
    <w:rsid w:val="00DB27EF"/>
    <w:rsid w:val="00DB340C"/>
    <w:rsid w:val="00DB417E"/>
    <w:rsid w:val="00DB64BB"/>
    <w:rsid w:val="00DC1753"/>
    <w:rsid w:val="00DC2433"/>
    <w:rsid w:val="00DC34DA"/>
    <w:rsid w:val="00DD0334"/>
    <w:rsid w:val="00DD0CE1"/>
    <w:rsid w:val="00DD101C"/>
    <w:rsid w:val="00DD545F"/>
    <w:rsid w:val="00DD7EB6"/>
    <w:rsid w:val="00DD7FD5"/>
    <w:rsid w:val="00DE1AE2"/>
    <w:rsid w:val="00DE1DC7"/>
    <w:rsid w:val="00DE21F4"/>
    <w:rsid w:val="00DE2886"/>
    <w:rsid w:val="00DE2D3F"/>
    <w:rsid w:val="00DE68B8"/>
    <w:rsid w:val="00DF00FC"/>
    <w:rsid w:val="00DF0701"/>
    <w:rsid w:val="00DF1C03"/>
    <w:rsid w:val="00DF4C73"/>
    <w:rsid w:val="00DF667A"/>
    <w:rsid w:val="00DF689D"/>
    <w:rsid w:val="00DF7C2B"/>
    <w:rsid w:val="00E02B51"/>
    <w:rsid w:val="00E02CB5"/>
    <w:rsid w:val="00E03A90"/>
    <w:rsid w:val="00E065DC"/>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48BE"/>
    <w:rsid w:val="00E374AB"/>
    <w:rsid w:val="00E40790"/>
    <w:rsid w:val="00E40C8C"/>
    <w:rsid w:val="00E41DBE"/>
    <w:rsid w:val="00E420DC"/>
    <w:rsid w:val="00E4749E"/>
    <w:rsid w:val="00E5053E"/>
    <w:rsid w:val="00E51493"/>
    <w:rsid w:val="00E5267F"/>
    <w:rsid w:val="00E54950"/>
    <w:rsid w:val="00E55C8C"/>
    <w:rsid w:val="00E564DA"/>
    <w:rsid w:val="00E5715B"/>
    <w:rsid w:val="00E60246"/>
    <w:rsid w:val="00E60ECC"/>
    <w:rsid w:val="00E62322"/>
    <w:rsid w:val="00E649F9"/>
    <w:rsid w:val="00E67D3A"/>
    <w:rsid w:val="00E71161"/>
    <w:rsid w:val="00E72AEF"/>
    <w:rsid w:val="00E72C19"/>
    <w:rsid w:val="00E72CF5"/>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3F71"/>
    <w:rsid w:val="00EA4E7C"/>
    <w:rsid w:val="00EA5774"/>
    <w:rsid w:val="00EA6D04"/>
    <w:rsid w:val="00EB51B6"/>
    <w:rsid w:val="00EB6D07"/>
    <w:rsid w:val="00EC2476"/>
    <w:rsid w:val="00ED0CDF"/>
    <w:rsid w:val="00ED1B3D"/>
    <w:rsid w:val="00ED33A7"/>
    <w:rsid w:val="00ED43FC"/>
    <w:rsid w:val="00ED4AF0"/>
    <w:rsid w:val="00ED4D94"/>
    <w:rsid w:val="00ED4E18"/>
    <w:rsid w:val="00ED5DE2"/>
    <w:rsid w:val="00ED7C14"/>
    <w:rsid w:val="00EE08B3"/>
    <w:rsid w:val="00EE0EF1"/>
    <w:rsid w:val="00EF063C"/>
    <w:rsid w:val="00EF1575"/>
    <w:rsid w:val="00EF5A3B"/>
    <w:rsid w:val="00EF7194"/>
    <w:rsid w:val="00F01A95"/>
    <w:rsid w:val="00F05338"/>
    <w:rsid w:val="00F0694E"/>
    <w:rsid w:val="00F07A14"/>
    <w:rsid w:val="00F12593"/>
    <w:rsid w:val="00F15D2D"/>
    <w:rsid w:val="00F170DE"/>
    <w:rsid w:val="00F208AE"/>
    <w:rsid w:val="00F21D00"/>
    <w:rsid w:val="00F23C51"/>
    <w:rsid w:val="00F26E6D"/>
    <w:rsid w:val="00F30CEE"/>
    <w:rsid w:val="00F31EE7"/>
    <w:rsid w:val="00F320E6"/>
    <w:rsid w:val="00F32C30"/>
    <w:rsid w:val="00F32CF6"/>
    <w:rsid w:val="00F377EE"/>
    <w:rsid w:val="00F40091"/>
    <w:rsid w:val="00F401A3"/>
    <w:rsid w:val="00F40BB4"/>
    <w:rsid w:val="00F41A49"/>
    <w:rsid w:val="00F42AB0"/>
    <w:rsid w:val="00F42BA8"/>
    <w:rsid w:val="00F44186"/>
    <w:rsid w:val="00F514EE"/>
    <w:rsid w:val="00F528B4"/>
    <w:rsid w:val="00F530ED"/>
    <w:rsid w:val="00F54453"/>
    <w:rsid w:val="00F54B31"/>
    <w:rsid w:val="00F5667F"/>
    <w:rsid w:val="00F57ECE"/>
    <w:rsid w:val="00F65367"/>
    <w:rsid w:val="00F6752C"/>
    <w:rsid w:val="00F67B8A"/>
    <w:rsid w:val="00F707C0"/>
    <w:rsid w:val="00F71314"/>
    <w:rsid w:val="00F719A2"/>
    <w:rsid w:val="00F73D78"/>
    <w:rsid w:val="00F750A4"/>
    <w:rsid w:val="00F759F9"/>
    <w:rsid w:val="00F76115"/>
    <w:rsid w:val="00F80CAF"/>
    <w:rsid w:val="00F82717"/>
    <w:rsid w:val="00F84C78"/>
    <w:rsid w:val="00F85A60"/>
    <w:rsid w:val="00F86CA4"/>
    <w:rsid w:val="00F87DB5"/>
    <w:rsid w:val="00F91DDC"/>
    <w:rsid w:val="00F92196"/>
    <w:rsid w:val="00F92AB2"/>
    <w:rsid w:val="00F9535F"/>
    <w:rsid w:val="00F978D0"/>
    <w:rsid w:val="00F97F73"/>
    <w:rsid w:val="00FA1DFC"/>
    <w:rsid w:val="00FA1EFA"/>
    <w:rsid w:val="00FA3BB1"/>
    <w:rsid w:val="00FA4EE1"/>
    <w:rsid w:val="00FA54D8"/>
    <w:rsid w:val="00FB0B8D"/>
    <w:rsid w:val="00FB1178"/>
    <w:rsid w:val="00FB4F33"/>
    <w:rsid w:val="00FB763B"/>
    <w:rsid w:val="00FC166E"/>
    <w:rsid w:val="00FC1FA0"/>
    <w:rsid w:val="00FC20B4"/>
    <w:rsid w:val="00FD023D"/>
    <w:rsid w:val="00FD1A76"/>
    <w:rsid w:val="00FD221C"/>
    <w:rsid w:val="00FD45B0"/>
    <w:rsid w:val="00FD4F80"/>
    <w:rsid w:val="00FD5A4F"/>
    <w:rsid w:val="00FD63C9"/>
    <w:rsid w:val="00FD6BED"/>
    <w:rsid w:val="00FD71FA"/>
    <w:rsid w:val="00FE0543"/>
    <w:rsid w:val="00FE119C"/>
    <w:rsid w:val="00FE1233"/>
    <w:rsid w:val="00FE1245"/>
    <w:rsid w:val="00FE1F2A"/>
    <w:rsid w:val="00FE657B"/>
    <w:rsid w:val="00FE6F11"/>
    <w:rsid w:val="00FF0693"/>
    <w:rsid w:val="00FF0BFC"/>
    <w:rsid w:val="00FF1296"/>
    <w:rsid w:val="00FF1503"/>
    <w:rsid w:val="00FF1EC0"/>
    <w:rsid w:val="00FF4A5C"/>
    <w:rsid w:val="00FF4CB6"/>
    <w:rsid w:val="00FF5494"/>
    <w:rsid w:val="00FF61ED"/>
    <w:rsid w:val="00FF64B0"/>
    <w:rsid w:val="00FF74F8"/>
    <w:rsid w:val="02D2752A"/>
    <w:rsid w:val="047168CE"/>
    <w:rsid w:val="06141C07"/>
    <w:rsid w:val="07A1571D"/>
    <w:rsid w:val="0C283CD9"/>
    <w:rsid w:val="0FCE44FB"/>
    <w:rsid w:val="12281A2F"/>
    <w:rsid w:val="169E17A5"/>
    <w:rsid w:val="1DD12460"/>
    <w:rsid w:val="1F7148C9"/>
    <w:rsid w:val="25902C22"/>
    <w:rsid w:val="274A188E"/>
    <w:rsid w:val="2A763890"/>
    <w:rsid w:val="2ABE3C0E"/>
    <w:rsid w:val="2BE21FFA"/>
    <w:rsid w:val="2E030A18"/>
    <w:rsid w:val="2E5C677D"/>
    <w:rsid w:val="31A812D2"/>
    <w:rsid w:val="322C3CB1"/>
    <w:rsid w:val="35586B6B"/>
    <w:rsid w:val="38431D54"/>
    <w:rsid w:val="39F34474"/>
    <w:rsid w:val="3CAD226C"/>
    <w:rsid w:val="470828F9"/>
    <w:rsid w:val="4A0155CC"/>
    <w:rsid w:val="4CAE37E9"/>
    <w:rsid w:val="554C1057"/>
    <w:rsid w:val="5609415C"/>
    <w:rsid w:val="586456A3"/>
    <w:rsid w:val="59EF41FB"/>
    <w:rsid w:val="5E0343FB"/>
    <w:rsid w:val="5EDFA08F"/>
    <w:rsid w:val="5F3F4774"/>
    <w:rsid w:val="5F7C5F09"/>
    <w:rsid w:val="5F9C279A"/>
    <w:rsid w:val="60D333C6"/>
    <w:rsid w:val="66E360EF"/>
    <w:rsid w:val="67DF4D46"/>
    <w:rsid w:val="699032A9"/>
    <w:rsid w:val="6F101C89"/>
    <w:rsid w:val="6FDF72B0"/>
    <w:rsid w:val="6FF61B42"/>
    <w:rsid w:val="70DC202F"/>
    <w:rsid w:val="72DE117E"/>
    <w:rsid w:val="74251D33"/>
    <w:rsid w:val="74725197"/>
    <w:rsid w:val="76BFFB90"/>
    <w:rsid w:val="76F269A4"/>
    <w:rsid w:val="772E0D78"/>
    <w:rsid w:val="779A47E6"/>
    <w:rsid w:val="779B1797"/>
    <w:rsid w:val="785E47DF"/>
    <w:rsid w:val="79B80D5E"/>
    <w:rsid w:val="7DF8502B"/>
    <w:rsid w:val="7E4F77A2"/>
    <w:rsid w:val="7FC53017"/>
    <w:rsid w:val="7FEA5BDF"/>
    <w:rsid w:val="7FF8EEBE"/>
    <w:rsid w:val="95CBABE6"/>
    <w:rsid w:val="96DFBED5"/>
    <w:rsid w:val="9FD95679"/>
    <w:rsid w:val="AF9F7B39"/>
    <w:rsid w:val="AFE991E7"/>
    <w:rsid w:val="BEEF9358"/>
    <w:rsid w:val="BEF6A384"/>
    <w:rsid w:val="BFCBD068"/>
    <w:rsid w:val="D1FF13DB"/>
    <w:rsid w:val="D3FF3069"/>
    <w:rsid w:val="DDEE7DD6"/>
    <w:rsid w:val="E9CF2347"/>
    <w:rsid w:val="EAFB7E39"/>
    <w:rsid w:val="EBFF5914"/>
    <w:rsid w:val="EEF96BE0"/>
    <w:rsid w:val="EFA757C3"/>
    <w:rsid w:val="FAFBDB4A"/>
    <w:rsid w:val="FBBFC8E4"/>
    <w:rsid w:val="FC3FD6CA"/>
    <w:rsid w:val="FD33E883"/>
    <w:rsid w:val="FD7D5A88"/>
    <w:rsid w:val="FF4D3B87"/>
    <w:rsid w:val="FFBF088C"/>
    <w:rsid w:val="FFE63AB3"/>
    <w:rsid w:val="FFFA60D9"/>
    <w:rsid w:val="FFFE50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2"/>
    <w:qFormat/>
    <w:uiPriority w:val="0"/>
    <w:pPr>
      <w:keepNext/>
      <w:keepLines/>
      <w:numPr>
        <w:ilvl w:val="0"/>
        <w:numId w:val="1"/>
      </w:numPr>
      <w:spacing w:before="340" w:after="330" w:line="578" w:lineRule="auto"/>
      <w:outlineLvl w:val="0"/>
    </w:pPr>
    <w:rPr>
      <w:rFonts w:ascii="Times New Roman" w:hAnsi="Times New Roman" w:cs="Times New Roman"/>
      <w:b/>
      <w:bCs/>
      <w:kern w:val="44"/>
      <w:sz w:val="44"/>
      <w:szCs w:val="44"/>
    </w:rPr>
  </w:style>
  <w:style w:type="paragraph" w:styleId="3">
    <w:name w:val="heading 2"/>
    <w:basedOn w:val="1"/>
    <w:next w:val="1"/>
    <w:link w:val="13"/>
    <w:qFormat/>
    <w:uiPriority w:val="0"/>
    <w:pPr>
      <w:keepNext/>
      <w:keepLines/>
      <w:numPr>
        <w:ilvl w:val="1"/>
        <w:numId w:val="1"/>
      </w:numPr>
      <w:spacing w:before="260" w:after="260" w:line="416" w:lineRule="auto"/>
      <w:outlineLvl w:val="1"/>
    </w:pPr>
    <w:rPr>
      <w:rFonts w:ascii="Arial" w:hAnsi="Arial" w:eastAsia="黑体" w:cs="Times New Roman"/>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Document Map"/>
    <w:basedOn w:val="1"/>
    <w:link w:val="14"/>
    <w:qFormat/>
    <w:uiPriority w:val="0"/>
    <w:rPr>
      <w:rFonts w:ascii="宋体"/>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 Char Char2"/>
    <w:link w:val="2"/>
    <w:qFormat/>
    <w:uiPriority w:val="0"/>
    <w:rPr>
      <w:rFonts w:eastAsia="宋体"/>
      <w:b/>
      <w:bCs/>
      <w:kern w:val="44"/>
      <w:sz w:val="44"/>
      <w:szCs w:val="44"/>
      <w:lang w:val="en-US" w:eastAsia="zh-CN" w:bidi="ar-SA"/>
    </w:rPr>
  </w:style>
  <w:style w:type="character" w:customStyle="1" w:styleId="13">
    <w:name w:val=" Char Char1"/>
    <w:link w:val="3"/>
    <w:qFormat/>
    <w:uiPriority w:val="0"/>
    <w:rPr>
      <w:rFonts w:ascii="Arial" w:hAnsi="Arial" w:eastAsia="黑体"/>
      <w:b/>
      <w:bCs/>
      <w:kern w:val="2"/>
      <w:sz w:val="32"/>
      <w:szCs w:val="32"/>
      <w:lang w:val="en-US" w:eastAsia="zh-CN" w:bidi="ar-SA"/>
    </w:rPr>
  </w:style>
  <w:style w:type="character" w:customStyle="1" w:styleId="14">
    <w:name w:val=" Char Char"/>
    <w:link w:val="4"/>
    <w:qFormat/>
    <w:uiPriority w:val="0"/>
    <w:rPr>
      <w:rFonts w:ascii="宋体" w:hAnsi="Calibri" w:cs="黑体"/>
      <w:kern w:val="2"/>
      <w:sz w:val="18"/>
      <w:szCs w:val="18"/>
    </w:rPr>
  </w:style>
  <w:style w:type="character" w:customStyle="1" w:styleId="15">
    <w:name w:val="jq4图片注释 Char"/>
    <w:link w:val="16"/>
    <w:qFormat/>
    <w:uiPriority w:val="0"/>
    <w:rPr>
      <w:rFonts w:eastAsia="Times New Roman"/>
      <w:sz w:val="18"/>
      <w:szCs w:val="24"/>
      <w:lang w:val="en-US" w:eastAsia="zh-CN" w:bidi="ar-SA"/>
    </w:rPr>
  </w:style>
  <w:style w:type="paragraph" w:customStyle="1" w:styleId="16">
    <w:name w:val="jq4图片注释"/>
    <w:next w:val="1"/>
    <w:link w:val="15"/>
    <w:qFormat/>
    <w:uiPriority w:val="0"/>
    <w:pPr>
      <w:spacing w:before="20" w:after="50" w:line="300" w:lineRule="auto"/>
      <w:ind w:firstLine="200"/>
      <w:jc w:val="center"/>
    </w:pPr>
    <w:rPr>
      <w:rFonts w:ascii="Times New Roman" w:hAnsi="Times New Roman" w:eastAsia="Times New Roman" w:cs="Times New Roman"/>
      <w:sz w:val="18"/>
      <w:szCs w:val="24"/>
      <w:lang w:val="en-US" w:eastAsia="zh-CN" w:bidi="ar-SA"/>
    </w:rPr>
  </w:style>
  <w:style w:type="paragraph" w:customStyle="1" w:styleId="1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czj</Company>
  <Pages>1</Pages>
  <Words>1255</Words>
  <Characters>7154</Characters>
  <Lines>59</Lines>
  <Paragraphs>16</Paragraphs>
  <TotalTime>3</TotalTime>
  <ScaleCrop>false</ScaleCrop>
  <LinksUpToDate>false</LinksUpToDate>
  <CharactersWithSpaces>8393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2017-05-14T05:12:00Z</dcterms:created>
  <dc:creator>user</dc:creator>
  <cp:lastModifiedBy>cmcz</cp:lastModifiedBy>
  <cp:lastPrinted>2023-06-22T07:17:00Z</cp:lastPrinted>
  <dcterms:modified xsi:type="dcterms:W3CDTF">2023-10-10T14:20:54Z</dcterms:modified>
  <dc:title>附件2：预算主管部门公开样张</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6BF7BAED87544DDC81A45877C3B564F1_13</vt:lpwstr>
  </property>
</Properties>
</file>