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lang w:eastAsia="zh-CN"/>
        </w:rPr>
        <w:t>《上海市崇明区地下空间突发事件应急预案》（送审稿）专家组评审意见表</w:t>
      </w:r>
    </w:p>
    <w:tbl>
      <w:tblPr>
        <w:tblStyle w:val="4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材料名称</w:t>
            </w:r>
          </w:p>
        </w:tc>
        <w:tc>
          <w:tcPr>
            <w:tcW w:w="7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《上海市崇明区地下空间突发事件应急预案》（送审稿）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牵头单位</w:t>
            </w:r>
          </w:p>
        </w:tc>
        <w:tc>
          <w:tcPr>
            <w:tcW w:w="7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上海市崇明区建设和管理委员会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评审时间</w:t>
            </w:r>
          </w:p>
        </w:tc>
        <w:tc>
          <w:tcPr>
            <w:tcW w:w="78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2024年6月11日（星期二）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94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对评审材料的总体评价：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□建议通过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建议根据专家意见修改完善后通过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□存在重大瑕疵和纰漏，建议不予通过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4" w:hRule="atLeast"/>
        </w:trPr>
        <w:tc>
          <w:tcPr>
            <w:tcW w:w="94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评审意见：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2024年6月11日（星期二）上午，区建设管理委组织召开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《上海市崇明区地下空间突发事件应急预案》专家评审会，邀请</w:t>
            </w:r>
            <w:r>
              <w:rPr>
                <w:rFonts w:hint="eastAsia" w:ascii="仿宋_GB2312" w:hAnsi="华文中宋" w:eastAsia="仿宋_GB2312"/>
                <w:spacing w:val="-6"/>
                <w:sz w:val="32"/>
                <w:szCs w:val="32"/>
                <w:lang w:eastAsia="zh-CN"/>
              </w:rPr>
              <w:t>区应急局、区消防救援支队、区水务局、区国动办、区住房保障和房屋管理局的专家对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《上海市崇明区地下空间突发事件应急预案》进行评审，区水务局专家当天因事请假，与会专家听取了该应急预案的编制情况，经过讨论形成评审意见如下：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区国动办表示因没有相关人员及设备，无能力担负危险化学品事故、放射性污染事故（核化恐怖袭击事件）现场化学侦检、评估职能，故提出修改意见。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val="en-US" w:eastAsia="zh-CN"/>
              </w:rPr>
              <w:t>该应急预案编制依据充分、程序规范、要素齐全，对地下空间突发事件运行体制、应急保障及预案管理作了明确规定，符合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0"/>
                <w:sz w:val="32"/>
                <w:szCs w:val="32"/>
                <w:vertAlign w:val="baseline"/>
                <w:lang w:eastAsia="zh-CN"/>
              </w:rPr>
              <w:t>有关法律法规和崇明区实际，原则通过该应急预案的评审。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r>
        <w:drawing>
          <wp:inline distT="0" distB="0" distL="114300" distR="114300">
            <wp:extent cx="5615940" cy="793686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3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NzE2NjVmMDk3NDFmYzQ0ZjcyOTViOWZiYWY2ODAifQ=="/>
  </w:docVars>
  <w:rsids>
    <w:rsidRoot w:val="58772495"/>
    <w:rsid w:val="06CA0163"/>
    <w:rsid w:val="08FC30A7"/>
    <w:rsid w:val="0F865D8F"/>
    <w:rsid w:val="1406189D"/>
    <w:rsid w:val="29212AB1"/>
    <w:rsid w:val="3F0933E5"/>
    <w:rsid w:val="3F7D62FA"/>
    <w:rsid w:val="42B61F31"/>
    <w:rsid w:val="58772495"/>
    <w:rsid w:val="58C80A8D"/>
    <w:rsid w:val="5C145D29"/>
    <w:rsid w:val="5D7369E8"/>
    <w:rsid w:val="5ED113DF"/>
    <w:rsid w:val="62A31DA3"/>
    <w:rsid w:val="758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上海市崇明区建设和管理委员会</Company>
  <Pages>1</Pages>
  <Words>368</Words>
  <Characters>378</Characters>
  <Lines>0</Lines>
  <Paragraphs>0</Paragraphs>
  <TotalTime>0</TotalTime>
  <ScaleCrop>false</ScaleCrop>
  <LinksUpToDate>false</LinksUpToDate>
  <CharactersWithSpaces>379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2024-10-14T07:34:00Z</dcterms:created>
  <dc:creator>Administrator</dc:creator>
  <cp:lastModifiedBy>Administrator</cp:lastModifiedBy>
  <dcterms:modified xsi:type="dcterms:W3CDTF">2024-11-20T06:53:26Z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F5E31837D48845AC82BE2019D50C78E9_13</vt:lpwstr>
  </property>
</Properties>
</file>