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5" w:line="221" w:lineRule="auto"/>
        <w:ind w:left="41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收费单位：崇明区鳌山瞑园           </w:t>
      </w:r>
    </w:p>
    <w:p>
      <w:pPr>
        <w:pStyle w:val="13"/>
        <w:spacing w:after="0"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监督电话：021-69693732（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鳌山瞑园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）；021-69678295（殡葬管理所）；12315（市场监管）。</w:t>
      </w:r>
    </w:p>
    <w:tbl>
      <w:tblPr>
        <w:tblStyle w:val="7"/>
        <w:tblW w:w="156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229"/>
        <w:gridCol w:w="2067"/>
        <w:gridCol w:w="1395"/>
        <w:gridCol w:w="842"/>
        <w:gridCol w:w="1600"/>
        <w:gridCol w:w="837"/>
        <w:gridCol w:w="2300"/>
        <w:gridCol w:w="3984"/>
        <w:gridCol w:w="467"/>
        <w:gridCol w:w="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666" w:type="dxa"/>
            <w:gridSpan w:val="10"/>
            <w:vAlign w:val="center"/>
          </w:tcPr>
          <w:p>
            <w:pPr>
              <w:snapToGrid w:val="0"/>
              <w:spacing w:before="241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公墓收费公示表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20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4674" w:type="dxa"/>
            <w:gridSpan w:val="4"/>
            <w:shd w:val="clear" w:color="auto" w:fill="auto"/>
            <w:vAlign w:val="center"/>
          </w:tcPr>
          <w:p>
            <w:pPr>
              <w:snapToGrid w:val="0"/>
              <w:spacing w:before="240" w:line="221" w:lineRule="auto"/>
              <w:ind w:left="105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2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墓(格)位维护管理费(含绿化养护等费用,具体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以文件为准)</w:t>
            </w:r>
          </w:p>
        </w:tc>
        <w:tc>
          <w:tcPr>
            <w:tcW w:w="3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墓穴详情</w:t>
            </w:r>
          </w:p>
        </w:tc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备注（可附照片）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2300" w:type="dxa"/>
            <w:vMerge w:val="continue"/>
            <w:vAlign w:val="center"/>
          </w:tcPr>
          <w:p>
            <w:pPr>
              <w:snapToGrid w:val="0"/>
              <w:spacing w:before="241" w:line="221" w:lineRule="auto"/>
              <w:ind w:left="22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984" w:type="dxa"/>
            <w:vAlign w:val="center"/>
          </w:tcPr>
          <w:p>
            <w:pPr>
              <w:snapToGrid w:val="0"/>
              <w:spacing w:before="241" w:line="22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2"/>
                <w:snapToGrid w:val="0"/>
                <w:color w:val="000000"/>
                <w:highlight w:val="none"/>
                <w:lang w:val="en-US" w:eastAsia="zh-CN" w:bidi="ar"/>
              </w:rPr>
              <w:t>1.提供墓穴（格位）用于骨灰安葬(放)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2.超出免费部分及特殊需求的，据实收费，详见业务菜单</w:t>
            </w:r>
          </w:p>
        </w:tc>
        <w:tc>
          <w:tcPr>
            <w:tcW w:w="467" w:type="dxa"/>
            <w:vMerge w:val="continue"/>
            <w:vAlign w:val="center"/>
          </w:tcPr>
          <w:p>
            <w:pPr>
              <w:snapToGrid w:val="0"/>
              <w:spacing w:before="241" w:line="222" w:lineRule="auto"/>
              <w:ind w:left="104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before="241" w:line="223" w:lineRule="auto"/>
              <w:ind w:left="365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9" w:type="dxa"/>
            <w:vAlign w:val="center"/>
          </w:tcPr>
          <w:p>
            <w:pPr>
              <w:snapToGrid w:val="0"/>
              <w:spacing w:before="45" w:line="221" w:lineRule="auto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  <w:lang w:eastAsia="zh-CN"/>
              </w:rPr>
              <w:t>室内壁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</w:rPr>
              <w:t>葬</w:t>
            </w:r>
          </w:p>
        </w:tc>
        <w:tc>
          <w:tcPr>
            <w:tcW w:w="2067" w:type="dxa"/>
            <w:vAlign w:val="center"/>
          </w:tcPr>
          <w:p>
            <w:pPr>
              <w:snapToGrid w:val="0"/>
              <w:spacing w:before="45" w:line="22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  <w:lang w:val="en-US" w:eastAsia="zh-CN"/>
              </w:rPr>
              <w:t>146－189室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before="45" w:line="24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1.463</w:t>
            </w:r>
          </w:p>
          <w:p>
            <w:pPr>
              <w:snapToGrid w:val="0"/>
              <w:spacing w:before="45" w:line="24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  <w:p>
            <w:pPr>
              <w:snapToGrid w:val="0"/>
              <w:spacing w:before="45" w:line="241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2.013</w:t>
            </w:r>
          </w:p>
        </w:tc>
        <w:tc>
          <w:tcPr>
            <w:tcW w:w="842" w:type="dxa"/>
            <w:vAlign w:val="center"/>
          </w:tcPr>
          <w:p>
            <w:pPr>
              <w:snapToGrid w:val="0"/>
              <w:spacing w:before="45" w:line="222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万元/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单格</w:t>
            </w:r>
          </w:p>
        </w:tc>
        <w:tc>
          <w:tcPr>
            <w:tcW w:w="1600" w:type="dxa"/>
            <w:vAlign w:val="center"/>
          </w:tcPr>
          <w:p>
            <w:pPr>
              <w:snapToGrid w:val="0"/>
              <w:spacing w:before="45" w:line="220" w:lineRule="auto"/>
              <w:ind w:firstLine="238" w:firstLineChars="100"/>
              <w:jc w:val="both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837" w:type="dxa"/>
            <w:vAlign w:val="center"/>
          </w:tcPr>
          <w:p>
            <w:pPr>
              <w:pStyle w:val="10"/>
              <w:snapToGrid w:val="0"/>
              <w:jc w:val="center"/>
              <w:rPr>
                <w:rFonts w:hint="default" w:asci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45" w:line="233" w:lineRule="auto"/>
              <w:ind w:right="123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highlight w:val="none"/>
                <w:lang w:val="en-US" w:eastAsia="zh-CN"/>
              </w:rPr>
              <w:t>94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highlight w:val="none"/>
                <w:lang w:val="en-US" w:eastAsia="zh-CN"/>
              </w:rPr>
              <w:t>149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4"/>
                <w:szCs w:val="24"/>
                <w:highlight w:val="none"/>
              </w:rPr>
              <w:t>元/年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（由群众自愿选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4"/>
                <w:szCs w:val="24"/>
                <w:highlight w:val="none"/>
              </w:rPr>
              <w:t>择缴交年限，一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</w:rPr>
              <w:t>次缴交不超</w:t>
            </w:r>
          </w:p>
          <w:p>
            <w:pPr>
              <w:snapToGrid w:val="0"/>
              <w:spacing w:line="221" w:lineRule="auto"/>
              <w:ind w:left="37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  <w:highlight w:val="none"/>
              </w:rPr>
              <w:t>0年）</w:t>
            </w:r>
          </w:p>
        </w:tc>
        <w:tc>
          <w:tcPr>
            <w:tcW w:w="3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壁葬为室内集约型骨灰安葬形式，主体采用槽钢加不锈钢框架，整体采用产自福建的优质花岗岩板材干挂工艺并做防潮处理。尺寸：41*34*38cm.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壁葬各楼层价格对应如下，1 层与 7 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1.463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万元/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单格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，2 层与 6 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1.713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万元/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单格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，3 层与 5 层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1.863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万元/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单格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，4 层为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2.013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万元/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单格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；上述四个价格档位的整体价格水平由低到高排列。</w:t>
            </w:r>
          </w:p>
          <w:p>
            <w:pPr>
              <w:snapToGrid w:val="0"/>
              <w:spacing w:before="5" w:line="233" w:lineRule="auto"/>
              <w:ind w:left="27" w:right="128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4"/>
                <w:szCs w:val="24"/>
                <w:highlight w:val="none"/>
              </w:rPr>
              <w:t>已含建墓工料费</w:t>
            </w:r>
            <w:r>
              <w:rPr>
                <w:rFonts w:ascii="宋体" w:hAnsi="宋体" w:eastAsia="宋体" w:cs="宋体"/>
                <w:b w:val="0"/>
                <w:bCs w:val="0"/>
                <w:spacing w:val="-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3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  <w:highlight w:val="none"/>
                <w:lang w:val="en-US" w:eastAsia="zh-CN"/>
              </w:rPr>
              <w:t>12个大字50个小字、刻框、落葬、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</w:rPr>
              <w:t>瓷像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  <w:lang w:val="en-US" w:eastAsia="zh-CN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、不锈钢鲜花摆放壁笼费用，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  <w:lang w:val="en-US" w:eastAsia="zh-CN"/>
              </w:rPr>
              <w:t>不含护墓管理费。</w:t>
            </w:r>
          </w:p>
        </w:tc>
        <w:tc>
          <w:tcPr>
            <w:tcW w:w="467" w:type="dxa"/>
            <w:vAlign w:val="center"/>
          </w:tcPr>
          <w:p>
            <w:pPr>
              <w:pStyle w:val="10"/>
              <w:snapToGrid w:val="0"/>
              <w:jc w:val="center"/>
              <w:rPr>
                <w:rFonts w:hint="eastAsia" w:asci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snapToGrid w:val="0"/>
              <w:spacing w:before="10" w:line="221" w:lineRule="auto"/>
              <w:jc w:val="both"/>
              <w:rPr>
                <w:rFonts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drawing>
                <wp:inline distT="0" distB="0" distL="114300" distR="114300">
                  <wp:extent cx="717550" cy="501650"/>
                  <wp:effectExtent l="0" t="0" r="635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29" w:type="dxa"/>
            <w:vAlign w:val="center"/>
          </w:tcPr>
          <w:p>
            <w:pPr>
              <w:snapToGrid w:val="0"/>
              <w:spacing w:before="45" w:line="221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  <w:lang w:val="en-US" w:eastAsia="zh-CN"/>
              </w:rPr>
              <w:t>老墓改建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  <w:lang w:val="en-US" w:eastAsia="zh-CN"/>
              </w:rPr>
              <w:t>玉宇区、神殿区、仙宫区、太椅区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楷体" w:eastAsia="宋体" w:cs="楷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详见</w:t>
            </w:r>
            <w:r>
              <w:rPr>
                <w:rFonts w:hint="eastAsia" w:ascii="宋体" w:hAnsi="楷体" w:eastAsia="宋体" w:cs="楷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《鳌山瞑园老墓改造收费明细表》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  <w:lang w:val="en-US" w:eastAsia="zh-CN"/>
              </w:rPr>
              <w:t>万元/单穴</w:t>
            </w:r>
          </w:p>
        </w:tc>
        <w:tc>
          <w:tcPr>
            <w:tcW w:w="1600" w:type="dxa"/>
            <w:vAlign w:val="center"/>
          </w:tcPr>
          <w:p>
            <w:pPr>
              <w:snapToGrid w:val="0"/>
              <w:spacing w:before="45" w:line="220" w:lineRule="auto"/>
              <w:ind w:left="24" w:leftChars="0"/>
              <w:jc w:val="center"/>
              <w:rPr>
                <w:rFonts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24"/>
                <w:szCs w:val="24"/>
                <w:highlight w:val="none"/>
              </w:rPr>
              <w:t>市场调节价</w:t>
            </w:r>
          </w:p>
        </w:tc>
        <w:tc>
          <w:tcPr>
            <w:tcW w:w="837" w:type="dxa"/>
            <w:vAlign w:val="center"/>
          </w:tcPr>
          <w:p>
            <w:pPr>
              <w:pStyle w:val="10"/>
              <w:snapToGrid w:val="0"/>
              <w:jc w:val="center"/>
              <w:rPr>
                <w:rFonts w:hint="eastAsia" w:asci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spacing w:before="174" w:line="230" w:lineRule="auto"/>
              <w:ind w:left="30" w:leftChars="0" w:right="128" w:rightChars="0" w:firstLine="13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因改建后的墓穴不增加或减少原有占地面积，维护管理费按原合同占地面积计算</w:t>
            </w:r>
          </w:p>
        </w:tc>
        <w:tc>
          <w:tcPr>
            <w:tcW w:w="3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宋体" w:hAnsi="楷体" w:eastAsia="宋体" w:cs="楷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根据石材用料、设计、施工难易程度等，详见</w:t>
            </w:r>
            <w:r>
              <w:rPr>
                <w:rFonts w:hint="eastAsia" w:ascii="宋体" w:hAnsi="楷体" w:eastAsia="宋体" w:cs="楷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《鳌山瞑园老墓改造收费明细表》。</w:t>
            </w:r>
          </w:p>
        </w:tc>
        <w:tc>
          <w:tcPr>
            <w:tcW w:w="467" w:type="dxa"/>
            <w:vAlign w:val="center"/>
          </w:tcPr>
          <w:p>
            <w:pPr>
              <w:pStyle w:val="10"/>
              <w:snapToGrid w:val="0"/>
              <w:jc w:val="center"/>
              <w:rPr>
                <w:rFonts w:ascii="宋体" w:eastAsia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bidi w:val="0"/>
              <w:snapToGrid w:val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墓园内符合老墓改建条件的墓区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，改建内容可自由选择</w:t>
            </w:r>
          </w:p>
        </w:tc>
      </w:tr>
    </w:tbl>
    <w:p>
      <w:pPr>
        <w:pStyle w:val="13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648A3"/>
    <w:rsid w:val="065D5155"/>
    <w:rsid w:val="06997DBD"/>
    <w:rsid w:val="08856DEC"/>
    <w:rsid w:val="09886320"/>
    <w:rsid w:val="0B974E6D"/>
    <w:rsid w:val="0DEC6564"/>
    <w:rsid w:val="0E0E2785"/>
    <w:rsid w:val="11A85086"/>
    <w:rsid w:val="11D413CD"/>
    <w:rsid w:val="132F1E2E"/>
    <w:rsid w:val="14B36ACA"/>
    <w:rsid w:val="151D061F"/>
    <w:rsid w:val="16247C45"/>
    <w:rsid w:val="16F13FCB"/>
    <w:rsid w:val="186A1830"/>
    <w:rsid w:val="1B9D4C5C"/>
    <w:rsid w:val="1C6B037B"/>
    <w:rsid w:val="1F676199"/>
    <w:rsid w:val="1F6D440A"/>
    <w:rsid w:val="221F520B"/>
    <w:rsid w:val="22642628"/>
    <w:rsid w:val="25E25961"/>
    <w:rsid w:val="275E4DF0"/>
    <w:rsid w:val="299F7AFA"/>
    <w:rsid w:val="29DB6414"/>
    <w:rsid w:val="2C013C23"/>
    <w:rsid w:val="2FE34275"/>
    <w:rsid w:val="30622369"/>
    <w:rsid w:val="33EA15D9"/>
    <w:rsid w:val="3417695F"/>
    <w:rsid w:val="34FC7CFD"/>
    <w:rsid w:val="369A41B7"/>
    <w:rsid w:val="3B150482"/>
    <w:rsid w:val="3BFF5F92"/>
    <w:rsid w:val="3C504433"/>
    <w:rsid w:val="3C577B7C"/>
    <w:rsid w:val="3C7E1AA5"/>
    <w:rsid w:val="3DCB09C9"/>
    <w:rsid w:val="3E2D040D"/>
    <w:rsid w:val="3F592D42"/>
    <w:rsid w:val="420B7CAE"/>
    <w:rsid w:val="430050F3"/>
    <w:rsid w:val="460E70E0"/>
    <w:rsid w:val="46160219"/>
    <w:rsid w:val="46CC70C3"/>
    <w:rsid w:val="471F61FB"/>
    <w:rsid w:val="47955423"/>
    <w:rsid w:val="488E44E7"/>
    <w:rsid w:val="4AF101F5"/>
    <w:rsid w:val="4B79F1FE"/>
    <w:rsid w:val="4D0C050F"/>
    <w:rsid w:val="4FDE7ED1"/>
    <w:rsid w:val="5717555E"/>
    <w:rsid w:val="5AD5746E"/>
    <w:rsid w:val="5EC86417"/>
    <w:rsid w:val="60446208"/>
    <w:rsid w:val="634F574E"/>
    <w:rsid w:val="64780EA2"/>
    <w:rsid w:val="65C845A9"/>
    <w:rsid w:val="66DC097E"/>
    <w:rsid w:val="67327C7D"/>
    <w:rsid w:val="6AAA6DD9"/>
    <w:rsid w:val="6AC975E8"/>
    <w:rsid w:val="6B990D2D"/>
    <w:rsid w:val="6E8734C2"/>
    <w:rsid w:val="716D167D"/>
    <w:rsid w:val="729A68C3"/>
    <w:rsid w:val="72EA7C4C"/>
    <w:rsid w:val="731663CB"/>
    <w:rsid w:val="76881172"/>
    <w:rsid w:val="77702313"/>
    <w:rsid w:val="785901FD"/>
    <w:rsid w:val="79B648A3"/>
    <w:rsid w:val="7A523156"/>
    <w:rsid w:val="7E897D6F"/>
    <w:rsid w:val="7F5E434B"/>
    <w:rsid w:val="BFFF15E8"/>
    <w:rsid w:val="FBF9A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1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3">
    <w:name w:val="正文首行缩进1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715</Characters>
  <Lines>0</Lines>
  <Paragraphs>0</Paragraphs>
  <TotalTime>0</TotalTime>
  <ScaleCrop>false</ScaleCrop>
  <LinksUpToDate>false</LinksUpToDate>
  <CharactersWithSpaces>741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2025-10-13T10:44:00Z</dcterms:created>
  <dc:creator>♧其惟春秋♧</dc:creator>
  <cp:lastModifiedBy>user</cp:lastModifiedBy>
  <cp:lastPrinted>2026-05-26T18:25:00Z</cp:lastPrinted>
  <dcterms:modified xsi:type="dcterms:W3CDTF">2026-06-01T13:29:43Z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053F296791224D92BF33651C803B0889_13</vt:lpwstr>
  </property>
  <property fmtid="{D5CDD505-2E9C-101B-9397-08002B2CF9AE}" pid="4" name="KSOTemplateDocerSaveRecord">
    <vt:lpwstr>eyJoZGlkIjoiNmYxNTFmMWQ0Y2M4NzQ3NmU2YzVhMWYwN2I3YjBlYTEifQ==</vt:lpwstr>
  </property>
</Properties>
</file>