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0FF" w:rsidRDefault="006C40FF" w:rsidP="00BC338A">
      <w:pPr>
        <w:spacing w:beforeLines="50" w:line="560" w:lineRule="exact"/>
        <w:jc w:val="center"/>
        <w:rPr>
          <w:rFonts w:ascii="宋体" w:cs="宋体"/>
          <w:b/>
          <w:sz w:val="44"/>
          <w:szCs w:val="44"/>
        </w:rPr>
      </w:pPr>
      <w:r>
        <w:rPr>
          <w:rFonts w:ascii="宋体" w:hAnsi="宋体" w:cs="宋体" w:hint="eastAsia"/>
          <w:b/>
          <w:sz w:val="44"/>
          <w:szCs w:val="44"/>
        </w:rPr>
        <w:t>关于庙镇</w:t>
      </w:r>
      <w:r>
        <w:rPr>
          <w:rFonts w:ascii="宋体" w:hAnsi="宋体" w:cs="宋体"/>
          <w:b/>
          <w:sz w:val="44"/>
          <w:szCs w:val="44"/>
        </w:rPr>
        <w:t>2022</w:t>
      </w:r>
      <w:r>
        <w:rPr>
          <w:rFonts w:ascii="宋体" w:hAnsi="宋体" w:cs="宋体" w:hint="eastAsia"/>
          <w:b/>
          <w:sz w:val="44"/>
          <w:szCs w:val="44"/>
        </w:rPr>
        <w:t>年预算执行情况和</w:t>
      </w:r>
    </w:p>
    <w:p w:rsidR="006C40FF" w:rsidRDefault="006C40FF">
      <w:pPr>
        <w:spacing w:line="560" w:lineRule="exact"/>
        <w:jc w:val="center"/>
        <w:rPr>
          <w:rFonts w:ascii="宋体" w:cs="宋体"/>
          <w:b/>
          <w:sz w:val="44"/>
          <w:szCs w:val="44"/>
        </w:rPr>
      </w:pPr>
      <w:r>
        <w:rPr>
          <w:rFonts w:ascii="宋体" w:hAnsi="宋体" w:cs="宋体"/>
          <w:b/>
          <w:sz w:val="44"/>
          <w:szCs w:val="44"/>
        </w:rPr>
        <w:t>2023</w:t>
      </w:r>
      <w:r>
        <w:rPr>
          <w:rFonts w:ascii="宋体" w:hAnsi="宋体" w:cs="宋体" w:hint="eastAsia"/>
          <w:b/>
          <w:sz w:val="44"/>
          <w:szCs w:val="44"/>
        </w:rPr>
        <w:t>年预算草案的报告</w:t>
      </w:r>
    </w:p>
    <w:p w:rsidR="006C40FF" w:rsidRDefault="006C40FF">
      <w:pPr>
        <w:pStyle w:val="NormalWeb"/>
        <w:spacing w:before="0" w:beforeAutospacing="0" w:after="0" w:afterAutospacing="0" w:line="560" w:lineRule="exact"/>
        <w:jc w:val="center"/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</w:pPr>
      <w:r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  <w:t>——</w:t>
      </w:r>
      <w:r>
        <w:rPr>
          <w:rFonts w:ascii="楷体_GB2312" w:eastAsia="楷体_GB2312" w:hAnsi="楷体_GB2312" w:cs="楷体_GB2312" w:hint="eastAsia"/>
          <w:sz w:val="32"/>
          <w:szCs w:val="32"/>
          <w:shd w:val="clear" w:color="auto" w:fill="FFFFFF"/>
        </w:rPr>
        <w:t>在上海市崇明区庙镇第二届人民代表大会第四次会议上</w:t>
      </w:r>
    </w:p>
    <w:p w:rsidR="006C40FF" w:rsidRDefault="006C40FF">
      <w:pPr>
        <w:pStyle w:val="NormalWeb"/>
        <w:spacing w:before="0" w:beforeAutospacing="0" w:after="0" w:afterAutospacing="0" w:line="560" w:lineRule="exact"/>
        <w:jc w:val="center"/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</w:pPr>
      <w:r>
        <w:rPr>
          <w:rFonts w:ascii="楷体_GB2312" w:eastAsia="楷体_GB2312" w:hAnsi="楷体_GB2312" w:cs="楷体_GB2312" w:hint="eastAsia"/>
          <w:sz w:val="32"/>
          <w:szCs w:val="32"/>
          <w:shd w:val="clear" w:color="auto" w:fill="FFFFFF"/>
        </w:rPr>
        <w:t>（</w:t>
      </w:r>
      <w:r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  <w:t>2022</w:t>
      </w:r>
      <w:r>
        <w:rPr>
          <w:rFonts w:ascii="楷体_GB2312" w:eastAsia="楷体_GB2312" w:hAnsi="楷体_GB2312" w:cs="楷体_GB2312" w:hint="eastAsia"/>
          <w:sz w:val="32"/>
          <w:szCs w:val="32"/>
          <w:shd w:val="clear" w:color="auto" w:fill="FFFFFF"/>
        </w:rPr>
        <w:t>年</w:t>
      </w:r>
      <w:r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  <w:t>12</w:t>
      </w:r>
      <w:r>
        <w:rPr>
          <w:rFonts w:ascii="楷体_GB2312" w:eastAsia="楷体_GB2312" w:hAnsi="楷体_GB2312" w:cs="楷体_GB2312" w:hint="eastAsia"/>
          <w:sz w:val="32"/>
          <w:szCs w:val="32"/>
          <w:shd w:val="clear" w:color="auto" w:fill="FFFFFF"/>
        </w:rPr>
        <w:t>月</w:t>
      </w:r>
      <w:r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  <w:t>20</w:t>
      </w:r>
      <w:r>
        <w:rPr>
          <w:rFonts w:ascii="楷体_GB2312" w:eastAsia="楷体_GB2312" w:hAnsi="楷体_GB2312" w:cs="楷体_GB2312" w:hint="eastAsia"/>
          <w:sz w:val="32"/>
          <w:szCs w:val="32"/>
          <w:shd w:val="clear" w:color="auto" w:fill="FFFFFF"/>
        </w:rPr>
        <w:t>日）</w:t>
      </w:r>
    </w:p>
    <w:p w:rsidR="006C40FF" w:rsidRDefault="006C40FF">
      <w:pPr>
        <w:pStyle w:val="NormalWeb"/>
        <w:spacing w:before="0" w:beforeAutospacing="0" w:after="0" w:afterAutospacing="0" w:line="560" w:lineRule="exact"/>
        <w:jc w:val="center"/>
        <w:rPr>
          <w:rFonts w:ascii="楷体_GB2312" w:eastAsia="楷体_GB2312" w:hAnsi="楷体_GB2312" w:cs="楷体_GB2312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ascii="楷体_GB2312" w:eastAsia="楷体_GB2312" w:hAnsi="楷体_GB2312" w:cs="楷体_GB2312" w:hint="eastAsia"/>
          <w:sz w:val="32"/>
          <w:szCs w:val="32"/>
          <w:shd w:val="clear" w:color="auto" w:fill="FFFFFF"/>
        </w:rPr>
        <w:t>俞一华</w:t>
      </w:r>
    </w:p>
    <w:p w:rsidR="006C40FF" w:rsidRDefault="006C40FF">
      <w:pPr>
        <w:spacing w:line="56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各位代表，同志们：</w:t>
      </w:r>
    </w:p>
    <w:p w:rsidR="006C40FF" w:rsidRDefault="006C40FF" w:rsidP="00B83793">
      <w:pPr>
        <w:spacing w:line="560" w:lineRule="exact"/>
        <w:ind w:firstLineChars="200" w:firstLine="31680"/>
        <w:jc w:val="center"/>
        <w:rPr>
          <w:rFonts w:ascii="黑体" w:eastAsia="黑体" w:hAnsi="黑体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我受庙镇人民政府的委托，向大会报告本镇</w:t>
      </w:r>
      <w:r>
        <w:rPr>
          <w:rFonts w:ascii="仿宋_GB2312" w:eastAsia="仿宋_GB2312" w:hAnsi="仿宋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年预算执行情况和</w:t>
      </w:r>
      <w:r>
        <w:rPr>
          <w:rFonts w:ascii="仿宋_GB2312" w:eastAsia="仿宋_GB2312" w:hAnsi="仿宋"/>
          <w:sz w:val="32"/>
          <w:szCs w:val="32"/>
        </w:rPr>
        <w:t>2023</w:t>
      </w:r>
      <w:r>
        <w:rPr>
          <w:rFonts w:ascii="仿宋_GB2312" w:eastAsia="仿宋_GB2312" w:hAnsi="仿宋" w:hint="eastAsia"/>
          <w:sz w:val="32"/>
          <w:szCs w:val="32"/>
        </w:rPr>
        <w:t>年预算草案，请予审议，并请列席人员提出意见。</w:t>
      </w:r>
      <w:r>
        <w:rPr>
          <w:rFonts w:ascii="黑体" w:eastAsia="黑体" w:hAnsi="黑体" w:hint="eastAsia"/>
          <w:sz w:val="32"/>
          <w:szCs w:val="32"/>
        </w:rPr>
        <w:t>一、</w:t>
      </w:r>
      <w:r>
        <w:rPr>
          <w:rFonts w:ascii="黑体" w:eastAsia="黑体" w:hAnsi="黑体"/>
          <w:sz w:val="32"/>
          <w:szCs w:val="32"/>
        </w:rPr>
        <w:t>2022</w:t>
      </w:r>
      <w:r>
        <w:rPr>
          <w:rFonts w:ascii="黑体" w:eastAsia="黑体" w:hAnsi="黑体" w:hint="eastAsia"/>
          <w:sz w:val="32"/>
          <w:szCs w:val="32"/>
        </w:rPr>
        <w:t>年预算执行情况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年，在镇党委的坚强领导</w:t>
      </w:r>
      <w:r>
        <w:rPr>
          <w:rFonts w:ascii="仿宋_GB2312" w:eastAsia="仿宋_GB2312" w:hAnsi="仿宋_GB2312" w:cs="仿宋_GB2312" w:hint="eastAsia"/>
          <w:sz w:val="32"/>
          <w:szCs w:val="32"/>
          <w:shd w:val="clear" w:color="auto" w:fill="FFFFFF"/>
        </w:rPr>
        <w:t>下</w:t>
      </w:r>
      <w:r>
        <w:rPr>
          <w:rFonts w:ascii="仿宋_GB2312" w:eastAsia="仿宋_GB2312" w:hAnsi="仿宋" w:hint="eastAsia"/>
          <w:sz w:val="32"/>
          <w:szCs w:val="32"/>
        </w:rPr>
        <w:t>，在镇人大的监督支持下，镇财政紧紧围绕镇二届人大一次会议确定的全年总体目标，提高财政资金配置效率和使用效益，持续调整优化支出结构，将过紧日子作为长期坚持的方针，加大资金资产统筹力度，统筹平衡各项财政资金，较好地实现了预算目标任务，确保了全镇经济社会平稳健康发展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受区财政局财力结算中垫付资金需预算调整，公用经费减少调整、疫情防控等因素影响，同时考虑区财政总的控制指标和全镇税收的增量，我镇根据财政收支实际情况对今年预算收支进行了调整，并经过镇二届人大三次会议表决通过。现将</w:t>
      </w:r>
      <w:r>
        <w:rPr>
          <w:rFonts w:ascii="仿宋_GB2312" w:eastAsia="仿宋_GB2312" w:hAnsi="仿宋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年财政预算执行情况汇报如下：</w:t>
      </w:r>
    </w:p>
    <w:p w:rsidR="006C40FF" w:rsidRDefault="006C40FF" w:rsidP="00B83793">
      <w:pPr>
        <w:spacing w:line="560" w:lineRule="exact"/>
        <w:ind w:firstLineChars="192" w:firstLine="31680"/>
        <w:rPr>
          <w:rFonts w:ascii="楷体_GB2312" w:eastAsia="楷体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（一）</w:t>
      </w:r>
      <w:r>
        <w:rPr>
          <w:rFonts w:ascii="楷体_GB2312" w:eastAsia="楷体_GB2312" w:hAnsi="仿宋"/>
          <w:sz w:val="32"/>
          <w:szCs w:val="32"/>
        </w:rPr>
        <w:t>2022</w:t>
      </w:r>
      <w:r>
        <w:rPr>
          <w:rFonts w:ascii="楷体_GB2312" w:eastAsia="楷体_GB2312" w:hAnsi="仿宋" w:hint="eastAsia"/>
          <w:sz w:val="32"/>
          <w:szCs w:val="32"/>
        </w:rPr>
        <w:t>年</w:t>
      </w:r>
      <w:r>
        <w:rPr>
          <w:rFonts w:ascii="楷体_GB2312" w:eastAsia="楷体_GB2312" w:hAnsi="仿宋"/>
          <w:sz w:val="32"/>
          <w:szCs w:val="32"/>
        </w:rPr>
        <w:t>1-11</w:t>
      </w:r>
      <w:r>
        <w:rPr>
          <w:rFonts w:ascii="楷体_GB2312" w:eastAsia="楷体_GB2312" w:hAnsi="仿宋" w:hint="eastAsia"/>
          <w:sz w:val="32"/>
          <w:szCs w:val="32"/>
        </w:rPr>
        <w:t>月财政收入</w:t>
      </w:r>
    </w:p>
    <w:p w:rsidR="006C40FF" w:rsidRDefault="006C40FF" w:rsidP="00B83793">
      <w:pPr>
        <w:spacing w:line="560" w:lineRule="exact"/>
        <w:ind w:firstLineChars="192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年</w:t>
      </w:r>
      <w:r>
        <w:rPr>
          <w:rFonts w:ascii="仿宋_GB2312" w:eastAsia="仿宋_GB2312" w:hAnsi="仿宋"/>
          <w:sz w:val="32"/>
          <w:szCs w:val="32"/>
        </w:rPr>
        <w:t>1-11</w:t>
      </w:r>
      <w:r>
        <w:rPr>
          <w:rFonts w:ascii="仿宋_GB2312" w:eastAsia="仿宋_GB2312" w:hAnsi="仿宋" w:hint="eastAsia"/>
          <w:sz w:val="32"/>
          <w:szCs w:val="32"/>
        </w:rPr>
        <w:t>月实现财政收入</w:t>
      </w:r>
      <w:r>
        <w:rPr>
          <w:rFonts w:ascii="仿宋_GB2312" w:eastAsia="仿宋_GB2312" w:hAnsi="仿宋"/>
          <w:sz w:val="32"/>
          <w:szCs w:val="32"/>
        </w:rPr>
        <w:t>99382.21</w:t>
      </w:r>
      <w:r>
        <w:rPr>
          <w:rFonts w:ascii="仿宋_GB2312" w:eastAsia="仿宋_GB2312" w:hAnsi="仿宋" w:hint="eastAsia"/>
          <w:sz w:val="32"/>
          <w:szCs w:val="32"/>
        </w:rPr>
        <w:t>万元，完成预算的</w:t>
      </w:r>
      <w:r>
        <w:rPr>
          <w:rFonts w:ascii="仿宋_GB2312" w:eastAsia="仿宋_GB2312" w:hAnsi="仿宋"/>
          <w:sz w:val="32"/>
          <w:szCs w:val="32"/>
        </w:rPr>
        <w:t>89.54%</w:t>
      </w:r>
      <w:r>
        <w:rPr>
          <w:rFonts w:ascii="仿宋_GB2312" w:eastAsia="仿宋_GB2312" w:hAnsi="仿宋" w:hint="eastAsia"/>
          <w:sz w:val="32"/>
          <w:szCs w:val="32"/>
        </w:rPr>
        <w:t>。其中，区级专项转移支付</w:t>
      </w:r>
      <w:r>
        <w:rPr>
          <w:rFonts w:ascii="仿宋_GB2312" w:eastAsia="仿宋_GB2312" w:hAnsi="仿宋"/>
          <w:sz w:val="32"/>
          <w:szCs w:val="32"/>
        </w:rPr>
        <w:t>34689.16</w:t>
      </w:r>
      <w:r>
        <w:rPr>
          <w:rFonts w:ascii="仿宋_GB2312" w:eastAsia="仿宋_GB2312" w:hAnsi="仿宋" w:hint="eastAsia"/>
          <w:sz w:val="32"/>
          <w:szCs w:val="32"/>
        </w:rPr>
        <w:t>万元，区镇税收体制分成</w:t>
      </w:r>
      <w:r>
        <w:rPr>
          <w:rFonts w:ascii="仿宋_GB2312" w:eastAsia="仿宋_GB2312" w:hAnsi="仿宋"/>
          <w:sz w:val="32"/>
          <w:szCs w:val="32"/>
        </w:rPr>
        <w:t>64693.05</w:t>
      </w:r>
      <w:r>
        <w:rPr>
          <w:rFonts w:ascii="仿宋_GB2312" w:eastAsia="仿宋_GB2312" w:hAnsi="仿宋" w:hint="eastAsia"/>
          <w:sz w:val="32"/>
          <w:szCs w:val="32"/>
        </w:rPr>
        <w:t>万元。</w:t>
      </w:r>
      <w:r>
        <w:rPr>
          <w:rFonts w:ascii="仿宋_GB2312" w:eastAsia="仿宋_GB2312" w:hAnsi="仿宋"/>
          <w:sz w:val="32"/>
          <w:szCs w:val="32"/>
        </w:rPr>
        <w:t xml:space="preserve"> </w:t>
      </w:r>
    </w:p>
    <w:p w:rsidR="006C40FF" w:rsidRDefault="006C40FF" w:rsidP="00B83793">
      <w:pPr>
        <w:spacing w:line="560" w:lineRule="exact"/>
        <w:ind w:firstLineChars="192" w:firstLine="31680"/>
        <w:rPr>
          <w:rFonts w:ascii="楷体_GB2312" w:eastAsia="楷体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（二）</w:t>
      </w:r>
      <w:r>
        <w:rPr>
          <w:rFonts w:ascii="楷体_GB2312" w:eastAsia="楷体_GB2312" w:hAnsi="仿宋"/>
          <w:sz w:val="32"/>
          <w:szCs w:val="32"/>
        </w:rPr>
        <w:t>2022</w:t>
      </w:r>
      <w:r>
        <w:rPr>
          <w:rFonts w:ascii="楷体_GB2312" w:eastAsia="楷体_GB2312" w:hAnsi="仿宋" w:hint="eastAsia"/>
          <w:sz w:val="32"/>
          <w:szCs w:val="32"/>
        </w:rPr>
        <w:t>年</w:t>
      </w:r>
      <w:r>
        <w:rPr>
          <w:rFonts w:ascii="楷体_GB2312" w:eastAsia="楷体_GB2312" w:hAnsi="仿宋"/>
          <w:sz w:val="32"/>
          <w:szCs w:val="32"/>
        </w:rPr>
        <w:t>1-11</w:t>
      </w:r>
      <w:r>
        <w:rPr>
          <w:rFonts w:ascii="楷体_GB2312" w:eastAsia="楷体_GB2312" w:hAnsi="仿宋" w:hint="eastAsia"/>
          <w:sz w:val="32"/>
          <w:szCs w:val="32"/>
        </w:rPr>
        <w:t>月财政支出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年</w:t>
      </w:r>
      <w:r>
        <w:rPr>
          <w:rFonts w:ascii="仿宋_GB2312" w:eastAsia="仿宋_GB2312" w:hAnsi="仿宋"/>
          <w:sz w:val="32"/>
          <w:szCs w:val="32"/>
        </w:rPr>
        <w:t>1-11</w:t>
      </w:r>
      <w:r>
        <w:rPr>
          <w:rFonts w:ascii="仿宋_GB2312" w:eastAsia="仿宋_GB2312" w:hAnsi="仿宋" w:hint="eastAsia"/>
          <w:sz w:val="32"/>
          <w:szCs w:val="32"/>
        </w:rPr>
        <w:t>月财政支出</w:t>
      </w:r>
      <w:r>
        <w:rPr>
          <w:rFonts w:ascii="仿宋_GB2312" w:eastAsia="仿宋_GB2312" w:hAnsi="仿宋"/>
          <w:sz w:val="32"/>
          <w:szCs w:val="32"/>
        </w:rPr>
        <w:t>94446.66</w:t>
      </w:r>
      <w:r>
        <w:rPr>
          <w:rFonts w:ascii="仿宋_GB2312" w:eastAsia="仿宋_GB2312" w:hAnsi="仿宋" w:hint="eastAsia"/>
          <w:sz w:val="32"/>
          <w:szCs w:val="32"/>
        </w:rPr>
        <w:t>万元，完成预算的</w:t>
      </w:r>
      <w:r>
        <w:rPr>
          <w:rFonts w:ascii="仿宋_GB2312" w:eastAsia="仿宋_GB2312" w:hAnsi="仿宋"/>
          <w:sz w:val="32"/>
          <w:szCs w:val="32"/>
        </w:rPr>
        <w:t>85.09%</w:t>
      </w:r>
      <w:r>
        <w:rPr>
          <w:rFonts w:ascii="仿宋_GB2312" w:eastAsia="仿宋_GB2312" w:hAnsi="仿宋" w:hint="eastAsia"/>
          <w:sz w:val="32"/>
          <w:szCs w:val="32"/>
        </w:rPr>
        <w:t>。其中：一般公共预算资金支出</w:t>
      </w:r>
      <w:r>
        <w:rPr>
          <w:rFonts w:ascii="仿宋_GB2312" w:eastAsia="仿宋_GB2312" w:hAnsi="仿宋"/>
          <w:sz w:val="32"/>
          <w:szCs w:val="32"/>
        </w:rPr>
        <w:t>88117.08</w:t>
      </w:r>
      <w:r>
        <w:rPr>
          <w:rFonts w:ascii="仿宋_GB2312" w:eastAsia="仿宋_GB2312" w:hAnsi="仿宋" w:hint="eastAsia"/>
          <w:sz w:val="32"/>
          <w:szCs w:val="32"/>
        </w:rPr>
        <w:t>万元，政府性基金预算资金支出</w:t>
      </w:r>
      <w:r>
        <w:rPr>
          <w:rFonts w:ascii="仿宋_GB2312" w:eastAsia="仿宋_GB2312" w:hAnsi="仿宋"/>
          <w:sz w:val="32"/>
          <w:szCs w:val="32"/>
        </w:rPr>
        <w:t>6329.58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各项支出具体明细如下：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</w:t>
      </w:r>
      <w:r>
        <w:rPr>
          <w:rFonts w:ascii="仿宋_GB2312" w:eastAsia="仿宋_GB2312" w:hAnsi="仿宋" w:hint="eastAsia"/>
          <w:b/>
          <w:sz w:val="32"/>
          <w:szCs w:val="32"/>
        </w:rPr>
        <w:t>．一般公共服务支出</w:t>
      </w:r>
      <w:r>
        <w:rPr>
          <w:rFonts w:ascii="仿宋_GB2312" w:eastAsia="仿宋_GB2312" w:hAnsi="仿宋"/>
          <w:b/>
          <w:sz w:val="32"/>
          <w:szCs w:val="32"/>
        </w:rPr>
        <w:t>4876.77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）人大事务支出</w:t>
      </w:r>
      <w:r>
        <w:rPr>
          <w:rFonts w:ascii="仿宋_GB2312" w:eastAsia="仿宋_GB2312" w:hAnsi="仿宋"/>
          <w:sz w:val="32"/>
          <w:szCs w:val="32"/>
        </w:rPr>
        <w:t>36.52</w:t>
      </w:r>
      <w:r>
        <w:rPr>
          <w:rFonts w:ascii="仿宋_GB2312" w:eastAsia="仿宋_GB2312" w:hAnsi="仿宋" w:hint="eastAsia"/>
          <w:sz w:val="32"/>
          <w:szCs w:val="32"/>
        </w:rPr>
        <w:t>万元，主要用于人大代表履职和人大活动等支出。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）政府行政运行支出</w:t>
      </w:r>
      <w:r>
        <w:rPr>
          <w:rFonts w:ascii="仿宋_GB2312" w:eastAsia="仿宋_GB2312" w:hAnsi="仿宋"/>
          <w:sz w:val="32"/>
          <w:szCs w:val="32"/>
        </w:rPr>
        <w:t>2483.39</w:t>
      </w:r>
      <w:r>
        <w:rPr>
          <w:rFonts w:ascii="仿宋_GB2312" w:eastAsia="仿宋_GB2312" w:hAnsi="仿宋" w:hint="eastAsia"/>
          <w:sz w:val="32"/>
          <w:szCs w:val="32"/>
        </w:rPr>
        <w:t>万元。主要用于人员工资及补贴，福利费，行政公务费，工会费以及日常维护费等支出。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）纪检监察事务支出</w:t>
      </w:r>
      <w:r>
        <w:rPr>
          <w:rFonts w:ascii="仿宋_GB2312" w:eastAsia="仿宋_GB2312" w:hAnsi="仿宋"/>
          <w:sz w:val="32"/>
          <w:szCs w:val="32"/>
        </w:rPr>
        <w:t>25.02</w:t>
      </w:r>
      <w:r>
        <w:rPr>
          <w:rFonts w:ascii="仿宋_GB2312" w:eastAsia="仿宋_GB2312" w:hAnsi="仿宋" w:hint="eastAsia"/>
          <w:sz w:val="32"/>
          <w:szCs w:val="32"/>
        </w:rPr>
        <w:t>万元。主要用于廉政教育支出。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）其他共产党事务支出</w:t>
      </w:r>
      <w:r>
        <w:rPr>
          <w:rFonts w:ascii="仿宋_GB2312" w:eastAsia="仿宋_GB2312" w:hAnsi="仿宋"/>
          <w:sz w:val="32"/>
          <w:szCs w:val="32"/>
        </w:rPr>
        <w:t>1169.21</w:t>
      </w:r>
      <w:r>
        <w:rPr>
          <w:rFonts w:ascii="仿宋_GB2312" w:eastAsia="仿宋_GB2312" w:hAnsi="仿宋" w:hint="eastAsia"/>
          <w:sz w:val="32"/>
          <w:szCs w:val="32"/>
        </w:rPr>
        <w:t>万元。主要用于庙镇社区党群服务中心运行，居民区党组织服务群众和基层党建运行等支出。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5</w:t>
      </w:r>
      <w:r>
        <w:rPr>
          <w:rFonts w:ascii="仿宋_GB2312" w:eastAsia="仿宋_GB2312" w:hAnsi="仿宋" w:hint="eastAsia"/>
          <w:sz w:val="32"/>
          <w:szCs w:val="32"/>
        </w:rPr>
        <w:t>）群众团体事务支出</w:t>
      </w:r>
      <w:r>
        <w:rPr>
          <w:rFonts w:ascii="仿宋_GB2312" w:eastAsia="仿宋_GB2312" w:hAnsi="仿宋"/>
          <w:sz w:val="32"/>
          <w:szCs w:val="32"/>
        </w:rPr>
        <w:t>39.52</w:t>
      </w:r>
      <w:r>
        <w:rPr>
          <w:rFonts w:ascii="仿宋_GB2312" w:eastAsia="仿宋_GB2312" w:hAnsi="仿宋" w:hint="eastAsia"/>
          <w:sz w:val="32"/>
          <w:szCs w:val="32"/>
        </w:rPr>
        <w:t>万元。主要用于工会，妇联和共青团组织等支出。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）宣传事务支出</w:t>
      </w:r>
      <w:r>
        <w:rPr>
          <w:rFonts w:ascii="仿宋_GB2312" w:eastAsia="仿宋_GB2312" w:hAnsi="仿宋"/>
          <w:sz w:val="32"/>
          <w:szCs w:val="32"/>
        </w:rPr>
        <w:t>133.86</w:t>
      </w:r>
      <w:r>
        <w:rPr>
          <w:rFonts w:ascii="仿宋_GB2312" w:eastAsia="仿宋_GB2312" w:hAnsi="仿宋" w:hint="eastAsia"/>
          <w:sz w:val="32"/>
          <w:szCs w:val="32"/>
        </w:rPr>
        <w:t>万元。主要用于各类宣传支出。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7</w:t>
      </w:r>
      <w:r>
        <w:rPr>
          <w:rFonts w:ascii="仿宋_GB2312" w:eastAsia="仿宋_GB2312" w:hAnsi="仿宋" w:hint="eastAsia"/>
          <w:sz w:val="32"/>
          <w:szCs w:val="32"/>
        </w:rPr>
        <w:t>）市场监督管理事务支出</w:t>
      </w:r>
      <w:r>
        <w:rPr>
          <w:rFonts w:ascii="仿宋_GB2312" w:eastAsia="仿宋_GB2312" w:hAnsi="仿宋"/>
          <w:sz w:val="32"/>
          <w:szCs w:val="32"/>
        </w:rPr>
        <w:t>12.37</w:t>
      </w:r>
      <w:r>
        <w:rPr>
          <w:rFonts w:ascii="仿宋_GB2312" w:eastAsia="仿宋_GB2312" w:hAnsi="仿宋" w:hint="eastAsia"/>
          <w:sz w:val="32"/>
          <w:szCs w:val="32"/>
        </w:rPr>
        <w:t>万元。主要用于食品安全宣传支出。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8</w:t>
      </w:r>
      <w:r>
        <w:rPr>
          <w:rFonts w:ascii="仿宋_GB2312" w:eastAsia="仿宋_GB2312" w:hAnsi="仿宋" w:hint="eastAsia"/>
          <w:sz w:val="32"/>
          <w:szCs w:val="32"/>
        </w:rPr>
        <w:t>）财政事务及其他一般公共服务支出</w:t>
      </w:r>
      <w:r>
        <w:rPr>
          <w:rFonts w:ascii="仿宋_GB2312" w:eastAsia="仿宋_GB2312" w:hAnsi="仿宋"/>
          <w:sz w:val="32"/>
          <w:szCs w:val="32"/>
        </w:rPr>
        <w:t>976.88</w:t>
      </w:r>
      <w:r>
        <w:rPr>
          <w:rFonts w:ascii="仿宋_GB2312" w:eastAsia="仿宋_GB2312" w:hAnsi="仿宋" w:hint="eastAsia"/>
          <w:sz w:val="32"/>
          <w:szCs w:val="32"/>
        </w:rPr>
        <w:t>万元。主要用于庙镇财政所，庙镇经济发展服务中心运行支出。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2</w:t>
      </w:r>
      <w:r>
        <w:rPr>
          <w:rFonts w:ascii="仿宋_GB2312" w:eastAsia="仿宋_GB2312" w:hAnsi="仿宋" w:hint="eastAsia"/>
          <w:b/>
          <w:sz w:val="32"/>
          <w:szCs w:val="32"/>
        </w:rPr>
        <w:t>．教育支出</w:t>
      </w:r>
      <w:r>
        <w:rPr>
          <w:rFonts w:ascii="仿宋_GB2312" w:eastAsia="仿宋_GB2312" w:hAnsi="仿宋"/>
          <w:b/>
          <w:sz w:val="32"/>
          <w:szCs w:val="32"/>
        </w:rPr>
        <w:t>43.77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主要用于幼儿园活动经费，儿童友好社区创建，成人学校教育补贴，学校场地开放补贴，假日学校工作经费和优秀教师慰问等支出。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3</w:t>
      </w:r>
      <w:r>
        <w:rPr>
          <w:rFonts w:ascii="仿宋_GB2312" w:eastAsia="仿宋_GB2312" w:hAnsi="仿宋" w:hint="eastAsia"/>
          <w:b/>
          <w:sz w:val="32"/>
          <w:szCs w:val="32"/>
        </w:rPr>
        <w:t>．科学技术支出</w:t>
      </w:r>
      <w:r>
        <w:rPr>
          <w:rFonts w:ascii="仿宋_GB2312" w:eastAsia="仿宋_GB2312" w:hAnsi="仿宋"/>
          <w:b/>
          <w:sz w:val="32"/>
          <w:szCs w:val="32"/>
        </w:rPr>
        <w:t>170</w:t>
      </w:r>
      <w:r>
        <w:rPr>
          <w:rFonts w:ascii="仿宋_GB2312" w:eastAsia="仿宋_GB2312" w:hAnsi="仿宋" w:hint="eastAsia"/>
          <w:b/>
          <w:sz w:val="32"/>
          <w:szCs w:val="32"/>
        </w:rPr>
        <w:t>万元</w:t>
      </w:r>
      <w:r>
        <w:rPr>
          <w:rFonts w:ascii="仿宋_GB2312" w:eastAsia="仿宋_GB2312" w:hAnsi="仿宋" w:hint="eastAsia"/>
          <w:sz w:val="32"/>
          <w:szCs w:val="32"/>
        </w:rPr>
        <w:t>。主要是科技创新引导资金，用于注册企业的科技创新政策扶持支出。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4</w:t>
      </w:r>
      <w:r>
        <w:rPr>
          <w:rFonts w:ascii="仿宋_GB2312" w:eastAsia="仿宋_GB2312" w:hAnsi="仿宋" w:hint="eastAsia"/>
          <w:b/>
          <w:sz w:val="32"/>
          <w:szCs w:val="32"/>
        </w:rPr>
        <w:t>．文化旅游体育及传媒支出</w:t>
      </w:r>
      <w:r>
        <w:rPr>
          <w:rFonts w:ascii="仿宋_GB2312" w:eastAsia="仿宋_GB2312" w:hAnsi="仿宋"/>
          <w:b/>
          <w:sz w:val="32"/>
          <w:szCs w:val="32"/>
        </w:rPr>
        <w:t>116.18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主要用于体育团队扶持补贴，多功能厅购置器材和文体专项活动等支出。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5</w:t>
      </w:r>
      <w:r>
        <w:rPr>
          <w:rFonts w:ascii="仿宋_GB2312" w:eastAsia="仿宋_GB2312" w:hAnsi="仿宋" w:hint="eastAsia"/>
          <w:b/>
          <w:sz w:val="32"/>
          <w:szCs w:val="32"/>
        </w:rPr>
        <w:t>．社会保障和就业支出</w:t>
      </w:r>
      <w:r>
        <w:rPr>
          <w:rFonts w:ascii="仿宋_GB2312" w:eastAsia="仿宋_GB2312" w:hAnsi="仿宋"/>
          <w:b/>
          <w:sz w:val="32"/>
          <w:szCs w:val="32"/>
        </w:rPr>
        <w:t>3893.11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）民政管理事务支出</w:t>
      </w:r>
      <w:r>
        <w:rPr>
          <w:rFonts w:ascii="仿宋_GB2312" w:eastAsia="仿宋_GB2312" w:hAnsi="仿宋"/>
          <w:sz w:val="32"/>
          <w:szCs w:val="32"/>
        </w:rPr>
        <w:t>551.73</w:t>
      </w:r>
      <w:r>
        <w:rPr>
          <w:rFonts w:ascii="仿宋_GB2312" w:eastAsia="仿宋_GB2312" w:hAnsi="仿宋" w:hint="eastAsia"/>
          <w:sz w:val="32"/>
          <w:szCs w:val="32"/>
        </w:rPr>
        <w:t>万元。主要用于庙镇社区事务受理服务中心运行和居委会的补助支出。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）行政事业单位养老支出</w:t>
      </w:r>
      <w:r>
        <w:rPr>
          <w:rFonts w:ascii="仿宋_GB2312" w:eastAsia="仿宋_GB2312" w:hAnsi="仿宋"/>
          <w:sz w:val="32"/>
          <w:szCs w:val="32"/>
        </w:rPr>
        <w:t>569.46</w:t>
      </w:r>
      <w:r>
        <w:rPr>
          <w:rFonts w:ascii="仿宋_GB2312" w:eastAsia="仿宋_GB2312" w:hAnsi="仿宋" w:hint="eastAsia"/>
          <w:sz w:val="32"/>
          <w:szCs w:val="32"/>
        </w:rPr>
        <w:t>万元。主要用于机关及事业单位退休人员的补贴，机关事业单位养老保险和职业年金支出。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）就业补助支出</w:t>
      </w:r>
      <w:r>
        <w:rPr>
          <w:rFonts w:ascii="仿宋_GB2312" w:eastAsia="仿宋_GB2312" w:hAnsi="仿宋"/>
          <w:sz w:val="32"/>
          <w:szCs w:val="32"/>
        </w:rPr>
        <w:t>184.08</w:t>
      </w:r>
      <w:r>
        <w:rPr>
          <w:rFonts w:ascii="仿宋_GB2312" w:eastAsia="仿宋_GB2312" w:hAnsi="仿宋" w:hint="eastAsia"/>
          <w:sz w:val="32"/>
          <w:szCs w:val="32"/>
        </w:rPr>
        <w:t>万元。主要用于征地人员灵活就业补贴，稳定就业补助和帮困互助基金等支出。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）抚恤支出</w:t>
      </w:r>
      <w:r>
        <w:rPr>
          <w:rFonts w:ascii="仿宋_GB2312" w:eastAsia="仿宋_GB2312" w:hAnsi="仿宋"/>
          <w:sz w:val="32"/>
          <w:szCs w:val="32"/>
        </w:rPr>
        <w:t>184.59</w:t>
      </w:r>
      <w:r>
        <w:rPr>
          <w:rFonts w:ascii="仿宋_GB2312" w:eastAsia="仿宋_GB2312" w:hAnsi="仿宋" w:hint="eastAsia"/>
          <w:sz w:val="32"/>
          <w:szCs w:val="32"/>
        </w:rPr>
        <w:t>万元。主要用于</w:t>
      </w:r>
      <w:r>
        <w:rPr>
          <w:rFonts w:ascii="仿宋_GB2312" w:eastAsia="仿宋_GB2312" w:hAnsi="仿宋"/>
          <w:sz w:val="32"/>
          <w:szCs w:val="32"/>
        </w:rPr>
        <w:t>60</w:t>
      </w:r>
      <w:r>
        <w:rPr>
          <w:rFonts w:ascii="仿宋_GB2312" w:eastAsia="仿宋_GB2312" w:hAnsi="仿宋" w:hint="eastAsia"/>
          <w:sz w:val="32"/>
          <w:szCs w:val="32"/>
        </w:rPr>
        <w:t>岁以上退伍军人补助，优抚对象补助和三属优待金等支出。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5</w:t>
      </w:r>
      <w:r>
        <w:rPr>
          <w:rFonts w:ascii="仿宋_GB2312" w:eastAsia="仿宋_GB2312" w:hAnsi="仿宋" w:hint="eastAsia"/>
          <w:sz w:val="32"/>
          <w:szCs w:val="32"/>
        </w:rPr>
        <w:t>）退役安置支出</w:t>
      </w:r>
      <w:r>
        <w:rPr>
          <w:rFonts w:ascii="仿宋_GB2312" w:eastAsia="仿宋_GB2312" w:hAnsi="仿宋"/>
          <w:sz w:val="32"/>
          <w:szCs w:val="32"/>
        </w:rPr>
        <w:t>15.27</w:t>
      </w:r>
      <w:r>
        <w:rPr>
          <w:rFonts w:ascii="仿宋_GB2312" w:eastAsia="仿宋_GB2312" w:hAnsi="仿宋" w:hint="eastAsia"/>
          <w:sz w:val="32"/>
          <w:szCs w:val="32"/>
        </w:rPr>
        <w:t>万元。主要用于易地、无军籍退休职工养老金和退役安置补贴等支出。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）社会福利支出</w:t>
      </w:r>
      <w:r>
        <w:rPr>
          <w:rFonts w:ascii="仿宋_GB2312" w:eastAsia="仿宋_GB2312" w:hAnsi="仿宋"/>
          <w:sz w:val="32"/>
          <w:szCs w:val="32"/>
        </w:rPr>
        <w:t>167.40</w:t>
      </w:r>
      <w:r>
        <w:rPr>
          <w:rFonts w:ascii="仿宋_GB2312" w:eastAsia="仿宋_GB2312" w:hAnsi="仿宋" w:hint="eastAsia"/>
          <w:sz w:val="32"/>
          <w:szCs w:val="32"/>
        </w:rPr>
        <w:t>万元。主要用于为老服务中心、助餐点和敬老院补助等支出。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7</w:t>
      </w:r>
      <w:r>
        <w:rPr>
          <w:rFonts w:ascii="仿宋_GB2312" w:eastAsia="仿宋_GB2312" w:hAnsi="仿宋" w:hint="eastAsia"/>
          <w:sz w:val="32"/>
          <w:szCs w:val="32"/>
        </w:rPr>
        <w:t>）残疾人事业支出</w:t>
      </w:r>
      <w:r>
        <w:rPr>
          <w:rFonts w:ascii="仿宋_GB2312" w:eastAsia="仿宋_GB2312" w:hAnsi="仿宋"/>
          <w:sz w:val="32"/>
          <w:szCs w:val="32"/>
        </w:rPr>
        <w:t>508.08</w:t>
      </w:r>
      <w:r>
        <w:rPr>
          <w:rFonts w:ascii="仿宋_GB2312" w:eastAsia="仿宋_GB2312" w:hAnsi="仿宋" w:hint="eastAsia"/>
          <w:sz w:val="32"/>
          <w:szCs w:val="32"/>
        </w:rPr>
        <w:t>万元。主要用于重残无业人员生活补助，残疾人阳光基地、阳光之家补助，残疾人生活和护理补贴等支出。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8</w:t>
      </w:r>
      <w:r>
        <w:rPr>
          <w:rFonts w:ascii="仿宋_GB2312" w:eastAsia="仿宋_GB2312" w:hAnsi="仿宋" w:hint="eastAsia"/>
          <w:sz w:val="32"/>
          <w:szCs w:val="32"/>
        </w:rPr>
        <w:t>）红十字事业支出</w:t>
      </w:r>
      <w:r>
        <w:rPr>
          <w:rFonts w:ascii="仿宋_GB2312" w:eastAsia="仿宋_GB2312" w:hAnsi="仿宋"/>
          <w:sz w:val="32"/>
          <w:szCs w:val="32"/>
        </w:rPr>
        <w:t>13.99</w:t>
      </w:r>
      <w:r>
        <w:rPr>
          <w:rFonts w:ascii="仿宋_GB2312" w:eastAsia="仿宋_GB2312" w:hAnsi="仿宋" w:hint="eastAsia"/>
          <w:sz w:val="32"/>
          <w:szCs w:val="32"/>
        </w:rPr>
        <w:t>万元。主要用于红十字会费、捐款、急救培训经费和博爱家园建设支出。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9</w:t>
      </w:r>
      <w:r>
        <w:rPr>
          <w:rFonts w:ascii="仿宋_GB2312" w:eastAsia="仿宋_GB2312" w:hAnsi="仿宋" w:hint="eastAsia"/>
          <w:sz w:val="32"/>
          <w:szCs w:val="32"/>
        </w:rPr>
        <w:t>）农村最低生活保障支出</w:t>
      </w:r>
      <w:r>
        <w:rPr>
          <w:rFonts w:ascii="仿宋_GB2312" w:eastAsia="仿宋_GB2312" w:hAnsi="仿宋"/>
          <w:sz w:val="32"/>
          <w:szCs w:val="32"/>
        </w:rPr>
        <w:t>73.50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10</w:t>
      </w:r>
      <w:r>
        <w:rPr>
          <w:rFonts w:ascii="仿宋_GB2312" w:eastAsia="仿宋_GB2312" w:hAnsi="仿宋" w:hint="eastAsia"/>
          <w:sz w:val="32"/>
          <w:szCs w:val="32"/>
        </w:rPr>
        <w:t>）大中型水库移民后期扶持基金支出</w:t>
      </w:r>
      <w:r>
        <w:rPr>
          <w:rFonts w:ascii="仿宋_GB2312" w:eastAsia="仿宋_GB2312" w:hAnsi="仿宋"/>
          <w:sz w:val="32"/>
          <w:szCs w:val="32"/>
        </w:rPr>
        <w:t>286.37</w:t>
      </w:r>
      <w:r>
        <w:rPr>
          <w:rFonts w:ascii="仿宋_GB2312" w:eastAsia="仿宋_GB2312" w:hAnsi="仿宋" w:hint="eastAsia"/>
          <w:sz w:val="32"/>
          <w:szCs w:val="32"/>
        </w:rPr>
        <w:t>万元。主要用于大中型水库移民补贴和崇明区</w:t>
      </w:r>
      <w:r>
        <w:rPr>
          <w:rFonts w:ascii="仿宋_GB2312" w:eastAsia="仿宋_GB2312" w:hAnsi="仿宋"/>
          <w:sz w:val="32"/>
          <w:szCs w:val="32"/>
        </w:rPr>
        <w:t>2019</w:t>
      </w:r>
      <w:r>
        <w:rPr>
          <w:rFonts w:ascii="仿宋_GB2312" w:eastAsia="仿宋_GB2312" w:hAnsi="仿宋" w:hint="eastAsia"/>
          <w:sz w:val="32"/>
          <w:szCs w:val="32"/>
        </w:rPr>
        <w:t>年移民后期扶持项目尾款支出。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11</w:t>
      </w:r>
      <w:r>
        <w:rPr>
          <w:rFonts w:ascii="仿宋_GB2312" w:eastAsia="仿宋_GB2312" w:hAnsi="仿宋" w:hint="eastAsia"/>
          <w:sz w:val="32"/>
          <w:szCs w:val="32"/>
        </w:rPr>
        <w:t>）其他生活救助支出</w:t>
      </w:r>
      <w:r>
        <w:rPr>
          <w:rFonts w:ascii="仿宋_GB2312" w:eastAsia="仿宋_GB2312" w:hAnsi="仿宋"/>
          <w:sz w:val="32"/>
          <w:szCs w:val="32"/>
        </w:rPr>
        <w:t>148.43</w:t>
      </w:r>
      <w:r>
        <w:rPr>
          <w:rFonts w:ascii="仿宋_GB2312" w:eastAsia="仿宋_GB2312" w:hAnsi="仿宋" w:hint="eastAsia"/>
          <w:sz w:val="32"/>
          <w:szCs w:val="32"/>
        </w:rPr>
        <w:t>万元。主要用于特困人员生活补助、特困人员医疗补助，长护险费用补助和粮油帮困补助支出。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12</w:t>
      </w:r>
      <w:r>
        <w:rPr>
          <w:rFonts w:ascii="仿宋_GB2312" w:eastAsia="仿宋_GB2312" w:hAnsi="仿宋" w:hint="eastAsia"/>
          <w:sz w:val="32"/>
          <w:szCs w:val="32"/>
        </w:rPr>
        <w:t>）其他社会保障和就业支出</w:t>
      </w:r>
      <w:r>
        <w:rPr>
          <w:rFonts w:ascii="仿宋_GB2312" w:eastAsia="仿宋_GB2312" w:hAnsi="仿宋"/>
          <w:sz w:val="32"/>
          <w:szCs w:val="32"/>
        </w:rPr>
        <w:t>1190.21</w:t>
      </w:r>
      <w:r>
        <w:rPr>
          <w:rFonts w:ascii="仿宋_GB2312" w:eastAsia="仿宋_GB2312" w:hAnsi="仿宋" w:hint="eastAsia"/>
          <w:sz w:val="32"/>
          <w:szCs w:val="32"/>
        </w:rPr>
        <w:t>万元。主要用于村及企业老干部生活补贴，幼教、代教、兽医生活补助，退管会人员生活补助和</w:t>
      </w:r>
      <w:r>
        <w:rPr>
          <w:rFonts w:ascii="仿宋_GB2312" w:eastAsia="仿宋_GB2312" w:hAnsi="仿宋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年区民政局各类补助镇配套等支出。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  <w:bdr w:val="single" w:sz="4" w:space="0" w:color="auto"/>
        </w:rPr>
      </w:pPr>
      <w:r>
        <w:rPr>
          <w:rFonts w:ascii="仿宋_GB2312" w:eastAsia="仿宋_GB2312" w:hAnsi="仿宋"/>
          <w:b/>
          <w:sz w:val="32"/>
          <w:szCs w:val="32"/>
        </w:rPr>
        <w:t>6</w:t>
      </w:r>
      <w:r>
        <w:rPr>
          <w:rFonts w:ascii="仿宋_GB2312" w:eastAsia="仿宋_GB2312" w:hAnsi="仿宋" w:hint="eastAsia"/>
          <w:b/>
          <w:sz w:val="32"/>
          <w:szCs w:val="32"/>
        </w:rPr>
        <w:t>．医疗卫生支出</w:t>
      </w:r>
      <w:r>
        <w:rPr>
          <w:rFonts w:ascii="仿宋_GB2312" w:eastAsia="仿宋_GB2312" w:hAnsi="仿宋"/>
          <w:b/>
          <w:sz w:val="32"/>
          <w:szCs w:val="32"/>
        </w:rPr>
        <w:t>3389.80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）基层医疗卫生机构支出</w:t>
      </w:r>
      <w:r>
        <w:rPr>
          <w:rFonts w:ascii="仿宋_GB2312" w:eastAsia="仿宋_GB2312" w:hAnsi="仿宋"/>
          <w:sz w:val="32"/>
          <w:szCs w:val="32"/>
        </w:rPr>
        <w:t>23.08</w:t>
      </w:r>
      <w:r>
        <w:rPr>
          <w:rFonts w:ascii="仿宋_GB2312" w:eastAsia="仿宋_GB2312" w:hAnsi="仿宋" w:hint="eastAsia"/>
          <w:sz w:val="32"/>
          <w:szCs w:val="32"/>
        </w:rPr>
        <w:t>万元。主要用于庙镇社区卫生中心补贴支出。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）行政事业单位医疗支出</w:t>
      </w:r>
      <w:r>
        <w:rPr>
          <w:rFonts w:ascii="仿宋_GB2312" w:eastAsia="仿宋_GB2312" w:hAnsi="仿宋"/>
          <w:sz w:val="32"/>
          <w:szCs w:val="32"/>
        </w:rPr>
        <w:t>246.21</w:t>
      </w:r>
      <w:r>
        <w:rPr>
          <w:rFonts w:ascii="仿宋_GB2312" w:eastAsia="仿宋_GB2312" w:hAnsi="仿宋" w:hint="eastAsia"/>
          <w:sz w:val="32"/>
          <w:szCs w:val="32"/>
        </w:rPr>
        <w:t>万元。主要用于机关事业人员医疗保险支出。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）公共卫生支出</w:t>
      </w:r>
      <w:r>
        <w:rPr>
          <w:rFonts w:ascii="仿宋_GB2312" w:eastAsia="仿宋_GB2312" w:hAnsi="仿宋"/>
          <w:sz w:val="32"/>
          <w:szCs w:val="32"/>
        </w:rPr>
        <w:t>25.51</w:t>
      </w:r>
      <w:r>
        <w:rPr>
          <w:rFonts w:ascii="仿宋_GB2312" w:eastAsia="仿宋_GB2312" w:hAnsi="仿宋" w:hint="eastAsia"/>
          <w:sz w:val="32"/>
          <w:szCs w:val="32"/>
        </w:rPr>
        <w:t>万元。主要用于除四害和智慧健康小屋支出。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）计划生育事务支出</w:t>
      </w:r>
      <w:r>
        <w:rPr>
          <w:rFonts w:ascii="仿宋_GB2312" w:eastAsia="仿宋_GB2312" w:hAnsi="仿宋"/>
          <w:sz w:val="32"/>
          <w:szCs w:val="32"/>
        </w:rPr>
        <w:t>35.88</w:t>
      </w:r>
      <w:r>
        <w:rPr>
          <w:rFonts w:ascii="仿宋_GB2312" w:eastAsia="仿宋_GB2312" w:hAnsi="仿宋" w:hint="eastAsia"/>
          <w:sz w:val="32"/>
          <w:szCs w:val="32"/>
        </w:rPr>
        <w:t>万元。主要用于对计划生育家庭的奖励支出。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5</w:t>
      </w:r>
      <w:r>
        <w:rPr>
          <w:rFonts w:ascii="仿宋_GB2312" w:eastAsia="仿宋_GB2312" w:hAnsi="仿宋" w:hint="eastAsia"/>
          <w:sz w:val="32"/>
          <w:szCs w:val="32"/>
        </w:rPr>
        <w:t>）医疗救助支出</w:t>
      </w:r>
      <w:r>
        <w:rPr>
          <w:rFonts w:ascii="仿宋_GB2312" w:eastAsia="仿宋_GB2312" w:hAnsi="仿宋"/>
          <w:sz w:val="32"/>
          <w:szCs w:val="32"/>
        </w:rPr>
        <w:t>1175.16</w:t>
      </w:r>
      <w:r>
        <w:rPr>
          <w:rFonts w:ascii="仿宋_GB2312" w:eastAsia="仿宋_GB2312" w:hAnsi="仿宋" w:hint="eastAsia"/>
          <w:sz w:val="32"/>
          <w:szCs w:val="32"/>
        </w:rPr>
        <w:t>万元。主要用于医疗救助补助对象和城乡医疗救助专项补助支出。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）优抚对象医疗支出</w:t>
      </w:r>
      <w:r>
        <w:rPr>
          <w:rFonts w:ascii="仿宋_GB2312" w:eastAsia="仿宋_GB2312" w:hAnsi="仿宋"/>
          <w:sz w:val="32"/>
          <w:szCs w:val="32"/>
        </w:rPr>
        <w:t>36.21</w:t>
      </w:r>
      <w:r>
        <w:rPr>
          <w:rFonts w:ascii="仿宋_GB2312" w:eastAsia="仿宋_GB2312" w:hAnsi="仿宋" w:hint="eastAsia"/>
          <w:sz w:val="32"/>
          <w:szCs w:val="32"/>
        </w:rPr>
        <w:t>万元。主要用于优抚对象医疗保障支出。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7</w:t>
      </w:r>
      <w:r>
        <w:rPr>
          <w:rFonts w:ascii="仿宋_GB2312" w:eastAsia="仿宋_GB2312" w:hAnsi="仿宋" w:hint="eastAsia"/>
          <w:sz w:val="32"/>
          <w:szCs w:val="32"/>
        </w:rPr>
        <w:t>）其他卫生健康支出</w:t>
      </w:r>
      <w:r>
        <w:rPr>
          <w:rFonts w:ascii="仿宋_GB2312" w:eastAsia="仿宋_GB2312" w:hAnsi="仿宋"/>
          <w:sz w:val="32"/>
          <w:szCs w:val="32"/>
        </w:rPr>
        <w:t>1847.75</w:t>
      </w:r>
      <w:r>
        <w:rPr>
          <w:rFonts w:ascii="仿宋_GB2312" w:eastAsia="仿宋_GB2312" w:hAnsi="仿宋" w:hint="eastAsia"/>
          <w:sz w:val="32"/>
          <w:szCs w:val="32"/>
        </w:rPr>
        <w:t>万元。主要用于新冠病毒防疫支出。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7</w:t>
      </w:r>
      <w:r>
        <w:rPr>
          <w:rFonts w:ascii="仿宋_GB2312" w:eastAsia="仿宋_GB2312" w:hAnsi="仿宋" w:hint="eastAsia"/>
          <w:b/>
          <w:sz w:val="32"/>
          <w:szCs w:val="32"/>
        </w:rPr>
        <w:t>．节能环保支出</w:t>
      </w:r>
      <w:r>
        <w:rPr>
          <w:rFonts w:ascii="仿宋_GB2312" w:eastAsia="仿宋_GB2312" w:hAnsi="仿宋"/>
          <w:b/>
          <w:sz w:val="32"/>
          <w:szCs w:val="32"/>
        </w:rPr>
        <w:t>29824.85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）环境保护管理事务支出</w:t>
      </w:r>
      <w:r>
        <w:rPr>
          <w:rFonts w:ascii="仿宋_GB2312" w:eastAsia="仿宋_GB2312" w:hAnsi="仿宋"/>
          <w:sz w:val="32"/>
          <w:szCs w:val="32"/>
        </w:rPr>
        <w:t>1996.50</w:t>
      </w:r>
      <w:r>
        <w:rPr>
          <w:rFonts w:ascii="仿宋_GB2312" w:eastAsia="仿宋_GB2312" w:hAnsi="仿宋" w:hint="eastAsia"/>
          <w:sz w:val="32"/>
          <w:szCs w:val="32"/>
        </w:rPr>
        <w:t>万元。主要用于庙镇生态保护和市容环境事务所运行，垃圾电瓶三轮车更换，两网融合点运行，庙镇南、北部湿垃圾处理，农作物处置，垃圾清扫保洁服务和庙镇市政市容社会化管理等支出。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）自然生态保护支出</w:t>
      </w:r>
      <w:r>
        <w:rPr>
          <w:rFonts w:ascii="仿宋_GB2312" w:eastAsia="仿宋_GB2312" w:hAnsi="仿宋"/>
          <w:sz w:val="32"/>
          <w:szCs w:val="32"/>
        </w:rPr>
        <w:t>7058.35</w:t>
      </w:r>
      <w:r>
        <w:rPr>
          <w:rFonts w:ascii="仿宋_GB2312" w:eastAsia="仿宋_GB2312" w:hAnsi="仿宋" w:hint="eastAsia"/>
          <w:sz w:val="32"/>
          <w:szCs w:val="32"/>
        </w:rPr>
        <w:t>万元。主要用于生态养护经费（人员经费），路灯养护，镇区护栏养护，岳阳医院崇明分院周边环境整治，公共绿地养护和生活污水站点维护等支出。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）污染减排支出</w:t>
      </w:r>
      <w:r>
        <w:rPr>
          <w:rFonts w:ascii="仿宋_GB2312" w:eastAsia="仿宋_GB2312" w:hAnsi="仿宋"/>
          <w:sz w:val="32"/>
          <w:szCs w:val="32"/>
        </w:rPr>
        <w:t>20770</w:t>
      </w:r>
      <w:r>
        <w:rPr>
          <w:rFonts w:ascii="仿宋_GB2312" w:eastAsia="仿宋_GB2312" w:hAnsi="仿宋" w:hint="eastAsia"/>
          <w:sz w:val="32"/>
          <w:szCs w:val="32"/>
        </w:rPr>
        <w:t>万元。主要用于生活垃圾分类补贴，秸杆综合利用补助和企业节能减排扶持资金支出。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8</w:t>
      </w:r>
      <w:r>
        <w:rPr>
          <w:rFonts w:ascii="仿宋_GB2312" w:eastAsia="仿宋_GB2312" w:hAnsi="仿宋" w:hint="eastAsia"/>
          <w:b/>
          <w:sz w:val="32"/>
          <w:szCs w:val="32"/>
        </w:rPr>
        <w:t>．城乡社区事务支出</w:t>
      </w:r>
      <w:r>
        <w:rPr>
          <w:rFonts w:ascii="仿宋_GB2312" w:eastAsia="仿宋_GB2312" w:hAnsi="仿宋"/>
          <w:b/>
          <w:sz w:val="32"/>
          <w:szCs w:val="32"/>
        </w:rPr>
        <w:t>15779.64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）城乡社区管理事务支出</w:t>
      </w:r>
      <w:r>
        <w:rPr>
          <w:rFonts w:ascii="仿宋_GB2312" w:eastAsia="仿宋_GB2312" w:hAnsi="仿宋"/>
          <w:sz w:val="32"/>
          <w:szCs w:val="32"/>
        </w:rPr>
        <w:t>996.28</w:t>
      </w:r>
      <w:r>
        <w:rPr>
          <w:rFonts w:ascii="仿宋_GB2312" w:eastAsia="仿宋_GB2312" w:hAnsi="仿宋" w:hint="eastAsia"/>
          <w:sz w:val="32"/>
          <w:szCs w:val="32"/>
        </w:rPr>
        <w:t>万元。主要用于庙镇城市建设管理事务中心运行，庙镇综合行政执法队运行，庙镇城市运行管理中心运行等支出。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）城乡社区规划与管理支出</w:t>
      </w:r>
      <w:r>
        <w:rPr>
          <w:rFonts w:ascii="仿宋_GB2312" w:eastAsia="仿宋_GB2312" w:hAnsi="仿宋"/>
          <w:sz w:val="32"/>
          <w:szCs w:val="32"/>
        </w:rPr>
        <w:t>203.86</w:t>
      </w:r>
      <w:r>
        <w:rPr>
          <w:rFonts w:ascii="仿宋_GB2312" w:eastAsia="仿宋_GB2312" w:hAnsi="仿宋" w:hint="eastAsia"/>
          <w:sz w:val="32"/>
          <w:szCs w:val="32"/>
        </w:rPr>
        <w:t>万元。主要用于维稳专项工作，安全生产工作，法律顾问和派出所经费等支出。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）城乡社区公共设施支出</w:t>
      </w:r>
      <w:r>
        <w:rPr>
          <w:rFonts w:ascii="仿宋_GB2312" w:eastAsia="仿宋_GB2312" w:hAnsi="仿宋"/>
          <w:sz w:val="32"/>
          <w:szCs w:val="32"/>
        </w:rPr>
        <w:t>8290.30</w:t>
      </w:r>
      <w:r>
        <w:rPr>
          <w:rFonts w:ascii="仿宋_GB2312" w:eastAsia="仿宋_GB2312" w:hAnsi="仿宋" w:hint="eastAsia"/>
          <w:sz w:val="32"/>
          <w:szCs w:val="32"/>
        </w:rPr>
        <w:t>万元。主要用于镇区管线综合改造，农村道路日常维修，小区雨污水纳管镇级配套，市级乡村振兴建设，敬老院修缮，宏海公路庙西南部景观提升，人居环境整治，鄂鸪港两岸景观提升，合中村合中南路道路整治，江民路抢修，西部地区生活垃圾中转站道路维修，盘洪中心路、万北南路白改黑项目以及机关活动中心改造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）国有土地使用权出让收入安排的支出</w:t>
      </w:r>
      <w:r>
        <w:rPr>
          <w:rFonts w:ascii="仿宋_GB2312" w:eastAsia="仿宋_GB2312" w:hAnsi="仿宋"/>
          <w:sz w:val="32"/>
          <w:szCs w:val="32"/>
        </w:rPr>
        <w:t>6289.20</w:t>
      </w:r>
      <w:r>
        <w:rPr>
          <w:rFonts w:ascii="仿宋_GB2312" w:eastAsia="仿宋_GB2312" w:hAnsi="仿宋" w:hint="eastAsia"/>
          <w:sz w:val="32"/>
          <w:szCs w:val="32"/>
        </w:rPr>
        <w:t>万元。主要用于减量化补助，农村公路乡村道养护，崇明生态大道绿道新建和庙镇公益林建设项目等支出。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9</w:t>
      </w:r>
      <w:r>
        <w:rPr>
          <w:rFonts w:ascii="仿宋_GB2312" w:eastAsia="仿宋_GB2312" w:hAnsi="仿宋" w:hint="eastAsia"/>
          <w:b/>
          <w:sz w:val="32"/>
          <w:szCs w:val="32"/>
        </w:rPr>
        <w:t>．农林水事务支出</w:t>
      </w:r>
      <w:r>
        <w:rPr>
          <w:rFonts w:ascii="仿宋_GB2312" w:eastAsia="仿宋_GB2312" w:hAnsi="仿宋"/>
          <w:b/>
          <w:sz w:val="32"/>
          <w:szCs w:val="32"/>
        </w:rPr>
        <w:t>21442.13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）农业农村支出</w:t>
      </w:r>
      <w:r>
        <w:rPr>
          <w:rFonts w:ascii="仿宋_GB2312" w:eastAsia="仿宋_GB2312" w:hAnsi="仿宋"/>
          <w:sz w:val="32"/>
          <w:szCs w:val="32"/>
        </w:rPr>
        <w:t>8852.16</w:t>
      </w:r>
      <w:r>
        <w:rPr>
          <w:rFonts w:ascii="仿宋_GB2312" w:eastAsia="仿宋_GB2312" w:hAnsi="仿宋" w:hint="eastAsia"/>
          <w:sz w:val="32"/>
          <w:szCs w:val="32"/>
        </w:rPr>
        <w:t>万元。主要用于庙镇农业综合技术推广服务中心运行，农民种粮补贴，化肥减量增效补贴，耕地地力保护（水稻种植）补贴，春季在田绿肥和冬季深耕补贴，粮田建设项目，绿色有机认证补贴，蔬菜上图补贴，农田建设项目资金，农田基础设施管护，农田排涝设施养护，秸杆综合利用补贴，农业经营主体贷款贴息，促进蔬菜高质量发展补贴，三峡移民土地流转费，农机购置、农机报废补贴以及区农委各类补助镇配套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）林业与草原支出</w:t>
      </w:r>
      <w:r>
        <w:rPr>
          <w:rFonts w:ascii="仿宋_GB2312" w:eastAsia="仿宋_GB2312" w:hAnsi="仿宋"/>
          <w:sz w:val="32"/>
          <w:szCs w:val="32"/>
        </w:rPr>
        <w:t>5879.86</w:t>
      </w:r>
      <w:r>
        <w:rPr>
          <w:rFonts w:ascii="仿宋_GB2312" w:eastAsia="仿宋_GB2312" w:hAnsi="仿宋" w:hint="eastAsia"/>
          <w:sz w:val="32"/>
          <w:szCs w:val="32"/>
        </w:rPr>
        <w:t>万元。主要用于公益林土地流转专项补助和公益林、廊道养护等支出。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）水利支出</w:t>
      </w:r>
      <w:r>
        <w:rPr>
          <w:rFonts w:ascii="仿宋_GB2312" w:eastAsia="仿宋_GB2312" w:hAnsi="仿宋"/>
          <w:sz w:val="32"/>
          <w:szCs w:val="32"/>
        </w:rPr>
        <w:t>4689.71</w:t>
      </w:r>
      <w:r>
        <w:rPr>
          <w:rFonts w:ascii="仿宋_GB2312" w:eastAsia="仿宋_GB2312" w:hAnsi="仿宋" w:hint="eastAsia"/>
          <w:sz w:val="32"/>
          <w:szCs w:val="32"/>
        </w:rPr>
        <w:t>万元。主要用于庙镇水务管理所运行，河长制工作，农田灌溉设施维修养护，农村生活污水处理工程，庙中村等</w:t>
      </w:r>
      <w:r>
        <w:rPr>
          <w:rFonts w:ascii="仿宋_GB2312" w:eastAsia="仿宋_GB2312" w:hAnsi="仿宋"/>
          <w:sz w:val="32"/>
          <w:szCs w:val="32"/>
        </w:rPr>
        <w:t>26</w:t>
      </w:r>
      <w:r>
        <w:rPr>
          <w:rFonts w:ascii="仿宋_GB2312" w:eastAsia="仿宋_GB2312" w:hAnsi="仿宋" w:hint="eastAsia"/>
          <w:sz w:val="32"/>
          <w:szCs w:val="32"/>
        </w:rPr>
        <w:t>条村河道防坍工程，万安港整治，中小河道长效管理补助和水利建设项目补助等支出。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）农村综合改革支出</w:t>
      </w:r>
      <w:r>
        <w:rPr>
          <w:rFonts w:ascii="仿宋_GB2312" w:eastAsia="仿宋_GB2312" w:hAnsi="仿宋"/>
          <w:sz w:val="32"/>
          <w:szCs w:val="32"/>
        </w:rPr>
        <w:t>1555.38</w:t>
      </w:r>
      <w:r>
        <w:rPr>
          <w:rFonts w:ascii="仿宋_GB2312" w:eastAsia="仿宋_GB2312" w:hAnsi="仿宋" w:hint="eastAsia"/>
          <w:sz w:val="32"/>
          <w:szCs w:val="32"/>
        </w:rPr>
        <w:t>万元。主要用于村级组织财政补贴支出。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5</w:t>
      </w:r>
      <w:r>
        <w:rPr>
          <w:rFonts w:ascii="仿宋_GB2312" w:eastAsia="仿宋_GB2312" w:hAnsi="仿宋" w:hint="eastAsia"/>
          <w:sz w:val="32"/>
          <w:szCs w:val="32"/>
        </w:rPr>
        <w:t>）普惠金融发展支出</w:t>
      </w:r>
      <w:r>
        <w:rPr>
          <w:rFonts w:ascii="仿宋_GB2312" w:eastAsia="仿宋_GB2312" w:hAnsi="仿宋"/>
          <w:sz w:val="32"/>
          <w:szCs w:val="32"/>
        </w:rPr>
        <w:t>4.53</w:t>
      </w:r>
      <w:r>
        <w:rPr>
          <w:rFonts w:ascii="仿宋_GB2312" w:eastAsia="仿宋_GB2312" w:hAnsi="仿宋" w:hint="eastAsia"/>
          <w:sz w:val="32"/>
          <w:szCs w:val="32"/>
        </w:rPr>
        <w:t>万元。主要用于农业保险补贴支出。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）其他农林水支出</w:t>
      </w:r>
      <w:r>
        <w:rPr>
          <w:rFonts w:ascii="仿宋_GB2312" w:eastAsia="仿宋_GB2312" w:hAnsi="仿宋"/>
          <w:sz w:val="32"/>
          <w:szCs w:val="32"/>
        </w:rPr>
        <w:t>460.49</w:t>
      </w:r>
      <w:r>
        <w:rPr>
          <w:rFonts w:ascii="仿宋_GB2312" w:eastAsia="仿宋_GB2312" w:hAnsi="仿宋" w:hint="eastAsia"/>
          <w:sz w:val="32"/>
          <w:szCs w:val="32"/>
        </w:rPr>
        <w:t>万元。主要用于</w:t>
      </w:r>
      <w:r w:rsidRPr="00F5356B">
        <w:rPr>
          <w:rFonts w:ascii="仿宋_GB2312" w:eastAsia="仿宋_GB2312" w:hAnsi="仿宋" w:hint="eastAsia"/>
          <w:sz w:val="32"/>
          <w:szCs w:val="32"/>
        </w:rPr>
        <w:t>永乐、猛东界河路新增方涵项目</w:t>
      </w:r>
      <w:r>
        <w:rPr>
          <w:rFonts w:ascii="仿宋_GB2312" w:eastAsia="仿宋_GB2312" w:hAnsi="仿宋"/>
          <w:sz w:val="32"/>
          <w:szCs w:val="32"/>
        </w:rPr>
        <w:t>,</w:t>
      </w:r>
      <w:r w:rsidRPr="00F5356B">
        <w:rPr>
          <w:rFonts w:ascii="仿宋_GB2312" w:eastAsia="仿宋_GB2312" w:hAnsi="仿宋" w:hint="eastAsia"/>
          <w:sz w:val="32"/>
          <w:szCs w:val="32"/>
        </w:rPr>
        <w:t>扶持发展壮大村级集体经济资金</w:t>
      </w:r>
      <w:r>
        <w:rPr>
          <w:rFonts w:ascii="仿宋_GB2312" w:eastAsia="仿宋_GB2312" w:hAnsi="仿宋" w:hint="eastAsia"/>
          <w:sz w:val="32"/>
          <w:szCs w:val="32"/>
        </w:rPr>
        <w:t>和便民河整治支出。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10</w:t>
      </w:r>
      <w:r>
        <w:rPr>
          <w:rFonts w:ascii="仿宋_GB2312" w:eastAsia="仿宋_GB2312" w:hAnsi="仿宋" w:hint="eastAsia"/>
          <w:b/>
          <w:sz w:val="32"/>
          <w:szCs w:val="32"/>
        </w:rPr>
        <w:t>．交通运输支出</w:t>
      </w:r>
      <w:r>
        <w:rPr>
          <w:rFonts w:ascii="仿宋_GB2312" w:eastAsia="仿宋_GB2312" w:hAnsi="仿宋"/>
          <w:b/>
          <w:sz w:val="32"/>
          <w:szCs w:val="32"/>
        </w:rPr>
        <w:t>10516.86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主要用于现代服务业发展引导资金，用于对生态新兴企业的政策扶持支出。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11</w:t>
      </w:r>
      <w:r>
        <w:rPr>
          <w:rFonts w:ascii="仿宋_GB2312" w:eastAsia="仿宋_GB2312" w:hAnsi="仿宋" w:hint="eastAsia"/>
          <w:b/>
          <w:sz w:val="32"/>
          <w:szCs w:val="32"/>
        </w:rPr>
        <w:t>．支持中小企业发展和管理支出</w:t>
      </w:r>
      <w:r>
        <w:rPr>
          <w:rFonts w:ascii="仿宋_GB2312" w:eastAsia="仿宋_GB2312" w:hAnsi="仿宋"/>
          <w:b/>
          <w:sz w:val="32"/>
          <w:szCs w:val="32"/>
        </w:rPr>
        <w:t>3695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主要用于招商小区运行和对企业自主品牌建设的扶持支出。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12</w:t>
      </w:r>
      <w:r>
        <w:rPr>
          <w:rFonts w:ascii="仿宋_GB2312" w:eastAsia="仿宋_GB2312" w:hAnsi="仿宋" w:hint="eastAsia"/>
          <w:b/>
          <w:sz w:val="32"/>
          <w:szCs w:val="32"/>
        </w:rPr>
        <w:t>．住房保障支出</w:t>
      </w:r>
      <w:r>
        <w:rPr>
          <w:rFonts w:ascii="仿宋_GB2312" w:eastAsia="仿宋_GB2312" w:hAnsi="仿宋"/>
          <w:b/>
          <w:sz w:val="32"/>
          <w:szCs w:val="32"/>
        </w:rPr>
        <w:t>698.53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主要用于机关、事业单位人员公积金补贴以及住房解困补贴支出。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13</w:t>
      </w:r>
      <w:r>
        <w:rPr>
          <w:rFonts w:ascii="仿宋_GB2312" w:eastAsia="仿宋_GB2312" w:hAnsi="仿宋" w:hint="eastAsia"/>
          <w:b/>
          <w:sz w:val="32"/>
          <w:szCs w:val="32"/>
        </w:rPr>
        <w:t>．其他支出</w:t>
      </w:r>
      <w:r>
        <w:rPr>
          <w:rFonts w:ascii="仿宋_GB2312" w:eastAsia="仿宋_GB2312" w:hAnsi="仿宋"/>
          <w:b/>
          <w:sz w:val="32"/>
          <w:szCs w:val="32"/>
        </w:rPr>
        <w:t>0.02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主要用于社会福利彩票公益金支出。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各位代表</w:t>
      </w:r>
      <w:r>
        <w:rPr>
          <w:rFonts w:ascii="仿宋_GB2312" w:eastAsia="仿宋_GB2312" w:hAnsi="仿宋"/>
          <w:sz w:val="32"/>
          <w:szCs w:val="32"/>
        </w:rPr>
        <w:t>,2022</w:t>
      </w:r>
      <w:r>
        <w:rPr>
          <w:rFonts w:ascii="仿宋_GB2312" w:eastAsia="仿宋_GB2312" w:hAnsi="仿宋" w:hint="eastAsia"/>
          <w:sz w:val="32"/>
          <w:szCs w:val="32"/>
        </w:rPr>
        <w:t>年是极不平凡的一年，疫情防控形势复杂多变，给各项工作带来极大的挑战。镇财政依托预算管理一体化建设，推动预算管理提质增效，推进预算和绩效管理深度融合，统筹平衡各类财政资金，保障了庙镇财政运行状况良好</w:t>
      </w:r>
      <w:r>
        <w:rPr>
          <w:rFonts w:ascii="仿宋_GB2312" w:eastAsia="仿宋_GB2312" w:hAnsi="仿宋"/>
          <w:sz w:val="32"/>
          <w:szCs w:val="32"/>
        </w:rPr>
        <w:t>,</w:t>
      </w:r>
      <w:r>
        <w:rPr>
          <w:rFonts w:ascii="仿宋_GB2312" w:eastAsia="仿宋_GB2312" w:hAnsi="仿宋" w:hint="eastAsia"/>
          <w:sz w:val="32"/>
          <w:szCs w:val="32"/>
        </w:rPr>
        <w:t>财政收入稳定增长。在此要向关心我镇财政工作的上级部门，向支持配合财政工作的各单位、各部门，向招商引资第一线的工作人员表示衷心的感谢！同时也要清醒认识到，我们工作中还存在一些问题和隐忧，例如区级转移支付指标使用还不够及时，清算核对还不够精准；政府购买服务项目还需要更加规范；经济形势复杂严峻，招商引资瓶颈显现，区财政分税体制改革影响收入，同时新一轮体制事权与支出责任划分影响支出，各预算单位过紧日子的意识不足。下一步，我们将高度重视这些问题，继续采取有效措施，努力加以解决。</w:t>
      </w:r>
    </w:p>
    <w:p w:rsidR="006C40FF" w:rsidRDefault="006C40FF">
      <w:pPr>
        <w:spacing w:line="560" w:lineRule="exact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</w:t>
      </w:r>
      <w:r>
        <w:rPr>
          <w:rFonts w:ascii="黑体" w:eastAsia="黑体" w:hAnsi="黑体"/>
          <w:sz w:val="32"/>
          <w:szCs w:val="32"/>
        </w:rPr>
        <w:t>2023</w:t>
      </w:r>
      <w:r>
        <w:rPr>
          <w:rFonts w:ascii="黑体" w:eastAsia="黑体" w:hAnsi="黑体" w:hint="eastAsia"/>
          <w:sz w:val="32"/>
          <w:szCs w:val="32"/>
        </w:rPr>
        <w:t>年预算草案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2023</w:t>
      </w:r>
      <w:r>
        <w:rPr>
          <w:rFonts w:ascii="仿宋_GB2312" w:eastAsia="仿宋_GB2312" w:hAnsi="仿宋" w:hint="eastAsia"/>
          <w:sz w:val="32"/>
          <w:szCs w:val="32"/>
        </w:rPr>
        <w:t>年预算管理的指导思想是：以习近平新时代中国特色社会主义思想为指导，全面贯彻落实党的二十大精神、中央经济工作会议精神，坚决落实党中央、国务院和市委、市政府，区委、区政府的决策部署，紧紧围绕镇党委关于全面实施预算绩效管理等工作要求，进一步在“提质增效”“更可持续”上下功夫，提高财政资金的配置效率和使用效益，为“康养小镇·幸福庙镇”建设提供坚强保障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2023</w:t>
      </w:r>
      <w:r>
        <w:rPr>
          <w:rFonts w:ascii="仿宋_GB2312" w:eastAsia="仿宋_GB2312" w:hAnsi="仿宋" w:hint="eastAsia"/>
          <w:sz w:val="32"/>
          <w:szCs w:val="32"/>
        </w:rPr>
        <w:t>年本镇财政预算编制原则：</w:t>
      </w:r>
    </w:p>
    <w:p w:rsidR="006C40FF" w:rsidRDefault="006C40FF">
      <w:pPr>
        <w:widowControl/>
        <w:shd w:val="clear" w:color="auto" w:fill="FFFFFF"/>
        <w:spacing w:line="560" w:lineRule="exact"/>
        <w:jc w:val="left"/>
        <w:rPr>
          <w:rFonts w:ascii="宋体" w:cs="宋体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　　</w:t>
      </w:r>
      <w:r>
        <w:rPr>
          <w:rFonts w:ascii="楷体_GB2312" w:eastAsia="楷体_GB2312" w:hAnsi="仿宋" w:hint="eastAsia"/>
          <w:sz w:val="32"/>
          <w:szCs w:val="32"/>
        </w:rPr>
        <w:t>一是公共财政原则。</w:t>
      </w:r>
      <w:r>
        <w:rPr>
          <w:rFonts w:ascii="仿宋_GB2312" w:eastAsia="仿宋_GB2312" w:hAnsi="仿宋" w:hint="eastAsia"/>
          <w:sz w:val="32"/>
          <w:szCs w:val="32"/>
        </w:rPr>
        <w:t>把“过紧日子”作为长期坚持的方针，持续调整优化支出结构，将财政资金投向重点领域、重点项目、重点工作，促进经济社会全面、协调、可持续发展。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二是量力而行原则。</w:t>
      </w:r>
      <w:r w:rsidRPr="00A81528">
        <w:rPr>
          <w:rFonts w:ascii="仿宋_GB2312" w:eastAsia="仿宋_GB2312" w:hAnsi="仿宋" w:hint="eastAsia"/>
          <w:sz w:val="32"/>
          <w:szCs w:val="32"/>
        </w:rPr>
        <w:t>依托预算管理信息系统，提高预算编制的准确性和完整性，完善项目支出管理，健全预算安排约束机制。</w:t>
      </w:r>
      <w:r>
        <w:rPr>
          <w:rFonts w:ascii="仿宋_GB2312" w:eastAsia="仿宋_GB2312" w:hAnsi="仿宋" w:hint="eastAsia"/>
          <w:sz w:val="32"/>
          <w:szCs w:val="32"/>
        </w:rPr>
        <w:t>坚持量入为出、以收定支，综合考量当年收支增减因素，做到积极稳妥，确保收支平衡。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三是预算绩效原则。</w:t>
      </w:r>
      <w:r>
        <w:rPr>
          <w:rFonts w:ascii="仿宋_GB2312" w:eastAsia="仿宋_GB2312" w:hAnsi="仿宋" w:hint="eastAsia"/>
          <w:sz w:val="32"/>
          <w:szCs w:val="32"/>
        </w:rPr>
        <w:t>建立全方位、全过程、全覆盖的预算绩效管理新体系，将绩效理念和方法融入预算编制、执行、监督全过程，将绩效结果作为预算安排、政策调整的重要依据。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按照上述编制原则，</w:t>
      </w:r>
      <w:r>
        <w:rPr>
          <w:rFonts w:ascii="仿宋_GB2312" w:eastAsia="仿宋_GB2312" w:hAnsi="仿宋"/>
          <w:sz w:val="32"/>
          <w:szCs w:val="32"/>
        </w:rPr>
        <w:t>2023</w:t>
      </w:r>
      <w:r>
        <w:rPr>
          <w:rFonts w:ascii="仿宋_GB2312" w:eastAsia="仿宋_GB2312" w:hAnsi="仿宋" w:hint="eastAsia"/>
          <w:sz w:val="32"/>
          <w:szCs w:val="32"/>
        </w:rPr>
        <w:t>年预算草案安排如下：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楷体_GB2312" w:eastAsia="楷体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（一）</w:t>
      </w:r>
      <w:r>
        <w:rPr>
          <w:rFonts w:ascii="楷体_GB2312" w:eastAsia="楷体_GB2312" w:hAnsi="仿宋"/>
          <w:sz w:val="32"/>
          <w:szCs w:val="32"/>
        </w:rPr>
        <w:t>2023</w:t>
      </w:r>
      <w:r>
        <w:rPr>
          <w:rFonts w:ascii="楷体_GB2312" w:eastAsia="楷体_GB2312" w:hAnsi="仿宋" w:hint="eastAsia"/>
          <w:sz w:val="32"/>
          <w:szCs w:val="32"/>
        </w:rPr>
        <w:t>年预算收入</w:t>
      </w:r>
      <w:r>
        <w:rPr>
          <w:rFonts w:ascii="楷体_GB2312" w:eastAsia="楷体_GB2312" w:hAnsi="仿宋"/>
          <w:sz w:val="32"/>
          <w:szCs w:val="32"/>
        </w:rPr>
        <w:t>66800</w:t>
      </w:r>
      <w:r>
        <w:rPr>
          <w:rFonts w:ascii="楷体_GB2312" w:eastAsia="楷体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楷体_GB2312" w:eastAsia="楷体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（二）</w:t>
      </w:r>
      <w:r>
        <w:rPr>
          <w:rFonts w:ascii="楷体_GB2312" w:eastAsia="楷体_GB2312" w:hAnsi="仿宋"/>
          <w:sz w:val="32"/>
          <w:szCs w:val="32"/>
        </w:rPr>
        <w:t>2023</w:t>
      </w:r>
      <w:r>
        <w:rPr>
          <w:rFonts w:ascii="楷体_GB2312" w:eastAsia="楷体_GB2312" w:hAnsi="仿宋" w:hint="eastAsia"/>
          <w:sz w:val="32"/>
          <w:szCs w:val="32"/>
        </w:rPr>
        <w:t>年预算支出</w:t>
      </w:r>
      <w:r>
        <w:rPr>
          <w:rFonts w:ascii="楷体_GB2312" w:eastAsia="楷体_GB2312" w:hAnsi="仿宋"/>
          <w:sz w:val="32"/>
          <w:szCs w:val="32"/>
        </w:rPr>
        <w:t>66800</w:t>
      </w:r>
      <w:r>
        <w:rPr>
          <w:rFonts w:ascii="楷体_GB2312" w:eastAsia="楷体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</w:t>
      </w:r>
      <w:r>
        <w:rPr>
          <w:rFonts w:ascii="仿宋_GB2312" w:eastAsia="仿宋_GB2312" w:hAnsi="仿宋" w:hint="eastAsia"/>
          <w:b/>
          <w:sz w:val="32"/>
          <w:szCs w:val="32"/>
        </w:rPr>
        <w:t>．一般公共服务支出</w:t>
      </w:r>
      <w:r>
        <w:rPr>
          <w:rFonts w:ascii="仿宋_GB2312" w:eastAsia="仿宋_GB2312" w:hAnsi="仿宋"/>
          <w:b/>
          <w:sz w:val="32"/>
          <w:szCs w:val="32"/>
        </w:rPr>
        <w:t>6839.49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主要安排人大事务</w:t>
      </w:r>
      <w:r>
        <w:rPr>
          <w:rFonts w:ascii="仿宋_GB2312" w:eastAsia="仿宋_GB2312" w:hAnsi="仿宋"/>
          <w:sz w:val="32"/>
          <w:szCs w:val="32"/>
        </w:rPr>
        <w:t>37</w:t>
      </w:r>
      <w:r>
        <w:rPr>
          <w:rFonts w:ascii="仿宋_GB2312" w:eastAsia="仿宋_GB2312" w:hAnsi="仿宋" w:hint="eastAsia"/>
          <w:sz w:val="32"/>
          <w:szCs w:val="32"/>
        </w:rPr>
        <w:t>万元，政府行政运行</w:t>
      </w:r>
      <w:r>
        <w:rPr>
          <w:rFonts w:ascii="仿宋_GB2312" w:eastAsia="仿宋_GB2312" w:hAnsi="仿宋"/>
          <w:sz w:val="32"/>
          <w:szCs w:val="32"/>
        </w:rPr>
        <w:t>3455.74</w:t>
      </w:r>
      <w:r>
        <w:rPr>
          <w:rFonts w:ascii="仿宋_GB2312" w:eastAsia="仿宋_GB2312" w:hAnsi="仿宋" w:hint="eastAsia"/>
          <w:sz w:val="32"/>
          <w:szCs w:val="32"/>
        </w:rPr>
        <w:t>万元，纪检监察事务</w:t>
      </w:r>
      <w:r>
        <w:rPr>
          <w:rFonts w:ascii="仿宋_GB2312" w:eastAsia="仿宋_GB2312" w:hAnsi="仿宋"/>
          <w:sz w:val="32"/>
          <w:szCs w:val="32"/>
        </w:rPr>
        <w:t>20.40</w:t>
      </w:r>
      <w:r>
        <w:rPr>
          <w:rFonts w:ascii="仿宋_GB2312" w:eastAsia="仿宋_GB2312" w:hAnsi="仿宋" w:hint="eastAsia"/>
          <w:sz w:val="32"/>
          <w:szCs w:val="32"/>
        </w:rPr>
        <w:t>万元，其他共产党事务</w:t>
      </w:r>
      <w:r>
        <w:rPr>
          <w:rFonts w:ascii="仿宋_GB2312" w:eastAsia="仿宋_GB2312" w:hAnsi="仿宋"/>
          <w:sz w:val="32"/>
          <w:szCs w:val="32"/>
        </w:rPr>
        <w:t>1665.57</w:t>
      </w:r>
      <w:r>
        <w:rPr>
          <w:rFonts w:ascii="仿宋_GB2312" w:eastAsia="仿宋_GB2312" w:hAnsi="仿宋" w:hint="eastAsia"/>
          <w:sz w:val="32"/>
          <w:szCs w:val="32"/>
        </w:rPr>
        <w:t>万元，宣传事务</w:t>
      </w:r>
      <w:r>
        <w:rPr>
          <w:rFonts w:ascii="仿宋_GB2312" w:eastAsia="仿宋_GB2312" w:hAnsi="仿宋"/>
          <w:sz w:val="32"/>
          <w:szCs w:val="32"/>
        </w:rPr>
        <w:t>160</w:t>
      </w:r>
      <w:r>
        <w:rPr>
          <w:rFonts w:ascii="仿宋_GB2312" w:eastAsia="仿宋_GB2312" w:hAnsi="仿宋" w:hint="eastAsia"/>
          <w:sz w:val="32"/>
          <w:szCs w:val="32"/>
        </w:rPr>
        <w:t>万元，群众团体事务</w:t>
      </w:r>
      <w:r>
        <w:rPr>
          <w:rFonts w:ascii="仿宋_GB2312" w:eastAsia="仿宋_GB2312" w:hAnsi="仿宋"/>
          <w:sz w:val="32"/>
          <w:szCs w:val="32"/>
        </w:rPr>
        <w:t>52</w:t>
      </w:r>
      <w:r>
        <w:rPr>
          <w:rFonts w:ascii="仿宋_GB2312" w:eastAsia="仿宋_GB2312" w:hAnsi="仿宋" w:hint="eastAsia"/>
          <w:sz w:val="32"/>
          <w:szCs w:val="32"/>
        </w:rPr>
        <w:t>万元，财政事务</w:t>
      </w:r>
      <w:r>
        <w:rPr>
          <w:rFonts w:ascii="仿宋_GB2312" w:eastAsia="仿宋_GB2312" w:hAnsi="仿宋"/>
          <w:sz w:val="32"/>
          <w:szCs w:val="32"/>
        </w:rPr>
        <w:t>327.89</w:t>
      </w:r>
      <w:r>
        <w:rPr>
          <w:rFonts w:ascii="仿宋_GB2312" w:eastAsia="仿宋_GB2312" w:hAnsi="仿宋" w:hint="eastAsia"/>
          <w:sz w:val="32"/>
          <w:szCs w:val="32"/>
        </w:rPr>
        <w:t>万元，市场监督管理事务</w:t>
      </w:r>
      <w:r>
        <w:rPr>
          <w:rFonts w:ascii="仿宋_GB2312" w:eastAsia="仿宋_GB2312" w:hAnsi="仿宋"/>
          <w:sz w:val="32"/>
          <w:szCs w:val="32"/>
        </w:rPr>
        <w:t>16</w:t>
      </w:r>
      <w:r>
        <w:rPr>
          <w:rFonts w:ascii="仿宋_GB2312" w:eastAsia="仿宋_GB2312" w:hAnsi="仿宋" w:hint="eastAsia"/>
          <w:sz w:val="32"/>
          <w:szCs w:val="32"/>
        </w:rPr>
        <w:t>万元，其他一般公共服务（庙镇经济发展服务中心运行经费）</w:t>
      </w:r>
      <w:r>
        <w:rPr>
          <w:rFonts w:ascii="仿宋_GB2312" w:eastAsia="仿宋_GB2312" w:hAnsi="仿宋"/>
          <w:sz w:val="32"/>
          <w:szCs w:val="32"/>
        </w:rPr>
        <w:t>1104.89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2</w:t>
      </w:r>
      <w:r>
        <w:rPr>
          <w:rFonts w:ascii="仿宋_GB2312" w:eastAsia="仿宋_GB2312" w:hAnsi="仿宋" w:hint="eastAsia"/>
          <w:b/>
          <w:sz w:val="32"/>
          <w:szCs w:val="32"/>
        </w:rPr>
        <w:t>．教育支出</w:t>
      </w:r>
      <w:r>
        <w:rPr>
          <w:rFonts w:ascii="仿宋_GB2312" w:eastAsia="仿宋_GB2312" w:hAnsi="仿宋"/>
          <w:b/>
          <w:sz w:val="32"/>
          <w:szCs w:val="32"/>
        </w:rPr>
        <w:t>44.80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主要安排幼儿园经费，成人学校补贴、未成年人关爱工作和学校场地开放补贴等。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3</w:t>
      </w:r>
      <w:r>
        <w:rPr>
          <w:rFonts w:ascii="仿宋_GB2312" w:eastAsia="仿宋_GB2312" w:hAnsi="仿宋" w:hint="eastAsia"/>
          <w:b/>
          <w:sz w:val="32"/>
          <w:szCs w:val="32"/>
        </w:rPr>
        <w:t>．科学技术支出</w:t>
      </w:r>
      <w:r>
        <w:rPr>
          <w:rFonts w:ascii="仿宋_GB2312" w:eastAsia="仿宋_GB2312" w:hAnsi="仿宋"/>
          <w:b/>
          <w:sz w:val="32"/>
          <w:szCs w:val="32"/>
        </w:rPr>
        <w:t>170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主要安排设立科技创新引导资金，用于对新兴企业的政策扶持。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4</w:t>
      </w:r>
      <w:r>
        <w:rPr>
          <w:rFonts w:ascii="仿宋_GB2312" w:eastAsia="仿宋_GB2312" w:hAnsi="仿宋" w:hint="eastAsia"/>
          <w:b/>
          <w:sz w:val="32"/>
          <w:szCs w:val="32"/>
        </w:rPr>
        <w:t>．文化旅游体育与传媒支出</w:t>
      </w:r>
      <w:r>
        <w:rPr>
          <w:rFonts w:ascii="仿宋_GB2312" w:eastAsia="仿宋_GB2312" w:hAnsi="仿宋"/>
          <w:b/>
          <w:sz w:val="32"/>
          <w:szCs w:val="32"/>
        </w:rPr>
        <w:t>80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主要安排文体活动专项经费。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5</w:t>
      </w:r>
      <w:r>
        <w:rPr>
          <w:rFonts w:ascii="仿宋_GB2312" w:eastAsia="仿宋_GB2312" w:hAnsi="仿宋" w:hint="eastAsia"/>
          <w:b/>
          <w:sz w:val="32"/>
          <w:szCs w:val="32"/>
        </w:rPr>
        <w:t>．社会保障和就业支出</w:t>
      </w:r>
      <w:r>
        <w:rPr>
          <w:rFonts w:ascii="仿宋_GB2312" w:eastAsia="仿宋_GB2312" w:hAnsi="仿宋"/>
          <w:b/>
          <w:sz w:val="32"/>
          <w:szCs w:val="32"/>
        </w:rPr>
        <w:t>3564.03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）民政管理事务支出</w:t>
      </w:r>
      <w:r>
        <w:rPr>
          <w:rFonts w:ascii="仿宋_GB2312" w:eastAsia="仿宋_GB2312" w:hAnsi="仿宋"/>
          <w:sz w:val="32"/>
          <w:szCs w:val="32"/>
        </w:rPr>
        <w:t>885.21</w:t>
      </w:r>
      <w:r>
        <w:rPr>
          <w:rFonts w:ascii="仿宋_GB2312" w:eastAsia="仿宋_GB2312" w:hAnsi="仿宋" w:hint="eastAsia"/>
          <w:sz w:val="32"/>
          <w:szCs w:val="32"/>
        </w:rPr>
        <w:t>万元，主要安排庙镇社区事务受理服务中心运行经费以及对居委会的补贴。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）抚恤支出</w:t>
      </w:r>
      <w:r>
        <w:rPr>
          <w:rFonts w:ascii="仿宋_GB2312" w:eastAsia="仿宋_GB2312" w:hAnsi="仿宋"/>
          <w:sz w:val="32"/>
          <w:szCs w:val="32"/>
        </w:rPr>
        <w:t>41.72</w:t>
      </w:r>
      <w:r>
        <w:rPr>
          <w:rFonts w:ascii="仿宋_GB2312" w:eastAsia="仿宋_GB2312" w:hAnsi="仿宋" w:hint="eastAsia"/>
          <w:sz w:val="32"/>
          <w:szCs w:val="32"/>
        </w:rPr>
        <w:t>万元。主要安排义务兵及家属优待金，三属优待金，“关爱功臣”补助，在乡复员军人退休退养金及遗孀补助等。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）退役安置</w:t>
      </w:r>
      <w:r>
        <w:rPr>
          <w:rFonts w:ascii="仿宋_GB2312" w:eastAsia="仿宋_GB2312" w:hAnsi="仿宋"/>
          <w:sz w:val="32"/>
          <w:szCs w:val="32"/>
        </w:rPr>
        <w:t>96.90</w:t>
      </w:r>
      <w:r>
        <w:rPr>
          <w:rFonts w:ascii="仿宋_GB2312" w:eastAsia="仿宋_GB2312" w:hAnsi="仿宋" w:hint="eastAsia"/>
          <w:sz w:val="32"/>
          <w:szCs w:val="32"/>
        </w:rPr>
        <w:t>万元。主要安排</w:t>
      </w:r>
      <w:r>
        <w:rPr>
          <w:rFonts w:ascii="仿宋_GB2312" w:eastAsia="仿宋_GB2312" w:hAnsi="仿宋"/>
          <w:sz w:val="32"/>
          <w:szCs w:val="32"/>
        </w:rPr>
        <w:t>60</w:t>
      </w:r>
      <w:r>
        <w:rPr>
          <w:rFonts w:ascii="仿宋_GB2312" w:eastAsia="仿宋_GB2312" w:hAnsi="仿宋" w:hint="eastAsia"/>
          <w:sz w:val="32"/>
          <w:szCs w:val="32"/>
        </w:rPr>
        <w:t>岁以上退伍军人补助和老退伍军人一次性临补。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）就业补助</w:t>
      </w:r>
      <w:r>
        <w:rPr>
          <w:rFonts w:ascii="仿宋_GB2312" w:eastAsia="仿宋_GB2312" w:hAnsi="仿宋"/>
          <w:sz w:val="32"/>
          <w:szCs w:val="32"/>
        </w:rPr>
        <w:t>180</w:t>
      </w:r>
      <w:r>
        <w:rPr>
          <w:rFonts w:ascii="仿宋_GB2312" w:eastAsia="仿宋_GB2312" w:hAnsi="仿宋" w:hint="eastAsia"/>
          <w:sz w:val="32"/>
          <w:szCs w:val="32"/>
        </w:rPr>
        <w:t>万元。主要安排稳岗补贴、社统销，帮困互助基金和征地人员灵活就业补贴等。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5</w:t>
      </w:r>
      <w:r>
        <w:rPr>
          <w:rFonts w:ascii="仿宋_GB2312" w:eastAsia="仿宋_GB2312" w:hAnsi="仿宋" w:hint="eastAsia"/>
          <w:sz w:val="32"/>
          <w:szCs w:val="32"/>
        </w:rPr>
        <w:t>）社会福利事业</w:t>
      </w:r>
      <w:r>
        <w:rPr>
          <w:rFonts w:ascii="仿宋_GB2312" w:eastAsia="仿宋_GB2312" w:hAnsi="仿宋"/>
          <w:sz w:val="32"/>
          <w:szCs w:val="32"/>
        </w:rPr>
        <w:t>1022.70</w:t>
      </w:r>
      <w:r>
        <w:rPr>
          <w:rFonts w:ascii="仿宋_GB2312" w:eastAsia="仿宋_GB2312" w:hAnsi="仿宋" w:hint="eastAsia"/>
          <w:sz w:val="32"/>
          <w:szCs w:val="32"/>
        </w:rPr>
        <w:t>万元，主要安排老年人综合津贴，居家养老服务及长期护理保险，敬老院补贴以及为老服务中心补贴等。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）残疾人事业</w:t>
      </w:r>
      <w:r>
        <w:rPr>
          <w:rFonts w:ascii="仿宋_GB2312" w:eastAsia="仿宋_GB2312" w:hAnsi="仿宋"/>
          <w:sz w:val="32"/>
          <w:szCs w:val="32"/>
        </w:rPr>
        <w:t>264.60</w:t>
      </w:r>
      <w:r>
        <w:rPr>
          <w:rFonts w:ascii="仿宋_GB2312" w:eastAsia="仿宋_GB2312" w:hAnsi="仿宋" w:hint="eastAsia"/>
          <w:sz w:val="32"/>
          <w:szCs w:val="32"/>
        </w:rPr>
        <w:t>万元。主要安排农村重残无业生活补助，三车置换补贴以及残疾人城乡居民基本医疗保险补贴等。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7</w:t>
      </w:r>
      <w:r>
        <w:rPr>
          <w:rFonts w:ascii="仿宋_GB2312" w:eastAsia="仿宋_GB2312" w:hAnsi="仿宋" w:hint="eastAsia"/>
          <w:sz w:val="32"/>
          <w:szCs w:val="32"/>
        </w:rPr>
        <w:t>）红十字事业</w:t>
      </w:r>
      <w:r>
        <w:rPr>
          <w:rFonts w:ascii="仿宋_GB2312" w:eastAsia="仿宋_GB2312" w:hAnsi="仿宋"/>
          <w:sz w:val="32"/>
          <w:szCs w:val="32"/>
        </w:rPr>
        <w:t>10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8</w:t>
      </w:r>
      <w:r>
        <w:rPr>
          <w:rFonts w:ascii="仿宋_GB2312" w:eastAsia="仿宋_GB2312" w:hAnsi="仿宋" w:hint="eastAsia"/>
          <w:sz w:val="32"/>
          <w:szCs w:val="32"/>
        </w:rPr>
        <w:t>）农村最低生活保障</w:t>
      </w:r>
      <w:r>
        <w:rPr>
          <w:rFonts w:ascii="仿宋_GB2312" w:eastAsia="仿宋_GB2312" w:hAnsi="仿宋"/>
          <w:sz w:val="32"/>
          <w:szCs w:val="32"/>
        </w:rPr>
        <w:t>105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9</w:t>
      </w:r>
      <w:r>
        <w:rPr>
          <w:rFonts w:ascii="仿宋_GB2312" w:eastAsia="仿宋_GB2312" w:hAnsi="仿宋" w:hint="eastAsia"/>
          <w:sz w:val="32"/>
          <w:szCs w:val="32"/>
        </w:rPr>
        <w:t>）特困人员救助供养</w:t>
      </w:r>
      <w:r>
        <w:rPr>
          <w:rFonts w:ascii="仿宋_GB2312" w:eastAsia="仿宋_GB2312" w:hAnsi="仿宋"/>
          <w:sz w:val="32"/>
          <w:szCs w:val="32"/>
        </w:rPr>
        <w:t>102</w:t>
      </w:r>
      <w:r>
        <w:rPr>
          <w:rFonts w:ascii="仿宋_GB2312" w:eastAsia="仿宋_GB2312" w:hAnsi="仿宋" w:hint="eastAsia"/>
          <w:sz w:val="32"/>
          <w:szCs w:val="32"/>
        </w:rPr>
        <w:t>万元。主要安排农村特困人员生活补贴及特困医疗补助。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10</w:t>
      </w:r>
      <w:r>
        <w:rPr>
          <w:rFonts w:ascii="仿宋_GB2312" w:eastAsia="仿宋_GB2312" w:hAnsi="仿宋" w:hint="eastAsia"/>
          <w:sz w:val="32"/>
          <w:szCs w:val="32"/>
        </w:rPr>
        <w:t>）退役军人管理事务</w:t>
      </w:r>
      <w:r>
        <w:rPr>
          <w:rFonts w:ascii="仿宋_GB2312" w:eastAsia="仿宋_GB2312" w:hAnsi="仿宋"/>
          <w:sz w:val="32"/>
          <w:szCs w:val="32"/>
        </w:rPr>
        <w:t>25.50</w:t>
      </w:r>
      <w:r>
        <w:rPr>
          <w:rFonts w:ascii="仿宋_GB2312" w:eastAsia="仿宋_GB2312" w:hAnsi="仿宋" w:hint="eastAsia"/>
          <w:sz w:val="32"/>
          <w:szCs w:val="32"/>
        </w:rPr>
        <w:t>万元。主要安排拥军优属经费。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11</w:t>
      </w:r>
      <w:r>
        <w:rPr>
          <w:rFonts w:ascii="仿宋_GB2312" w:eastAsia="仿宋_GB2312" w:hAnsi="仿宋" w:hint="eastAsia"/>
          <w:sz w:val="32"/>
          <w:szCs w:val="32"/>
        </w:rPr>
        <w:t>）其它社会保障支出</w:t>
      </w:r>
      <w:r>
        <w:rPr>
          <w:rFonts w:ascii="仿宋_GB2312" w:eastAsia="仿宋_GB2312" w:hAnsi="仿宋"/>
          <w:sz w:val="32"/>
          <w:szCs w:val="32"/>
        </w:rPr>
        <w:t>830.40</w:t>
      </w:r>
      <w:r>
        <w:rPr>
          <w:rFonts w:ascii="仿宋_GB2312" w:eastAsia="仿宋_GB2312" w:hAnsi="仿宋" w:hint="eastAsia"/>
          <w:sz w:val="32"/>
          <w:szCs w:val="32"/>
        </w:rPr>
        <w:t>万元。主要安排镇事业及镇集体退休人员补贴</w:t>
      </w:r>
      <w:r>
        <w:rPr>
          <w:rFonts w:ascii="仿宋_GB2312" w:eastAsia="仿宋_GB2312" w:hAnsi="仿宋"/>
          <w:sz w:val="32"/>
          <w:szCs w:val="32"/>
        </w:rPr>
        <w:t>55</w:t>
      </w:r>
      <w:r>
        <w:rPr>
          <w:rFonts w:ascii="仿宋_GB2312" w:eastAsia="仿宋_GB2312" w:hAnsi="仿宋" w:hint="eastAsia"/>
          <w:sz w:val="32"/>
          <w:szCs w:val="32"/>
        </w:rPr>
        <w:t>万元，村及企业老干部补贴</w:t>
      </w:r>
      <w:r>
        <w:rPr>
          <w:rFonts w:ascii="仿宋_GB2312" w:eastAsia="仿宋_GB2312" w:hAnsi="仿宋"/>
          <w:sz w:val="32"/>
          <w:szCs w:val="32"/>
        </w:rPr>
        <w:t>290</w:t>
      </w:r>
      <w:r>
        <w:rPr>
          <w:rFonts w:ascii="仿宋_GB2312" w:eastAsia="仿宋_GB2312" w:hAnsi="仿宋" w:hint="eastAsia"/>
          <w:sz w:val="32"/>
          <w:szCs w:val="32"/>
        </w:rPr>
        <w:t>万元，镇原退管会管理的人员补贴</w:t>
      </w:r>
      <w:r>
        <w:rPr>
          <w:rFonts w:ascii="仿宋_GB2312" w:eastAsia="仿宋_GB2312" w:hAnsi="仿宋"/>
          <w:sz w:val="32"/>
          <w:szCs w:val="32"/>
        </w:rPr>
        <w:t>15</w:t>
      </w:r>
      <w:r>
        <w:rPr>
          <w:rFonts w:ascii="仿宋_GB2312" w:eastAsia="仿宋_GB2312" w:hAnsi="仿宋" w:hint="eastAsia"/>
          <w:sz w:val="32"/>
          <w:szCs w:val="32"/>
        </w:rPr>
        <w:t>万元，代教、幼教及兽医生活补贴</w:t>
      </w:r>
      <w:r>
        <w:rPr>
          <w:rFonts w:ascii="仿宋_GB2312" w:eastAsia="仿宋_GB2312" w:hAnsi="仿宋"/>
          <w:sz w:val="32"/>
          <w:szCs w:val="32"/>
        </w:rPr>
        <w:t>54</w:t>
      </w:r>
      <w:r>
        <w:rPr>
          <w:rFonts w:ascii="仿宋_GB2312" w:eastAsia="仿宋_GB2312" w:hAnsi="仿宋" w:hint="eastAsia"/>
          <w:sz w:val="32"/>
          <w:szCs w:val="32"/>
        </w:rPr>
        <w:t>万元，劳动争议调解专项经费</w:t>
      </w:r>
      <w:r>
        <w:rPr>
          <w:rFonts w:ascii="仿宋_GB2312" w:eastAsia="仿宋_GB2312" w:hAnsi="仿宋"/>
          <w:sz w:val="32"/>
          <w:szCs w:val="32"/>
        </w:rPr>
        <w:t>2.20</w:t>
      </w:r>
      <w:r>
        <w:rPr>
          <w:rFonts w:ascii="仿宋_GB2312" w:eastAsia="仿宋_GB2312" w:hAnsi="仿宋" w:hint="eastAsia"/>
          <w:sz w:val="32"/>
          <w:szCs w:val="32"/>
        </w:rPr>
        <w:t>万元，</w:t>
      </w:r>
      <w:r>
        <w:rPr>
          <w:rFonts w:ascii="仿宋_GB2312" w:eastAsia="仿宋_GB2312" w:hAnsi="仿宋"/>
          <w:sz w:val="32"/>
          <w:szCs w:val="32"/>
        </w:rPr>
        <w:t>70</w:t>
      </w:r>
      <w:r>
        <w:rPr>
          <w:rFonts w:ascii="仿宋_GB2312" w:eastAsia="仿宋_GB2312" w:hAnsi="仿宋" w:hint="eastAsia"/>
          <w:sz w:val="32"/>
          <w:szCs w:val="32"/>
        </w:rPr>
        <w:t>周岁以上医疗保险补贴</w:t>
      </w:r>
      <w:r>
        <w:rPr>
          <w:rFonts w:ascii="仿宋_GB2312" w:eastAsia="仿宋_GB2312" w:hAnsi="仿宋"/>
          <w:sz w:val="32"/>
          <w:szCs w:val="32"/>
        </w:rPr>
        <w:t>6</w:t>
      </w:r>
      <w:r>
        <w:rPr>
          <w:rFonts w:ascii="仿宋_GB2312" w:eastAsia="仿宋_GB2312" w:hAnsi="仿宋" w:hint="eastAsia"/>
          <w:sz w:val="32"/>
          <w:szCs w:val="32"/>
        </w:rPr>
        <w:t>万元，因病支出型贫困家庭救助</w:t>
      </w:r>
      <w:r>
        <w:rPr>
          <w:rFonts w:ascii="仿宋_GB2312" w:eastAsia="仿宋_GB2312" w:hAnsi="仿宋"/>
          <w:sz w:val="32"/>
          <w:szCs w:val="32"/>
        </w:rPr>
        <w:t>8.20</w:t>
      </w:r>
      <w:r>
        <w:rPr>
          <w:rFonts w:ascii="仿宋_GB2312" w:eastAsia="仿宋_GB2312" w:hAnsi="仿宋" w:hint="eastAsia"/>
          <w:sz w:val="32"/>
          <w:szCs w:val="32"/>
        </w:rPr>
        <w:t>万元，支内回沪困难职工补助</w:t>
      </w:r>
      <w:r>
        <w:rPr>
          <w:rFonts w:ascii="仿宋_GB2312" w:eastAsia="仿宋_GB2312" w:hAnsi="仿宋"/>
          <w:sz w:val="32"/>
          <w:szCs w:val="32"/>
        </w:rPr>
        <w:t>36</w:t>
      </w:r>
      <w:r>
        <w:rPr>
          <w:rFonts w:ascii="仿宋_GB2312" w:eastAsia="仿宋_GB2312" w:hAnsi="仿宋" w:hint="eastAsia"/>
          <w:sz w:val="32"/>
          <w:szCs w:val="32"/>
        </w:rPr>
        <w:t>万元，医疗救助金</w:t>
      </w:r>
      <w:r>
        <w:rPr>
          <w:rFonts w:ascii="仿宋_GB2312" w:eastAsia="仿宋_GB2312" w:hAnsi="仿宋"/>
          <w:sz w:val="32"/>
          <w:szCs w:val="32"/>
        </w:rPr>
        <w:t>280</w:t>
      </w:r>
      <w:r>
        <w:rPr>
          <w:rFonts w:ascii="仿宋_GB2312" w:eastAsia="仿宋_GB2312" w:hAnsi="仿宋" w:hint="eastAsia"/>
          <w:sz w:val="32"/>
          <w:szCs w:val="32"/>
        </w:rPr>
        <w:t>万元，孤儿养育和节日困难慰问</w:t>
      </w:r>
      <w:r>
        <w:rPr>
          <w:rFonts w:ascii="仿宋_GB2312" w:eastAsia="仿宋_GB2312" w:hAnsi="仿宋"/>
          <w:sz w:val="32"/>
          <w:szCs w:val="32"/>
        </w:rPr>
        <w:t>30.10</w:t>
      </w:r>
      <w:r>
        <w:rPr>
          <w:rFonts w:ascii="仿宋_GB2312" w:eastAsia="仿宋_GB2312" w:hAnsi="仿宋" w:hint="eastAsia"/>
          <w:sz w:val="32"/>
          <w:szCs w:val="32"/>
        </w:rPr>
        <w:t>万元，援滇经费</w:t>
      </w:r>
      <w:r>
        <w:rPr>
          <w:rFonts w:ascii="仿宋_GB2312" w:eastAsia="仿宋_GB2312" w:hAnsi="仿宋"/>
          <w:sz w:val="32"/>
          <w:szCs w:val="32"/>
        </w:rPr>
        <w:t>20</w:t>
      </w:r>
      <w:r>
        <w:rPr>
          <w:rFonts w:ascii="仿宋_GB2312" w:eastAsia="仿宋_GB2312" w:hAnsi="仿宋" w:hint="eastAsia"/>
          <w:sz w:val="32"/>
          <w:szCs w:val="32"/>
        </w:rPr>
        <w:t>万元，乡镇综合保险以及刑满释放人员补贴</w:t>
      </w:r>
      <w:r>
        <w:rPr>
          <w:rFonts w:ascii="仿宋_GB2312" w:eastAsia="仿宋_GB2312" w:hAnsi="仿宋"/>
          <w:sz w:val="32"/>
          <w:szCs w:val="32"/>
        </w:rPr>
        <w:t>33.90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6</w:t>
      </w:r>
      <w:r>
        <w:rPr>
          <w:rFonts w:ascii="仿宋_GB2312" w:eastAsia="仿宋_GB2312" w:hAnsi="仿宋" w:hint="eastAsia"/>
          <w:b/>
          <w:sz w:val="32"/>
          <w:szCs w:val="32"/>
        </w:rPr>
        <w:t>．医疗卫生支出</w:t>
      </w:r>
      <w:r>
        <w:rPr>
          <w:rFonts w:ascii="仿宋_GB2312" w:eastAsia="仿宋_GB2312" w:hAnsi="仿宋"/>
          <w:b/>
          <w:sz w:val="32"/>
          <w:szCs w:val="32"/>
        </w:rPr>
        <w:t>528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）基层医疗卫生机构支出</w:t>
      </w:r>
      <w:r>
        <w:rPr>
          <w:rFonts w:ascii="仿宋_GB2312" w:eastAsia="仿宋_GB2312" w:hAnsi="仿宋"/>
          <w:sz w:val="32"/>
          <w:szCs w:val="32"/>
        </w:rPr>
        <w:t>210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）公共卫生支出</w:t>
      </w:r>
      <w:r>
        <w:rPr>
          <w:rFonts w:ascii="仿宋_GB2312" w:eastAsia="仿宋_GB2312" w:hAnsi="仿宋"/>
          <w:sz w:val="32"/>
          <w:szCs w:val="32"/>
        </w:rPr>
        <w:t>73</w:t>
      </w:r>
      <w:r>
        <w:rPr>
          <w:rFonts w:ascii="仿宋_GB2312" w:eastAsia="仿宋_GB2312" w:hAnsi="仿宋" w:hint="eastAsia"/>
          <w:sz w:val="32"/>
          <w:szCs w:val="32"/>
        </w:rPr>
        <w:t>万元。主要安排除四害以及卫生镇复审等。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）计划生育事务支出</w:t>
      </w:r>
      <w:r>
        <w:rPr>
          <w:rFonts w:ascii="仿宋_GB2312" w:eastAsia="仿宋_GB2312" w:hAnsi="仿宋"/>
          <w:sz w:val="32"/>
          <w:szCs w:val="32"/>
        </w:rPr>
        <w:t>43</w:t>
      </w:r>
      <w:r>
        <w:rPr>
          <w:rFonts w:ascii="仿宋_GB2312" w:eastAsia="仿宋_GB2312" w:hAnsi="仿宋" w:hint="eastAsia"/>
          <w:sz w:val="32"/>
          <w:szCs w:val="32"/>
        </w:rPr>
        <w:t>万元。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）其他医疗卫生支出</w:t>
      </w:r>
      <w:r>
        <w:rPr>
          <w:rFonts w:ascii="仿宋_GB2312" w:eastAsia="仿宋_GB2312" w:hAnsi="仿宋"/>
          <w:sz w:val="32"/>
          <w:szCs w:val="32"/>
        </w:rPr>
        <w:t>202</w:t>
      </w:r>
      <w:r>
        <w:rPr>
          <w:rFonts w:ascii="仿宋_GB2312" w:eastAsia="仿宋_GB2312" w:hAnsi="仿宋" w:hint="eastAsia"/>
          <w:sz w:val="32"/>
          <w:szCs w:val="32"/>
        </w:rPr>
        <w:t>万元。主要安排献血经费以及防疫经费。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7</w:t>
      </w:r>
      <w:r>
        <w:rPr>
          <w:rFonts w:ascii="仿宋_GB2312" w:eastAsia="仿宋_GB2312" w:hAnsi="仿宋" w:hint="eastAsia"/>
          <w:b/>
          <w:sz w:val="32"/>
          <w:szCs w:val="32"/>
        </w:rPr>
        <w:t>．节能环保支出</w:t>
      </w:r>
      <w:r>
        <w:rPr>
          <w:rFonts w:ascii="仿宋_GB2312" w:eastAsia="仿宋_GB2312" w:hAnsi="仿宋"/>
          <w:b/>
          <w:sz w:val="32"/>
          <w:szCs w:val="32"/>
        </w:rPr>
        <w:t>28274.90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）环境保护管理事务支出</w:t>
      </w:r>
      <w:r>
        <w:rPr>
          <w:rFonts w:ascii="仿宋_GB2312" w:eastAsia="仿宋_GB2312" w:hAnsi="仿宋"/>
          <w:sz w:val="32"/>
          <w:szCs w:val="32"/>
        </w:rPr>
        <w:t>2002.65</w:t>
      </w:r>
      <w:r>
        <w:rPr>
          <w:rFonts w:ascii="仿宋_GB2312" w:eastAsia="仿宋_GB2312" w:hAnsi="仿宋" w:hint="eastAsia"/>
          <w:sz w:val="32"/>
          <w:szCs w:val="32"/>
        </w:rPr>
        <w:t>万元。主要安排庙镇生态保护和市容环境事务所运行经费，庙镇市政市容社会化管理（特保），垃圾收集电瓶三轮车更新，庙镇垃圾清扫保洁，农作物处置，两网融合示范点，市政设施维护，环境整治以及公厕保洁维修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）自然生态保护支出</w:t>
      </w:r>
      <w:r>
        <w:rPr>
          <w:rFonts w:ascii="仿宋_GB2312" w:eastAsia="仿宋_GB2312" w:hAnsi="仿宋"/>
          <w:sz w:val="32"/>
          <w:szCs w:val="32"/>
        </w:rPr>
        <w:t>6167.50</w:t>
      </w:r>
      <w:r>
        <w:rPr>
          <w:rFonts w:ascii="仿宋_GB2312" w:eastAsia="仿宋_GB2312" w:hAnsi="仿宋" w:hint="eastAsia"/>
          <w:sz w:val="32"/>
          <w:szCs w:val="32"/>
        </w:rPr>
        <w:t>万元。主要安排公共绿地养护，庙镇主干道养护，庙镇镇区护栏养护，农村生活污水养护，湿垃圾站点运行，庙镇路灯养护和生态养护费（人员经费）等。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）污染减排支出</w:t>
      </w:r>
      <w:r>
        <w:rPr>
          <w:rFonts w:ascii="仿宋_GB2312" w:eastAsia="仿宋_GB2312" w:hAnsi="仿宋"/>
          <w:sz w:val="32"/>
          <w:szCs w:val="32"/>
        </w:rPr>
        <w:t>20104.75</w:t>
      </w:r>
      <w:r>
        <w:rPr>
          <w:rFonts w:ascii="仿宋_GB2312" w:eastAsia="仿宋_GB2312" w:hAnsi="仿宋" w:hint="eastAsia"/>
          <w:sz w:val="32"/>
          <w:szCs w:val="32"/>
        </w:rPr>
        <w:t>万元。主要安排企业节能减排扶持资金。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8</w:t>
      </w:r>
      <w:r>
        <w:rPr>
          <w:rFonts w:ascii="仿宋_GB2312" w:eastAsia="仿宋_GB2312" w:hAnsi="仿宋" w:hint="eastAsia"/>
          <w:b/>
          <w:sz w:val="32"/>
          <w:szCs w:val="32"/>
        </w:rPr>
        <w:t>．城乡社区事务支出</w:t>
      </w:r>
      <w:r>
        <w:rPr>
          <w:rFonts w:ascii="仿宋_GB2312" w:eastAsia="仿宋_GB2312" w:hAnsi="仿宋"/>
          <w:b/>
          <w:sz w:val="32"/>
          <w:szCs w:val="32"/>
        </w:rPr>
        <w:t>7277.83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）城乡社区管理事务支出</w:t>
      </w:r>
      <w:r>
        <w:rPr>
          <w:rFonts w:ascii="仿宋_GB2312" w:eastAsia="仿宋_GB2312" w:hAnsi="仿宋"/>
          <w:sz w:val="32"/>
          <w:szCs w:val="32"/>
        </w:rPr>
        <w:t>1794.33</w:t>
      </w:r>
      <w:r>
        <w:rPr>
          <w:rFonts w:ascii="仿宋_GB2312" w:eastAsia="仿宋_GB2312" w:hAnsi="仿宋" w:hint="eastAsia"/>
          <w:sz w:val="32"/>
          <w:szCs w:val="32"/>
        </w:rPr>
        <w:t>万元。主要安排庙镇城市建设管理事务中心运行经费，庙镇综合行政执法队运行经费，庙镇城市运行管理中心运行经费，高空</w:t>
      </w:r>
      <w:r>
        <w:rPr>
          <w:rFonts w:ascii="宋体" w:hAnsi="宋体" w:cs="宋体" w:hint="eastAsia"/>
          <w:sz w:val="32"/>
          <w:szCs w:val="32"/>
        </w:rPr>
        <w:t>瞭</w:t>
      </w:r>
      <w:r>
        <w:rPr>
          <w:rFonts w:ascii="仿宋_GB2312" w:eastAsia="仿宋_GB2312" w:hAnsi="仿宋" w:hint="eastAsia"/>
          <w:sz w:val="32"/>
          <w:szCs w:val="32"/>
        </w:rPr>
        <w:t>望技术费用，“一网统管”平台应用建设及后期维护，居民区物业管理经费以及两违工作经费等。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）城乡社区规划与管理支出</w:t>
      </w:r>
      <w:r>
        <w:rPr>
          <w:rFonts w:ascii="仿宋_GB2312" w:eastAsia="仿宋_GB2312" w:hAnsi="仿宋"/>
          <w:sz w:val="32"/>
          <w:szCs w:val="32"/>
        </w:rPr>
        <w:t>470</w:t>
      </w:r>
      <w:r>
        <w:rPr>
          <w:rFonts w:ascii="仿宋_GB2312" w:eastAsia="仿宋_GB2312" w:hAnsi="仿宋" w:hint="eastAsia"/>
          <w:sz w:val="32"/>
          <w:szCs w:val="32"/>
        </w:rPr>
        <w:t>万元。主要安排派出所经费，法津顾问费，社会稳定经费以及安全生产工作经费等。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）城乡社区公共设施支出</w:t>
      </w:r>
      <w:r>
        <w:rPr>
          <w:rFonts w:ascii="仿宋_GB2312" w:eastAsia="仿宋_GB2312" w:hAnsi="仿宋"/>
          <w:sz w:val="32"/>
          <w:szCs w:val="32"/>
        </w:rPr>
        <w:t>5013.50</w:t>
      </w:r>
      <w:r>
        <w:rPr>
          <w:rFonts w:ascii="仿宋_GB2312" w:eastAsia="仿宋_GB2312" w:hAnsi="仿宋" w:hint="eastAsia"/>
          <w:sz w:val="32"/>
          <w:szCs w:val="32"/>
        </w:rPr>
        <w:t>万元。主要安排乡村振兴建设，农村道路维修，小区雨污水纳管，庙中村镇北路提标改造，江镇村江镇路提标改造，临河路段安全护栏及警示牌，陈海公路西段增设休息区道口改造，庙镇镇区管线综合改造，江口污水管网配套雨水管建设，庙镇镇区单位及沿街商铺雨污分流改造，庙镇大街</w:t>
      </w:r>
      <w:r>
        <w:rPr>
          <w:rFonts w:ascii="仿宋_GB2312" w:eastAsia="仿宋_GB2312" w:hAnsi="仿宋"/>
          <w:sz w:val="32"/>
          <w:szCs w:val="32"/>
        </w:rPr>
        <w:t>146</w:t>
      </w:r>
      <w:r>
        <w:rPr>
          <w:rFonts w:ascii="仿宋_GB2312" w:eastAsia="仿宋_GB2312" w:hAnsi="仿宋" w:hint="eastAsia"/>
          <w:sz w:val="32"/>
          <w:szCs w:val="32"/>
        </w:rPr>
        <w:t>号改造，盘洪公路中心路、万北南路白改黑配套，合中村合中南路道路整治，庙镇万北村草庙路河道保坍，庙镇人居环境整治以及庙镇西红花回购站装修等。</w:t>
      </w:r>
      <w:r>
        <w:rPr>
          <w:rFonts w:ascii="仿宋_GB2312" w:eastAsia="仿宋_GB2312" w:hAnsi="仿宋"/>
          <w:sz w:val="32"/>
          <w:szCs w:val="32"/>
        </w:rPr>
        <w:t xml:space="preserve"> 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9</w:t>
      </w:r>
      <w:r>
        <w:rPr>
          <w:rFonts w:ascii="仿宋_GB2312" w:eastAsia="仿宋_GB2312" w:hAnsi="仿宋" w:hint="eastAsia"/>
          <w:b/>
          <w:sz w:val="32"/>
          <w:szCs w:val="32"/>
        </w:rPr>
        <w:t>．农林水事务支出</w:t>
      </w:r>
      <w:r>
        <w:rPr>
          <w:rFonts w:ascii="仿宋_GB2312" w:eastAsia="仿宋_GB2312" w:hAnsi="仿宋"/>
          <w:b/>
          <w:sz w:val="32"/>
          <w:szCs w:val="32"/>
        </w:rPr>
        <w:t>5520.95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其中：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）农业支出</w:t>
      </w:r>
      <w:r>
        <w:rPr>
          <w:rFonts w:ascii="仿宋_GB2312" w:eastAsia="仿宋_GB2312" w:hAnsi="仿宋"/>
          <w:sz w:val="32"/>
          <w:szCs w:val="32"/>
        </w:rPr>
        <w:t>939.13</w:t>
      </w:r>
      <w:r>
        <w:rPr>
          <w:rFonts w:ascii="仿宋_GB2312" w:eastAsia="仿宋_GB2312" w:hAnsi="仿宋" w:hint="eastAsia"/>
          <w:sz w:val="32"/>
          <w:szCs w:val="32"/>
        </w:rPr>
        <w:t>万元。主要安排庙镇农业综合技术推广服务中心运行经费，三峡移民村土地流转补贴，水稻家庭农场补贴，农业生产保险以及区农委各类补助镇配套等。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）林业与草原支出</w:t>
      </w:r>
      <w:r>
        <w:rPr>
          <w:rFonts w:ascii="仿宋_GB2312" w:eastAsia="仿宋_GB2312" w:hAnsi="仿宋"/>
          <w:sz w:val="32"/>
          <w:szCs w:val="32"/>
        </w:rPr>
        <w:t>603</w:t>
      </w:r>
      <w:r>
        <w:rPr>
          <w:rFonts w:ascii="仿宋_GB2312" w:eastAsia="仿宋_GB2312" w:hAnsi="仿宋" w:hint="eastAsia"/>
          <w:sz w:val="32"/>
          <w:szCs w:val="32"/>
        </w:rPr>
        <w:t>万元。主要安排公益林、廊道土地流转费和养护费配套。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2</w:t>
      </w:r>
      <w:r>
        <w:rPr>
          <w:rFonts w:ascii="仿宋_GB2312" w:eastAsia="仿宋_GB2312" w:hAnsi="仿宋" w:hint="eastAsia"/>
          <w:sz w:val="32"/>
          <w:szCs w:val="32"/>
        </w:rPr>
        <w:t>）水利支出</w:t>
      </w:r>
      <w:r>
        <w:rPr>
          <w:rFonts w:ascii="仿宋_GB2312" w:eastAsia="仿宋_GB2312" w:hAnsi="仿宋"/>
          <w:sz w:val="32"/>
          <w:szCs w:val="32"/>
        </w:rPr>
        <w:t>1363.82</w:t>
      </w:r>
      <w:r>
        <w:rPr>
          <w:rFonts w:ascii="仿宋_GB2312" w:eastAsia="仿宋_GB2312" w:hAnsi="仿宋" w:hint="eastAsia"/>
          <w:sz w:val="32"/>
          <w:szCs w:val="32"/>
        </w:rPr>
        <w:t>万元。主要安排庙镇水务所运行经费，农田灌溉设施养护，宏达村</w:t>
      </w:r>
      <w:r>
        <w:rPr>
          <w:rFonts w:ascii="仿宋_GB2312" w:eastAsia="仿宋_GB2312" w:hAnsi="仿宋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号河整治，万安港整治，庙中村等</w:t>
      </w:r>
      <w:r>
        <w:rPr>
          <w:rFonts w:ascii="仿宋_GB2312" w:eastAsia="仿宋_GB2312" w:hAnsi="仿宋"/>
          <w:sz w:val="32"/>
          <w:szCs w:val="32"/>
        </w:rPr>
        <w:t>26</w:t>
      </w:r>
      <w:r>
        <w:rPr>
          <w:rFonts w:ascii="仿宋_GB2312" w:eastAsia="仿宋_GB2312" w:hAnsi="仿宋" w:hint="eastAsia"/>
          <w:sz w:val="32"/>
          <w:szCs w:val="32"/>
        </w:rPr>
        <w:t>条村河道防坍，河长制工作经费以及庙镇生态清洁小流域等。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）农村综合改革支出</w:t>
      </w:r>
      <w:r>
        <w:rPr>
          <w:rFonts w:ascii="仿宋_GB2312" w:eastAsia="仿宋_GB2312" w:hAnsi="仿宋"/>
          <w:sz w:val="32"/>
          <w:szCs w:val="32"/>
        </w:rPr>
        <w:t>1800</w:t>
      </w:r>
      <w:r>
        <w:rPr>
          <w:rFonts w:ascii="仿宋_GB2312" w:eastAsia="仿宋_GB2312" w:hAnsi="仿宋" w:hint="eastAsia"/>
          <w:sz w:val="32"/>
          <w:szCs w:val="32"/>
        </w:rPr>
        <w:t>万元。主要安排</w:t>
      </w:r>
      <w:r>
        <w:rPr>
          <w:rFonts w:ascii="仿宋_GB2312" w:eastAsia="仿宋_GB2312" w:hAnsi="仿宋"/>
          <w:sz w:val="32"/>
          <w:szCs w:val="32"/>
        </w:rPr>
        <w:t>28</w:t>
      </w:r>
      <w:r>
        <w:rPr>
          <w:rFonts w:ascii="仿宋_GB2312" w:eastAsia="仿宋_GB2312" w:hAnsi="仿宋" w:hint="eastAsia"/>
          <w:sz w:val="32"/>
          <w:szCs w:val="32"/>
        </w:rPr>
        <w:t>个村的转移支付资金。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（</w:t>
      </w:r>
      <w:r>
        <w:rPr>
          <w:rFonts w:ascii="仿宋_GB2312" w:eastAsia="仿宋_GB2312" w:hAnsi="仿宋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>）其他农林水支出</w:t>
      </w:r>
      <w:r>
        <w:rPr>
          <w:rFonts w:ascii="仿宋_GB2312" w:eastAsia="仿宋_GB2312" w:hAnsi="仿宋"/>
          <w:sz w:val="32"/>
          <w:szCs w:val="32"/>
        </w:rPr>
        <w:t>815</w:t>
      </w:r>
      <w:r>
        <w:rPr>
          <w:rFonts w:ascii="仿宋_GB2312" w:eastAsia="仿宋_GB2312" w:hAnsi="仿宋" w:hint="eastAsia"/>
          <w:sz w:val="32"/>
          <w:szCs w:val="32"/>
        </w:rPr>
        <w:t>万元。主要安排秸秆还田补贴，便民河整治以及联扶平台乡镇配套等。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10</w:t>
      </w:r>
      <w:r>
        <w:rPr>
          <w:rFonts w:ascii="仿宋_GB2312" w:eastAsia="仿宋_GB2312" w:hAnsi="仿宋" w:hint="eastAsia"/>
          <w:b/>
          <w:sz w:val="32"/>
          <w:szCs w:val="32"/>
        </w:rPr>
        <w:t>．交通运输支出</w:t>
      </w:r>
      <w:r>
        <w:rPr>
          <w:rFonts w:ascii="仿宋_GB2312" w:eastAsia="仿宋_GB2312" w:hAnsi="仿宋"/>
          <w:b/>
          <w:sz w:val="32"/>
          <w:szCs w:val="32"/>
        </w:rPr>
        <w:t>12000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主要安排对生态新兴企业的政策扶持。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b/>
          <w:sz w:val="32"/>
          <w:szCs w:val="32"/>
        </w:rPr>
        <w:t>11</w:t>
      </w:r>
      <w:r>
        <w:rPr>
          <w:rFonts w:ascii="仿宋_GB2312" w:eastAsia="仿宋_GB2312" w:hAnsi="仿宋" w:hint="eastAsia"/>
          <w:b/>
          <w:sz w:val="32"/>
          <w:szCs w:val="32"/>
        </w:rPr>
        <w:t>．支持中小企业发展和管理支出</w:t>
      </w:r>
      <w:r>
        <w:rPr>
          <w:rFonts w:ascii="仿宋_GB2312" w:eastAsia="仿宋_GB2312" w:hAnsi="仿宋"/>
          <w:b/>
          <w:sz w:val="32"/>
          <w:szCs w:val="32"/>
        </w:rPr>
        <w:t>2500</w:t>
      </w:r>
      <w:r>
        <w:rPr>
          <w:rFonts w:ascii="仿宋_GB2312" w:eastAsia="仿宋_GB2312" w:hAnsi="仿宋" w:hint="eastAsia"/>
          <w:b/>
          <w:sz w:val="32"/>
          <w:szCs w:val="32"/>
        </w:rPr>
        <w:t>万元。</w:t>
      </w:r>
      <w:r>
        <w:rPr>
          <w:rFonts w:ascii="仿宋_GB2312" w:eastAsia="仿宋_GB2312" w:hAnsi="仿宋" w:hint="eastAsia"/>
          <w:sz w:val="32"/>
          <w:szCs w:val="32"/>
        </w:rPr>
        <w:t>主要安排招商小区人员经费、资产购置等运行经费以及对企业自主品牌建设的扶持资金。</w:t>
      </w:r>
    </w:p>
    <w:p w:rsidR="006C40FF" w:rsidRDefault="006C40FF" w:rsidP="00FB3FCD">
      <w:pPr>
        <w:spacing w:line="560" w:lineRule="exact"/>
        <w:ind w:firstLineChars="200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补充说明：根据区财政局直达资金的要求和</w:t>
      </w:r>
      <w:r>
        <w:rPr>
          <w:rFonts w:ascii="仿宋_GB2312" w:eastAsia="仿宋_GB2312" w:hAnsi="仿宋"/>
          <w:sz w:val="32"/>
          <w:szCs w:val="32"/>
        </w:rPr>
        <w:t>2023</w:t>
      </w:r>
      <w:r>
        <w:rPr>
          <w:rFonts w:ascii="仿宋_GB2312" w:eastAsia="仿宋_GB2312" w:hAnsi="仿宋" w:hint="eastAsia"/>
          <w:sz w:val="32"/>
          <w:szCs w:val="32"/>
        </w:rPr>
        <w:t>年区与乡镇财力结算指标告知表，中央、市、区专项资金转移支付资金待区下达指标后另编入预算。</w:t>
      </w:r>
    </w:p>
    <w:p w:rsidR="006C40FF" w:rsidRDefault="006C40FF">
      <w:pPr>
        <w:spacing w:line="560" w:lineRule="exact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</w:t>
      </w:r>
      <w:r>
        <w:rPr>
          <w:rFonts w:ascii="黑体" w:eastAsia="黑体" w:hAnsi="黑体"/>
          <w:sz w:val="32"/>
          <w:szCs w:val="32"/>
        </w:rPr>
        <w:t>2023</w:t>
      </w:r>
      <w:r>
        <w:rPr>
          <w:rFonts w:ascii="黑体" w:eastAsia="黑体" w:hAnsi="黑体" w:hint="eastAsia"/>
          <w:sz w:val="32"/>
          <w:szCs w:val="32"/>
        </w:rPr>
        <w:t>年财政主要工作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/>
          <w:kern w:val="0"/>
          <w:sz w:val="32"/>
          <w:szCs w:val="32"/>
        </w:rPr>
        <w:t>2023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年，镇财政将按照镇人代会确定的目标任务，努力增收节支，切实提高财政对本镇经济社会发展的支持保障能力，实现镇经济平稳发展与社会和谐稳定，重点做好以下三方面工作：</w:t>
      </w:r>
    </w:p>
    <w:p w:rsidR="006C40FF" w:rsidRDefault="006C40FF" w:rsidP="00B83793">
      <w:pPr>
        <w:spacing w:line="560" w:lineRule="exact"/>
        <w:ind w:firstLineChars="200" w:firstLine="31680"/>
        <w:rPr>
          <w:rFonts w:ascii="楷体_GB2312" w:eastAsia="楷体_GB2312" w:hAnsi="仿宋" w:cs="宋体"/>
          <w:bCs/>
          <w:kern w:val="0"/>
          <w:sz w:val="32"/>
          <w:szCs w:val="32"/>
        </w:rPr>
      </w:pPr>
      <w:r>
        <w:rPr>
          <w:rFonts w:ascii="楷体_GB2312" w:eastAsia="楷体_GB2312" w:hAnsi="仿宋" w:cs="宋体" w:hint="eastAsia"/>
          <w:bCs/>
          <w:kern w:val="0"/>
          <w:sz w:val="32"/>
          <w:szCs w:val="32"/>
        </w:rPr>
        <w:t>（一）持续优化支出结构，提升财政职能作用</w:t>
      </w:r>
    </w:p>
    <w:p w:rsidR="006C40FF" w:rsidRPr="00197531" w:rsidRDefault="006C40FF" w:rsidP="00B83793">
      <w:pPr>
        <w:spacing w:line="560" w:lineRule="exact"/>
        <w:ind w:firstLineChars="200" w:firstLine="3168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持续做好稳商招商，不断提升招商质量，提高服务意识。同时严格落实过“紧日子”要求，规范和加强财政性资金的管理，坚持聚焦保障重点支出</w:t>
      </w:r>
      <w:r w:rsidRPr="00197531">
        <w:rPr>
          <w:rFonts w:ascii="仿宋_GB2312" w:eastAsia="仿宋_GB2312" w:hAnsi="仿宋" w:hint="eastAsia"/>
          <w:color w:val="000000"/>
          <w:sz w:val="32"/>
          <w:szCs w:val="32"/>
        </w:rPr>
        <w:t>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集中财力支持普惠性、基础性、兜底线民生建设，优先保障养老、医疗等民生重点支出，</w:t>
      </w:r>
      <w:r w:rsidRPr="00197531">
        <w:rPr>
          <w:rFonts w:ascii="仿宋_GB2312" w:eastAsia="仿宋_GB2312" w:hAnsi="仿宋" w:hint="eastAsia"/>
          <w:color w:val="000000"/>
          <w:sz w:val="32"/>
          <w:szCs w:val="32"/>
        </w:rPr>
        <w:t>健全民生投入稳定增长机制。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加强资金统筹调度能力，盘活存量资金，做好跨年度预算平衡，提高财政资金使用效率。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楷体_GB2312" w:eastAsia="楷体_GB2312" w:hAnsi="仿宋" w:cs="宋体"/>
          <w:bCs/>
          <w:kern w:val="0"/>
          <w:sz w:val="32"/>
          <w:szCs w:val="32"/>
        </w:rPr>
      </w:pPr>
      <w:r>
        <w:rPr>
          <w:rFonts w:ascii="楷体_GB2312" w:eastAsia="楷体_GB2312" w:hAnsi="仿宋" w:cs="宋体" w:hint="eastAsia"/>
          <w:bCs/>
          <w:kern w:val="0"/>
          <w:sz w:val="32"/>
          <w:szCs w:val="32"/>
        </w:rPr>
        <w:t>（二）夯实预算管理基础，强化预算执行约束</w:t>
      </w:r>
      <w:r>
        <w:rPr>
          <w:rFonts w:ascii="楷体_GB2312" w:eastAsia="楷体_GB2312" w:hAnsi="仿宋" w:cs="宋体"/>
          <w:bCs/>
          <w:kern w:val="0"/>
          <w:sz w:val="32"/>
          <w:szCs w:val="32"/>
        </w:rPr>
        <w:t xml:space="preserve"> </w:t>
      </w:r>
    </w:p>
    <w:p w:rsidR="006C40FF" w:rsidRDefault="006C40FF" w:rsidP="00B83793">
      <w:pPr>
        <w:widowControl/>
        <w:shd w:val="clear" w:color="auto" w:fill="FFFFFF"/>
        <w:spacing w:line="560" w:lineRule="exact"/>
        <w:ind w:firstLineChars="200" w:firstLine="31680"/>
        <w:jc w:val="left"/>
        <w:rPr>
          <w:rFonts w:ascii="宋体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严格执行</w:t>
      </w:r>
      <w:r>
        <w:rPr>
          <w:rFonts w:ascii="仿宋_GB2312" w:eastAsia="仿宋_GB2312" w:hAnsi="仿宋" w:hint="eastAsia"/>
          <w:sz w:val="32"/>
          <w:szCs w:val="32"/>
        </w:rPr>
        <w:t>财政制度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，做实做细项目库管理，持续推进项目预算编报的标准化和模板化。加强长期支出项目管理，坚持“先有项目，后有预算”“先有预算，后有支出”的预算管理模式。规范中央、市区级专项转移支付管理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。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进一步完善各类监督和预算安排挂钩机制，把各类审计、预算执行监控、人大监督、绩效评价结果，作为优化预算的重要参考。加强预算执行</w:t>
      </w:r>
      <w:r>
        <w:rPr>
          <w:rFonts w:ascii="仿宋_GB2312" w:eastAsia="仿宋_GB2312" w:hint="eastAsia"/>
          <w:sz w:val="32"/>
          <w:szCs w:val="32"/>
        </w:rPr>
        <w:t>常态规范化管理，提高风险防范能力，保证各项经济活动合法合规，资金资产安全有效。</w:t>
      </w:r>
    </w:p>
    <w:p w:rsidR="006C40FF" w:rsidRDefault="006C40FF" w:rsidP="00B83793">
      <w:pPr>
        <w:spacing w:line="560" w:lineRule="exact"/>
        <w:ind w:firstLineChars="200" w:firstLine="31680"/>
        <w:rPr>
          <w:rFonts w:ascii="仿宋_GB2312" w:eastAsia="仿宋_GB2312" w:hAnsi="仿宋" w:cs="宋体"/>
          <w:bCs/>
          <w:kern w:val="0"/>
          <w:sz w:val="32"/>
          <w:szCs w:val="32"/>
        </w:rPr>
      </w:pPr>
      <w:r>
        <w:rPr>
          <w:rFonts w:ascii="楷体_GB2312" w:eastAsia="楷体_GB2312" w:hAnsi="仿宋" w:cs="宋体" w:hint="eastAsia"/>
          <w:bCs/>
          <w:kern w:val="0"/>
          <w:sz w:val="32"/>
          <w:szCs w:val="32"/>
        </w:rPr>
        <w:t>（三）强化预算绩效管理，全面推动信息公开</w:t>
      </w:r>
    </w:p>
    <w:p w:rsidR="006C40FF" w:rsidRDefault="006C40FF" w:rsidP="00B83793">
      <w:pPr>
        <w:widowControl/>
        <w:shd w:val="clear" w:color="auto" w:fill="FFFFFF"/>
        <w:spacing w:line="560" w:lineRule="exact"/>
        <w:ind w:firstLineChars="200" w:firstLine="31680"/>
        <w:jc w:val="left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推进绩效与预算管理深度融合，将绩效管理实质性嵌入预算管理流程，推动预算和绩效管理一体化。同时加强绩效目标质量进一步提升，提高预算评审质量，通过关口前置的绩效管理，提高财政资金配置效率。加强绩效跟踪监控，推动重点评价的全覆盖，持续加强绩效结果应用。扎实推进财政信息公开，确保信息公开的及时性、完整性和真实性，主动接受人大、审计等部门和全社会的监督，以公开促规范，不断提高预算透明度。</w:t>
      </w:r>
    </w:p>
    <w:p w:rsidR="006C40FF" w:rsidRDefault="006C40FF" w:rsidP="0075434D">
      <w:pPr>
        <w:spacing w:line="560" w:lineRule="exact"/>
        <w:ind w:firstLineChars="192" w:firstLine="3168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各位代表，</w:t>
      </w:r>
      <w:r>
        <w:rPr>
          <w:rFonts w:ascii="仿宋_GB2312" w:eastAsia="仿宋_GB2312" w:hAnsi="仿宋"/>
          <w:sz w:val="32"/>
          <w:szCs w:val="32"/>
        </w:rPr>
        <w:t>2023</w:t>
      </w:r>
      <w:r>
        <w:rPr>
          <w:rFonts w:ascii="仿宋_GB2312" w:eastAsia="仿宋_GB2312" w:hAnsi="仿宋" w:hint="eastAsia"/>
          <w:sz w:val="32"/>
          <w:szCs w:val="32"/>
        </w:rPr>
        <w:t xml:space="preserve">年是全面贯彻落实党的二十大精神开局之年，庙镇经济社会发展面临新的机遇和挑战，对财政工作提出了更高的要求，让我们在镇党委的坚强领导下，在镇人大的有效监督下，按照本次人代会确定的工作目标，攻坚克难，砥砺奋进，开拓创新，全力完成年度财政预算和各项工作任务，继续为建设“康养小镇·幸福庙镇”作出应有的贡献！　　</w:t>
      </w:r>
    </w:p>
    <w:sectPr w:rsidR="006C40FF" w:rsidSect="008061BF">
      <w:footerReference w:type="even" r:id="rId6"/>
      <w:footerReference w:type="default" r:id="rId7"/>
      <w:pgSz w:w="11906" w:h="16838"/>
      <w:pgMar w:top="2098" w:right="1474" w:bottom="1984" w:left="1588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40FF" w:rsidRDefault="006C40FF" w:rsidP="008061BF">
      <w:r>
        <w:separator/>
      </w:r>
    </w:p>
  </w:endnote>
  <w:endnote w:type="continuationSeparator" w:id="0">
    <w:p w:rsidR="006C40FF" w:rsidRDefault="006C40FF" w:rsidP="008061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黑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0FF" w:rsidRDefault="006C40F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C40FF" w:rsidRDefault="006C40F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0FF" w:rsidRDefault="006C40F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14</w:t>
    </w:r>
    <w:r>
      <w:rPr>
        <w:rStyle w:val="PageNumber"/>
      </w:rPr>
      <w:fldChar w:fldCharType="end"/>
    </w:r>
  </w:p>
  <w:p w:rsidR="006C40FF" w:rsidRDefault="006C40F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40FF" w:rsidRDefault="006C40FF" w:rsidP="008061BF">
      <w:r>
        <w:separator/>
      </w:r>
    </w:p>
  </w:footnote>
  <w:footnote w:type="continuationSeparator" w:id="0">
    <w:p w:rsidR="006C40FF" w:rsidRDefault="006C40FF" w:rsidP="008061B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9696C"/>
    <w:rsid w:val="00002876"/>
    <w:rsid w:val="00010022"/>
    <w:rsid w:val="00011A1D"/>
    <w:rsid w:val="00012B9E"/>
    <w:rsid w:val="00014417"/>
    <w:rsid w:val="0001578B"/>
    <w:rsid w:val="00020CA2"/>
    <w:rsid w:val="00021B62"/>
    <w:rsid w:val="00021D84"/>
    <w:rsid w:val="00023D35"/>
    <w:rsid w:val="00024783"/>
    <w:rsid w:val="00032062"/>
    <w:rsid w:val="00032E21"/>
    <w:rsid w:val="00034DCC"/>
    <w:rsid w:val="000378E5"/>
    <w:rsid w:val="00037A4F"/>
    <w:rsid w:val="00040B30"/>
    <w:rsid w:val="0004102C"/>
    <w:rsid w:val="0004739C"/>
    <w:rsid w:val="00047DB9"/>
    <w:rsid w:val="0005154A"/>
    <w:rsid w:val="00051AD3"/>
    <w:rsid w:val="00052E40"/>
    <w:rsid w:val="0005493E"/>
    <w:rsid w:val="00055403"/>
    <w:rsid w:val="00055B2D"/>
    <w:rsid w:val="0005663D"/>
    <w:rsid w:val="00057BBB"/>
    <w:rsid w:val="0006370F"/>
    <w:rsid w:val="000640FC"/>
    <w:rsid w:val="000661DA"/>
    <w:rsid w:val="00073E41"/>
    <w:rsid w:val="0007485A"/>
    <w:rsid w:val="00075FEF"/>
    <w:rsid w:val="000778FC"/>
    <w:rsid w:val="000801A2"/>
    <w:rsid w:val="00080755"/>
    <w:rsid w:val="00080B79"/>
    <w:rsid w:val="00081C49"/>
    <w:rsid w:val="0008397A"/>
    <w:rsid w:val="0008600E"/>
    <w:rsid w:val="000861E8"/>
    <w:rsid w:val="00087F10"/>
    <w:rsid w:val="00090143"/>
    <w:rsid w:val="0009323F"/>
    <w:rsid w:val="000967E2"/>
    <w:rsid w:val="0009757D"/>
    <w:rsid w:val="000A03BC"/>
    <w:rsid w:val="000A057F"/>
    <w:rsid w:val="000A2E00"/>
    <w:rsid w:val="000A4E60"/>
    <w:rsid w:val="000A530D"/>
    <w:rsid w:val="000A6106"/>
    <w:rsid w:val="000A64DC"/>
    <w:rsid w:val="000A6AAB"/>
    <w:rsid w:val="000B20D0"/>
    <w:rsid w:val="000C386B"/>
    <w:rsid w:val="000C545E"/>
    <w:rsid w:val="000C58DD"/>
    <w:rsid w:val="000C661F"/>
    <w:rsid w:val="000D14D6"/>
    <w:rsid w:val="000D1B2B"/>
    <w:rsid w:val="000D1E42"/>
    <w:rsid w:val="000D430A"/>
    <w:rsid w:val="000D56D4"/>
    <w:rsid w:val="000D5787"/>
    <w:rsid w:val="000D5B8A"/>
    <w:rsid w:val="000D5D17"/>
    <w:rsid w:val="000D70FE"/>
    <w:rsid w:val="000D7BBA"/>
    <w:rsid w:val="000E1492"/>
    <w:rsid w:val="000E1EBF"/>
    <w:rsid w:val="000E30E9"/>
    <w:rsid w:val="000E3EDC"/>
    <w:rsid w:val="000E79CE"/>
    <w:rsid w:val="000F07E2"/>
    <w:rsid w:val="000F1C81"/>
    <w:rsid w:val="000F1DA4"/>
    <w:rsid w:val="000F3E55"/>
    <w:rsid w:val="000F419A"/>
    <w:rsid w:val="0010152F"/>
    <w:rsid w:val="00103F37"/>
    <w:rsid w:val="00104B48"/>
    <w:rsid w:val="001106DC"/>
    <w:rsid w:val="001158CA"/>
    <w:rsid w:val="00116B17"/>
    <w:rsid w:val="00117DA7"/>
    <w:rsid w:val="00137EAF"/>
    <w:rsid w:val="00140A97"/>
    <w:rsid w:val="001510F6"/>
    <w:rsid w:val="001537F4"/>
    <w:rsid w:val="001625DC"/>
    <w:rsid w:val="00166104"/>
    <w:rsid w:val="0017071B"/>
    <w:rsid w:val="0017139A"/>
    <w:rsid w:val="00174016"/>
    <w:rsid w:val="001748DE"/>
    <w:rsid w:val="00183057"/>
    <w:rsid w:val="0018551A"/>
    <w:rsid w:val="00186EFA"/>
    <w:rsid w:val="001904D6"/>
    <w:rsid w:val="00190F50"/>
    <w:rsid w:val="00194AC7"/>
    <w:rsid w:val="00194B5A"/>
    <w:rsid w:val="001951FC"/>
    <w:rsid w:val="0019599F"/>
    <w:rsid w:val="00196270"/>
    <w:rsid w:val="00196BD1"/>
    <w:rsid w:val="00197085"/>
    <w:rsid w:val="00197531"/>
    <w:rsid w:val="001A17B1"/>
    <w:rsid w:val="001A6C13"/>
    <w:rsid w:val="001B079A"/>
    <w:rsid w:val="001B348F"/>
    <w:rsid w:val="001B419F"/>
    <w:rsid w:val="001B601A"/>
    <w:rsid w:val="001B7A0B"/>
    <w:rsid w:val="001B7EAD"/>
    <w:rsid w:val="001C0E00"/>
    <w:rsid w:val="001C7757"/>
    <w:rsid w:val="001C779F"/>
    <w:rsid w:val="001D2959"/>
    <w:rsid w:val="001D29E9"/>
    <w:rsid w:val="001D38AC"/>
    <w:rsid w:val="001D4238"/>
    <w:rsid w:val="001D6DE8"/>
    <w:rsid w:val="001D7AFD"/>
    <w:rsid w:val="001D7D79"/>
    <w:rsid w:val="001E2B1F"/>
    <w:rsid w:val="001E3610"/>
    <w:rsid w:val="001E7825"/>
    <w:rsid w:val="001F1ECE"/>
    <w:rsid w:val="001F31E3"/>
    <w:rsid w:val="001F4362"/>
    <w:rsid w:val="001F462D"/>
    <w:rsid w:val="001F58EF"/>
    <w:rsid w:val="00201D2F"/>
    <w:rsid w:val="00202159"/>
    <w:rsid w:val="0020263C"/>
    <w:rsid w:val="00203931"/>
    <w:rsid w:val="002040AB"/>
    <w:rsid w:val="002046C0"/>
    <w:rsid w:val="002051D5"/>
    <w:rsid w:val="00206D1D"/>
    <w:rsid w:val="002116F6"/>
    <w:rsid w:val="00211FCF"/>
    <w:rsid w:val="00212F28"/>
    <w:rsid w:val="002229B3"/>
    <w:rsid w:val="002247EC"/>
    <w:rsid w:val="002253BC"/>
    <w:rsid w:val="00226A24"/>
    <w:rsid w:val="00227BE9"/>
    <w:rsid w:val="00227DED"/>
    <w:rsid w:val="002350AA"/>
    <w:rsid w:val="0024002B"/>
    <w:rsid w:val="00240AA1"/>
    <w:rsid w:val="00244320"/>
    <w:rsid w:val="00246E45"/>
    <w:rsid w:val="002474F1"/>
    <w:rsid w:val="00250FAA"/>
    <w:rsid w:val="00251F7F"/>
    <w:rsid w:val="0025209A"/>
    <w:rsid w:val="002524AF"/>
    <w:rsid w:val="00254D6C"/>
    <w:rsid w:val="00256031"/>
    <w:rsid w:val="00257A1B"/>
    <w:rsid w:val="00263E0A"/>
    <w:rsid w:val="002671F3"/>
    <w:rsid w:val="00272671"/>
    <w:rsid w:val="002739DC"/>
    <w:rsid w:val="0027403B"/>
    <w:rsid w:val="00275DF1"/>
    <w:rsid w:val="00276188"/>
    <w:rsid w:val="00277605"/>
    <w:rsid w:val="00281117"/>
    <w:rsid w:val="002816B9"/>
    <w:rsid w:val="00287574"/>
    <w:rsid w:val="00293493"/>
    <w:rsid w:val="00293BBD"/>
    <w:rsid w:val="002948EC"/>
    <w:rsid w:val="00294D0A"/>
    <w:rsid w:val="002968B2"/>
    <w:rsid w:val="00297D11"/>
    <w:rsid w:val="002A0242"/>
    <w:rsid w:val="002A0BB5"/>
    <w:rsid w:val="002A1B70"/>
    <w:rsid w:val="002A5175"/>
    <w:rsid w:val="002B1F5E"/>
    <w:rsid w:val="002B2498"/>
    <w:rsid w:val="002B41F8"/>
    <w:rsid w:val="002C14A1"/>
    <w:rsid w:val="002C5EDE"/>
    <w:rsid w:val="002D07AC"/>
    <w:rsid w:val="002D29A0"/>
    <w:rsid w:val="002D6488"/>
    <w:rsid w:val="002D6E40"/>
    <w:rsid w:val="002D7EC9"/>
    <w:rsid w:val="002E0FED"/>
    <w:rsid w:val="002E29AC"/>
    <w:rsid w:val="002E3C6D"/>
    <w:rsid w:val="002E3CBE"/>
    <w:rsid w:val="002E4719"/>
    <w:rsid w:val="002E547A"/>
    <w:rsid w:val="002E54B7"/>
    <w:rsid w:val="002F1C18"/>
    <w:rsid w:val="002F2630"/>
    <w:rsid w:val="002F304B"/>
    <w:rsid w:val="002F3C9C"/>
    <w:rsid w:val="002F4A4E"/>
    <w:rsid w:val="002F6707"/>
    <w:rsid w:val="002F7B17"/>
    <w:rsid w:val="00302EBE"/>
    <w:rsid w:val="00303BD9"/>
    <w:rsid w:val="00303D11"/>
    <w:rsid w:val="0030451D"/>
    <w:rsid w:val="003109AF"/>
    <w:rsid w:val="00310E74"/>
    <w:rsid w:val="003138E0"/>
    <w:rsid w:val="003144EC"/>
    <w:rsid w:val="003158EA"/>
    <w:rsid w:val="00316906"/>
    <w:rsid w:val="003210A2"/>
    <w:rsid w:val="003246FC"/>
    <w:rsid w:val="00332C54"/>
    <w:rsid w:val="0033392F"/>
    <w:rsid w:val="00335F31"/>
    <w:rsid w:val="003363E5"/>
    <w:rsid w:val="00340318"/>
    <w:rsid w:val="00341D1F"/>
    <w:rsid w:val="00342B06"/>
    <w:rsid w:val="00344CC9"/>
    <w:rsid w:val="00345224"/>
    <w:rsid w:val="00345819"/>
    <w:rsid w:val="003464B7"/>
    <w:rsid w:val="00351084"/>
    <w:rsid w:val="003521AF"/>
    <w:rsid w:val="003522E6"/>
    <w:rsid w:val="003535D4"/>
    <w:rsid w:val="00353982"/>
    <w:rsid w:val="00355266"/>
    <w:rsid w:val="00365C26"/>
    <w:rsid w:val="003734DC"/>
    <w:rsid w:val="00373513"/>
    <w:rsid w:val="00375DEB"/>
    <w:rsid w:val="00376717"/>
    <w:rsid w:val="00380EF8"/>
    <w:rsid w:val="00386C7D"/>
    <w:rsid w:val="00392C79"/>
    <w:rsid w:val="0039310C"/>
    <w:rsid w:val="00393136"/>
    <w:rsid w:val="00395235"/>
    <w:rsid w:val="003968F0"/>
    <w:rsid w:val="00396FE2"/>
    <w:rsid w:val="003A5ECE"/>
    <w:rsid w:val="003A608B"/>
    <w:rsid w:val="003A716A"/>
    <w:rsid w:val="003B184A"/>
    <w:rsid w:val="003B6309"/>
    <w:rsid w:val="003B6B2D"/>
    <w:rsid w:val="003B78D1"/>
    <w:rsid w:val="003C1647"/>
    <w:rsid w:val="003C4583"/>
    <w:rsid w:val="003C7F62"/>
    <w:rsid w:val="003D23AD"/>
    <w:rsid w:val="003E0EDF"/>
    <w:rsid w:val="003E35AD"/>
    <w:rsid w:val="003F20EF"/>
    <w:rsid w:val="003F2153"/>
    <w:rsid w:val="003F4D44"/>
    <w:rsid w:val="003F5C28"/>
    <w:rsid w:val="003F6030"/>
    <w:rsid w:val="003F70E1"/>
    <w:rsid w:val="003F75E9"/>
    <w:rsid w:val="004055E7"/>
    <w:rsid w:val="004079A9"/>
    <w:rsid w:val="00414E5B"/>
    <w:rsid w:val="00420C17"/>
    <w:rsid w:val="00420D11"/>
    <w:rsid w:val="004220F4"/>
    <w:rsid w:val="00425981"/>
    <w:rsid w:val="004274A7"/>
    <w:rsid w:val="004309D9"/>
    <w:rsid w:val="00430BC0"/>
    <w:rsid w:val="004334D9"/>
    <w:rsid w:val="004347B2"/>
    <w:rsid w:val="004370A4"/>
    <w:rsid w:val="004402EF"/>
    <w:rsid w:val="00442E59"/>
    <w:rsid w:val="004443EE"/>
    <w:rsid w:val="004473FE"/>
    <w:rsid w:val="00450A51"/>
    <w:rsid w:val="0045265D"/>
    <w:rsid w:val="00455422"/>
    <w:rsid w:val="00455793"/>
    <w:rsid w:val="00455F36"/>
    <w:rsid w:val="00463377"/>
    <w:rsid w:val="004638D2"/>
    <w:rsid w:val="00465926"/>
    <w:rsid w:val="00467BF1"/>
    <w:rsid w:val="00470264"/>
    <w:rsid w:val="00471332"/>
    <w:rsid w:val="0047188C"/>
    <w:rsid w:val="00473B90"/>
    <w:rsid w:val="004740F6"/>
    <w:rsid w:val="004831F5"/>
    <w:rsid w:val="00483485"/>
    <w:rsid w:val="00483B8A"/>
    <w:rsid w:val="0048601D"/>
    <w:rsid w:val="0048620C"/>
    <w:rsid w:val="00486374"/>
    <w:rsid w:val="00486C6C"/>
    <w:rsid w:val="00487ECE"/>
    <w:rsid w:val="0049297F"/>
    <w:rsid w:val="00496BE1"/>
    <w:rsid w:val="004973D1"/>
    <w:rsid w:val="004978FE"/>
    <w:rsid w:val="004A08F1"/>
    <w:rsid w:val="004A392A"/>
    <w:rsid w:val="004A42AD"/>
    <w:rsid w:val="004A45F2"/>
    <w:rsid w:val="004A4E41"/>
    <w:rsid w:val="004A5030"/>
    <w:rsid w:val="004A533C"/>
    <w:rsid w:val="004A7F17"/>
    <w:rsid w:val="004B18B4"/>
    <w:rsid w:val="004B1ED7"/>
    <w:rsid w:val="004C241A"/>
    <w:rsid w:val="004C2BCA"/>
    <w:rsid w:val="004C30B4"/>
    <w:rsid w:val="004C440F"/>
    <w:rsid w:val="004C49E1"/>
    <w:rsid w:val="004C51AB"/>
    <w:rsid w:val="004C5991"/>
    <w:rsid w:val="004C6ED1"/>
    <w:rsid w:val="004C7165"/>
    <w:rsid w:val="004D2EB8"/>
    <w:rsid w:val="004D3672"/>
    <w:rsid w:val="004D5B5A"/>
    <w:rsid w:val="004D5BF3"/>
    <w:rsid w:val="004D5DD0"/>
    <w:rsid w:val="004D5F00"/>
    <w:rsid w:val="004D6242"/>
    <w:rsid w:val="004D6460"/>
    <w:rsid w:val="004D75F2"/>
    <w:rsid w:val="004E3F1A"/>
    <w:rsid w:val="004E49FE"/>
    <w:rsid w:val="004E6B66"/>
    <w:rsid w:val="004F3802"/>
    <w:rsid w:val="00500AE9"/>
    <w:rsid w:val="005020A0"/>
    <w:rsid w:val="0050391E"/>
    <w:rsid w:val="00503C74"/>
    <w:rsid w:val="00511272"/>
    <w:rsid w:val="005122D5"/>
    <w:rsid w:val="00513925"/>
    <w:rsid w:val="0051425E"/>
    <w:rsid w:val="0051688D"/>
    <w:rsid w:val="00516DB5"/>
    <w:rsid w:val="005235D5"/>
    <w:rsid w:val="0053312F"/>
    <w:rsid w:val="00534ACD"/>
    <w:rsid w:val="00541A23"/>
    <w:rsid w:val="00542100"/>
    <w:rsid w:val="005423E2"/>
    <w:rsid w:val="00542B3D"/>
    <w:rsid w:val="00543AF5"/>
    <w:rsid w:val="00543B2B"/>
    <w:rsid w:val="00547FE2"/>
    <w:rsid w:val="00550862"/>
    <w:rsid w:val="00556A05"/>
    <w:rsid w:val="00557957"/>
    <w:rsid w:val="0056060D"/>
    <w:rsid w:val="00560902"/>
    <w:rsid w:val="00560B4B"/>
    <w:rsid w:val="00560EE2"/>
    <w:rsid w:val="00563D06"/>
    <w:rsid w:val="00564A53"/>
    <w:rsid w:val="00565FD3"/>
    <w:rsid w:val="00570A65"/>
    <w:rsid w:val="00573ACC"/>
    <w:rsid w:val="00574AB3"/>
    <w:rsid w:val="0057589B"/>
    <w:rsid w:val="00575BE0"/>
    <w:rsid w:val="00582218"/>
    <w:rsid w:val="00586EC1"/>
    <w:rsid w:val="0058708F"/>
    <w:rsid w:val="00587FF7"/>
    <w:rsid w:val="00592F1A"/>
    <w:rsid w:val="00593B1E"/>
    <w:rsid w:val="005966EB"/>
    <w:rsid w:val="00596A82"/>
    <w:rsid w:val="0059708B"/>
    <w:rsid w:val="005A0428"/>
    <w:rsid w:val="005A1073"/>
    <w:rsid w:val="005A1179"/>
    <w:rsid w:val="005A21AA"/>
    <w:rsid w:val="005A2FEB"/>
    <w:rsid w:val="005A3E2D"/>
    <w:rsid w:val="005A4D0E"/>
    <w:rsid w:val="005B04DC"/>
    <w:rsid w:val="005B2B11"/>
    <w:rsid w:val="005B4B21"/>
    <w:rsid w:val="005B5571"/>
    <w:rsid w:val="005B60E7"/>
    <w:rsid w:val="005B70F4"/>
    <w:rsid w:val="005C4060"/>
    <w:rsid w:val="005C6957"/>
    <w:rsid w:val="005D2338"/>
    <w:rsid w:val="005D2512"/>
    <w:rsid w:val="005D27E7"/>
    <w:rsid w:val="005D624C"/>
    <w:rsid w:val="005D6DC9"/>
    <w:rsid w:val="005D7D9F"/>
    <w:rsid w:val="005E0055"/>
    <w:rsid w:val="005E08FC"/>
    <w:rsid w:val="005E0F6A"/>
    <w:rsid w:val="005E1C5A"/>
    <w:rsid w:val="005E5524"/>
    <w:rsid w:val="005F1227"/>
    <w:rsid w:val="005F249D"/>
    <w:rsid w:val="005F317B"/>
    <w:rsid w:val="00602A41"/>
    <w:rsid w:val="006067F8"/>
    <w:rsid w:val="0060749E"/>
    <w:rsid w:val="0061052F"/>
    <w:rsid w:val="0061514D"/>
    <w:rsid w:val="00615746"/>
    <w:rsid w:val="00616D2E"/>
    <w:rsid w:val="00620254"/>
    <w:rsid w:val="00621581"/>
    <w:rsid w:val="00622F1A"/>
    <w:rsid w:val="006279F9"/>
    <w:rsid w:val="00627B49"/>
    <w:rsid w:val="00634F47"/>
    <w:rsid w:val="00635300"/>
    <w:rsid w:val="006354A6"/>
    <w:rsid w:val="0063576D"/>
    <w:rsid w:val="00635E88"/>
    <w:rsid w:val="006400E3"/>
    <w:rsid w:val="00641822"/>
    <w:rsid w:val="00641D1A"/>
    <w:rsid w:val="00642C9D"/>
    <w:rsid w:val="00645840"/>
    <w:rsid w:val="00646A9D"/>
    <w:rsid w:val="0064788F"/>
    <w:rsid w:val="0065187E"/>
    <w:rsid w:val="00651944"/>
    <w:rsid w:val="006546C9"/>
    <w:rsid w:val="00655178"/>
    <w:rsid w:val="00655855"/>
    <w:rsid w:val="0065717E"/>
    <w:rsid w:val="00657C23"/>
    <w:rsid w:val="006607AF"/>
    <w:rsid w:val="00660F90"/>
    <w:rsid w:val="00662508"/>
    <w:rsid w:val="00666794"/>
    <w:rsid w:val="00667269"/>
    <w:rsid w:val="00670026"/>
    <w:rsid w:val="0067211F"/>
    <w:rsid w:val="006721B3"/>
    <w:rsid w:val="00672F12"/>
    <w:rsid w:val="0067479A"/>
    <w:rsid w:val="0068043F"/>
    <w:rsid w:val="006835A4"/>
    <w:rsid w:val="0068363E"/>
    <w:rsid w:val="0068530D"/>
    <w:rsid w:val="00686DAA"/>
    <w:rsid w:val="006914AC"/>
    <w:rsid w:val="006928CC"/>
    <w:rsid w:val="00692D08"/>
    <w:rsid w:val="00695DFE"/>
    <w:rsid w:val="0069783F"/>
    <w:rsid w:val="006A350E"/>
    <w:rsid w:val="006A408A"/>
    <w:rsid w:val="006A60E1"/>
    <w:rsid w:val="006A7A6C"/>
    <w:rsid w:val="006B02C4"/>
    <w:rsid w:val="006B0E2E"/>
    <w:rsid w:val="006B1963"/>
    <w:rsid w:val="006B33AC"/>
    <w:rsid w:val="006C00A5"/>
    <w:rsid w:val="006C1ACD"/>
    <w:rsid w:val="006C40FF"/>
    <w:rsid w:val="006C5AF0"/>
    <w:rsid w:val="006C6F06"/>
    <w:rsid w:val="006D0CB0"/>
    <w:rsid w:val="006E0D7E"/>
    <w:rsid w:val="006E2B29"/>
    <w:rsid w:val="006E4C0F"/>
    <w:rsid w:val="006E65A6"/>
    <w:rsid w:val="006F25EC"/>
    <w:rsid w:val="006F39C4"/>
    <w:rsid w:val="006F3C7E"/>
    <w:rsid w:val="007045EB"/>
    <w:rsid w:val="00705E64"/>
    <w:rsid w:val="00710805"/>
    <w:rsid w:val="00710AA1"/>
    <w:rsid w:val="00713ECD"/>
    <w:rsid w:val="00714537"/>
    <w:rsid w:val="00716220"/>
    <w:rsid w:val="007178F4"/>
    <w:rsid w:val="007206D5"/>
    <w:rsid w:val="00720954"/>
    <w:rsid w:val="007231E3"/>
    <w:rsid w:val="007244B9"/>
    <w:rsid w:val="00732D57"/>
    <w:rsid w:val="0073411B"/>
    <w:rsid w:val="0073455A"/>
    <w:rsid w:val="0073464E"/>
    <w:rsid w:val="00734B2A"/>
    <w:rsid w:val="0074205F"/>
    <w:rsid w:val="007430B0"/>
    <w:rsid w:val="00743730"/>
    <w:rsid w:val="0074483C"/>
    <w:rsid w:val="00745814"/>
    <w:rsid w:val="00747E93"/>
    <w:rsid w:val="0075151F"/>
    <w:rsid w:val="0075434D"/>
    <w:rsid w:val="00754A69"/>
    <w:rsid w:val="00755EFF"/>
    <w:rsid w:val="007651D5"/>
    <w:rsid w:val="007671C2"/>
    <w:rsid w:val="007706D4"/>
    <w:rsid w:val="00771EA7"/>
    <w:rsid w:val="0077678C"/>
    <w:rsid w:val="00786A70"/>
    <w:rsid w:val="00786DC0"/>
    <w:rsid w:val="0079198C"/>
    <w:rsid w:val="007A33EE"/>
    <w:rsid w:val="007A4F6F"/>
    <w:rsid w:val="007B7602"/>
    <w:rsid w:val="007B7666"/>
    <w:rsid w:val="007C3656"/>
    <w:rsid w:val="007C486A"/>
    <w:rsid w:val="007C5C99"/>
    <w:rsid w:val="007D2687"/>
    <w:rsid w:val="007D3BE4"/>
    <w:rsid w:val="007D412A"/>
    <w:rsid w:val="007D5B2B"/>
    <w:rsid w:val="007E0234"/>
    <w:rsid w:val="007E17EC"/>
    <w:rsid w:val="007E21E1"/>
    <w:rsid w:val="007E7FFB"/>
    <w:rsid w:val="007F2502"/>
    <w:rsid w:val="007F2BAB"/>
    <w:rsid w:val="007F3653"/>
    <w:rsid w:val="007F3793"/>
    <w:rsid w:val="007F493A"/>
    <w:rsid w:val="007F4B1D"/>
    <w:rsid w:val="007F51AF"/>
    <w:rsid w:val="007F67C7"/>
    <w:rsid w:val="00801955"/>
    <w:rsid w:val="008037D6"/>
    <w:rsid w:val="008043F6"/>
    <w:rsid w:val="008061BF"/>
    <w:rsid w:val="008062EB"/>
    <w:rsid w:val="00807F7B"/>
    <w:rsid w:val="008120D2"/>
    <w:rsid w:val="0081751B"/>
    <w:rsid w:val="00820519"/>
    <w:rsid w:val="0082728A"/>
    <w:rsid w:val="008312A3"/>
    <w:rsid w:val="0083284A"/>
    <w:rsid w:val="00833A66"/>
    <w:rsid w:val="00837E15"/>
    <w:rsid w:val="008408CB"/>
    <w:rsid w:val="0084309B"/>
    <w:rsid w:val="008430F0"/>
    <w:rsid w:val="00843237"/>
    <w:rsid w:val="00845B72"/>
    <w:rsid w:val="0085030E"/>
    <w:rsid w:val="00852071"/>
    <w:rsid w:val="008529FA"/>
    <w:rsid w:val="00852DD1"/>
    <w:rsid w:val="00855269"/>
    <w:rsid w:val="00860F0E"/>
    <w:rsid w:val="00863897"/>
    <w:rsid w:val="008655AD"/>
    <w:rsid w:val="00866849"/>
    <w:rsid w:val="00867AE2"/>
    <w:rsid w:val="00871A16"/>
    <w:rsid w:val="00871AA4"/>
    <w:rsid w:val="008737E3"/>
    <w:rsid w:val="00875E4B"/>
    <w:rsid w:val="00876DED"/>
    <w:rsid w:val="008777D0"/>
    <w:rsid w:val="00880350"/>
    <w:rsid w:val="00882585"/>
    <w:rsid w:val="00883953"/>
    <w:rsid w:val="0088658B"/>
    <w:rsid w:val="0088769D"/>
    <w:rsid w:val="008935ED"/>
    <w:rsid w:val="00894D16"/>
    <w:rsid w:val="00895442"/>
    <w:rsid w:val="008A3303"/>
    <w:rsid w:val="008A491B"/>
    <w:rsid w:val="008A5B36"/>
    <w:rsid w:val="008A6C3A"/>
    <w:rsid w:val="008B0237"/>
    <w:rsid w:val="008B048B"/>
    <w:rsid w:val="008B22F0"/>
    <w:rsid w:val="008B4622"/>
    <w:rsid w:val="008B595D"/>
    <w:rsid w:val="008B6137"/>
    <w:rsid w:val="008C0F02"/>
    <w:rsid w:val="008C18DD"/>
    <w:rsid w:val="008C1A6A"/>
    <w:rsid w:val="008C22E3"/>
    <w:rsid w:val="008C50AE"/>
    <w:rsid w:val="008C5E5F"/>
    <w:rsid w:val="008D32CE"/>
    <w:rsid w:val="008D3778"/>
    <w:rsid w:val="008D37AC"/>
    <w:rsid w:val="008D3DDC"/>
    <w:rsid w:val="008D4E9C"/>
    <w:rsid w:val="008D4FB6"/>
    <w:rsid w:val="008D62A0"/>
    <w:rsid w:val="008D74B3"/>
    <w:rsid w:val="008E47A9"/>
    <w:rsid w:val="008E47AB"/>
    <w:rsid w:val="008E51CC"/>
    <w:rsid w:val="008F3352"/>
    <w:rsid w:val="008F3E88"/>
    <w:rsid w:val="00903746"/>
    <w:rsid w:val="009132BE"/>
    <w:rsid w:val="00913EE9"/>
    <w:rsid w:val="00915BC6"/>
    <w:rsid w:val="009165B5"/>
    <w:rsid w:val="00920805"/>
    <w:rsid w:val="00920D7E"/>
    <w:rsid w:val="00922FAD"/>
    <w:rsid w:val="00923D44"/>
    <w:rsid w:val="009243B4"/>
    <w:rsid w:val="00925FB1"/>
    <w:rsid w:val="00926A27"/>
    <w:rsid w:val="00927730"/>
    <w:rsid w:val="00930C4F"/>
    <w:rsid w:val="00931684"/>
    <w:rsid w:val="00933B95"/>
    <w:rsid w:val="00941AC1"/>
    <w:rsid w:val="009457DB"/>
    <w:rsid w:val="00945E4A"/>
    <w:rsid w:val="00947A5E"/>
    <w:rsid w:val="009506B2"/>
    <w:rsid w:val="00950B48"/>
    <w:rsid w:val="00951EC8"/>
    <w:rsid w:val="00951F76"/>
    <w:rsid w:val="0095484F"/>
    <w:rsid w:val="00957286"/>
    <w:rsid w:val="00960A4A"/>
    <w:rsid w:val="00960BB9"/>
    <w:rsid w:val="00966F39"/>
    <w:rsid w:val="00967381"/>
    <w:rsid w:val="00967755"/>
    <w:rsid w:val="00970A39"/>
    <w:rsid w:val="00976DB8"/>
    <w:rsid w:val="0097766B"/>
    <w:rsid w:val="009808DC"/>
    <w:rsid w:val="00981F4B"/>
    <w:rsid w:val="00987BCB"/>
    <w:rsid w:val="0099363F"/>
    <w:rsid w:val="0099423A"/>
    <w:rsid w:val="009946C7"/>
    <w:rsid w:val="009955E3"/>
    <w:rsid w:val="00995AB8"/>
    <w:rsid w:val="0099696C"/>
    <w:rsid w:val="009974C9"/>
    <w:rsid w:val="00997E1C"/>
    <w:rsid w:val="009A0C13"/>
    <w:rsid w:val="009A1CD2"/>
    <w:rsid w:val="009A7694"/>
    <w:rsid w:val="009A7D6C"/>
    <w:rsid w:val="009A7F11"/>
    <w:rsid w:val="009B2152"/>
    <w:rsid w:val="009B6426"/>
    <w:rsid w:val="009C1026"/>
    <w:rsid w:val="009C1CC1"/>
    <w:rsid w:val="009C227A"/>
    <w:rsid w:val="009C26C6"/>
    <w:rsid w:val="009C3142"/>
    <w:rsid w:val="009C37DB"/>
    <w:rsid w:val="009C5ABF"/>
    <w:rsid w:val="009C5C09"/>
    <w:rsid w:val="009C6C89"/>
    <w:rsid w:val="009D004E"/>
    <w:rsid w:val="009D1FCB"/>
    <w:rsid w:val="009D381E"/>
    <w:rsid w:val="009D5A08"/>
    <w:rsid w:val="009D616F"/>
    <w:rsid w:val="009E0F82"/>
    <w:rsid w:val="009E4F57"/>
    <w:rsid w:val="009E6164"/>
    <w:rsid w:val="009E6FA4"/>
    <w:rsid w:val="009E768A"/>
    <w:rsid w:val="009F0866"/>
    <w:rsid w:val="009F1E7E"/>
    <w:rsid w:val="009F215E"/>
    <w:rsid w:val="009F31BE"/>
    <w:rsid w:val="009F5144"/>
    <w:rsid w:val="009F77F7"/>
    <w:rsid w:val="00A01DD6"/>
    <w:rsid w:val="00A02F0C"/>
    <w:rsid w:val="00A04121"/>
    <w:rsid w:val="00A05015"/>
    <w:rsid w:val="00A07A6F"/>
    <w:rsid w:val="00A119F7"/>
    <w:rsid w:val="00A11F5F"/>
    <w:rsid w:val="00A172C7"/>
    <w:rsid w:val="00A2426E"/>
    <w:rsid w:val="00A2468A"/>
    <w:rsid w:val="00A2668A"/>
    <w:rsid w:val="00A2703E"/>
    <w:rsid w:val="00A3020A"/>
    <w:rsid w:val="00A30401"/>
    <w:rsid w:val="00A32A17"/>
    <w:rsid w:val="00A33540"/>
    <w:rsid w:val="00A40840"/>
    <w:rsid w:val="00A41EA3"/>
    <w:rsid w:val="00A450D2"/>
    <w:rsid w:val="00A466B0"/>
    <w:rsid w:val="00A477B5"/>
    <w:rsid w:val="00A50216"/>
    <w:rsid w:val="00A51750"/>
    <w:rsid w:val="00A52661"/>
    <w:rsid w:val="00A54E63"/>
    <w:rsid w:val="00A55D33"/>
    <w:rsid w:val="00A55DE9"/>
    <w:rsid w:val="00A60B52"/>
    <w:rsid w:val="00A61A88"/>
    <w:rsid w:val="00A653D8"/>
    <w:rsid w:val="00A65E71"/>
    <w:rsid w:val="00A66BA0"/>
    <w:rsid w:val="00A66CD1"/>
    <w:rsid w:val="00A8059A"/>
    <w:rsid w:val="00A80D60"/>
    <w:rsid w:val="00A81528"/>
    <w:rsid w:val="00A85759"/>
    <w:rsid w:val="00A85C93"/>
    <w:rsid w:val="00A919D0"/>
    <w:rsid w:val="00A93129"/>
    <w:rsid w:val="00A94960"/>
    <w:rsid w:val="00A97C35"/>
    <w:rsid w:val="00AA0F6E"/>
    <w:rsid w:val="00AA2780"/>
    <w:rsid w:val="00AA31F5"/>
    <w:rsid w:val="00AA4A14"/>
    <w:rsid w:val="00AA5B76"/>
    <w:rsid w:val="00AA5C12"/>
    <w:rsid w:val="00AB349F"/>
    <w:rsid w:val="00AB3F78"/>
    <w:rsid w:val="00AC0E0A"/>
    <w:rsid w:val="00AC4069"/>
    <w:rsid w:val="00AC4198"/>
    <w:rsid w:val="00AC7B63"/>
    <w:rsid w:val="00AD3CC6"/>
    <w:rsid w:val="00AD5E39"/>
    <w:rsid w:val="00AD636B"/>
    <w:rsid w:val="00AD7B3A"/>
    <w:rsid w:val="00AE27AA"/>
    <w:rsid w:val="00AE5BC7"/>
    <w:rsid w:val="00AF06DA"/>
    <w:rsid w:val="00AF0C17"/>
    <w:rsid w:val="00AF17F7"/>
    <w:rsid w:val="00AF307F"/>
    <w:rsid w:val="00B00AAC"/>
    <w:rsid w:val="00B00C86"/>
    <w:rsid w:val="00B0307B"/>
    <w:rsid w:val="00B07382"/>
    <w:rsid w:val="00B07700"/>
    <w:rsid w:val="00B07C32"/>
    <w:rsid w:val="00B107E2"/>
    <w:rsid w:val="00B11A66"/>
    <w:rsid w:val="00B132B9"/>
    <w:rsid w:val="00B16A0F"/>
    <w:rsid w:val="00B17A12"/>
    <w:rsid w:val="00B21FA0"/>
    <w:rsid w:val="00B226AF"/>
    <w:rsid w:val="00B23AFB"/>
    <w:rsid w:val="00B248D0"/>
    <w:rsid w:val="00B24E07"/>
    <w:rsid w:val="00B303AC"/>
    <w:rsid w:val="00B30FF0"/>
    <w:rsid w:val="00B34FEF"/>
    <w:rsid w:val="00B35E76"/>
    <w:rsid w:val="00B3707D"/>
    <w:rsid w:val="00B37E15"/>
    <w:rsid w:val="00B41927"/>
    <w:rsid w:val="00B43FF0"/>
    <w:rsid w:val="00B44E40"/>
    <w:rsid w:val="00B45FD7"/>
    <w:rsid w:val="00B53E80"/>
    <w:rsid w:val="00B56803"/>
    <w:rsid w:val="00B61CB2"/>
    <w:rsid w:val="00B61F0F"/>
    <w:rsid w:val="00B6405C"/>
    <w:rsid w:val="00B6677C"/>
    <w:rsid w:val="00B7103C"/>
    <w:rsid w:val="00B711AA"/>
    <w:rsid w:val="00B72C65"/>
    <w:rsid w:val="00B734DB"/>
    <w:rsid w:val="00B7441D"/>
    <w:rsid w:val="00B74DCF"/>
    <w:rsid w:val="00B753BA"/>
    <w:rsid w:val="00B76365"/>
    <w:rsid w:val="00B833C8"/>
    <w:rsid w:val="00B83793"/>
    <w:rsid w:val="00B83FE5"/>
    <w:rsid w:val="00B849EB"/>
    <w:rsid w:val="00B95EEE"/>
    <w:rsid w:val="00BA02E5"/>
    <w:rsid w:val="00BA0C91"/>
    <w:rsid w:val="00BA50FF"/>
    <w:rsid w:val="00BB2221"/>
    <w:rsid w:val="00BB55A1"/>
    <w:rsid w:val="00BC338A"/>
    <w:rsid w:val="00BC5DC5"/>
    <w:rsid w:val="00BC5DF2"/>
    <w:rsid w:val="00BD1842"/>
    <w:rsid w:val="00BD27E5"/>
    <w:rsid w:val="00BD2A6D"/>
    <w:rsid w:val="00BD33FF"/>
    <w:rsid w:val="00BD54A1"/>
    <w:rsid w:val="00BD7296"/>
    <w:rsid w:val="00BE5AC5"/>
    <w:rsid w:val="00BE681B"/>
    <w:rsid w:val="00BF345D"/>
    <w:rsid w:val="00BF5AD6"/>
    <w:rsid w:val="00C03F20"/>
    <w:rsid w:val="00C05097"/>
    <w:rsid w:val="00C05C97"/>
    <w:rsid w:val="00C10E7A"/>
    <w:rsid w:val="00C11CA1"/>
    <w:rsid w:val="00C1215C"/>
    <w:rsid w:val="00C12905"/>
    <w:rsid w:val="00C12CE2"/>
    <w:rsid w:val="00C1393A"/>
    <w:rsid w:val="00C13E8E"/>
    <w:rsid w:val="00C149F8"/>
    <w:rsid w:val="00C14D20"/>
    <w:rsid w:val="00C24264"/>
    <w:rsid w:val="00C25FCB"/>
    <w:rsid w:val="00C3162C"/>
    <w:rsid w:val="00C319BF"/>
    <w:rsid w:val="00C36DCA"/>
    <w:rsid w:val="00C377EE"/>
    <w:rsid w:val="00C37D1A"/>
    <w:rsid w:val="00C401A7"/>
    <w:rsid w:val="00C42509"/>
    <w:rsid w:val="00C42CF9"/>
    <w:rsid w:val="00C452EB"/>
    <w:rsid w:val="00C47CE1"/>
    <w:rsid w:val="00C513C4"/>
    <w:rsid w:val="00C534E6"/>
    <w:rsid w:val="00C548F0"/>
    <w:rsid w:val="00C549DA"/>
    <w:rsid w:val="00C55D52"/>
    <w:rsid w:val="00C57568"/>
    <w:rsid w:val="00C57FAC"/>
    <w:rsid w:val="00C66AE5"/>
    <w:rsid w:val="00C66B78"/>
    <w:rsid w:val="00C70A82"/>
    <w:rsid w:val="00C72FAD"/>
    <w:rsid w:val="00C740B1"/>
    <w:rsid w:val="00C74BBA"/>
    <w:rsid w:val="00C77D26"/>
    <w:rsid w:val="00C82889"/>
    <w:rsid w:val="00C83904"/>
    <w:rsid w:val="00C84AB5"/>
    <w:rsid w:val="00C86392"/>
    <w:rsid w:val="00C90C9B"/>
    <w:rsid w:val="00C91BF9"/>
    <w:rsid w:val="00C938A5"/>
    <w:rsid w:val="00C94388"/>
    <w:rsid w:val="00C95C12"/>
    <w:rsid w:val="00C97475"/>
    <w:rsid w:val="00CA1049"/>
    <w:rsid w:val="00CA219A"/>
    <w:rsid w:val="00CA269C"/>
    <w:rsid w:val="00CA423A"/>
    <w:rsid w:val="00CA5770"/>
    <w:rsid w:val="00CB1E92"/>
    <w:rsid w:val="00CC0B61"/>
    <w:rsid w:val="00CC2D2B"/>
    <w:rsid w:val="00CC30DD"/>
    <w:rsid w:val="00CC35C8"/>
    <w:rsid w:val="00CD2886"/>
    <w:rsid w:val="00CD4360"/>
    <w:rsid w:val="00CD595A"/>
    <w:rsid w:val="00CE3D77"/>
    <w:rsid w:val="00CE4368"/>
    <w:rsid w:val="00CF267C"/>
    <w:rsid w:val="00CF2CAB"/>
    <w:rsid w:val="00CF686D"/>
    <w:rsid w:val="00CF6B54"/>
    <w:rsid w:val="00CF73F6"/>
    <w:rsid w:val="00D01F05"/>
    <w:rsid w:val="00D032AE"/>
    <w:rsid w:val="00D038A0"/>
    <w:rsid w:val="00D0753B"/>
    <w:rsid w:val="00D1059D"/>
    <w:rsid w:val="00D11D41"/>
    <w:rsid w:val="00D132D4"/>
    <w:rsid w:val="00D1687F"/>
    <w:rsid w:val="00D16C1C"/>
    <w:rsid w:val="00D17C5F"/>
    <w:rsid w:val="00D224BD"/>
    <w:rsid w:val="00D22D09"/>
    <w:rsid w:val="00D2340C"/>
    <w:rsid w:val="00D242BF"/>
    <w:rsid w:val="00D24E9C"/>
    <w:rsid w:val="00D316EC"/>
    <w:rsid w:val="00D363D8"/>
    <w:rsid w:val="00D3753D"/>
    <w:rsid w:val="00D40BAB"/>
    <w:rsid w:val="00D40D20"/>
    <w:rsid w:val="00D4376F"/>
    <w:rsid w:val="00D466F5"/>
    <w:rsid w:val="00D47AAB"/>
    <w:rsid w:val="00D52951"/>
    <w:rsid w:val="00D55B11"/>
    <w:rsid w:val="00D62C3D"/>
    <w:rsid w:val="00D62F48"/>
    <w:rsid w:val="00D662F3"/>
    <w:rsid w:val="00D719F7"/>
    <w:rsid w:val="00D7329B"/>
    <w:rsid w:val="00D74B9A"/>
    <w:rsid w:val="00D7539A"/>
    <w:rsid w:val="00D75B1A"/>
    <w:rsid w:val="00D77B60"/>
    <w:rsid w:val="00D82000"/>
    <w:rsid w:val="00D84AFE"/>
    <w:rsid w:val="00D86F9D"/>
    <w:rsid w:val="00DA038A"/>
    <w:rsid w:val="00DA66FD"/>
    <w:rsid w:val="00DA6C5D"/>
    <w:rsid w:val="00DB50D2"/>
    <w:rsid w:val="00DB7802"/>
    <w:rsid w:val="00DC0F4F"/>
    <w:rsid w:val="00DC1DF5"/>
    <w:rsid w:val="00DC1EB6"/>
    <w:rsid w:val="00DC28DE"/>
    <w:rsid w:val="00DC32E0"/>
    <w:rsid w:val="00DC5023"/>
    <w:rsid w:val="00DC50A5"/>
    <w:rsid w:val="00DD290D"/>
    <w:rsid w:val="00DD42FC"/>
    <w:rsid w:val="00DD4B36"/>
    <w:rsid w:val="00DE0094"/>
    <w:rsid w:val="00DE099D"/>
    <w:rsid w:val="00DE3D57"/>
    <w:rsid w:val="00DF0112"/>
    <w:rsid w:val="00DF1EFE"/>
    <w:rsid w:val="00DF2620"/>
    <w:rsid w:val="00DF4408"/>
    <w:rsid w:val="00DF475B"/>
    <w:rsid w:val="00DF4E9E"/>
    <w:rsid w:val="00DF72BC"/>
    <w:rsid w:val="00DF7B87"/>
    <w:rsid w:val="00E07CCB"/>
    <w:rsid w:val="00E109A7"/>
    <w:rsid w:val="00E10D28"/>
    <w:rsid w:val="00E1341F"/>
    <w:rsid w:val="00E1712C"/>
    <w:rsid w:val="00E20ACD"/>
    <w:rsid w:val="00E2190D"/>
    <w:rsid w:val="00E22CFC"/>
    <w:rsid w:val="00E23AC9"/>
    <w:rsid w:val="00E24D1C"/>
    <w:rsid w:val="00E3529A"/>
    <w:rsid w:val="00E35F37"/>
    <w:rsid w:val="00E35F94"/>
    <w:rsid w:val="00E404C6"/>
    <w:rsid w:val="00E41E15"/>
    <w:rsid w:val="00E426F2"/>
    <w:rsid w:val="00E42B10"/>
    <w:rsid w:val="00E42F57"/>
    <w:rsid w:val="00E434CE"/>
    <w:rsid w:val="00E5297E"/>
    <w:rsid w:val="00E52E5D"/>
    <w:rsid w:val="00E53BFE"/>
    <w:rsid w:val="00E57085"/>
    <w:rsid w:val="00E63233"/>
    <w:rsid w:val="00E642CD"/>
    <w:rsid w:val="00E70E25"/>
    <w:rsid w:val="00E72782"/>
    <w:rsid w:val="00E731D5"/>
    <w:rsid w:val="00E753C8"/>
    <w:rsid w:val="00E75F4F"/>
    <w:rsid w:val="00E76530"/>
    <w:rsid w:val="00E820EE"/>
    <w:rsid w:val="00E82E34"/>
    <w:rsid w:val="00E84228"/>
    <w:rsid w:val="00E861A2"/>
    <w:rsid w:val="00E867A7"/>
    <w:rsid w:val="00E9028B"/>
    <w:rsid w:val="00E917FF"/>
    <w:rsid w:val="00E91CC2"/>
    <w:rsid w:val="00E91EEF"/>
    <w:rsid w:val="00E978F4"/>
    <w:rsid w:val="00EA05C6"/>
    <w:rsid w:val="00EA63A5"/>
    <w:rsid w:val="00EB026E"/>
    <w:rsid w:val="00EB0805"/>
    <w:rsid w:val="00EB44BE"/>
    <w:rsid w:val="00EB67FD"/>
    <w:rsid w:val="00EB6A1A"/>
    <w:rsid w:val="00EB7147"/>
    <w:rsid w:val="00EC2989"/>
    <w:rsid w:val="00EC5AF7"/>
    <w:rsid w:val="00ED093E"/>
    <w:rsid w:val="00ED0EDE"/>
    <w:rsid w:val="00ED4694"/>
    <w:rsid w:val="00EE005E"/>
    <w:rsid w:val="00EE0DA7"/>
    <w:rsid w:val="00EE17DD"/>
    <w:rsid w:val="00EE4143"/>
    <w:rsid w:val="00EE47EF"/>
    <w:rsid w:val="00EF0232"/>
    <w:rsid w:val="00EF1AAE"/>
    <w:rsid w:val="00EF2556"/>
    <w:rsid w:val="00EF25B0"/>
    <w:rsid w:val="00EF2BAB"/>
    <w:rsid w:val="00EF5ACB"/>
    <w:rsid w:val="00EF794E"/>
    <w:rsid w:val="00F0264B"/>
    <w:rsid w:val="00F057EA"/>
    <w:rsid w:val="00F05EA9"/>
    <w:rsid w:val="00F06E12"/>
    <w:rsid w:val="00F074D2"/>
    <w:rsid w:val="00F12FA7"/>
    <w:rsid w:val="00F1493A"/>
    <w:rsid w:val="00F166B5"/>
    <w:rsid w:val="00F21932"/>
    <w:rsid w:val="00F22F3D"/>
    <w:rsid w:val="00F24454"/>
    <w:rsid w:val="00F246BF"/>
    <w:rsid w:val="00F2476F"/>
    <w:rsid w:val="00F26EBC"/>
    <w:rsid w:val="00F2731B"/>
    <w:rsid w:val="00F31772"/>
    <w:rsid w:val="00F338D4"/>
    <w:rsid w:val="00F3586E"/>
    <w:rsid w:val="00F35D5B"/>
    <w:rsid w:val="00F42727"/>
    <w:rsid w:val="00F45BD7"/>
    <w:rsid w:val="00F50234"/>
    <w:rsid w:val="00F5356B"/>
    <w:rsid w:val="00F54E3E"/>
    <w:rsid w:val="00F54F01"/>
    <w:rsid w:val="00F57538"/>
    <w:rsid w:val="00F57FBD"/>
    <w:rsid w:val="00F60BBF"/>
    <w:rsid w:val="00F6308A"/>
    <w:rsid w:val="00F6799D"/>
    <w:rsid w:val="00F70600"/>
    <w:rsid w:val="00F7098A"/>
    <w:rsid w:val="00F71D18"/>
    <w:rsid w:val="00F750D5"/>
    <w:rsid w:val="00F83AA6"/>
    <w:rsid w:val="00F843B4"/>
    <w:rsid w:val="00F85ECB"/>
    <w:rsid w:val="00F8661C"/>
    <w:rsid w:val="00F90AA2"/>
    <w:rsid w:val="00F91C16"/>
    <w:rsid w:val="00F92420"/>
    <w:rsid w:val="00F9669F"/>
    <w:rsid w:val="00F9779B"/>
    <w:rsid w:val="00FA0D07"/>
    <w:rsid w:val="00FA4560"/>
    <w:rsid w:val="00FB3FCD"/>
    <w:rsid w:val="00FB63C7"/>
    <w:rsid w:val="00FB7576"/>
    <w:rsid w:val="00FB7CDF"/>
    <w:rsid w:val="00FC1B8D"/>
    <w:rsid w:val="00FC2802"/>
    <w:rsid w:val="00FC35FD"/>
    <w:rsid w:val="00FC3722"/>
    <w:rsid w:val="00FC4072"/>
    <w:rsid w:val="00FC479C"/>
    <w:rsid w:val="00FC47A6"/>
    <w:rsid w:val="00FD2D1B"/>
    <w:rsid w:val="00FE0077"/>
    <w:rsid w:val="00FE5E34"/>
    <w:rsid w:val="00FF5EDA"/>
    <w:rsid w:val="00FF64D5"/>
    <w:rsid w:val="00FF7246"/>
    <w:rsid w:val="00FF73B0"/>
    <w:rsid w:val="00FF79AF"/>
    <w:rsid w:val="06AB259E"/>
    <w:rsid w:val="0CE16D44"/>
    <w:rsid w:val="3DE930EE"/>
    <w:rsid w:val="4FA83918"/>
    <w:rsid w:val="68095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Footer"/>
    <w:qFormat/>
    <w:rsid w:val="008061BF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next w:val="Normal"/>
    <w:link w:val="FooterChar"/>
    <w:uiPriority w:val="99"/>
    <w:rsid w:val="008061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061BF"/>
    <w:rPr>
      <w:rFonts w:cs="Times New Roman"/>
      <w:sz w:val="18"/>
      <w:szCs w:val="18"/>
    </w:rPr>
  </w:style>
  <w:style w:type="paragraph" w:styleId="Date">
    <w:name w:val="Date"/>
    <w:basedOn w:val="Normal"/>
    <w:next w:val="Normal"/>
    <w:link w:val="DateChar"/>
    <w:uiPriority w:val="99"/>
    <w:rsid w:val="008061BF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8061BF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8061BF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061BF"/>
    <w:rPr>
      <w:rFonts w:cs="Times New Roman"/>
      <w:sz w:val="2"/>
    </w:rPr>
  </w:style>
  <w:style w:type="paragraph" w:styleId="NormalWeb">
    <w:name w:val="Normal (Web)"/>
    <w:basedOn w:val="Normal"/>
    <w:uiPriority w:val="99"/>
    <w:locked/>
    <w:rsid w:val="008061B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PageNumber">
    <w:name w:val="page number"/>
    <w:basedOn w:val="DefaultParagraphFont"/>
    <w:uiPriority w:val="99"/>
    <w:rsid w:val="008061BF"/>
    <w:rPr>
      <w:rFonts w:cs="Times New Roman"/>
    </w:rPr>
  </w:style>
  <w:style w:type="table" w:styleId="TableGrid">
    <w:name w:val="Table Grid"/>
    <w:basedOn w:val="TableNormal"/>
    <w:uiPriority w:val="99"/>
    <w:rsid w:val="008061BF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表格样式1"/>
    <w:basedOn w:val="TableGrid"/>
    <w:uiPriority w:val="99"/>
    <w:rsid w:val="008061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640</TotalTime>
  <Pages>15</Pages>
  <Words>1116</Words>
  <Characters>6364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庙镇人民政府关于2017年预算草案的报告</dc:title>
  <dc:subject/>
  <dc:creator>微软用户</dc:creator>
  <cp:keywords/>
  <dc:description/>
  <cp:lastModifiedBy>微软中国</cp:lastModifiedBy>
  <cp:revision>704</cp:revision>
  <cp:lastPrinted>2022-12-13T03:24:00Z</cp:lastPrinted>
  <dcterms:created xsi:type="dcterms:W3CDTF">2016-11-28T00:13:00Z</dcterms:created>
  <dcterms:modified xsi:type="dcterms:W3CDTF">2022-12-14T03:22:00Z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