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楷体_GB2312" w:hAnsi="楷体_GB2312" w:eastAsia="仿宋_GB2312" w:cs="楷体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沪崇中府</w:t>
      </w:r>
      <w:r>
        <w:rPr>
          <w:rFonts w:hint="eastAsia" w:ascii="仿宋_GB2312" w:hAnsi="宋体" w:eastAsia="仿宋_GB2312"/>
          <w:sz w:val="32"/>
          <w:szCs w:val="32"/>
        </w:rPr>
        <w:t>〔20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宋体" w:eastAsia="仿宋_GB2312"/>
          <w:sz w:val="32"/>
          <w:szCs w:val="32"/>
        </w:rPr>
        <w:t>〕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35</w:t>
      </w:r>
      <w:r>
        <w:rPr>
          <w:rFonts w:hint="eastAsia" w:ascii="仿宋_GB2312" w:hAnsi="宋体" w:eastAsia="仿宋_GB2312"/>
          <w:sz w:val="32"/>
          <w:szCs w:val="32"/>
        </w:rPr>
        <w:t xml:space="preserve">号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宋体" w:eastAsia="仿宋_GB2312"/>
          <w:sz w:val="32"/>
          <w:szCs w:val="32"/>
        </w:rPr>
        <w:t xml:space="preserve">  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</w:t>
      </w:r>
    </w:p>
    <w:p>
      <w:pPr>
        <w:tabs>
          <w:tab w:val="left" w:pos="7944"/>
        </w:tabs>
        <w:spacing w:line="500" w:lineRule="exact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上海市崇明区中兴镇人民政府关于《中兴镇年鉴（2017—2021）》送交区专家评审的函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上海市崇明区地方志办公室：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根据上海市崇明区地方志办公室关于做好地方志编纂的要求，中兴镇人民政府从2023年４月开始筹备，成立《中兴镇年鉴2017—2021）》编纂委员会及其办公室，特别精选了一批经验丰富、专业素养高的编纂人员，确保年鉴的质量和准确性。一年多来，在区地方志办公室的精心指导下，《中兴镇年鉴（2017—2021）》编纂工作自启动以来，经过了前期细致的准备，组织有力的发动，深入的调查与资料搜集，以及严谨的核实整理工作于2023年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月形成《中兴镇年鉴（2017—2021）》初稿，后经内部查漏补缺、不断修改、邀请有关人员校核修改，形成初稿。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　202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月，将初审稿分发至镇党政领导班子、镇各部门、各单位及各村进行内容审核。202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月，又邀请镇党政领导班子及部分科室代表，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组织内评内审，提出指导意见。编纂人员根据指导意见，开展了资料补充、数据核对、篇目调整等一系列工作，同时，请镇保密委员会进行保密审查，经过多次修改，于2024年6月上旬形成《中兴镇年鉴（2017—2021）》专家评审稿。现将《中兴镇年鉴（2017—2021）》专家评审稿送交贵办，敬请贵办提出评审意见。　　　　　　　　　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特此询函。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　　附件：1.关于《中兴镇年鉴（2017—2021）》内部评审意见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　　　　　2.中兴镇内部评审小组名单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　　　　　　上海市崇明区中兴镇人民政府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　　　　　　　    2024年6月13日</w:t>
      </w:r>
    </w:p>
    <w:p>
      <w:pPr>
        <w:pStyle w:val="2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ind w:left="0" w:leftChars="0" w:firstLine="0" w:firstLineChars="0"/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outlineLvl w:val="9"/>
        <w:rPr>
          <w:rFonts w:hint="eastAsia" w:ascii="仿宋_GB2312" w:hAnsi="宋体" w:eastAsia="仿宋_GB2312"/>
          <w:sz w:val="20"/>
          <w:szCs w:val="1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20" w:lineRule="exact"/>
        <w:ind w:firstLine="210" w:firstLineChars="1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33020</wp:posOffset>
                </wp:positionV>
                <wp:extent cx="5600700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.6pt;height:0.05pt;width:441pt;z-index:251659264;mso-width-relative:page;mso-height-relative:page;" filled="f" stroked="t" coordsize="21600,21600" o:gfxdata="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EOWq9HTAAAABAEAAA8A&#10;AAAAAAAAAQAgAAAAIgAAAGRycy9kb3ducmV2LnhtbFBLAQIUABQAAAAIAIdO4kDyvTQU4wEAALED&#10;AAAOAAAAAAAAAAEAIAAAACIBAABkcnMvZTJvRG9jLnhtbFBLBQYAAAAABgAGAFkBAAB3BQAAAAA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宋体" w:eastAsia="仿宋_GB2312"/>
          <w:sz w:val="28"/>
          <w:lang w:val="en-US" w:eastAsia="zh-CN"/>
        </w:rPr>
        <w:t>上海市</w:t>
      </w:r>
      <w:r>
        <w:rPr>
          <w:rFonts w:hint="eastAsia" w:ascii="仿宋_GB2312" w:hAnsi="宋体" w:eastAsia="仿宋_GB2312"/>
          <w:sz w:val="28"/>
        </w:rPr>
        <w:t>崇明</w:t>
      </w:r>
      <w:r>
        <w:rPr>
          <w:rFonts w:hint="eastAsia" w:ascii="仿宋_GB2312" w:hAnsi="宋体" w:eastAsia="仿宋_GB2312"/>
          <w:sz w:val="28"/>
          <w:lang w:val="en-US" w:eastAsia="zh-CN"/>
        </w:rPr>
        <w:t>区</w:t>
      </w:r>
      <w:r>
        <w:rPr>
          <w:rFonts w:hint="eastAsia" w:ascii="仿宋_GB2312" w:hAnsi="宋体" w:eastAsia="仿宋_GB2312"/>
          <w:sz w:val="28"/>
        </w:rPr>
        <w:t xml:space="preserve">中兴镇人民政府办公室    </w:t>
      </w:r>
      <w:r>
        <w:rPr>
          <w:rFonts w:hint="eastAsia" w:ascii="仿宋_GB2312" w:hAnsi="宋体" w:eastAsia="仿宋_GB2312"/>
          <w:sz w:val="28"/>
          <w:lang w:val="en-US" w:eastAsia="zh-CN"/>
        </w:rPr>
        <w:t xml:space="preserve">   </w:t>
      </w:r>
      <w:r>
        <w:rPr>
          <w:rFonts w:hint="eastAsia" w:ascii="仿宋_GB2312" w:hAnsi="宋体"/>
          <w:sz w:val="28"/>
          <w:lang w:val="en-US" w:eastAsia="zh-CN"/>
        </w:rPr>
        <w:t xml:space="preserve"> </w:t>
      </w:r>
      <w:r>
        <w:rPr>
          <w:rFonts w:hint="eastAsia" w:ascii="仿宋_GB2312" w:hAnsi="宋体" w:eastAsia="仿宋_GB2312"/>
          <w:sz w:val="28"/>
        </w:rPr>
        <w:t xml:space="preserve"> 20</w:t>
      </w:r>
      <w:r>
        <w:rPr>
          <w:rFonts w:hint="eastAsia" w:ascii="仿宋_GB2312" w:hAnsi="宋体" w:eastAsia="仿宋_GB2312"/>
          <w:sz w:val="28"/>
          <w:lang w:val="en-US" w:eastAsia="zh-CN"/>
        </w:rPr>
        <w:t>24</w:t>
      </w:r>
      <w:r>
        <w:rPr>
          <w:rFonts w:hint="eastAsia" w:ascii="仿宋_GB2312" w:hAnsi="宋体" w:eastAsia="仿宋_GB2312"/>
          <w:sz w:val="28"/>
        </w:rPr>
        <w:t>年</w:t>
      </w:r>
      <w:r>
        <w:rPr>
          <w:rFonts w:hint="eastAsia" w:ascii="仿宋_GB2312" w:hAnsi="宋体" w:eastAsia="仿宋_GB2312"/>
          <w:sz w:val="28"/>
          <w:lang w:val="en-US" w:eastAsia="zh-CN"/>
        </w:rPr>
        <w:t>6</w:t>
      </w:r>
      <w:r>
        <w:rPr>
          <w:rFonts w:hint="eastAsia" w:ascii="仿宋_GB2312" w:hAnsi="宋体" w:eastAsia="仿宋_GB2312"/>
          <w:sz w:val="28"/>
        </w:rPr>
        <w:t>月</w:t>
      </w:r>
      <w:r>
        <w:rPr>
          <w:rFonts w:hint="eastAsia" w:ascii="仿宋_GB2312" w:hAnsi="宋体" w:eastAsia="仿宋_GB2312"/>
          <w:sz w:val="28"/>
          <w:lang w:val="en-US" w:eastAsia="zh-CN"/>
        </w:rPr>
        <w:t>13</w:t>
      </w:r>
      <w:r>
        <w:rPr>
          <w:rFonts w:hint="eastAsia" w:ascii="仿宋_GB2312" w:hAnsi="宋体" w:eastAsia="仿宋_GB2312"/>
          <w:sz w:val="28"/>
        </w:rPr>
        <w:t>日印</w:t>
      </w:r>
      <w:r>
        <w:rPr>
          <w:rFonts w:hint="eastAsia" w:ascii="仿宋_GB2312" w:hAnsi="宋体" w:eastAsia="仿宋_GB2312"/>
          <w:sz w:val="28"/>
          <w:lang w:val="en-US" w:eastAsia="zh-CN"/>
        </w:rPr>
        <w:t>发</w:t>
      </w:r>
    </w:p>
    <w:p>
      <w:pPr>
        <w:pStyle w:val="3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-24130</wp:posOffset>
                </wp:positionH>
                <wp:positionV relativeFrom="paragraph">
                  <wp:posOffset>57785</wp:posOffset>
                </wp:positionV>
                <wp:extent cx="560070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.9pt;margin-top:4.55pt;height:0.05pt;width:441pt;z-index:251658240;mso-width-relative:page;mso-height-relative:page;" filled="f" stroked="t" coordsize="21600,21600" o:gfxdata="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Uo2+wNYAAAAGAQAA&#10;DwAAAAAAAAABACAAAAAiAAAAZHJzL2Rvd25yZXYueG1sUEsBAhQAFAAAAAgAh07iQFpW3BPiAQAA&#10;sQMAAA4AAAAAAAAAAQAgAAAAJQEAAGRycy9lMm9Eb2MueG1sUEsFBgAAAAAGAAYAWQEAAHkFAAAA&#10;AA=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附件１：</w:t>
      </w: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关于《中兴镇年鉴（2017—2021）》内部评审意  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　根据《上海市崇明区乡镇年鉴评审验收办法》（试行）第三章“内部评审”的相关要求精神，中兴镇年鉴编纂委员会从今年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月初开始，在年鉴送审稿基本完成的同时，分层组织内部评审。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中旬，将年鉴稿分发至镇党政班子领导、镇各部门、各单位和各村进行内容审核。３月份，邀请镇党政领导班子及部分科室代表开展内评内审，提出修改意见。３月-6月，编纂人员根据指导意见，开展了资料补充、数据核对、篇目调整等一系列工作，经过多次修改，同时，请镇保密委员会进行保密审查,于2024年6月上旬形成《中兴镇年鉴（2017—2021）》专家评审稿。现将内部评审意见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　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一、总体评价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　综合镇党政班子领导，部门单位负责人与专业人员的意见，认为《中兴镇年鉴（2017—2021）》是一部较为成熟的书稿，篇目合理，条理清晰；体例完备，内容充实；体量均衡，条目恰当；文字精炼，符合规范；资料翔实，特色鲜明，文风较为朴实，论述流畅，较好地体现了中兴镇经济社会文化发展的时代特色。编纂人员开展了一系列收集、编纂、审核等艰苦工作，体现了严谨负责的工作作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二、意见建议及修改方法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在总体肯定的同时，多次内评内审中也提出一些不足之处和建议，综合起来主要有以下5个方面：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（一）个别类目名称不准确。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经过加强与相关部门的沟通，明确类目名称的含义并及时了解类目名称的变化情况，做出了相应的更新，确保其概念清晰、准确，避免使用容易产生歧义的词汇。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(二）卷首栏目照片分类较为混乱，卷首及内文中登载的部分照片下无注释。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编撰人员对卷首栏目的照片按照主题、时间、地点等方式进行重新分类，使其更加清晰、有序。同时对卷首及内文中登载的部分无注释的照片添加了注释，加强了对照片的审核工作，确保其分类、注释等信息的准确性和完整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（三）全鉴在框架结构方面，存在部类名称重复设置的问题。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经过对全鉴的框架结构进行审查，查看了是否存在部类名称重复设置的问题，并做出相应的调整和修改，确保框架结构的准确性和一致性。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（四）格式排版存在一定问题。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部分章节的排版显得较为拥挤，字体和行间距需要调整。经过对全鉴的重新排版调整，解决了年鉴格式排版存在的问题，提升了年鉴的可读性和美观度。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（五）年鉴在语言严密性和文字篇幅方面存在一些问题。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首先，部分叙述过于口语化，缺乏专业性和严谨性，其次，部分章节的文字篇幅过长，缺乏精炼和总结。经过对每个章节的内容进行仔细审查，去掉了重复、冗余的信息，只保留重要和有价值的内容，突出了年鉴的重点和亮点，避免冗长和重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120" w:hanging="5120" w:hangingChars="16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120" w:hanging="5120" w:hangingChars="16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/>
        <w:jc w:val="left"/>
        <w:textAlignment w:val="auto"/>
        <w:rPr>
          <w:rFonts w:ascii="Segoe UI Emoji" w:hAnsi="Segoe UI Emoji" w:eastAsia="Segoe UI Emoji" w:cs="Segoe UI Emoji"/>
          <w:i w:val="0"/>
          <w:iCs w:val="0"/>
          <w:caps w:val="0"/>
          <w:color w:val="000000" w:themeColor="text1"/>
          <w:spacing w:val="0"/>
          <w:kern w:val="0"/>
          <w:sz w:val="22"/>
          <w:szCs w:val="22"/>
          <w:shd w:val="clear" w:fill="FDFDFE"/>
          <w:lang w:val="en-US" w:eastAsia="zh-CN" w:bidi="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jc w:val="left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6"/>
        <w:tblW w:w="8374" w:type="dxa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29"/>
        <w:gridCol w:w="314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8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/>
              </w:rPr>
              <w:t>附件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/>
              </w:rPr>
              <w:t>2：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华文中宋" w:hAnsi="华文中宋" w:eastAsia="华文中宋" w:cs="宋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华文中宋" w:hAnsi="华文中宋" w:eastAsia="华文中宋" w:cs="宋体"/>
                <w:color w:val="000000"/>
                <w:kern w:val="0"/>
                <w:sz w:val="40"/>
                <w:szCs w:val="40"/>
              </w:rPr>
              <w:t>《</w:t>
            </w:r>
            <w:r>
              <w:rPr>
                <w:rFonts w:hint="eastAsia" w:ascii="华文中宋" w:hAnsi="华文中宋" w:eastAsia="华文中宋" w:cs="宋体"/>
                <w:color w:val="000000"/>
                <w:kern w:val="0"/>
                <w:sz w:val="40"/>
                <w:szCs w:val="40"/>
                <w:lang w:eastAsia="zh-CN"/>
              </w:rPr>
              <w:t>中兴</w:t>
            </w:r>
            <w:r>
              <w:rPr>
                <w:rFonts w:hint="eastAsia" w:ascii="华文中宋" w:hAnsi="华文中宋" w:eastAsia="华文中宋" w:cs="宋体"/>
                <w:color w:val="000000"/>
                <w:kern w:val="0"/>
                <w:sz w:val="40"/>
                <w:szCs w:val="40"/>
              </w:rPr>
              <w:t>镇年鉴》内部评审小组名单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分管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领导</w:t>
            </w:r>
          </w:p>
        </w:tc>
        <w:tc>
          <w:tcPr>
            <w:tcW w:w="3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黄汝娟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党政办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负责人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沈诗宇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党群办主任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张玉婷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经济办主任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规环办主任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宋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事业办主任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季雯俊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平安办主任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忻小国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社建办负责人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王丹凤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办负责人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张凌燕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人大办主任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张道甫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纪委专职副书记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武洪洲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司法所所长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曹能荣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综合执法队队长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宋　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党群服务中心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何　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受理服务中心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邵　磊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城运中心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张　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城建中心</w:t>
            </w:r>
          </w:p>
        </w:tc>
        <w:tc>
          <w:tcPr>
            <w:tcW w:w="31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　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财政所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负责人</w:t>
            </w:r>
          </w:p>
        </w:tc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黄　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生态市容所所长</w:t>
            </w:r>
          </w:p>
        </w:tc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茅冬生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编纂委员会</w:t>
            </w:r>
          </w:p>
        </w:tc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施玉飞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编纂委员会</w:t>
            </w:r>
          </w:p>
        </w:tc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黄德昌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档案干部</w:t>
            </w:r>
          </w:p>
        </w:tc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周浩楠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righ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textAlignment w:val="auto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egoe UI Emoj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汉仪仿宋S">
    <w:altName w:val="仿宋"/>
    <w:panose1 w:val="00020600040101000101"/>
    <w:charset w:val="86"/>
    <w:family w:val="auto"/>
    <w:pitch w:val="default"/>
    <w:sig w:usb0="00000000" w:usb1="00000000" w:usb2="00000016" w:usb3="00000000" w:csb0="0004009F" w:csb1="0000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lYWUwOGVkNzg3NjQzNWQzMjU3MjI0YmFjOWYzMDEifQ=="/>
  </w:docVars>
  <w:rsids>
    <w:rsidRoot w:val="00000000"/>
    <w:rsid w:val="02F8474F"/>
    <w:rsid w:val="06365165"/>
    <w:rsid w:val="072C520A"/>
    <w:rsid w:val="07BF6290"/>
    <w:rsid w:val="07D409F2"/>
    <w:rsid w:val="083E4387"/>
    <w:rsid w:val="0B4837E8"/>
    <w:rsid w:val="0B8D18E3"/>
    <w:rsid w:val="0CA37035"/>
    <w:rsid w:val="0D147665"/>
    <w:rsid w:val="0D422B8F"/>
    <w:rsid w:val="0F2D63C8"/>
    <w:rsid w:val="0FC17067"/>
    <w:rsid w:val="0FD474DA"/>
    <w:rsid w:val="120F30C9"/>
    <w:rsid w:val="12386B8B"/>
    <w:rsid w:val="15084DA7"/>
    <w:rsid w:val="18B07673"/>
    <w:rsid w:val="19E677E5"/>
    <w:rsid w:val="19FE5D00"/>
    <w:rsid w:val="1B4D04FD"/>
    <w:rsid w:val="1B967EC3"/>
    <w:rsid w:val="1BE72FEB"/>
    <w:rsid w:val="1BF7F346"/>
    <w:rsid w:val="1C871AC8"/>
    <w:rsid w:val="1DF26A9A"/>
    <w:rsid w:val="20E93BC4"/>
    <w:rsid w:val="22BB1CD8"/>
    <w:rsid w:val="2389789D"/>
    <w:rsid w:val="243B1ED4"/>
    <w:rsid w:val="24537E99"/>
    <w:rsid w:val="25BFCC77"/>
    <w:rsid w:val="26B45E13"/>
    <w:rsid w:val="283461ED"/>
    <w:rsid w:val="28455DCC"/>
    <w:rsid w:val="284B02EB"/>
    <w:rsid w:val="291D0B44"/>
    <w:rsid w:val="2A0B1C04"/>
    <w:rsid w:val="2B946A16"/>
    <w:rsid w:val="2C2807F2"/>
    <w:rsid w:val="2D53CE92"/>
    <w:rsid w:val="2D911EC5"/>
    <w:rsid w:val="2DB8206E"/>
    <w:rsid w:val="2DFFD119"/>
    <w:rsid w:val="2EB701DD"/>
    <w:rsid w:val="2F778D91"/>
    <w:rsid w:val="30EB2FCA"/>
    <w:rsid w:val="354A606D"/>
    <w:rsid w:val="37A84920"/>
    <w:rsid w:val="38F58F50"/>
    <w:rsid w:val="3B384178"/>
    <w:rsid w:val="3B4806A4"/>
    <w:rsid w:val="3BB910C9"/>
    <w:rsid w:val="3CE13684"/>
    <w:rsid w:val="3DFAC9B8"/>
    <w:rsid w:val="3F3923DF"/>
    <w:rsid w:val="3F4817DA"/>
    <w:rsid w:val="3FC66F11"/>
    <w:rsid w:val="3FE06005"/>
    <w:rsid w:val="401E71A8"/>
    <w:rsid w:val="41EC55C7"/>
    <w:rsid w:val="42A436BD"/>
    <w:rsid w:val="43AE042A"/>
    <w:rsid w:val="43EC079F"/>
    <w:rsid w:val="44CE04B1"/>
    <w:rsid w:val="469378E0"/>
    <w:rsid w:val="4A451196"/>
    <w:rsid w:val="4C9740EA"/>
    <w:rsid w:val="4F245A2A"/>
    <w:rsid w:val="4FAD3FCA"/>
    <w:rsid w:val="50C5693B"/>
    <w:rsid w:val="51DC59F4"/>
    <w:rsid w:val="544D5BFD"/>
    <w:rsid w:val="54DA2CE6"/>
    <w:rsid w:val="554C11C3"/>
    <w:rsid w:val="55666D8F"/>
    <w:rsid w:val="56D23E2E"/>
    <w:rsid w:val="579FF8FE"/>
    <w:rsid w:val="582833B1"/>
    <w:rsid w:val="5DFF2E95"/>
    <w:rsid w:val="5EDD6F2A"/>
    <w:rsid w:val="5FE810A1"/>
    <w:rsid w:val="602D547C"/>
    <w:rsid w:val="65323446"/>
    <w:rsid w:val="65B116AE"/>
    <w:rsid w:val="667FEC9D"/>
    <w:rsid w:val="66E05F74"/>
    <w:rsid w:val="67626709"/>
    <w:rsid w:val="685313F7"/>
    <w:rsid w:val="685671BE"/>
    <w:rsid w:val="6A034DD5"/>
    <w:rsid w:val="71805D94"/>
    <w:rsid w:val="72B706A0"/>
    <w:rsid w:val="735D2162"/>
    <w:rsid w:val="736478A8"/>
    <w:rsid w:val="73E24B2D"/>
    <w:rsid w:val="73FF93E0"/>
    <w:rsid w:val="76730DB6"/>
    <w:rsid w:val="77AFDB86"/>
    <w:rsid w:val="789F5EA2"/>
    <w:rsid w:val="795424FE"/>
    <w:rsid w:val="79C05F03"/>
    <w:rsid w:val="7ACD690A"/>
    <w:rsid w:val="7B6E0060"/>
    <w:rsid w:val="7BD7C8F3"/>
    <w:rsid w:val="7D2304AB"/>
    <w:rsid w:val="7DEFDEBC"/>
    <w:rsid w:val="7F3FE89F"/>
    <w:rsid w:val="7FDCA320"/>
    <w:rsid w:val="7FEA0328"/>
    <w:rsid w:val="7FF76B44"/>
    <w:rsid w:val="8D755F1D"/>
    <w:rsid w:val="BBB5BC3E"/>
    <w:rsid w:val="BDEF0F5A"/>
    <w:rsid w:val="CBBF8F0F"/>
    <w:rsid w:val="CF1EAD81"/>
    <w:rsid w:val="CF2FAA3A"/>
    <w:rsid w:val="E2BCE6BC"/>
    <w:rsid w:val="E4BA67DF"/>
    <w:rsid w:val="EBD9A0BA"/>
    <w:rsid w:val="EC3F52D4"/>
    <w:rsid w:val="F5F70F76"/>
    <w:rsid w:val="F73FAF30"/>
    <w:rsid w:val="F95F4109"/>
    <w:rsid w:val="F9C32401"/>
    <w:rsid w:val="FBDFE720"/>
    <w:rsid w:val="FBFFBAB1"/>
    <w:rsid w:val="FCDBD7EA"/>
    <w:rsid w:val="FD532C52"/>
    <w:rsid w:val="FD5B50AA"/>
    <w:rsid w:val="FD9C3F83"/>
    <w:rsid w:val="FE670F25"/>
    <w:rsid w:val="FECD6256"/>
    <w:rsid w:val="FEEF8BF1"/>
    <w:rsid w:val="FEFF4A4F"/>
    <w:rsid w:val="FFEFB7F7"/>
    <w:rsid w:val="FFFF0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460" w:lineRule="exact"/>
      <w:ind w:firstLine="420"/>
    </w:pPr>
    <w:rPr>
      <w:rFonts w:ascii="宋体" w:hAnsi="宋体"/>
      <w:spacing w:val="-2"/>
      <w:sz w:val="24"/>
    </w:rPr>
  </w:style>
  <w:style w:type="paragraph" w:styleId="3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2024-01-16T17:05:00Z</dcterms:created>
  <dc:creator>56444</dc:creator>
  <cp:lastModifiedBy>Administrator</cp:lastModifiedBy>
  <cp:lastPrinted>2024-06-05T02:46:00Z</cp:lastPrinted>
  <dcterms:modified xsi:type="dcterms:W3CDTF">2024-06-13T08:09:02Z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  <property fmtid="{D5CDD505-2E9C-101B-9397-08002B2CF9AE}" pid="3" name="ICV">
    <vt:lpwstr>EFF260A100484C1791A953AD911DAD95</vt:lpwstr>
  </property>
</Properties>
</file>