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庙镇人民政府关于集体资产经营管理情况</w:t>
      </w:r>
    </w:p>
    <w:p>
      <w:pPr>
        <w:jc w:val="center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（20</w:t>
      </w:r>
      <w:r>
        <w:rPr>
          <w:rFonts w:hint="eastAsia" w:asciiTheme="minorEastAsia" w:hAnsiTheme="minorEastAsia" w:eastAsiaTheme="minorEastAsia" w:cstheme="minorEastAsia"/>
          <w:bCs/>
          <w:sz w:val="32"/>
          <w:szCs w:val="32"/>
          <w:lang w:val="en-US" w:eastAsia="zh-CN"/>
        </w:rPr>
        <w:t>21</w:t>
      </w: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年第</w:t>
      </w:r>
      <w:r>
        <w:rPr>
          <w:rFonts w:hint="eastAsia" w:asciiTheme="minorEastAsia" w:hAnsiTheme="minorEastAsia" w:eastAsiaTheme="minorEastAsia" w:cstheme="minorEastAsia"/>
          <w:bCs/>
          <w:sz w:val="32"/>
          <w:szCs w:val="32"/>
          <w:lang w:eastAsia="zh-CN"/>
        </w:rPr>
        <w:t>一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季度）</w:t>
      </w:r>
    </w:p>
    <w:tbl>
      <w:tblPr>
        <w:tblStyle w:val="3"/>
        <w:tblW w:w="9298" w:type="dxa"/>
        <w:jc w:val="center"/>
        <w:tblInd w:w="0" w:type="dxa"/>
        <w:tblLayout w:type="fixed"/>
        <w:tblCellMar>
          <w:top w:w="0" w:type="dxa"/>
          <w:left w:w="54" w:type="dxa"/>
          <w:bottom w:w="0" w:type="dxa"/>
          <w:right w:w="54" w:type="dxa"/>
        </w:tblCellMar>
      </w:tblPr>
      <w:tblGrid>
        <w:gridCol w:w="1535"/>
        <w:gridCol w:w="1620"/>
        <w:gridCol w:w="2381"/>
        <w:gridCol w:w="1944"/>
        <w:gridCol w:w="1818"/>
      </w:tblGrid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929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集体资产租赁情况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cantSplit/>
          <w:trHeight w:val="369" w:hRule="atLeast"/>
          <w:jc w:val="center"/>
        </w:trPr>
        <w:tc>
          <w:tcPr>
            <w:tcW w:w="1535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租赁项目</w:t>
            </w:r>
          </w:p>
        </w:tc>
        <w:tc>
          <w:tcPr>
            <w:tcW w:w="1620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数量</w:t>
            </w:r>
          </w:p>
        </w:tc>
        <w:tc>
          <w:tcPr>
            <w:tcW w:w="2381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资产净值</w:t>
            </w:r>
          </w:p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(万元)</w:t>
            </w:r>
          </w:p>
        </w:tc>
        <w:tc>
          <w:tcPr>
            <w:tcW w:w="376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本年收益情况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cantSplit/>
          <w:trHeight w:val="369" w:hRule="atLeast"/>
          <w:jc w:val="center"/>
        </w:trPr>
        <w:tc>
          <w:tcPr>
            <w:tcW w:w="1535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620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2381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应收(万元)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实收(万元)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房屋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15542㎡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155.26</w:t>
            </w: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13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.5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2.8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土地</w:t>
            </w: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382.47亩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16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78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30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设备</w:t>
            </w: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5850kv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65.22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82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195.5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  <w:lang w:val="en-US" w:eastAsia="zh-CN"/>
              </w:rPr>
              <w:t>39.02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929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集体资产参股情况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cantSplit/>
          <w:trHeight w:val="369" w:hRule="atLeast"/>
          <w:jc w:val="center"/>
        </w:trPr>
        <w:tc>
          <w:tcPr>
            <w:tcW w:w="315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股份企业名称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参股金额(万元)</w:t>
            </w:r>
          </w:p>
        </w:tc>
        <w:tc>
          <w:tcPr>
            <w:tcW w:w="376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本年分红情况(万元)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小计</w:t>
            </w: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929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集体资产处置情况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cantSplit/>
          <w:trHeight w:val="369" w:hRule="atLeast"/>
          <w:jc w:val="center"/>
        </w:trPr>
        <w:tc>
          <w:tcPr>
            <w:tcW w:w="315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处置项目</w:t>
            </w: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资产净值</w:t>
            </w:r>
          </w:p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（万元）</w:t>
            </w: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评估值</w:t>
            </w:r>
          </w:p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（万元）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交易额</w:t>
            </w:r>
          </w:p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（万元）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380" w:lineRule="exact"/>
              <w:jc w:val="right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5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  <w:t>小计</w:t>
            </w: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23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9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380" w:lineRule="exact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0"/>
                <w:sz w:val="32"/>
                <w:szCs w:val="32"/>
              </w:rPr>
            </w:pPr>
          </w:p>
        </w:tc>
      </w:tr>
    </w:tbl>
    <w:p>
      <w:pPr>
        <w:spacing w:line="380" w:lineRule="exact"/>
        <w:ind w:firstLine="281" w:firstLineChars="100"/>
        <w:rPr>
          <w:rFonts w:hint="eastAsia" w:ascii="楷体_GB2312" w:eastAsia="楷体_GB2312"/>
          <w:b/>
          <w:sz w:val="28"/>
          <w:szCs w:val="28"/>
        </w:rPr>
      </w:pPr>
    </w:p>
    <w:p>
      <w:pPr>
        <w:spacing w:line="380" w:lineRule="exact"/>
        <w:rPr>
          <w:rFonts w:ascii="宋体" w:hAnsi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43543E"/>
    <w:rsid w:val="23C61999"/>
    <w:rsid w:val="3643543E"/>
    <w:rsid w:val="3A534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上海市崇明区庙  镇人民政府</Company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2021-05-28T01:31:00Z</dcterms:created>
  <dc:creator>djcl</dc:creator>
  <cp:lastModifiedBy>djcl</cp:lastModifiedBy>
  <dcterms:modified xsi:type="dcterms:W3CDTF">2021-06-02T00:50:47Z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