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right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highlight w:val="none"/>
        </w:rPr>
        <w:t>崇明区建设和管理委员会空气重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highlight w:val="none"/>
          <w:lang w:eastAsia="zh-CN"/>
        </w:rPr>
        <w:t>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highlight w:val="none"/>
        </w:rPr>
        <w:t>染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right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highlight w:val="none"/>
        </w:rPr>
        <w:t>专项应急工作方案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outlineLvl w:val="9"/>
        <w:rPr>
          <w:rFonts w:hint="default"/>
          <w:color w:val="auto"/>
          <w:spacing w:val="0"/>
          <w:w w:val="100"/>
          <w:sz w:val="28"/>
          <w:highlight w:val="none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right="0" w:firstLine="640" w:firstLineChars="200"/>
        <w:jc w:val="both"/>
        <w:textAlignment w:val="auto"/>
        <w:outlineLvl w:val="9"/>
        <w:rPr>
          <w:rFonts w:hint="eastAsia" w:eastAsia="仿宋_GB2312"/>
          <w:color w:val="auto"/>
          <w:spacing w:val="0"/>
          <w:w w:val="100"/>
          <w:sz w:val="32"/>
          <w:highlight w:val="none"/>
          <w:lang w:eastAsia="zh-CN"/>
        </w:rPr>
      </w:pPr>
      <w:r>
        <w:rPr>
          <w:rFonts w:hint="eastAsia"/>
          <w:color w:val="auto"/>
          <w:spacing w:val="0"/>
          <w:w w:val="100"/>
          <w:sz w:val="32"/>
          <w:highlight w:val="none"/>
        </w:rPr>
        <w:t>为深入贯彻落实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习近平生态文明思想，有效应对本区空气重污染，根据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highlight w:val="none"/>
        </w:rPr>
        <w:t>《上海市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highlight w:val="none"/>
          <w:lang w:eastAsia="zh-CN"/>
        </w:rPr>
        <w:t>住房和城乡建设管理委员会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highlight w:val="none"/>
        </w:rPr>
        <w:t>空气重污染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highlight w:val="none"/>
          <w:lang w:eastAsia="zh-CN"/>
        </w:rPr>
        <w:t>应对工作方案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建应急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663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号）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highlight w:val="none"/>
        </w:rPr>
        <w:t>《上海市崇明区空气重污染专项应急预案》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崇府办发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号）</w:t>
      </w:r>
      <w:r>
        <w:rPr>
          <w:rFonts w:hint="eastAsia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highlight w:val="none"/>
        </w:rPr>
        <w:t>结合我委工作职能</w:t>
      </w:r>
      <w:r>
        <w:rPr>
          <w:rFonts w:hint="eastAsia" w:cs="仿宋_GB2312"/>
          <w:color w:val="auto"/>
          <w:spacing w:val="0"/>
          <w:w w:val="100"/>
          <w:sz w:val="32"/>
          <w:highlight w:val="none"/>
          <w:lang w:eastAsia="zh-CN"/>
        </w:rPr>
        <w:t>，制定本工作方案。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ascii="黑体" w:hAnsi="黑体" w:eastAsia="黑体"/>
          <w:color w:val="auto"/>
          <w:spacing w:val="0"/>
          <w:w w:val="100"/>
          <w:sz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pacing w:val="0"/>
          <w:w w:val="100"/>
          <w:sz w:val="32"/>
          <w:highlight w:val="none"/>
        </w:rPr>
        <w:t>一、</w:t>
      </w:r>
      <w:r>
        <w:rPr>
          <w:rFonts w:hint="eastAsia" w:ascii="黑体" w:hAnsi="黑体" w:eastAsia="黑体"/>
          <w:color w:val="auto"/>
          <w:spacing w:val="0"/>
          <w:w w:val="100"/>
          <w:sz w:val="32"/>
          <w:highlight w:val="none"/>
          <w:lang w:eastAsia="zh-CN"/>
        </w:rPr>
        <w:t>总则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highlight w:val="none"/>
          <w:lang w:eastAsia="zh-CN"/>
        </w:rPr>
        <w:t>（一）编制目的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default" w:eastAsia="仿宋_GB2312"/>
          <w:color w:val="auto"/>
          <w:spacing w:val="0"/>
          <w:w w:val="100"/>
          <w:sz w:val="32"/>
          <w:highlight w:val="none"/>
          <w:lang w:val="en-US" w:eastAsia="zh-CN"/>
        </w:rPr>
      </w:pP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有效应对本区空气重污染，建立健全本区建设领域空气重污染预警和应急机制，加强对房建工地和市政基础设施（非交通类）工地的扬尘污染控制，组织城镇燃气调度、协调应急用气供应，减缓空气污染程度，保护公众身体健康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szCs w:val="2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szCs w:val="22"/>
          <w:highlight w:val="none"/>
          <w:lang w:eastAsia="zh-CN"/>
        </w:rPr>
        <w:t>（二）适用范围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eastAsia="仿宋_GB2312"/>
          <w:color w:val="auto"/>
          <w:spacing w:val="0"/>
          <w:w w:val="100"/>
          <w:sz w:val="32"/>
          <w:highlight w:val="none"/>
          <w:lang w:eastAsia="zh-CN"/>
        </w:rPr>
      </w:pP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本工作方案适用于本区建设领域空气重污染的应对。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/>
          <w:color w:val="auto"/>
          <w:spacing w:val="0"/>
          <w:w w:val="100"/>
          <w:sz w:val="32"/>
          <w:highlight w:val="none"/>
        </w:rPr>
      </w:pP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本工作方案所称空气重污染是指环境空气质量指数（</w:t>
      </w:r>
      <w:r>
        <w:rPr>
          <w:rFonts w:hint="eastAsia"/>
          <w:color w:val="auto"/>
          <w:spacing w:val="0"/>
          <w:w w:val="100"/>
          <w:sz w:val="32"/>
          <w:highlight w:val="none"/>
          <w:lang w:val="en-US" w:eastAsia="zh-CN"/>
        </w:rPr>
        <w:t>AQI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）大于</w:t>
      </w:r>
      <w:r>
        <w:rPr>
          <w:rFonts w:hint="eastAsia"/>
          <w:color w:val="auto"/>
          <w:spacing w:val="0"/>
          <w:w w:val="100"/>
          <w:sz w:val="32"/>
          <w:highlight w:val="none"/>
          <w:lang w:val="en-US" w:eastAsia="zh-CN"/>
        </w:rPr>
        <w:t>200</w:t>
      </w:r>
      <w:r>
        <w:rPr>
          <w:rFonts w:hint="eastAsia"/>
          <w:color w:val="auto"/>
          <w:spacing w:val="0"/>
          <w:w w:val="100"/>
          <w:sz w:val="32"/>
          <w:highlight w:val="none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szCs w:val="2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szCs w:val="22"/>
          <w:highlight w:val="none"/>
          <w:lang w:eastAsia="zh-CN"/>
        </w:rPr>
        <w:t>（三）工作原则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highlight w:val="none"/>
          <w:lang w:eastAsia="zh-CN"/>
        </w:rPr>
        <w:t>统一领导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多方联动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highlight w:val="none"/>
          <w:lang w:eastAsia="zh-CN"/>
        </w:rPr>
        <w:t>，以人为本、预防为主，及时响应、分级管控。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ascii="黑体" w:hAnsi="黑体" w:eastAsia="黑体"/>
          <w:color w:val="auto"/>
          <w:spacing w:val="0"/>
          <w:w w:val="100"/>
          <w:sz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pacing w:val="0"/>
          <w:w w:val="100"/>
          <w:sz w:val="32"/>
          <w:highlight w:val="none"/>
        </w:rPr>
        <w:t>二、组织</w:t>
      </w:r>
      <w:r>
        <w:rPr>
          <w:rFonts w:hint="eastAsia" w:ascii="黑体" w:hAnsi="黑体" w:eastAsia="黑体"/>
          <w:color w:val="auto"/>
          <w:spacing w:val="0"/>
          <w:w w:val="100"/>
          <w:sz w:val="32"/>
          <w:highlight w:val="none"/>
          <w:lang w:eastAsia="zh-CN"/>
        </w:rPr>
        <w:t>体系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highlight w:val="none"/>
          <w:lang w:eastAsia="zh-CN"/>
        </w:rPr>
        <w:t>（一）组织机构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3" w:firstLineChars="200"/>
        <w:textAlignment w:val="auto"/>
        <w:outlineLvl w:val="9"/>
        <w:rPr>
          <w:rFonts w:hint="eastAsia" w:ascii="黑体" w:hAnsi="黑体" w:eastAsia="黑体"/>
          <w:color w:val="auto"/>
          <w:spacing w:val="0"/>
          <w:w w:val="100"/>
          <w:sz w:val="32"/>
          <w:highlight w:val="none"/>
        </w:rPr>
      </w:pPr>
      <w:r>
        <w:rPr>
          <w:rFonts w:hint="eastAsia"/>
          <w:b/>
          <w:bCs/>
          <w:color w:val="auto"/>
          <w:spacing w:val="0"/>
          <w:w w:val="100"/>
          <w:sz w:val="32"/>
          <w:highlight w:val="none"/>
          <w:lang w:val="en-US" w:eastAsia="zh-CN"/>
        </w:rPr>
        <w:t>1.领导机构。</w:t>
      </w:r>
      <w:r>
        <w:rPr>
          <w:rFonts w:hint="eastAsia"/>
          <w:color w:val="auto"/>
          <w:spacing w:val="0"/>
          <w:w w:val="100"/>
          <w:sz w:val="32"/>
          <w:highlight w:val="none"/>
        </w:rPr>
        <w:t>成立崇明区建设和管理委员会空气重污染应急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工作</w:t>
      </w:r>
      <w:r>
        <w:rPr>
          <w:rFonts w:hint="eastAsia"/>
          <w:color w:val="auto"/>
          <w:spacing w:val="0"/>
          <w:w w:val="100"/>
          <w:sz w:val="32"/>
          <w:highlight w:val="none"/>
        </w:rPr>
        <w:t>组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（以下简称“委工作组”）</w:t>
      </w:r>
      <w:r>
        <w:rPr>
          <w:rFonts w:hint="eastAsia"/>
          <w:color w:val="auto"/>
          <w:spacing w:val="0"/>
          <w:w w:val="100"/>
          <w:sz w:val="32"/>
          <w:highlight w:val="none"/>
        </w:rPr>
        <w:t>，由主要领导担任组长，分管领导担任副组长，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建设监管和消防安全科、重大工程和城市更新科、设施运营科，以及</w:t>
      </w:r>
      <w:r>
        <w:rPr>
          <w:rFonts w:hint="eastAsia"/>
          <w:color w:val="auto"/>
          <w:spacing w:val="0"/>
          <w:w w:val="100"/>
          <w:sz w:val="32"/>
          <w:highlight w:val="none"/>
        </w:rPr>
        <w:t>区安质监站、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区</w:t>
      </w:r>
      <w:r>
        <w:rPr>
          <w:rFonts w:hint="eastAsia"/>
          <w:color w:val="auto"/>
          <w:spacing w:val="0"/>
          <w:w w:val="100"/>
          <w:sz w:val="32"/>
          <w:highlight w:val="none"/>
        </w:rPr>
        <w:t>建管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中心、区燃气所、区综管中心</w:t>
      </w:r>
      <w:r>
        <w:rPr>
          <w:rFonts w:hint="eastAsia"/>
          <w:color w:val="auto"/>
          <w:spacing w:val="0"/>
          <w:w w:val="100"/>
          <w:sz w:val="32"/>
          <w:highlight w:val="none"/>
        </w:rPr>
        <w:t>为成员单位。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委工作组根据</w:t>
      </w:r>
      <w:r>
        <w:rPr>
          <w:rFonts w:hint="eastAsia"/>
          <w:color w:val="auto"/>
          <w:spacing w:val="0"/>
          <w:w w:val="100"/>
          <w:sz w:val="32"/>
          <w:highlight w:val="none"/>
        </w:rPr>
        <w:t>区空气重污染应急工作组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（以下简称“区工作组”）的部署要求，调度本区建设领域空气重污染应急处置工作。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3" w:firstLineChars="200"/>
        <w:jc w:val="both"/>
        <w:textAlignment w:val="auto"/>
        <w:outlineLvl w:val="9"/>
        <w:rPr>
          <w:rFonts w:hint="default" w:eastAsia="仿宋_GB2312"/>
          <w:color w:val="auto"/>
          <w:spacing w:val="0"/>
          <w:w w:val="100"/>
          <w:sz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pacing w:val="0"/>
          <w:w w:val="100"/>
          <w:sz w:val="32"/>
          <w:highlight w:val="none"/>
          <w:lang w:val="en-US" w:eastAsia="zh-CN"/>
        </w:rPr>
        <w:t>2.工作机构。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委工作组办公室设在建设监管和消防安全科，负责推进落实区工作组、委工作组的部署要求，协调推进成员单位落实空气重污染应对措施。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szCs w:val="2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szCs w:val="22"/>
          <w:highlight w:val="none"/>
          <w:lang w:eastAsia="zh-CN"/>
        </w:rPr>
        <w:t>（二）工作职责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highlight w:val="none"/>
          <w:lang w:eastAsia="zh-CN"/>
        </w:rPr>
      </w:pPr>
      <w:r>
        <w:rPr>
          <w:rFonts w:hint="eastAsia" w:cs="仿宋_GB2312"/>
          <w:b w:val="0"/>
          <w:bCs w:val="0"/>
          <w:color w:val="auto"/>
          <w:spacing w:val="0"/>
          <w:w w:val="100"/>
          <w:sz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highlight w:val="none"/>
          <w:lang w:eastAsia="zh-CN"/>
        </w:rPr>
        <w:t>建设监管和消防安全科：</w:t>
      </w:r>
      <w:r>
        <w:rPr>
          <w:rFonts w:hint="eastAsia" w:cs="仿宋_GB2312"/>
          <w:b w:val="0"/>
          <w:bCs w:val="0"/>
          <w:color w:val="auto"/>
          <w:spacing w:val="0"/>
          <w:w w:val="100"/>
          <w:sz w:val="32"/>
          <w:highlight w:val="none"/>
          <w:lang w:eastAsia="zh-CN"/>
        </w:rPr>
        <w:t>负责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委工作组办公室的综合工作，加强与区工作组办公室的联络与对接，牵头修订、组织实施委空气重污染应对工作方案；根据三级应急响应措施的要求，指导督促相关单位、部门落实空气重污染应急措施，及时收集和上报重要信息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highlight w:val="none"/>
          <w:lang w:eastAsia="zh-CN"/>
        </w:rPr>
        <w:t>会同区安质监站指导督促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各乡镇人民政府、公司（园区）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22"/>
          <w:highlight w:val="none"/>
          <w:lang w:val="en-US" w:eastAsia="zh-CN"/>
        </w:rPr>
        <w:t>，根据三级应急响应措施的要求，汇总相关工地名单、制定应急响应措施清单，并及时更新。加强对相关工地的监督检查，督促落实空气重污染应急措施；对拒不落实的单位，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highlight w:val="none"/>
          <w:lang w:eastAsia="zh-CN"/>
        </w:rPr>
        <w:t>协调生态环境、城管执法等部门依法依规查处。</w:t>
      </w:r>
      <w:r>
        <w:rPr>
          <w:rFonts w:hint="eastAsia" w:cs="仿宋_GB2312"/>
          <w:color w:val="auto"/>
          <w:spacing w:val="0"/>
          <w:w w:val="100"/>
          <w:sz w:val="32"/>
          <w:highlight w:val="none"/>
          <w:lang w:eastAsia="zh-CN"/>
        </w:rPr>
        <w:t>会同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highlight w:val="none"/>
          <w:lang w:eastAsia="zh-CN"/>
        </w:rPr>
        <w:t>生态环境、城管执法</w:t>
      </w:r>
      <w:r>
        <w:rPr>
          <w:rFonts w:hint="eastAsia" w:cs="仿宋_GB2312"/>
          <w:color w:val="auto"/>
          <w:spacing w:val="0"/>
          <w:w w:val="100"/>
          <w:sz w:val="32"/>
          <w:highlight w:val="none"/>
          <w:lang w:eastAsia="zh-CN"/>
        </w:rPr>
        <w:t>等部门对违规企业实施信用管理。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cs="仿宋_GB2312"/>
          <w:color w:val="auto"/>
          <w:spacing w:val="0"/>
          <w:w w:val="100"/>
          <w:sz w:val="32"/>
          <w:szCs w:val="22"/>
          <w:highlight w:val="none"/>
          <w:lang w:val="en-US" w:eastAsia="zh-CN"/>
        </w:rPr>
      </w:pPr>
      <w:r>
        <w:rPr>
          <w:rFonts w:hint="eastAsia" w:cs="仿宋_GB2312"/>
          <w:color w:val="auto"/>
          <w:spacing w:val="0"/>
          <w:w w:val="100"/>
          <w:sz w:val="32"/>
          <w:szCs w:val="22"/>
          <w:highlight w:val="none"/>
          <w:lang w:val="en-US" w:eastAsia="zh-CN"/>
        </w:rPr>
        <w:t>2.重大工程和城市更新科：会同区建管中心指导督促各乡镇人民政府、公司（园区），根据三级应急响应措施的要求，汇总相关混凝土搅拌站名单、制定应急响应措施清单，并及时更新。加强对相关混凝土搅拌站的监督检查，督促落实空气重污染应急措施；对拒不落实的单位，协调生态环境、城管执法等部门依法依规查处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cs="仿宋_GB2312"/>
          <w:color w:val="auto"/>
          <w:spacing w:val="0"/>
          <w:w w:val="100"/>
          <w:sz w:val="32"/>
          <w:szCs w:val="22"/>
          <w:highlight w:val="none"/>
          <w:lang w:val="en-US" w:eastAsia="zh-CN"/>
        </w:rPr>
      </w:pPr>
      <w:r>
        <w:rPr>
          <w:rFonts w:hint="eastAsia" w:cs="仿宋_GB2312"/>
          <w:color w:val="auto"/>
          <w:spacing w:val="0"/>
          <w:w w:val="100"/>
          <w:sz w:val="32"/>
          <w:szCs w:val="22"/>
          <w:highlight w:val="none"/>
          <w:lang w:val="en-US" w:eastAsia="zh-CN"/>
        </w:rPr>
        <w:t>3.设施运营科：会同区燃气所组织本区行政区域内城镇燃气调度工作，协调应急用气供应。会同区综管中心加强对架空线入地工地的监督检查，督促落实空气重污染应急措施；对拒不落实的单位，协调生态环境、城管执法等部门依法依规查处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eastAsia="仿宋_GB2312" w:cs="仿宋_GB2312"/>
          <w:color w:val="auto"/>
          <w:spacing w:val="0"/>
          <w:w w:val="100"/>
          <w:sz w:val="32"/>
          <w:szCs w:val="22"/>
          <w:highlight w:val="none"/>
          <w:lang w:val="en-US" w:eastAsia="zh-CN"/>
        </w:rPr>
      </w:pPr>
      <w:r>
        <w:rPr>
          <w:rFonts w:hint="eastAsia" w:cs="仿宋_GB2312"/>
          <w:color w:val="auto"/>
          <w:spacing w:val="0"/>
          <w:w w:val="100"/>
          <w:sz w:val="32"/>
          <w:szCs w:val="22"/>
          <w:highlight w:val="none"/>
          <w:lang w:val="en-US" w:eastAsia="zh-CN"/>
        </w:rPr>
        <w:t>4.区安质监站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highlight w:val="none"/>
          <w:lang w:eastAsia="zh-CN"/>
        </w:rPr>
        <w:t>：</w:t>
      </w:r>
      <w:r>
        <w:rPr>
          <w:rFonts w:hint="eastAsia" w:cs="仿宋_GB2312"/>
          <w:b w:val="0"/>
          <w:bCs w:val="0"/>
          <w:color w:val="auto"/>
          <w:spacing w:val="0"/>
          <w:w w:val="100"/>
          <w:sz w:val="32"/>
          <w:highlight w:val="none"/>
          <w:lang w:eastAsia="zh-CN"/>
        </w:rPr>
        <w:t>汇总在监在建工地应急响应名单，根据三级应急响应措施的要求，制定</w:t>
      </w:r>
      <w:r>
        <w:rPr>
          <w:rFonts w:hint="eastAsia" w:cs="仿宋_GB2312"/>
          <w:color w:val="auto"/>
          <w:spacing w:val="0"/>
          <w:w w:val="100"/>
          <w:sz w:val="32"/>
          <w:szCs w:val="22"/>
          <w:highlight w:val="none"/>
          <w:lang w:val="en-US" w:eastAsia="zh-CN"/>
        </w:rPr>
        <w:t>应急响应</w:t>
      </w:r>
      <w:r>
        <w:rPr>
          <w:rFonts w:hint="eastAsia" w:cs="仿宋_GB2312"/>
          <w:b w:val="0"/>
          <w:bCs w:val="0"/>
          <w:color w:val="auto"/>
          <w:spacing w:val="0"/>
          <w:w w:val="100"/>
          <w:sz w:val="32"/>
          <w:highlight w:val="none"/>
          <w:lang w:eastAsia="zh-CN"/>
        </w:rPr>
        <w:t>措施清单，建立应急联络体系，组织开展监督检查、执法管理工作，督促相关单位落实空气重污染应急措施，及时汇总上报重要信息。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default" w:cs="仿宋_GB2312"/>
          <w:color w:val="auto"/>
          <w:spacing w:val="0"/>
          <w:w w:val="100"/>
          <w:sz w:val="32"/>
          <w:szCs w:val="22"/>
          <w:highlight w:val="none"/>
          <w:lang w:val="en-US" w:eastAsia="zh-CN"/>
        </w:rPr>
      </w:pPr>
      <w:r>
        <w:rPr>
          <w:rFonts w:hint="eastAsia" w:cs="仿宋_GB2312"/>
          <w:color w:val="auto"/>
          <w:spacing w:val="0"/>
          <w:w w:val="100"/>
          <w:sz w:val="32"/>
          <w:szCs w:val="22"/>
          <w:highlight w:val="none"/>
          <w:lang w:val="en-US" w:eastAsia="zh-CN"/>
        </w:rPr>
        <w:t>5.区建管中心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highlight w:val="none"/>
          <w:lang w:eastAsia="zh-CN"/>
        </w:rPr>
        <w:t>：</w:t>
      </w:r>
      <w:r>
        <w:rPr>
          <w:rFonts w:hint="eastAsia" w:cs="仿宋_GB2312"/>
          <w:b w:val="0"/>
          <w:bCs w:val="0"/>
          <w:color w:val="auto"/>
          <w:spacing w:val="0"/>
          <w:w w:val="100"/>
          <w:sz w:val="32"/>
          <w:highlight w:val="none"/>
          <w:lang w:eastAsia="zh-CN"/>
        </w:rPr>
        <w:t>汇总</w:t>
      </w:r>
      <w:r>
        <w:rPr>
          <w:rFonts w:hint="eastAsia" w:cs="仿宋_GB2312"/>
          <w:color w:val="auto"/>
          <w:spacing w:val="0"/>
          <w:w w:val="100"/>
          <w:sz w:val="32"/>
          <w:szCs w:val="22"/>
          <w:highlight w:val="none"/>
          <w:lang w:val="en-US" w:eastAsia="zh-CN"/>
        </w:rPr>
        <w:t>混凝土搅拌站</w:t>
      </w:r>
      <w:r>
        <w:rPr>
          <w:rFonts w:hint="eastAsia" w:cs="仿宋_GB2312"/>
          <w:b w:val="0"/>
          <w:bCs w:val="0"/>
          <w:color w:val="auto"/>
          <w:spacing w:val="0"/>
          <w:w w:val="100"/>
          <w:sz w:val="32"/>
          <w:highlight w:val="none"/>
          <w:lang w:eastAsia="zh-CN"/>
        </w:rPr>
        <w:t>应急响应名单，根据三级应急响应措施的要求，制定</w:t>
      </w:r>
      <w:r>
        <w:rPr>
          <w:rFonts w:hint="eastAsia" w:cs="仿宋_GB2312"/>
          <w:color w:val="auto"/>
          <w:spacing w:val="0"/>
          <w:w w:val="100"/>
          <w:sz w:val="32"/>
          <w:szCs w:val="22"/>
          <w:highlight w:val="none"/>
          <w:lang w:val="en-US" w:eastAsia="zh-CN"/>
        </w:rPr>
        <w:t>应急响应</w:t>
      </w:r>
      <w:r>
        <w:rPr>
          <w:rFonts w:hint="eastAsia" w:cs="仿宋_GB2312"/>
          <w:b w:val="0"/>
          <w:bCs w:val="0"/>
          <w:color w:val="auto"/>
          <w:spacing w:val="0"/>
          <w:w w:val="100"/>
          <w:sz w:val="32"/>
          <w:highlight w:val="none"/>
          <w:lang w:eastAsia="zh-CN"/>
        </w:rPr>
        <w:t>措施清单，建立应急联络体系，组织开展监督检查、执法管理工作，督促相关单位落实空气重污染应急措施，及时汇总上报重要信息。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default" w:cs="仿宋_GB2312"/>
          <w:color w:val="auto"/>
          <w:spacing w:val="0"/>
          <w:w w:val="100"/>
          <w:sz w:val="32"/>
          <w:szCs w:val="22"/>
          <w:highlight w:val="none"/>
          <w:lang w:val="en-US" w:eastAsia="zh-CN"/>
        </w:rPr>
      </w:pPr>
      <w:r>
        <w:rPr>
          <w:rFonts w:hint="eastAsia" w:cs="仿宋_GB2312"/>
          <w:color w:val="auto"/>
          <w:spacing w:val="0"/>
          <w:w w:val="100"/>
          <w:sz w:val="32"/>
          <w:szCs w:val="22"/>
          <w:highlight w:val="none"/>
          <w:lang w:val="en-US" w:eastAsia="zh-CN"/>
        </w:rPr>
        <w:t>6.区燃气所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highlight w:val="none"/>
          <w:lang w:eastAsia="zh-CN"/>
        </w:rPr>
        <w:t>：</w:t>
      </w:r>
      <w:r>
        <w:rPr>
          <w:rFonts w:hint="eastAsia" w:cs="仿宋_GB2312"/>
          <w:b w:val="0"/>
          <w:bCs w:val="0"/>
          <w:color w:val="auto"/>
          <w:spacing w:val="0"/>
          <w:w w:val="100"/>
          <w:sz w:val="32"/>
          <w:highlight w:val="none"/>
          <w:lang w:eastAsia="zh-CN"/>
        </w:rPr>
        <w:t>根据三级应急响应措施的要求，</w:t>
      </w:r>
      <w:r>
        <w:rPr>
          <w:rFonts w:hint="eastAsia" w:cs="仿宋_GB2312"/>
          <w:color w:val="auto"/>
          <w:spacing w:val="0"/>
          <w:w w:val="100"/>
          <w:sz w:val="32"/>
          <w:szCs w:val="22"/>
          <w:highlight w:val="none"/>
          <w:lang w:val="en-US" w:eastAsia="zh-CN"/>
        </w:rPr>
        <w:t>组织本区行政区域内城镇燃气调度工作，协调应急用气供应。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default" w:cs="仿宋_GB2312"/>
          <w:color w:val="auto"/>
          <w:spacing w:val="0"/>
          <w:w w:val="100"/>
          <w:sz w:val="32"/>
          <w:szCs w:val="22"/>
          <w:highlight w:val="none"/>
          <w:lang w:val="en-US" w:eastAsia="zh-CN"/>
        </w:rPr>
      </w:pPr>
      <w:r>
        <w:rPr>
          <w:rFonts w:hint="eastAsia" w:cs="仿宋_GB2312"/>
          <w:color w:val="auto"/>
          <w:spacing w:val="0"/>
          <w:w w:val="100"/>
          <w:sz w:val="32"/>
          <w:szCs w:val="22"/>
          <w:highlight w:val="none"/>
          <w:lang w:val="en-US" w:eastAsia="zh-CN"/>
        </w:rPr>
        <w:t>7.区综管中心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highlight w:val="none"/>
          <w:lang w:eastAsia="zh-CN"/>
        </w:rPr>
        <w:t>：</w:t>
      </w:r>
      <w:r>
        <w:rPr>
          <w:rFonts w:hint="eastAsia" w:cs="仿宋_GB2312"/>
          <w:b w:val="0"/>
          <w:bCs w:val="0"/>
          <w:color w:val="auto"/>
          <w:spacing w:val="0"/>
          <w:w w:val="100"/>
          <w:sz w:val="32"/>
          <w:highlight w:val="none"/>
          <w:lang w:eastAsia="zh-CN"/>
        </w:rPr>
        <w:t>根据三级应急响应措施的要求，</w:t>
      </w:r>
      <w:r>
        <w:rPr>
          <w:rFonts w:hint="eastAsia" w:cs="仿宋_GB2312"/>
          <w:color w:val="auto"/>
          <w:spacing w:val="0"/>
          <w:w w:val="100"/>
          <w:sz w:val="32"/>
          <w:szCs w:val="22"/>
          <w:highlight w:val="none"/>
          <w:lang w:val="en-US" w:eastAsia="zh-CN"/>
        </w:rPr>
        <w:t>对架空线入地工地</w:t>
      </w:r>
      <w:r>
        <w:rPr>
          <w:rFonts w:hint="eastAsia" w:cs="仿宋_GB2312"/>
          <w:b w:val="0"/>
          <w:bCs w:val="0"/>
          <w:color w:val="auto"/>
          <w:spacing w:val="0"/>
          <w:w w:val="100"/>
          <w:sz w:val="32"/>
          <w:highlight w:val="none"/>
          <w:lang w:eastAsia="zh-CN"/>
        </w:rPr>
        <w:t>组织开展</w:t>
      </w:r>
      <w:r>
        <w:rPr>
          <w:rFonts w:hint="eastAsia" w:cs="仿宋_GB2312"/>
          <w:color w:val="auto"/>
          <w:spacing w:val="0"/>
          <w:w w:val="100"/>
          <w:sz w:val="32"/>
          <w:szCs w:val="22"/>
          <w:highlight w:val="none"/>
          <w:lang w:val="en-US" w:eastAsia="zh-CN"/>
        </w:rPr>
        <w:t>监督检查</w:t>
      </w:r>
      <w:r>
        <w:rPr>
          <w:rFonts w:hint="eastAsia" w:cs="仿宋_GB2312"/>
          <w:b w:val="0"/>
          <w:bCs w:val="0"/>
          <w:color w:val="auto"/>
          <w:spacing w:val="0"/>
          <w:w w:val="100"/>
          <w:sz w:val="32"/>
          <w:highlight w:val="none"/>
          <w:lang w:eastAsia="zh-CN"/>
        </w:rPr>
        <w:t>、执法管理工作</w:t>
      </w:r>
      <w:r>
        <w:rPr>
          <w:rFonts w:hint="eastAsia" w:cs="仿宋_GB2312"/>
          <w:color w:val="auto"/>
          <w:spacing w:val="0"/>
          <w:w w:val="100"/>
          <w:sz w:val="32"/>
          <w:szCs w:val="22"/>
          <w:highlight w:val="none"/>
          <w:lang w:val="en-US" w:eastAsia="zh-CN"/>
        </w:rPr>
        <w:t>，督促落实空气重污染应急措施</w:t>
      </w:r>
      <w:r>
        <w:rPr>
          <w:rFonts w:hint="eastAsia" w:cs="仿宋_GB2312"/>
          <w:b w:val="0"/>
          <w:bCs w:val="0"/>
          <w:color w:val="auto"/>
          <w:spacing w:val="0"/>
          <w:w w:val="100"/>
          <w:sz w:val="32"/>
          <w:highlight w:val="none"/>
          <w:lang w:eastAsia="zh-CN"/>
        </w:rPr>
        <w:t>，及时汇总上报重要信息</w:t>
      </w:r>
      <w:r>
        <w:rPr>
          <w:rFonts w:hint="eastAsia" w:cs="仿宋_GB2312"/>
          <w:color w:val="auto"/>
          <w:spacing w:val="0"/>
          <w:w w:val="100"/>
          <w:sz w:val="32"/>
          <w:szCs w:val="22"/>
          <w:highlight w:val="none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ascii="黑体" w:hAnsi="黑体" w:eastAsia="黑体"/>
          <w:color w:val="auto"/>
          <w:spacing w:val="0"/>
          <w:w w:val="100"/>
          <w:sz w:val="32"/>
          <w:highlight w:val="none"/>
        </w:rPr>
      </w:pPr>
      <w:r>
        <w:rPr>
          <w:rFonts w:hint="eastAsia" w:ascii="黑体" w:hAnsi="黑体" w:eastAsia="黑体"/>
          <w:color w:val="auto"/>
          <w:spacing w:val="0"/>
          <w:w w:val="100"/>
          <w:sz w:val="32"/>
          <w:highlight w:val="none"/>
        </w:rPr>
        <w:t>三、空气重污染预警响应分级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highlight w:val="none"/>
          <w:lang w:eastAsia="zh-CN"/>
        </w:rPr>
        <w:t>（一）预警分级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default"/>
          <w:color w:val="auto"/>
          <w:spacing w:val="0"/>
          <w:w w:val="100"/>
          <w:sz w:val="20"/>
          <w:highlight w:val="none"/>
        </w:rPr>
      </w:pPr>
      <w:r>
        <w:rPr>
          <w:rFonts w:hint="eastAsia"/>
          <w:color w:val="auto"/>
          <w:spacing w:val="0"/>
          <w:w w:val="100"/>
          <w:sz w:val="32"/>
          <w:highlight w:val="none"/>
        </w:rPr>
        <w:t>根据环境空气质量预报，空气重污染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预警</w:t>
      </w:r>
      <w:r>
        <w:rPr>
          <w:rFonts w:hint="eastAsia"/>
          <w:color w:val="auto"/>
          <w:spacing w:val="0"/>
          <w:w w:val="100"/>
          <w:sz w:val="32"/>
          <w:highlight w:val="none"/>
        </w:rPr>
        <w:t>由轻到重分为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三</w:t>
      </w:r>
      <w:r>
        <w:rPr>
          <w:rFonts w:hint="eastAsia"/>
          <w:color w:val="auto"/>
          <w:spacing w:val="0"/>
          <w:w w:val="100"/>
          <w:sz w:val="32"/>
          <w:highlight w:val="none"/>
        </w:rPr>
        <w:t>个级别，依次用黄色、橙色、红色表示。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right="0" w:firstLine="640" w:firstLineChars="200"/>
        <w:textAlignment w:val="auto"/>
        <w:outlineLvl w:val="9"/>
        <w:rPr>
          <w:rFonts w:hint="eastAsia" w:eastAsia="仿宋_GB2312"/>
          <w:color w:val="auto"/>
          <w:spacing w:val="0"/>
          <w:w w:val="100"/>
          <w:sz w:val="32"/>
          <w:highlight w:val="none"/>
          <w:lang w:val="en-US" w:eastAsia="zh-CN"/>
        </w:rPr>
      </w:pPr>
      <w:r>
        <w:rPr>
          <w:rFonts w:hint="eastAsia"/>
          <w:color w:val="auto"/>
          <w:spacing w:val="0"/>
          <w:w w:val="100"/>
          <w:sz w:val="32"/>
          <w:highlight w:val="none"/>
          <w:lang w:val="en-US" w:eastAsia="zh-CN"/>
        </w:rPr>
        <w:t>1.</w:t>
      </w:r>
      <w:r>
        <w:rPr>
          <w:rFonts w:hint="eastAsia"/>
          <w:color w:val="auto"/>
          <w:spacing w:val="0"/>
          <w:w w:val="100"/>
          <w:sz w:val="32"/>
          <w:highlight w:val="none"/>
        </w:rPr>
        <w:t>黄色预警：经预测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，</w:t>
      </w:r>
      <w:r>
        <w:rPr>
          <w:rFonts w:hint="eastAsia"/>
          <w:color w:val="auto"/>
          <w:spacing w:val="0"/>
          <w:w w:val="100"/>
          <w:sz w:val="32"/>
          <w:highlight w:val="none"/>
        </w:rPr>
        <w:t>日AQI&gt;200或日AQI&gt;150持续48小及以上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/>
          <w:color w:val="auto"/>
          <w:spacing w:val="0"/>
          <w:w w:val="100"/>
          <w:sz w:val="32"/>
          <w:highlight w:val="none"/>
        </w:rPr>
      </w:pPr>
      <w:r>
        <w:rPr>
          <w:rFonts w:hint="eastAsia"/>
          <w:color w:val="auto"/>
          <w:spacing w:val="0"/>
          <w:w w:val="100"/>
          <w:sz w:val="32"/>
          <w:highlight w:val="none"/>
          <w:lang w:val="en-US" w:eastAsia="zh-CN"/>
        </w:rPr>
        <w:t>2.</w:t>
      </w:r>
      <w:r>
        <w:rPr>
          <w:rFonts w:hint="eastAsia"/>
          <w:color w:val="auto"/>
          <w:spacing w:val="0"/>
          <w:w w:val="100"/>
          <w:sz w:val="32"/>
          <w:highlight w:val="none"/>
        </w:rPr>
        <w:t>橙色预警：经预测，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日</w:t>
      </w:r>
      <w:r>
        <w:rPr>
          <w:rFonts w:hint="eastAsia"/>
          <w:color w:val="auto"/>
          <w:spacing w:val="0"/>
          <w:w w:val="100"/>
          <w:sz w:val="32"/>
          <w:highlight w:val="none"/>
        </w:rPr>
        <w:t>AQI</w:t>
      </w:r>
      <w:r>
        <w:rPr>
          <w:rFonts w:hint="eastAsia"/>
          <w:color w:val="auto"/>
          <w:spacing w:val="0"/>
          <w:w w:val="100"/>
          <w:sz w:val="32"/>
          <w:highlight w:val="none"/>
          <w:lang w:val="en-US" w:eastAsia="zh-CN"/>
        </w:rPr>
        <w:t>&gt;200持续48小时及以上或日AQI&gt;150持续72小时及以上；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/>
          <w:color w:val="auto"/>
          <w:spacing w:val="0"/>
          <w:w w:val="100"/>
          <w:sz w:val="32"/>
          <w:highlight w:val="none"/>
        </w:rPr>
      </w:pPr>
      <w:r>
        <w:rPr>
          <w:rFonts w:hint="eastAsia"/>
          <w:color w:val="auto"/>
          <w:spacing w:val="0"/>
          <w:w w:val="100"/>
          <w:sz w:val="32"/>
          <w:highlight w:val="none"/>
          <w:lang w:val="en-US" w:eastAsia="zh-CN"/>
        </w:rPr>
        <w:t>3.</w:t>
      </w:r>
      <w:r>
        <w:rPr>
          <w:rFonts w:hint="eastAsia"/>
          <w:color w:val="auto"/>
          <w:spacing w:val="0"/>
          <w:w w:val="100"/>
          <w:sz w:val="32"/>
          <w:highlight w:val="none"/>
        </w:rPr>
        <w:t>红色预警：经预测，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日</w:t>
      </w:r>
      <w:r>
        <w:rPr>
          <w:rFonts w:hint="eastAsia"/>
          <w:color w:val="auto"/>
          <w:spacing w:val="0"/>
          <w:w w:val="100"/>
          <w:sz w:val="32"/>
          <w:highlight w:val="none"/>
        </w:rPr>
        <w:t>AQI</w:t>
      </w:r>
      <w:r>
        <w:rPr>
          <w:rFonts w:hint="eastAsia"/>
          <w:color w:val="auto"/>
          <w:spacing w:val="0"/>
          <w:w w:val="100"/>
          <w:sz w:val="32"/>
          <w:highlight w:val="none"/>
          <w:lang w:val="en-US" w:eastAsia="zh-CN"/>
        </w:rPr>
        <w:t>&gt;200持续72小时且日AQI&gt;300持续24小时及以上</w:t>
      </w:r>
      <w:r>
        <w:rPr>
          <w:rFonts w:hint="eastAsia"/>
          <w:color w:val="auto"/>
          <w:spacing w:val="0"/>
          <w:w w:val="100"/>
          <w:sz w:val="32"/>
          <w:highlight w:val="none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szCs w:val="2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szCs w:val="22"/>
          <w:highlight w:val="none"/>
          <w:lang w:eastAsia="zh-CN"/>
        </w:rPr>
        <w:t>（二）预警发布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default" w:ascii="黑体" w:hAnsi="黑体" w:eastAsia="仿宋_GB2312"/>
          <w:color w:val="auto"/>
          <w:spacing w:val="0"/>
          <w:w w:val="100"/>
          <w:sz w:val="32"/>
          <w:highlight w:val="none"/>
          <w:lang w:val="en-US" w:eastAsia="zh-CN"/>
        </w:rPr>
      </w:pPr>
      <w:r>
        <w:rPr>
          <w:rFonts w:hint="eastAsia"/>
          <w:color w:val="auto"/>
          <w:spacing w:val="0"/>
          <w:w w:val="100"/>
          <w:sz w:val="32"/>
          <w:highlight w:val="none"/>
        </w:rPr>
        <w:t>区工作组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办公室统一发布空气重污染预警信息。当预测到未来空气质量可能达到响应级别预警启动条件时，提前</w:t>
      </w:r>
      <w:r>
        <w:rPr>
          <w:rFonts w:hint="eastAsia"/>
          <w:color w:val="auto"/>
          <w:spacing w:val="0"/>
          <w:w w:val="100"/>
          <w:sz w:val="32"/>
          <w:highlight w:val="none"/>
          <w:lang w:val="en-US" w:eastAsia="zh-CN"/>
        </w:rPr>
        <w:t>48小时及以上发布预警信息，部署落实应急响应措施。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ascii="黑体" w:hAnsi="黑体" w:eastAsia="黑体"/>
          <w:color w:val="auto"/>
          <w:spacing w:val="0"/>
          <w:w w:val="100"/>
          <w:sz w:val="32"/>
          <w:highlight w:val="none"/>
        </w:rPr>
      </w:pPr>
      <w:r>
        <w:rPr>
          <w:rFonts w:hint="eastAsia" w:ascii="黑体" w:hAnsi="黑体" w:eastAsia="黑体"/>
          <w:color w:val="auto"/>
          <w:spacing w:val="0"/>
          <w:w w:val="100"/>
          <w:sz w:val="32"/>
          <w:highlight w:val="none"/>
        </w:rPr>
        <w:t>四、应急响应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highlight w:val="none"/>
          <w:lang w:eastAsia="zh-CN"/>
        </w:rPr>
        <w:t>（一）信息报告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/>
          <w:color w:val="auto"/>
          <w:spacing w:val="0"/>
          <w:w w:val="100"/>
          <w:sz w:val="32"/>
          <w:highlight w:val="none"/>
        </w:rPr>
      </w:pPr>
      <w:r>
        <w:rPr>
          <w:rFonts w:hint="eastAsia"/>
          <w:color w:val="auto"/>
          <w:spacing w:val="0"/>
          <w:w w:val="100"/>
          <w:sz w:val="32"/>
          <w:highlight w:val="none"/>
        </w:rPr>
        <w:t>区工作组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办公室发布预警信息后，委工作组办公室指导督促相关单位、部门启动对应等级相应措施。各相关单位、部门按照行业管理要求，及时将应急响应措施启动和落实情况，以日报形式上报至委工作组成员单位，由各成员单位汇总至委工作组办公室，直至应急终止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szCs w:val="22"/>
          <w:highlight w:val="none"/>
          <w:lang w:eastAsia="zh-CN"/>
        </w:rPr>
        <w:t>（二）响应措施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1.相应分级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eastAsia="zh-CN"/>
        </w:rPr>
        <w:t>空气重污染黄色、橙色、红色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</w:rPr>
        <w:t>预警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eastAsia="zh-CN"/>
        </w:rPr>
        <w:t>等级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eastAsia="zh-CN"/>
        </w:rPr>
        <w:t>分别启动Ⅲ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eastAsia="zh-CN"/>
        </w:rPr>
        <w:t>、Ⅱ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eastAsia="zh-CN"/>
        </w:rPr>
        <w:t>、Ⅰ级应急响应措施</w:t>
      </w:r>
      <w:r>
        <w:rPr>
          <w:rFonts w:hint="eastAsia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eastAsia="zh-CN"/>
        </w:rPr>
        <w:t>空气重污染</w:t>
      </w:r>
      <w:r>
        <w:rPr>
          <w:rFonts w:hint="eastAsia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eastAsia="zh-CN"/>
        </w:rPr>
        <w:t>若发生在重点地区或重大会议、活动期间，根据区</w:t>
      </w:r>
      <w:r>
        <w:rPr>
          <w:rFonts w:hint="eastAsia"/>
          <w:color w:val="auto"/>
          <w:spacing w:val="0"/>
          <w:w w:val="100"/>
          <w:sz w:val="32"/>
          <w:highlight w:val="none"/>
        </w:rPr>
        <w:t>工作组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办公室的部署要求提高响应级别。针对短时达到或接近重污染过程，或因沙尘造成的连续污染过程，根据</w:t>
      </w:r>
      <w:r>
        <w:rPr>
          <w:rFonts w:hint="eastAsia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eastAsia="zh-CN"/>
        </w:rPr>
        <w:t>区</w:t>
      </w:r>
      <w:r>
        <w:rPr>
          <w:rFonts w:hint="eastAsia"/>
          <w:color w:val="auto"/>
          <w:spacing w:val="0"/>
          <w:w w:val="100"/>
          <w:sz w:val="32"/>
          <w:highlight w:val="none"/>
        </w:rPr>
        <w:t>工作组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办公室的部署要求采取相关临时管控措施。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Ⅲ级相应措施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ascii="FangSong_GB2312" w:hAnsi="FangSong_GB2312" w:eastAsia="FangSong_GB2312"/>
          <w:color w:val="auto"/>
          <w:spacing w:val="0"/>
          <w:w w:val="100"/>
          <w:sz w:val="32"/>
          <w:highlight w:val="none"/>
          <w:lang w:eastAsia="zh-CN"/>
        </w:rPr>
      </w:pPr>
      <w:r>
        <w:rPr>
          <w:rFonts w:hint="eastAsia" w:eastAsia="FangSong_GB2312"/>
          <w:color w:val="auto"/>
          <w:spacing w:val="0"/>
          <w:w w:val="100"/>
          <w:sz w:val="32"/>
          <w:highlight w:val="none"/>
          <w:lang w:eastAsia="zh-CN"/>
        </w:rPr>
        <w:t>（</w:t>
      </w:r>
      <w:r>
        <w:rPr>
          <w:rFonts w:hint="eastAsia" w:eastAsia="FangSong_GB2312"/>
          <w:color w:val="auto"/>
          <w:spacing w:val="0"/>
          <w:w w:val="100"/>
          <w:sz w:val="32"/>
          <w:highlight w:val="none"/>
          <w:lang w:val="en-US" w:eastAsia="zh-CN"/>
        </w:rPr>
        <w:t>1</w:t>
      </w:r>
      <w:r>
        <w:rPr>
          <w:rFonts w:hint="eastAsia" w:eastAsia="FangSong_GB2312"/>
          <w:color w:val="auto"/>
          <w:spacing w:val="0"/>
          <w:w w:val="100"/>
          <w:sz w:val="32"/>
          <w:highlight w:val="none"/>
          <w:lang w:eastAsia="zh-CN"/>
        </w:rPr>
        <w:t>）</w:t>
      </w:r>
      <w:r>
        <w:rPr>
          <w:rFonts w:hint="eastAsia" w:ascii="FangSong_GB2312" w:hAnsi="FangSong_GB2312" w:eastAsia="FangSong_GB2312"/>
          <w:color w:val="auto"/>
          <w:spacing w:val="0"/>
          <w:w w:val="100"/>
          <w:sz w:val="32"/>
          <w:highlight w:val="none"/>
        </w:rPr>
        <w:t>组织</w:t>
      </w:r>
      <w:r>
        <w:rPr>
          <w:rFonts w:hint="eastAsia" w:ascii="FangSong_GB2312" w:hAnsi="FangSong_GB2312" w:eastAsia="FangSong_GB2312"/>
          <w:color w:val="auto"/>
          <w:spacing w:val="0"/>
          <w:w w:val="100"/>
          <w:sz w:val="32"/>
          <w:highlight w:val="none"/>
          <w:lang w:eastAsia="zh-CN"/>
        </w:rPr>
        <w:t>本区行政区域内城镇燃气调度工作</w:t>
      </w:r>
      <w:r>
        <w:rPr>
          <w:rFonts w:hint="eastAsia" w:ascii="FangSong_GB2312" w:hAnsi="FangSong_GB2312" w:eastAsia="FangSong_GB2312"/>
          <w:color w:val="auto"/>
          <w:spacing w:val="0"/>
          <w:w w:val="100"/>
          <w:sz w:val="32"/>
          <w:highlight w:val="none"/>
        </w:rPr>
        <w:t>，协调应急用气供应</w:t>
      </w:r>
      <w:r>
        <w:rPr>
          <w:rFonts w:hint="eastAsia" w:ascii="FangSong_GB2312" w:hAnsi="FangSong_GB2312" w:eastAsia="FangSong_GB2312"/>
          <w:color w:val="auto"/>
          <w:spacing w:val="0"/>
          <w:w w:val="100"/>
          <w:sz w:val="32"/>
          <w:highlight w:val="none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ascii="FangSong_GB2312" w:hAnsi="FangSong_GB2312" w:eastAsia="FangSong_GB2312"/>
          <w:color w:val="auto"/>
          <w:spacing w:val="0"/>
          <w:w w:val="100"/>
          <w:sz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/>
          <w:color w:val="auto"/>
          <w:spacing w:val="0"/>
          <w:w w:val="100"/>
          <w:sz w:val="32"/>
          <w:highlight w:val="none"/>
          <w:lang w:val="en-US" w:eastAsia="zh-CN"/>
        </w:rPr>
        <w:t>（2）禁止露天敞开堆放易扬尘性建材，禁止在施工现场进行敞开式易扬尘加工作业。除特殊工艺、应急抢险工程外，停止桩类施工、土石方工程、建筑构件破拆、建设工地脚手架拆除、建筑材料装卸、室外喷涂粉刷、护坡喷浆、外立面改造、道路开挖等作业。采用机械或人工方式每天至少实施2次冲洗清扫作业，落实场地洒水降尘工作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ascii="FangSong_GB2312" w:hAnsi="FangSong_GB2312" w:eastAsia="FangSong_GB2312"/>
          <w:color w:val="auto"/>
          <w:spacing w:val="0"/>
          <w:w w:val="100"/>
          <w:sz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/>
          <w:color w:val="auto"/>
          <w:spacing w:val="0"/>
          <w:w w:val="100"/>
          <w:sz w:val="32"/>
          <w:highlight w:val="none"/>
          <w:lang w:val="en-US" w:eastAsia="zh-CN"/>
        </w:rPr>
        <w:t>（3）易产生扬尘污染的混凝土搅拌站停止作业。采用机械或人工方式每天至少实施2次冲洗清扫作业，落实场地洒水降尘工作。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/>
          <w:color w:val="auto"/>
          <w:spacing w:val="0"/>
          <w:w w:val="100"/>
          <w:sz w:val="32"/>
          <w:highlight w:val="none"/>
        </w:rPr>
      </w:pPr>
      <w:r>
        <w:rPr>
          <w:rFonts w:hint="eastAsia" w:ascii="FangSong_GB2312" w:hAnsi="FangSong_GB2312" w:eastAsia="FangSong_GB2312"/>
          <w:color w:val="auto"/>
          <w:spacing w:val="0"/>
          <w:w w:val="100"/>
          <w:sz w:val="32"/>
          <w:highlight w:val="none"/>
          <w:lang w:val="en-US" w:eastAsia="zh-CN"/>
        </w:rPr>
        <w:t>（4）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房屋建筑和市政基础设施（非交通类）工地</w:t>
      </w:r>
      <w:r>
        <w:rPr>
          <w:rFonts w:hint="eastAsia" w:ascii="FangSong_GB2312" w:hAnsi="FangSong_GB2312" w:eastAsia="FangSong_GB2312"/>
          <w:color w:val="auto"/>
          <w:spacing w:val="0"/>
          <w:w w:val="100"/>
          <w:sz w:val="32"/>
          <w:highlight w:val="none"/>
          <w:lang w:val="en-US" w:eastAsia="zh-CN"/>
        </w:rPr>
        <w:t>燃油施工机械停止作业（从事特殊工艺和应急抢险工程的除外）。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2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2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2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22"/>
          <w:highlight w:val="none"/>
          <w:lang w:eastAsia="zh-CN"/>
        </w:rPr>
        <w:t>）室外作业人员采取必要的防护措施。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3" w:firstLineChars="200"/>
        <w:textAlignment w:val="auto"/>
        <w:outlineLvl w:val="9"/>
        <w:rPr>
          <w:rFonts w:hint="eastAsia" w:cs="仿宋_GB2312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  <w:t xml:space="preserve">3.Ⅱ级相应措施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ascii="FangSong_GB2312" w:hAnsi="FangSong_GB2312" w:eastAsia="FangSong_GB2312"/>
          <w:color w:val="auto"/>
          <w:spacing w:val="0"/>
          <w:w w:val="100"/>
          <w:sz w:val="32"/>
          <w:highlight w:val="none"/>
          <w:lang w:eastAsia="zh-CN"/>
        </w:rPr>
      </w:pPr>
      <w:r>
        <w:rPr>
          <w:rFonts w:hint="eastAsia" w:ascii="FangSong_GB2312" w:hAnsi="FangSong_GB2312" w:eastAsia="FangSong_GB2312"/>
          <w:color w:val="auto"/>
          <w:spacing w:val="0"/>
          <w:w w:val="100"/>
          <w:sz w:val="32"/>
          <w:highlight w:val="none"/>
          <w:lang w:eastAsia="zh-CN"/>
        </w:rPr>
        <w:t>（</w:t>
      </w:r>
      <w:r>
        <w:rPr>
          <w:rFonts w:hint="eastAsia" w:ascii="FangSong_GB2312" w:hAnsi="FangSong_GB2312" w:eastAsia="FangSong_GB2312"/>
          <w:color w:val="auto"/>
          <w:spacing w:val="0"/>
          <w:w w:val="100"/>
          <w:sz w:val="32"/>
          <w:highlight w:val="none"/>
          <w:lang w:val="en-US" w:eastAsia="zh-CN"/>
        </w:rPr>
        <w:t>1</w:t>
      </w:r>
      <w:r>
        <w:rPr>
          <w:rFonts w:hint="eastAsia" w:ascii="FangSong_GB2312" w:hAnsi="FangSong_GB2312" w:eastAsia="FangSong_GB2312"/>
          <w:color w:val="auto"/>
          <w:spacing w:val="0"/>
          <w:w w:val="100"/>
          <w:sz w:val="32"/>
          <w:highlight w:val="none"/>
          <w:lang w:eastAsia="zh-CN"/>
        </w:rPr>
        <w:t>）</w:t>
      </w:r>
      <w:r>
        <w:rPr>
          <w:rFonts w:hint="eastAsia" w:ascii="FangSong_GB2312" w:hAnsi="FangSong_GB2312" w:eastAsia="FangSong_GB2312"/>
          <w:color w:val="auto"/>
          <w:spacing w:val="0"/>
          <w:w w:val="100"/>
          <w:sz w:val="32"/>
          <w:highlight w:val="none"/>
        </w:rPr>
        <w:t>组织</w:t>
      </w:r>
      <w:r>
        <w:rPr>
          <w:rFonts w:hint="eastAsia" w:ascii="FangSong_GB2312" w:hAnsi="FangSong_GB2312" w:eastAsia="FangSong_GB2312"/>
          <w:color w:val="auto"/>
          <w:spacing w:val="0"/>
          <w:w w:val="100"/>
          <w:sz w:val="32"/>
          <w:highlight w:val="none"/>
          <w:lang w:eastAsia="zh-CN"/>
        </w:rPr>
        <w:t>本区行政区域内城镇燃气调度工作</w:t>
      </w:r>
      <w:r>
        <w:rPr>
          <w:rFonts w:hint="eastAsia" w:ascii="FangSong_GB2312" w:hAnsi="FangSong_GB2312" w:eastAsia="FangSong_GB2312"/>
          <w:color w:val="auto"/>
          <w:spacing w:val="0"/>
          <w:w w:val="100"/>
          <w:sz w:val="32"/>
          <w:highlight w:val="none"/>
        </w:rPr>
        <w:t>，协调应急用气供应</w:t>
      </w:r>
      <w:r>
        <w:rPr>
          <w:rFonts w:hint="eastAsia" w:ascii="FangSong_GB2312" w:hAnsi="FangSong_GB2312" w:eastAsia="FangSong_GB2312"/>
          <w:color w:val="auto"/>
          <w:spacing w:val="0"/>
          <w:w w:val="100"/>
          <w:sz w:val="32"/>
          <w:highlight w:val="none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/>
          <w:color w:val="auto"/>
          <w:spacing w:val="0"/>
          <w:w w:val="100"/>
          <w:sz w:val="32"/>
          <w:highlight w:val="none"/>
        </w:rPr>
      </w:pPr>
      <w:r>
        <w:rPr>
          <w:rFonts w:hint="eastAsia" w:ascii="FangSong_GB2312" w:hAnsi="FangSong_GB2312" w:eastAsia="FangSong_GB2312"/>
          <w:color w:val="auto"/>
          <w:spacing w:val="0"/>
          <w:w w:val="100"/>
          <w:sz w:val="32"/>
          <w:highlight w:val="none"/>
          <w:lang w:val="en-US" w:eastAsia="zh-CN"/>
        </w:rPr>
        <w:t>（2）</w:t>
      </w:r>
      <w:r>
        <w:rPr>
          <w:rFonts w:hint="eastAsia"/>
          <w:color w:val="auto"/>
          <w:spacing w:val="0"/>
          <w:w w:val="100"/>
          <w:sz w:val="32"/>
          <w:highlight w:val="none"/>
        </w:rPr>
        <w:t>禁止露天敞开堆放易扬尘性建材，禁止在施工现场进行敞开式易扬尘加工作业。除特殊工艺、应急抢险工程外，停止所有影响环境空气质量的建筑工地室外作业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，停止</w:t>
      </w:r>
      <w:r>
        <w:rPr>
          <w:rFonts w:hint="eastAsia" w:ascii="FangSong_GB2312" w:hAnsi="FangSong_GB2312" w:eastAsia="FangSong_GB2312"/>
          <w:color w:val="auto"/>
          <w:spacing w:val="0"/>
          <w:w w:val="100"/>
          <w:sz w:val="32"/>
          <w:highlight w:val="none"/>
          <w:lang w:val="en-US" w:eastAsia="zh-CN"/>
        </w:rPr>
        <w:t>道路开挖等作业</w:t>
      </w:r>
      <w:r>
        <w:rPr>
          <w:rFonts w:hint="eastAsia"/>
          <w:color w:val="auto"/>
          <w:spacing w:val="0"/>
          <w:w w:val="100"/>
          <w:sz w:val="32"/>
          <w:highlight w:val="none"/>
        </w:rPr>
        <w:t>。采用机械或人工方式每天至少实施3次冲洗清扫作业，落实场地洒水降尘工作。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color w:val="auto"/>
          <w:spacing w:val="0"/>
          <w:w w:val="100"/>
          <w:sz w:val="32"/>
          <w:highlight w:val="none"/>
          <w:lang w:val="en-US" w:eastAsia="zh-CN"/>
        </w:rPr>
      </w:pPr>
      <w:r>
        <w:rPr>
          <w:rFonts w:hint="eastAsia"/>
          <w:color w:val="auto"/>
          <w:spacing w:val="0"/>
          <w:w w:val="100"/>
          <w:sz w:val="32"/>
          <w:highlight w:val="none"/>
          <w:lang w:val="en-US" w:eastAsia="zh-CN"/>
        </w:rPr>
        <w:t>（3）易产生扬尘污染的混凝土搅拌站停止作业。采用机械或人工方式每天至少实施2次冲洗清扫作业，落实场地洒水降尘工作。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/>
          <w:color w:val="auto"/>
          <w:spacing w:val="0"/>
          <w:w w:val="100"/>
          <w:sz w:val="32"/>
          <w:highlight w:val="none"/>
          <w:lang w:val="en-US" w:eastAsia="zh-CN"/>
        </w:rPr>
      </w:pPr>
      <w:r>
        <w:rPr>
          <w:rFonts w:hint="eastAsia"/>
          <w:color w:val="auto"/>
          <w:spacing w:val="0"/>
          <w:w w:val="100"/>
          <w:sz w:val="32"/>
          <w:highlight w:val="none"/>
          <w:lang w:val="en-US" w:eastAsia="zh-CN"/>
        </w:rPr>
        <w:t>（4）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房屋建筑和市政基础设施（非交通类）工地</w:t>
      </w:r>
      <w:r>
        <w:rPr>
          <w:rFonts w:hint="eastAsia"/>
          <w:color w:val="auto"/>
          <w:spacing w:val="0"/>
          <w:w w:val="100"/>
          <w:sz w:val="32"/>
          <w:highlight w:val="none"/>
          <w:lang w:val="en-US" w:eastAsia="zh-CN"/>
        </w:rPr>
        <w:t>燃油施工机械停止作业（从事特殊工艺和应急抢险工程的除外）。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2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2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2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22"/>
          <w:highlight w:val="none"/>
          <w:lang w:eastAsia="zh-CN"/>
        </w:rPr>
        <w:t>）室外作业人员</w:t>
      </w:r>
      <w:r>
        <w:rPr>
          <w:rFonts w:hint="eastAsia" w:cs="仿宋_GB2312"/>
          <w:b w:val="0"/>
          <w:bCs w:val="0"/>
          <w:color w:val="auto"/>
          <w:spacing w:val="0"/>
          <w:w w:val="100"/>
          <w:sz w:val="32"/>
          <w:szCs w:val="22"/>
          <w:highlight w:val="none"/>
          <w:lang w:eastAsia="zh-CN"/>
        </w:rPr>
        <w:t>减少室外作业时间，并加强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22"/>
          <w:highlight w:val="none"/>
          <w:lang w:eastAsia="zh-CN"/>
        </w:rPr>
        <w:t>防护。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3" w:firstLineChars="200"/>
        <w:textAlignment w:val="auto"/>
        <w:outlineLvl w:val="9"/>
        <w:rPr>
          <w:rFonts w:hint="eastAsia" w:cs="仿宋_GB2312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  <w:t xml:space="preserve">4.Ⅰ级相应措施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leftChars="0" w:right="0" w:firstLine="640" w:firstLineChars="200"/>
        <w:textAlignment w:val="auto"/>
        <w:outlineLvl w:val="9"/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</w:pP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（</w:t>
      </w:r>
      <w:r>
        <w:rPr>
          <w:rFonts w:hint="eastAsia"/>
          <w:color w:val="auto"/>
          <w:spacing w:val="0"/>
          <w:w w:val="100"/>
          <w:sz w:val="32"/>
          <w:highlight w:val="none"/>
          <w:lang w:val="en-US" w:eastAsia="zh-CN"/>
        </w:rPr>
        <w:t>1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）</w:t>
      </w:r>
      <w:r>
        <w:rPr>
          <w:rFonts w:hint="eastAsia" w:ascii="FangSong_GB2312" w:hAnsi="FangSong_GB2312" w:eastAsia="FangSong_GB2312"/>
          <w:color w:val="auto"/>
          <w:spacing w:val="0"/>
          <w:w w:val="100"/>
          <w:sz w:val="32"/>
          <w:highlight w:val="none"/>
        </w:rPr>
        <w:t>组织</w:t>
      </w:r>
      <w:r>
        <w:rPr>
          <w:rFonts w:hint="eastAsia" w:ascii="FangSong_GB2312" w:hAnsi="FangSong_GB2312" w:eastAsia="FangSong_GB2312"/>
          <w:color w:val="auto"/>
          <w:spacing w:val="0"/>
          <w:w w:val="100"/>
          <w:sz w:val="32"/>
          <w:highlight w:val="none"/>
          <w:lang w:eastAsia="zh-CN"/>
        </w:rPr>
        <w:t>本区行政区域内城镇燃气调度工作</w:t>
      </w:r>
      <w:r>
        <w:rPr>
          <w:rFonts w:hint="eastAsia" w:ascii="FangSong_GB2312" w:hAnsi="FangSong_GB2312" w:eastAsia="FangSong_GB2312"/>
          <w:color w:val="auto"/>
          <w:spacing w:val="0"/>
          <w:w w:val="100"/>
          <w:sz w:val="32"/>
          <w:highlight w:val="none"/>
        </w:rPr>
        <w:t>，协调应急用气供应</w:t>
      </w:r>
      <w:r>
        <w:rPr>
          <w:rFonts w:hint="eastAsia" w:ascii="FangSong_GB2312" w:hAnsi="FangSong_GB2312" w:eastAsia="FangSong_GB2312"/>
          <w:color w:val="auto"/>
          <w:spacing w:val="0"/>
          <w:w w:val="100"/>
          <w:sz w:val="32"/>
          <w:highlight w:val="none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leftChars="0" w:right="0" w:firstLine="640" w:firstLineChars="200"/>
        <w:textAlignment w:val="auto"/>
        <w:outlineLvl w:val="9"/>
        <w:rPr>
          <w:rFonts w:hint="eastAsia"/>
          <w:color w:val="auto"/>
          <w:spacing w:val="0"/>
          <w:w w:val="100"/>
          <w:sz w:val="32"/>
          <w:highlight w:val="none"/>
        </w:rPr>
      </w:pP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（</w:t>
      </w:r>
      <w:r>
        <w:rPr>
          <w:rFonts w:hint="eastAsia"/>
          <w:color w:val="auto"/>
          <w:spacing w:val="0"/>
          <w:w w:val="100"/>
          <w:sz w:val="32"/>
          <w:highlight w:val="none"/>
          <w:lang w:val="en-US" w:eastAsia="zh-CN"/>
        </w:rPr>
        <w:t>2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）</w:t>
      </w:r>
      <w:r>
        <w:rPr>
          <w:rFonts w:hint="eastAsia"/>
          <w:color w:val="auto"/>
          <w:spacing w:val="0"/>
          <w:w w:val="100"/>
          <w:sz w:val="32"/>
          <w:highlight w:val="none"/>
        </w:rPr>
        <w:t>禁止露天敞开堆放易扬尘性建材，禁止在施工现场进行敞开式易扬尘加工作业。除特殊工艺、应急抢险工程外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，</w:t>
      </w:r>
      <w:r>
        <w:rPr>
          <w:rFonts w:hint="eastAsia"/>
          <w:color w:val="auto"/>
          <w:spacing w:val="0"/>
          <w:w w:val="100"/>
          <w:sz w:val="32"/>
          <w:highlight w:val="none"/>
        </w:rPr>
        <w:t>停止所有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房屋</w:t>
      </w:r>
      <w:r>
        <w:rPr>
          <w:rFonts w:hint="eastAsia"/>
          <w:color w:val="auto"/>
          <w:spacing w:val="0"/>
          <w:w w:val="100"/>
          <w:sz w:val="32"/>
          <w:highlight w:val="none"/>
        </w:rPr>
        <w:t>建筑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工程、市政基础设施（非交通类）工程的</w:t>
      </w:r>
      <w:r>
        <w:rPr>
          <w:rFonts w:hint="eastAsia"/>
          <w:color w:val="auto"/>
          <w:spacing w:val="0"/>
          <w:w w:val="100"/>
          <w:sz w:val="32"/>
          <w:highlight w:val="none"/>
        </w:rPr>
        <w:t>室外作业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和</w:t>
      </w:r>
      <w:r>
        <w:rPr>
          <w:rFonts w:hint="eastAsia"/>
          <w:color w:val="auto"/>
          <w:spacing w:val="0"/>
          <w:w w:val="100"/>
          <w:sz w:val="32"/>
          <w:highlight w:val="none"/>
        </w:rPr>
        <w:t>喷涂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作业</w:t>
      </w:r>
      <w:r>
        <w:rPr>
          <w:rFonts w:hint="eastAsia"/>
          <w:color w:val="auto"/>
          <w:spacing w:val="0"/>
          <w:w w:val="100"/>
          <w:sz w:val="32"/>
          <w:highlight w:val="none"/>
        </w:rPr>
        <w:t>，停止大中型装修工程。采用机械或人工方式每天至少实施3次冲洗清扫作业，落实场地洒水降尘工作。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leftChars="0" w:right="0" w:firstLine="640" w:firstLineChars="200"/>
        <w:textAlignment w:val="auto"/>
        <w:outlineLvl w:val="9"/>
        <w:rPr>
          <w:rFonts w:hint="eastAsia"/>
          <w:color w:val="auto"/>
          <w:spacing w:val="0"/>
          <w:w w:val="100"/>
          <w:sz w:val="32"/>
          <w:highlight w:val="none"/>
        </w:rPr>
      </w:pP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（</w:t>
      </w:r>
      <w:r>
        <w:rPr>
          <w:rFonts w:hint="eastAsia"/>
          <w:color w:val="auto"/>
          <w:spacing w:val="0"/>
          <w:w w:val="100"/>
          <w:sz w:val="32"/>
          <w:highlight w:val="none"/>
          <w:lang w:val="en-US" w:eastAsia="zh-CN"/>
        </w:rPr>
        <w:t>3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）</w:t>
      </w:r>
      <w:r>
        <w:rPr>
          <w:rFonts w:hint="eastAsia"/>
          <w:color w:val="auto"/>
          <w:spacing w:val="0"/>
          <w:w w:val="100"/>
          <w:sz w:val="32"/>
          <w:highlight w:val="none"/>
        </w:rPr>
        <w:t>易产生扬尘污染的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混凝土</w:t>
      </w:r>
      <w:r>
        <w:rPr>
          <w:rFonts w:hint="eastAsia"/>
          <w:color w:val="auto"/>
          <w:spacing w:val="0"/>
          <w:w w:val="100"/>
          <w:sz w:val="32"/>
          <w:highlight w:val="none"/>
        </w:rPr>
        <w:t>搅拌站停止作业，采用机械或人工方式每天至少实施3次冲洗清扫作业，落实场地洒水降尘工作。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leftChars="0" w:right="0" w:firstLine="640" w:firstLineChars="200"/>
        <w:textAlignment w:val="auto"/>
        <w:outlineLvl w:val="9"/>
        <w:rPr>
          <w:rFonts w:hint="default" w:eastAsia="仿宋_GB2312"/>
          <w:color w:val="auto"/>
          <w:spacing w:val="0"/>
          <w:w w:val="100"/>
          <w:sz w:val="32"/>
          <w:highlight w:val="none"/>
          <w:lang w:val="en-US" w:eastAsia="zh-CN"/>
        </w:rPr>
      </w:pPr>
      <w:r>
        <w:rPr>
          <w:rFonts w:hint="eastAsia"/>
          <w:color w:val="auto"/>
          <w:spacing w:val="0"/>
          <w:w w:val="100"/>
          <w:sz w:val="32"/>
          <w:highlight w:val="none"/>
          <w:lang w:val="en-US" w:eastAsia="zh-CN"/>
        </w:rPr>
        <w:t>（4）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房屋建筑和市政基础设施（非交通类）工地</w:t>
      </w:r>
      <w:r>
        <w:rPr>
          <w:rFonts w:hint="eastAsia"/>
          <w:color w:val="auto"/>
          <w:spacing w:val="0"/>
          <w:w w:val="100"/>
          <w:sz w:val="32"/>
          <w:highlight w:val="none"/>
          <w:lang w:val="en-US" w:eastAsia="zh-CN"/>
        </w:rPr>
        <w:t>燃油施工机械停止作业（从事特殊工艺和应急抢险工程的除外）。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2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2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2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22"/>
          <w:highlight w:val="none"/>
          <w:lang w:eastAsia="zh-CN"/>
        </w:rPr>
        <w:t>）室外作业人员</w:t>
      </w:r>
      <w:r>
        <w:rPr>
          <w:rFonts w:hint="eastAsia" w:cs="仿宋_GB2312"/>
          <w:b w:val="0"/>
          <w:bCs w:val="0"/>
          <w:color w:val="auto"/>
          <w:spacing w:val="0"/>
          <w:w w:val="100"/>
          <w:sz w:val="32"/>
          <w:szCs w:val="22"/>
          <w:highlight w:val="none"/>
          <w:lang w:eastAsia="zh-CN"/>
        </w:rPr>
        <w:t>减少室外作业时间，并加强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22"/>
          <w:highlight w:val="none"/>
          <w:lang w:eastAsia="zh-CN"/>
        </w:rPr>
        <w:t>防护。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szCs w:val="2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szCs w:val="22"/>
          <w:highlight w:val="none"/>
          <w:lang w:eastAsia="zh-CN"/>
        </w:rPr>
        <w:t>（三）应急响应执行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highlight w:val="none"/>
          <w:lang w:eastAsia="zh-CN"/>
        </w:rPr>
        <w:t>各相关单位、部门根据</w:t>
      </w:r>
      <w:r>
        <w:rPr>
          <w:rFonts w:hint="eastAsia"/>
          <w:color w:val="auto"/>
          <w:spacing w:val="0"/>
          <w:w w:val="100"/>
          <w:sz w:val="32"/>
          <w:highlight w:val="none"/>
        </w:rPr>
        <w:t>区工作组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办公室应急终止指令，解除相关应急响应措施。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ascii="黑体" w:hAnsi="黑体" w:eastAsia="黑体"/>
          <w:color w:val="auto"/>
          <w:spacing w:val="0"/>
          <w:w w:val="100"/>
          <w:sz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pacing w:val="0"/>
          <w:w w:val="100"/>
          <w:sz w:val="32"/>
          <w:highlight w:val="none"/>
          <w:lang w:eastAsia="zh-CN"/>
        </w:rPr>
        <w:t>五、总结评估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highlight w:val="none"/>
          <w:lang w:eastAsia="zh-CN"/>
        </w:rPr>
        <w:t>应急终止后，各相关单位、部门</w:t>
      </w:r>
      <w:r>
        <w:rPr>
          <w:rFonts w:hint="eastAsia" w:cs="仿宋_GB2312"/>
          <w:color w:val="auto"/>
          <w:spacing w:val="0"/>
          <w:w w:val="100"/>
          <w:sz w:val="32"/>
          <w:highlight w:val="none"/>
          <w:lang w:eastAsia="zh-CN"/>
        </w:rPr>
        <w:t>应及时总结应急措施落实情况，按照行业管理要求，及时上报</w:t>
      </w: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委工作组办公室成员单位，由委工作组办公室汇总后上报。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ascii="黑体" w:hAnsi="黑体" w:eastAsia="黑体"/>
          <w:color w:val="auto"/>
          <w:spacing w:val="0"/>
          <w:w w:val="100"/>
          <w:sz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pacing w:val="0"/>
          <w:w w:val="100"/>
          <w:sz w:val="32"/>
          <w:highlight w:val="none"/>
          <w:lang w:eastAsia="zh-CN"/>
        </w:rPr>
        <w:t>六</w:t>
      </w:r>
      <w:r>
        <w:rPr>
          <w:rFonts w:hint="eastAsia" w:ascii="黑体" w:hAnsi="黑体" w:eastAsia="黑体"/>
          <w:color w:val="auto"/>
          <w:spacing w:val="0"/>
          <w:w w:val="100"/>
          <w:sz w:val="32"/>
          <w:highlight w:val="none"/>
        </w:rPr>
        <w:t>、应急</w:t>
      </w:r>
      <w:r>
        <w:rPr>
          <w:rFonts w:hint="eastAsia" w:ascii="黑体" w:hAnsi="黑体" w:eastAsia="黑体"/>
          <w:color w:val="auto"/>
          <w:spacing w:val="0"/>
          <w:w w:val="100"/>
          <w:sz w:val="32"/>
          <w:highlight w:val="none"/>
          <w:lang w:eastAsia="zh-CN"/>
        </w:rPr>
        <w:t>保障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szCs w:val="2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szCs w:val="22"/>
          <w:highlight w:val="none"/>
          <w:lang w:eastAsia="zh-CN"/>
        </w:rPr>
        <w:t>（一）人员保障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jc w:val="both"/>
        <w:textAlignment w:val="auto"/>
        <w:outlineLvl w:val="9"/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highlight w:val="none"/>
          <w:lang w:eastAsia="zh-CN"/>
        </w:rPr>
        <w:t>各相关单位、部门</w:t>
      </w:r>
      <w:r>
        <w:rPr>
          <w:rFonts w:hint="eastAsia" w:cs="仿宋_GB2312"/>
          <w:color w:val="auto"/>
          <w:spacing w:val="0"/>
          <w:w w:val="100"/>
          <w:sz w:val="32"/>
          <w:highlight w:val="none"/>
          <w:lang w:eastAsia="zh-CN"/>
        </w:rPr>
        <w:t>应指定专人负责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eastAsia="zh-CN"/>
        </w:rPr>
        <w:t>空气重污染</w:t>
      </w:r>
      <w:r>
        <w:rPr>
          <w:rFonts w:hint="eastAsia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eastAsia="zh-CN"/>
        </w:rPr>
        <w:t>应对工作，加强对本工作方案的宣贯，组织开展应急演练，确保应急响应措施落到实处。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szCs w:val="2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szCs w:val="22"/>
          <w:highlight w:val="none"/>
          <w:lang w:eastAsia="zh-CN"/>
        </w:rPr>
        <w:t>（二）通信与信息保障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jc w:val="both"/>
        <w:textAlignment w:val="auto"/>
        <w:outlineLvl w:val="9"/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</w:pP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建立建设系统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eastAsia="zh-CN"/>
        </w:rPr>
        <w:t>空气重污染</w:t>
      </w:r>
      <w:r>
        <w:rPr>
          <w:rFonts w:hint="eastAsia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eastAsia="zh-CN"/>
        </w:rPr>
        <w:t>应对工作联络网络，明确各相关单位、部门工作人员的联系方式，确保应急指令畅通。建筑施工单位应明确项目负责人作为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eastAsia="zh-CN"/>
        </w:rPr>
        <w:t>空气重污染</w:t>
      </w:r>
      <w:r>
        <w:rPr>
          <w:rFonts w:hint="eastAsia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eastAsia="zh-CN"/>
        </w:rPr>
        <w:t>预警信息接收人和工作联络人，具体组织落实各项应急响应措施。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szCs w:val="2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szCs w:val="22"/>
          <w:highlight w:val="none"/>
          <w:lang w:eastAsia="zh-CN"/>
        </w:rPr>
        <w:t>（三）经费保障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jc w:val="both"/>
        <w:textAlignment w:val="auto"/>
        <w:outlineLvl w:val="9"/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highlight w:val="none"/>
          <w:lang w:eastAsia="zh-CN"/>
        </w:rPr>
        <w:t>各相关单位、部门</w:t>
      </w:r>
      <w:r>
        <w:rPr>
          <w:rFonts w:hint="eastAsia" w:cs="仿宋_GB2312"/>
          <w:color w:val="auto"/>
          <w:spacing w:val="0"/>
          <w:w w:val="100"/>
          <w:sz w:val="32"/>
          <w:highlight w:val="none"/>
          <w:lang w:eastAsia="zh-CN"/>
        </w:rPr>
        <w:t>所需经费在年度预算中安排。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szCs w:val="2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szCs w:val="22"/>
          <w:highlight w:val="none"/>
          <w:lang w:eastAsia="zh-CN"/>
        </w:rPr>
        <w:t>（四）监督问责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jc w:val="both"/>
        <w:textAlignment w:val="auto"/>
        <w:outlineLvl w:val="9"/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</w:pPr>
      <w:r>
        <w:rPr>
          <w:rFonts w:hint="eastAsia"/>
          <w:color w:val="auto"/>
          <w:spacing w:val="0"/>
          <w:w w:val="100"/>
          <w:sz w:val="32"/>
          <w:highlight w:val="none"/>
          <w:lang w:eastAsia="zh-CN"/>
        </w:rPr>
        <w:t>委工作组各成员单位加强本行业应急响应措施实施情况的巡查、督查，对不认真落实应急响应措施造成较大影响的，依照相关规定，追究相关单位和个人责任。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szCs w:val="2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szCs w:val="22"/>
          <w:highlight w:val="none"/>
          <w:lang w:eastAsia="zh-CN"/>
        </w:rPr>
        <w:t>（五）预案管理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jc w:val="both"/>
        <w:textAlignment w:val="auto"/>
        <w:outlineLvl w:val="9"/>
        <w:rPr>
          <w:rFonts w:hint="eastAsia" w:cs="Times New Roman"/>
          <w:color w:val="auto"/>
          <w:spacing w:val="0"/>
          <w:w w:val="100"/>
          <w:sz w:val="32"/>
          <w:szCs w:val="22"/>
          <w:highlight w:val="none"/>
          <w:lang w:eastAsia="zh-CN"/>
        </w:rPr>
      </w:pPr>
      <w:r>
        <w:rPr>
          <w:rFonts w:hint="eastAsia" w:cs="Times New Roman"/>
          <w:color w:val="auto"/>
          <w:spacing w:val="0"/>
          <w:w w:val="100"/>
          <w:sz w:val="32"/>
          <w:szCs w:val="22"/>
          <w:highlight w:val="none"/>
          <w:lang w:eastAsia="zh-CN"/>
        </w:rPr>
        <w:t>本工作方案由委工作组办公室负责解释。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highlight w:val="none"/>
          <w:lang w:eastAsia="zh-CN"/>
        </w:rPr>
        <w:t>（六）预案修订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ascii="黑体" w:hAnsi="黑体" w:eastAsia="黑体"/>
          <w:color w:val="auto"/>
          <w:spacing w:val="0"/>
          <w:w w:val="100"/>
          <w:sz w:val="32"/>
          <w:highlight w:val="none"/>
          <w:lang w:eastAsia="zh-CN"/>
        </w:rPr>
      </w:pPr>
      <w:r>
        <w:rPr>
          <w:rFonts w:hint="eastAsia" w:cs="Times New Roman"/>
          <w:color w:val="auto"/>
          <w:spacing w:val="0"/>
          <w:w w:val="100"/>
          <w:sz w:val="32"/>
          <w:szCs w:val="22"/>
          <w:highlight w:val="none"/>
          <w:lang w:eastAsia="zh-CN"/>
        </w:rPr>
        <w:t>委工作组办公室根据实际情况，适时评估修订本工作方案。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 w:firstLine="640" w:firstLineChars="200"/>
        <w:textAlignment w:val="auto"/>
        <w:outlineLvl w:val="9"/>
        <w:rPr>
          <w:rFonts w:hint="eastAsia" w:ascii="黑体" w:hAnsi="黑体" w:eastAsia="黑体"/>
          <w:color w:val="auto"/>
          <w:spacing w:val="0"/>
          <w:w w:val="100"/>
          <w:sz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pacing w:val="0"/>
          <w:w w:val="100"/>
          <w:sz w:val="32"/>
          <w:highlight w:val="none"/>
          <w:lang w:eastAsia="zh-CN"/>
        </w:rPr>
        <w:t>七</w:t>
      </w:r>
      <w:r>
        <w:rPr>
          <w:rFonts w:hint="eastAsia" w:ascii="黑体" w:hAnsi="黑体" w:eastAsia="黑体"/>
          <w:color w:val="auto"/>
          <w:spacing w:val="0"/>
          <w:w w:val="100"/>
          <w:sz w:val="32"/>
          <w:highlight w:val="none"/>
        </w:rPr>
        <w:t>、</w:t>
      </w:r>
      <w:r>
        <w:rPr>
          <w:rFonts w:hint="eastAsia" w:ascii="黑体" w:hAnsi="黑体" w:eastAsia="黑体"/>
          <w:color w:val="auto"/>
          <w:spacing w:val="0"/>
          <w:w w:val="100"/>
          <w:sz w:val="32"/>
          <w:highlight w:val="none"/>
          <w:lang w:eastAsia="zh-CN"/>
        </w:rPr>
        <w:t>预案实施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22"/>
          <w:highlight w:val="none"/>
          <w:lang w:eastAsia="zh-CN"/>
        </w:rPr>
        <w:t>本工作方案自印发之日起实施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highlight w:val="none"/>
        </w:rPr>
        <w:t>《崇明区建设和管理委员会空气重污染专项应急工作方案》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崇建管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同时废止。</w:t>
      </w:r>
    </w:p>
    <w:sectPr>
      <w:footerReference r:id="rId3" w:type="default"/>
      <w:pgSz w:w="11850" w:h="16783"/>
      <w:pgMar w:top="2098" w:right="1474" w:bottom="1984" w:left="1587" w:header="720" w:footer="720" w:gutter="0"/>
      <w:lnNumType w:countBy="0" w:distance="36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insoku w:val="0"/>
      <w:overflowPunct w:val="0"/>
      <w:spacing w:beforeLines="0" w:afterLines="0" w:line="200" w:lineRule="exact"/>
      <w:rPr>
        <w:rFonts w:hint="default"/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NTA4NDE3MmFhODBhYmQxNTljZTAwZTc2NDI3ZjYifQ=="/>
  </w:docVars>
  <w:rsids>
    <w:rsidRoot w:val="00172A27"/>
    <w:rsid w:val="01FB4032"/>
    <w:rsid w:val="020424B8"/>
    <w:rsid w:val="02DA75EB"/>
    <w:rsid w:val="064E55BB"/>
    <w:rsid w:val="06A112BD"/>
    <w:rsid w:val="07067FDB"/>
    <w:rsid w:val="071F3E47"/>
    <w:rsid w:val="083505F7"/>
    <w:rsid w:val="107926FD"/>
    <w:rsid w:val="16155BB0"/>
    <w:rsid w:val="19FD38AD"/>
    <w:rsid w:val="1A8D735E"/>
    <w:rsid w:val="1CB65A93"/>
    <w:rsid w:val="1E094F43"/>
    <w:rsid w:val="20694A2B"/>
    <w:rsid w:val="22E977CE"/>
    <w:rsid w:val="27B97A1E"/>
    <w:rsid w:val="280E778D"/>
    <w:rsid w:val="2A5806BF"/>
    <w:rsid w:val="2BCA2C98"/>
    <w:rsid w:val="2D8E5949"/>
    <w:rsid w:val="2E312299"/>
    <w:rsid w:val="2EEF4DD3"/>
    <w:rsid w:val="2EF85D13"/>
    <w:rsid w:val="301C7D91"/>
    <w:rsid w:val="30F56A6D"/>
    <w:rsid w:val="3A8366FC"/>
    <w:rsid w:val="3C055B00"/>
    <w:rsid w:val="3D4B2FBC"/>
    <w:rsid w:val="3F2E7438"/>
    <w:rsid w:val="418E31D2"/>
    <w:rsid w:val="44604BFE"/>
    <w:rsid w:val="470813E8"/>
    <w:rsid w:val="4827095C"/>
    <w:rsid w:val="4B3D211D"/>
    <w:rsid w:val="4FA10C49"/>
    <w:rsid w:val="543A2688"/>
    <w:rsid w:val="54AA055B"/>
    <w:rsid w:val="55DE00E5"/>
    <w:rsid w:val="57395906"/>
    <w:rsid w:val="594866F9"/>
    <w:rsid w:val="5AB74890"/>
    <w:rsid w:val="5B630CE0"/>
    <w:rsid w:val="5DE66AA3"/>
    <w:rsid w:val="652967F7"/>
    <w:rsid w:val="65626100"/>
    <w:rsid w:val="657A1868"/>
    <w:rsid w:val="66655260"/>
    <w:rsid w:val="66B45382"/>
    <w:rsid w:val="68165C2A"/>
    <w:rsid w:val="6E8B4372"/>
    <w:rsid w:val="6FF7199F"/>
    <w:rsid w:val="77EE67D0"/>
    <w:rsid w:val="77F455D2"/>
    <w:rsid w:val="7E052F56"/>
    <w:rsid w:val="7FFC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1"/>
    <w:pPr>
      <w:spacing w:beforeLines="0" w:afterLines="0"/>
      <w:ind w:hanging="1764"/>
      <w:outlineLvl w:val="1"/>
    </w:pPr>
    <w:rPr>
      <w:rFonts w:hint="eastAsia" w:ascii="方正小标宋简体" w:hAnsi="方正小标宋简体" w:eastAsia="方正小标宋简体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1"/>
    <w:pPr>
      <w:spacing w:before="87" w:beforeLines="0" w:afterLines="0"/>
      <w:ind w:left="108"/>
    </w:pPr>
    <w:rPr>
      <w:rFonts w:hint="eastAsia" w:ascii="仿宋_GB2312" w:hAnsi="仿宋_GB2312" w:eastAsia="仿宋_GB2312"/>
      <w:sz w:val="32"/>
    </w:rPr>
  </w:style>
  <w:style w:type="paragraph" w:styleId="6">
    <w:name w:val="Body Text Indent"/>
    <w:basedOn w:val="1"/>
    <w:qFormat/>
    <w:uiPriority w:val="0"/>
    <w:pPr>
      <w:snapToGrid w:val="0"/>
      <w:spacing w:line="360" w:lineRule="auto"/>
      <w:ind w:firstLine="560" w:firstLineChars="200"/>
    </w:pPr>
    <w:rPr>
      <w:sz w:val="28"/>
      <w:szCs w:val="20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上海市崇明区建设和管理委员会</Company>
  <Pages>6</Pages>
  <Words>2201</Words>
  <Characters>2245</Characters>
  <Lines>0</Lines>
  <Paragraphs>0</Paragraphs>
  <TotalTime>42</TotalTime>
  <ScaleCrop>false</ScaleCrop>
  <LinksUpToDate>false</LinksUpToDate>
  <CharactersWithSpaces>2276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2024-07-02T07:43:00Z</dcterms:created>
  <dc:creator>Administrator</dc:creator>
  <cp:lastModifiedBy>Administrator</cp:lastModifiedBy>
  <dcterms:modified xsi:type="dcterms:W3CDTF">2025-02-17T02:29:24Z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E07FFF702DEE4678AD2A6A90968A5FE7_12</vt:lpwstr>
  </property>
</Properties>
</file>