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>
      <w:pPr>
        <w:spacing w:line="360" w:lineRule="auto"/>
        <w:jc w:val="center"/>
        <w:rPr>
          <w:rFonts w:hint="eastAsia" w:ascii="华文中宋" w:hAnsi="华文中宋" w:eastAsia="华文中宋"/>
          <w:b/>
          <w:sz w:val="72"/>
          <w:szCs w:val="72"/>
          <w:lang w:eastAsia="zh-CN"/>
        </w:rPr>
      </w:pPr>
      <w:r>
        <w:rPr>
          <w:rFonts w:hint="eastAsia" w:ascii="华文中宋" w:hAnsi="华文中宋" w:eastAsia="华文中宋"/>
          <w:b/>
          <w:sz w:val="72"/>
          <w:szCs w:val="72"/>
        </w:rPr>
        <w:t>上海市</w:t>
      </w:r>
      <w:r>
        <w:rPr>
          <w:rFonts w:hint="eastAsia" w:ascii="华文中宋" w:hAnsi="华文中宋" w:eastAsia="华文中宋"/>
          <w:b/>
          <w:sz w:val="72"/>
          <w:szCs w:val="72"/>
          <w:lang w:eastAsia="zh-CN"/>
        </w:rPr>
        <w:t>崇明区竖新镇</w:t>
      </w:r>
    </w:p>
    <w:p>
      <w:pPr>
        <w:spacing w:line="360" w:lineRule="auto"/>
        <w:jc w:val="center"/>
        <w:rPr>
          <w:rFonts w:hint="eastAsia" w:ascii="华文中宋" w:hAnsi="华文中宋" w:eastAsia="华文中宋"/>
          <w:b/>
          <w:sz w:val="72"/>
          <w:szCs w:val="72"/>
          <w:lang w:eastAsia="zh-CN"/>
        </w:rPr>
      </w:pPr>
      <w:r>
        <w:rPr>
          <w:rFonts w:hint="eastAsia" w:ascii="华文中宋" w:hAnsi="华文中宋" w:eastAsia="华文中宋"/>
          <w:b/>
          <w:sz w:val="72"/>
          <w:szCs w:val="72"/>
          <w:lang w:eastAsia="zh-CN"/>
        </w:rPr>
        <w:t>人民政府</w:t>
      </w:r>
    </w:p>
    <w:p>
      <w:pPr>
        <w:spacing w:line="360" w:lineRule="auto"/>
        <w:jc w:val="center"/>
        <w:rPr>
          <w:rFonts w:hint="eastAsia" w:ascii="华文中宋" w:hAnsi="华文中宋" w:eastAsia="华文中宋"/>
          <w:b/>
          <w:sz w:val="72"/>
          <w:szCs w:val="72"/>
          <w:lang w:eastAsia="zh-CN"/>
        </w:rPr>
      </w:pPr>
      <w:r>
        <w:rPr>
          <w:rFonts w:hint="eastAsia" w:ascii="华文中宋" w:hAnsi="华文中宋" w:eastAsia="华文中宋"/>
          <w:b/>
          <w:sz w:val="72"/>
          <w:szCs w:val="72"/>
          <w:lang w:eastAsia="zh-CN"/>
        </w:rPr>
        <w:t>2024年</w:t>
      </w:r>
      <w:r>
        <w:rPr>
          <w:rFonts w:hint="eastAsia" w:ascii="华文中宋" w:hAnsi="华文中宋" w:eastAsia="华文中宋"/>
          <w:b/>
          <w:sz w:val="72"/>
          <w:szCs w:val="72"/>
        </w:rPr>
        <w:t>度</w:t>
      </w:r>
      <w:r>
        <w:rPr>
          <w:rFonts w:hint="eastAsia" w:ascii="华文中宋" w:hAnsi="华文中宋" w:eastAsia="华文中宋"/>
          <w:b/>
          <w:sz w:val="72"/>
          <w:szCs w:val="72"/>
          <w:lang w:eastAsia="zh-CN"/>
        </w:rPr>
        <w:t>部门国有资产</w:t>
      </w:r>
    </w:p>
    <w:p>
      <w:pPr>
        <w:spacing w:line="360" w:lineRule="auto"/>
        <w:jc w:val="center"/>
        <w:rPr>
          <w:rFonts w:hint="eastAsia" w:ascii="华文中宋" w:hAnsi="华文中宋" w:eastAsia="华文中宋"/>
          <w:b/>
          <w:sz w:val="72"/>
          <w:szCs w:val="72"/>
          <w:lang w:eastAsia="zh-CN"/>
        </w:rPr>
      </w:pPr>
      <w:r>
        <w:rPr>
          <w:rFonts w:hint="eastAsia" w:ascii="华文中宋" w:hAnsi="华文中宋" w:eastAsia="华文中宋"/>
          <w:b/>
          <w:sz w:val="72"/>
          <w:szCs w:val="72"/>
          <w:lang w:eastAsia="zh-CN"/>
        </w:rPr>
        <w:t>管理情况</w:t>
      </w:r>
    </w:p>
    <w:p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>
      <w:pPr>
        <w:autoSpaceDE w:val="0"/>
        <w:autoSpaceDN w:val="0"/>
        <w:adjustRightInd w:val="0"/>
        <w:jc w:val="left"/>
        <w:outlineLvl w:val="0"/>
        <w:rPr>
          <w:rFonts w:hint="eastAsia" w:ascii="黑体" w:hAnsi="黑体" w:eastAsia="黑体" w:cs="黑体"/>
          <w:b w:val="0"/>
          <w:bCs w:val="0"/>
          <w:sz w:val="30"/>
          <w:szCs w:val="30"/>
          <w:lang w:eastAsia="zh-CN"/>
        </w:rPr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>
      <w:pPr>
        <w:autoSpaceDE w:val="0"/>
        <w:autoSpaceDN w:val="0"/>
        <w:adjustRightInd w:val="0"/>
        <w:jc w:val="left"/>
        <w:outlineLvl w:val="0"/>
        <w:rPr>
          <w:rFonts w:hint="eastAsia" w:ascii="黑体" w:hAnsi="黑体" w:eastAsia="黑体" w:cs="黑体"/>
          <w:b w:val="0"/>
          <w:bCs w:val="0"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30"/>
          <w:szCs w:val="30"/>
          <w:lang w:eastAsia="zh-CN"/>
        </w:rPr>
        <w:t>一、资产负债情况表</w:t>
      </w:r>
    </w:p>
    <w:tbl>
      <w:tblPr>
        <w:tblStyle w:val="5"/>
        <w:tblW w:w="10073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42"/>
        <w:gridCol w:w="1095"/>
        <w:gridCol w:w="945"/>
        <w:gridCol w:w="1021"/>
        <w:gridCol w:w="97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6042" w:type="dxa"/>
            <w:tcBorders>
              <w:top w:val="nil"/>
              <w:left w:val="nil"/>
              <w:bottom w:val="single" w:color="000000" w:sz="4" w:space="0"/>
              <w:right w:val="nil"/>
            </w:tcBorders>
            <w:vAlign w:val="center"/>
          </w:tcPr>
          <w:p>
            <w:pP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991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right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单位：万元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604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0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数量</w:t>
            </w:r>
          </w:p>
        </w:tc>
        <w:tc>
          <w:tcPr>
            <w:tcW w:w="19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价值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604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年初数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年末数</w:t>
            </w:r>
          </w:p>
        </w:tc>
        <w:tc>
          <w:tcPr>
            <w:tcW w:w="10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年初数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年末数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0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一、资产合计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10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  <w:t>7366.56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  <w:t>8548.00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0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（一）流动资产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10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  <w:t>5275.81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  <w:t>6494.92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0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（二）固定资产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10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  <w:t>2570.58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  <w:t>2078.72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0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       其中：1.房屋（平方米）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　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3391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　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3391</w:t>
            </w:r>
          </w:p>
        </w:tc>
        <w:tc>
          <w:tcPr>
            <w:tcW w:w="10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  <w:t>627.61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  <w:t>626.09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0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             2.设备</w:t>
            </w:r>
            <w:r>
              <w:rPr>
                <w:rFonts w:hint="default" w:ascii="Times New Roman" w:hAnsi="Times New Roman" w:cs="Times New Roman"/>
                <w:color w:val="auto"/>
                <w:sz w:val="20"/>
                <w:szCs w:val="20"/>
                <w:lang w:eastAsia="zh-CN"/>
              </w:rPr>
              <w:t>（个</w:t>
            </w:r>
            <w:r>
              <w:rPr>
                <w:rFonts w:hint="default" w:ascii="Times New Roman" w:hAnsi="Times New Roman" w:cs="Times New Roman"/>
                <w:color w:val="auto"/>
                <w:sz w:val="20"/>
                <w:szCs w:val="20"/>
                <w:lang w:val="en-US" w:eastAsia="zh-CN"/>
              </w:rPr>
              <w:t>/台/辆等</w:t>
            </w:r>
            <w:r>
              <w:rPr>
                <w:rFonts w:hint="default" w:ascii="Times New Roman" w:hAnsi="Times New Roman" w:cs="Times New Roman"/>
                <w:color w:val="auto"/>
                <w:sz w:val="20"/>
                <w:szCs w:val="20"/>
                <w:lang w:eastAsia="zh-CN"/>
              </w:rPr>
              <w:t>）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　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1456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　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1444</w:t>
            </w:r>
          </w:p>
        </w:tc>
        <w:tc>
          <w:tcPr>
            <w:tcW w:w="10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  <w:t>1771.66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  <w:t>1292.57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0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                  其中：（1）车辆（辆）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　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16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　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16</w:t>
            </w:r>
          </w:p>
        </w:tc>
        <w:tc>
          <w:tcPr>
            <w:tcW w:w="10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  <w:t>505.15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  <w:t>288.97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0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一般公务用车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　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　</w:t>
            </w:r>
          </w:p>
        </w:tc>
        <w:tc>
          <w:tcPr>
            <w:tcW w:w="10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0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执法执勤用车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　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　</w:t>
            </w:r>
          </w:p>
        </w:tc>
        <w:tc>
          <w:tcPr>
            <w:tcW w:w="10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0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特种专业技术用车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　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　</w:t>
            </w:r>
          </w:p>
        </w:tc>
        <w:tc>
          <w:tcPr>
            <w:tcW w:w="10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0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其他用车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　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16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　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16</w:t>
            </w:r>
          </w:p>
        </w:tc>
        <w:tc>
          <w:tcPr>
            <w:tcW w:w="10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  <w:t>505.15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  <w:t>288.97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0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        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（2）单价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100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万元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eastAsia="zh-CN"/>
              </w:rPr>
              <w:t>（含）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以上设备（不含车辆）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0" w:afterLines="0"/>
              <w:jc w:val="center"/>
              <w:rPr>
                <w:rFonts w:hint="default" w:ascii="宋体" w:hAnsi="宋体"/>
                <w:color w:val="000000"/>
                <w:sz w:val="20"/>
                <w:szCs w:val="20"/>
              </w:rPr>
            </w:pPr>
            <w:r>
              <w:rPr>
                <w:rFonts w:hint="default" w:ascii="宋体" w:hAnsi="宋体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0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0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          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3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.其他固定资产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10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  <w:t>171.31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  <w:t>160.06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0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     减：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eastAsia="zh-CN"/>
              </w:rPr>
              <w:t>固定资产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累计折旧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10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  <w:t>1206.53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  <w:t>891.42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0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（三）长期股权投资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10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0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（四）长期债券投资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10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0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（五）在建工程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10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  <w:t>383.49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  <w:t>383.49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0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（六）无形资产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10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0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     减：</w:t>
            </w: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  <w:lang w:eastAsia="zh-CN"/>
              </w:rPr>
              <w:t>无形资产</w:t>
            </w: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>累计摊销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10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0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（七）其他资产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10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  <w:t>343.21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  <w:t>482.29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0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二、负债合计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10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  <w:t>2553.31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  <w:t>3914</w:t>
            </w:r>
            <w:bookmarkStart w:id="0" w:name="_GoBack"/>
            <w:bookmarkEnd w:id="0"/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  <w:t>.21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0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三、净资产合计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10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  <w:t>4813.25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  <w:t>4633.79</w:t>
            </w:r>
          </w:p>
        </w:tc>
      </w:tr>
    </w:tbl>
    <w:p/>
    <w:p>
      <w:r>
        <w:br w:type="page"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left="0" w:leftChars="0" w:firstLine="639" w:firstLineChars="213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黑体" w:hAnsi="黑体" w:eastAsia="黑体" w:cs="黑体"/>
          <w:b w:val="0"/>
          <w:bCs w:val="0"/>
          <w:sz w:val="30"/>
          <w:szCs w:val="30"/>
          <w:lang w:eastAsia="zh-CN"/>
        </w:rPr>
        <w:t>二、车辆、房屋特殊占用情况说明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left="0" w:leftChars="0" w:firstLine="639" w:firstLineChars="213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本部门2024年</w:t>
      </w:r>
      <w:r>
        <w:rPr>
          <w:rFonts w:hint="eastAsia" w:ascii="仿宋_GB2312" w:hAnsi="仿宋_GB2312" w:eastAsia="仿宋_GB2312" w:cs="仿宋_GB2312"/>
          <w:sz w:val="30"/>
          <w:szCs w:val="30"/>
        </w:rPr>
        <w:t>度无车辆/房屋特殊占用情况说明。</w:t>
      </w:r>
    </w:p>
    <w:p>
      <w:pPr>
        <w:autoSpaceDE w:val="0"/>
        <w:autoSpaceDN w:val="0"/>
        <w:adjustRightInd w:val="0"/>
        <w:jc w:val="left"/>
        <w:outlineLvl w:val="0"/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decimal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4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jOGIzNTdmYmQwNGMyNmYxN2UwM2E4NzUyYTlkYWMifQ=="/>
  </w:docVars>
  <w:rsids>
    <w:rsidRoot w:val="7EE91B73"/>
    <w:rsid w:val="05D6635F"/>
    <w:rsid w:val="079A2CDA"/>
    <w:rsid w:val="1DFD401C"/>
    <w:rsid w:val="1F9342F7"/>
    <w:rsid w:val="2C8705A3"/>
    <w:rsid w:val="3B6F5B44"/>
    <w:rsid w:val="3E0A475C"/>
    <w:rsid w:val="43806645"/>
    <w:rsid w:val="538063B6"/>
    <w:rsid w:val="5C502FA8"/>
    <w:rsid w:val="60664D0D"/>
    <w:rsid w:val="65BFAAAD"/>
    <w:rsid w:val="71FFE18A"/>
    <w:rsid w:val="77AF0AF5"/>
    <w:rsid w:val="77FF13DC"/>
    <w:rsid w:val="7BAD5B72"/>
    <w:rsid w:val="7EE91B73"/>
    <w:rsid w:val="7F5B575A"/>
    <w:rsid w:val="7F750E3B"/>
    <w:rsid w:val="BFEFB401"/>
    <w:rsid w:val="DDFB888F"/>
    <w:rsid w:val="DFB99D91"/>
    <w:rsid w:val="EAE7ECFC"/>
    <w:rsid w:val="F2FFC692"/>
    <w:rsid w:val="FBD52E25"/>
    <w:rsid w:val="FF7DD34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Office_10.8.2.7119_F1E327BC-269C-435d-A152-05C5408002CA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2023-05-28T17:21:00Z</dcterms:created>
  <dc:creator>lenovo</dc:creator>
  <cp:lastModifiedBy>Administrator</cp:lastModifiedBy>
  <cp:lastPrinted>2023-06-18T06:53:00Z</cp:lastPrinted>
  <dcterms:modified xsi:type="dcterms:W3CDTF">2025-08-07T06:30:54Z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72CE197D61F94374A82A9DEF4C02DE99_12</vt:lpwstr>
  </property>
</Properties>
</file>