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B20" w:rsidRDefault="00EB5B20">
      <w:pPr>
        <w:spacing w:line="360" w:lineRule="auto"/>
        <w:jc w:val="center"/>
        <w:rPr>
          <w:rFonts w:ascii="黑体" w:eastAsia="黑体"/>
          <w:sz w:val="30"/>
          <w:szCs w:val="30"/>
        </w:rPr>
      </w:pPr>
    </w:p>
    <w:p w:rsidR="00EB5B20" w:rsidRDefault="00EB5B20">
      <w:pPr>
        <w:spacing w:line="360" w:lineRule="auto"/>
        <w:jc w:val="center"/>
        <w:rPr>
          <w:rFonts w:ascii="黑体" w:eastAsia="黑体"/>
          <w:sz w:val="30"/>
          <w:szCs w:val="30"/>
        </w:rPr>
      </w:pPr>
    </w:p>
    <w:p w:rsidR="00EB5B20" w:rsidRDefault="00EB5B20">
      <w:pPr>
        <w:spacing w:line="360" w:lineRule="auto"/>
        <w:jc w:val="center"/>
        <w:rPr>
          <w:rFonts w:ascii="黑体" w:eastAsia="黑体"/>
          <w:sz w:val="30"/>
          <w:szCs w:val="30"/>
        </w:rPr>
      </w:pPr>
    </w:p>
    <w:p w:rsidR="00EB5B20" w:rsidRDefault="00EB5B20">
      <w:pPr>
        <w:spacing w:line="360" w:lineRule="auto"/>
        <w:jc w:val="center"/>
        <w:rPr>
          <w:rFonts w:ascii="黑体" w:eastAsia="黑体"/>
          <w:sz w:val="30"/>
          <w:szCs w:val="30"/>
        </w:rPr>
      </w:pPr>
    </w:p>
    <w:p w:rsidR="00EB5B20" w:rsidRDefault="00EB5B20">
      <w:pPr>
        <w:spacing w:line="360" w:lineRule="auto"/>
        <w:rPr>
          <w:rFonts w:ascii="黑体" w:eastAsia="黑体"/>
          <w:sz w:val="30"/>
          <w:szCs w:val="30"/>
        </w:rPr>
      </w:pPr>
    </w:p>
    <w:p w:rsidR="00EB5B20" w:rsidRDefault="002074BD">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统计</w:t>
      </w:r>
      <w:r>
        <w:rPr>
          <w:rFonts w:ascii="华文中宋" w:eastAsia="华文中宋" w:hAnsi="华文中宋" w:hint="eastAsia"/>
          <w:b/>
          <w:sz w:val="72"/>
          <w:szCs w:val="72"/>
        </w:rPr>
        <w:t>局</w:t>
      </w:r>
    </w:p>
    <w:p w:rsidR="00EB5B20" w:rsidRDefault="002074BD">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w:t>
      </w:r>
      <w:r>
        <w:rPr>
          <w:rFonts w:ascii="华文中宋" w:eastAsia="华文中宋" w:hAnsi="华文中宋" w:hint="eastAsia"/>
          <w:b/>
          <w:sz w:val="72"/>
          <w:szCs w:val="72"/>
        </w:rPr>
        <w:t>年度决算</w:t>
      </w:r>
    </w:p>
    <w:p w:rsidR="00EB5B20" w:rsidRDefault="00EB5B20">
      <w:pPr>
        <w:spacing w:line="360" w:lineRule="auto"/>
        <w:jc w:val="center"/>
        <w:rPr>
          <w:rFonts w:ascii="黑体" w:eastAsia="黑体"/>
          <w:sz w:val="84"/>
          <w:szCs w:val="84"/>
        </w:rPr>
      </w:pPr>
    </w:p>
    <w:p w:rsidR="00EB5B20" w:rsidRDefault="002074BD">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w:t>
      </w:r>
      <w:r>
        <w:rPr>
          <w:rFonts w:ascii="黑体" w:eastAsia="黑体" w:hAnsi="华文中宋" w:hint="eastAsia"/>
          <w:b/>
          <w:sz w:val="32"/>
          <w:szCs w:val="32"/>
        </w:rPr>
        <w:t xml:space="preserve">  </w:t>
      </w:r>
      <w:r>
        <w:rPr>
          <w:rFonts w:ascii="黑体" w:eastAsia="黑体" w:hAnsi="华文中宋" w:hint="eastAsia"/>
          <w:b/>
          <w:sz w:val="32"/>
          <w:szCs w:val="32"/>
        </w:rPr>
        <w:t>录</w:t>
      </w:r>
    </w:p>
    <w:p w:rsidR="00EB5B20" w:rsidRDefault="00EB5B20">
      <w:pPr>
        <w:spacing w:line="360" w:lineRule="auto"/>
        <w:jc w:val="center"/>
        <w:rPr>
          <w:rFonts w:ascii="黑体" w:eastAsia="黑体" w:hAnsi="华文中宋"/>
          <w:b/>
          <w:sz w:val="32"/>
          <w:szCs w:val="32"/>
        </w:rPr>
      </w:pPr>
    </w:p>
    <w:p w:rsidR="00EB5B20" w:rsidRDefault="002074BD">
      <w:pPr>
        <w:spacing w:line="360" w:lineRule="auto"/>
        <w:rPr>
          <w:rFonts w:ascii="黑体" w:eastAsia="黑体"/>
          <w:sz w:val="30"/>
          <w:szCs w:val="30"/>
        </w:rPr>
      </w:pPr>
      <w:r>
        <w:rPr>
          <w:rFonts w:ascii="黑体" w:eastAsia="黑体" w:hint="eastAsia"/>
          <w:sz w:val="30"/>
          <w:szCs w:val="30"/>
        </w:rPr>
        <w:t>第一部分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局概况</w:t>
      </w:r>
    </w:p>
    <w:p w:rsidR="00EB5B20" w:rsidRDefault="002074BD">
      <w:pPr>
        <w:spacing w:line="360" w:lineRule="auto"/>
        <w:rPr>
          <w:rFonts w:ascii="黑体" w:eastAsia="黑体"/>
          <w:sz w:val="30"/>
          <w:szCs w:val="30"/>
        </w:rPr>
      </w:pPr>
      <w:r>
        <w:rPr>
          <w:rFonts w:ascii="楷体_GB2312" w:eastAsia="楷体_GB2312" w:hint="eastAsia"/>
          <w:sz w:val="30"/>
          <w:szCs w:val="30"/>
        </w:rPr>
        <w:t>一、主要职能</w:t>
      </w:r>
    </w:p>
    <w:p w:rsidR="00EB5B20" w:rsidRDefault="002074BD">
      <w:pPr>
        <w:spacing w:line="360" w:lineRule="auto"/>
        <w:rPr>
          <w:rFonts w:ascii="黑体" w:eastAsia="黑体"/>
          <w:sz w:val="30"/>
          <w:szCs w:val="30"/>
        </w:rPr>
      </w:pPr>
      <w:r>
        <w:rPr>
          <w:rFonts w:ascii="楷体_GB2312" w:eastAsia="楷体_GB2312" w:hint="eastAsia"/>
          <w:sz w:val="30"/>
          <w:szCs w:val="30"/>
        </w:rPr>
        <w:t>二、机构设置</w:t>
      </w:r>
    </w:p>
    <w:p w:rsidR="00EB5B20" w:rsidRDefault="002074BD">
      <w:pPr>
        <w:spacing w:line="360" w:lineRule="auto"/>
        <w:rPr>
          <w:rFonts w:ascii="黑体" w:eastAsia="黑体"/>
          <w:sz w:val="30"/>
          <w:szCs w:val="30"/>
        </w:rPr>
      </w:pPr>
      <w:r>
        <w:rPr>
          <w:rFonts w:ascii="黑体" w:eastAsia="黑体" w:hint="eastAsia"/>
          <w:sz w:val="30"/>
          <w:szCs w:val="30"/>
        </w:rPr>
        <w:t>第二部分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年度决算表</w:t>
      </w:r>
    </w:p>
    <w:p w:rsidR="00EB5B20" w:rsidRDefault="002074BD">
      <w:pPr>
        <w:spacing w:line="360" w:lineRule="auto"/>
        <w:rPr>
          <w:rFonts w:ascii="黑体" w:eastAsia="黑体"/>
          <w:sz w:val="30"/>
          <w:szCs w:val="30"/>
        </w:rPr>
      </w:pPr>
      <w:r>
        <w:rPr>
          <w:rFonts w:ascii="楷体_GB2312" w:eastAsia="楷体_GB2312" w:hint="eastAsia"/>
          <w:sz w:val="30"/>
          <w:szCs w:val="30"/>
        </w:rPr>
        <w:t>一、收入支出决算总表</w:t>
      </w:r>
    </w:p>
    <w:p w:rsidR="00EB5B20" w:rsidRDefault="002074BD">
      <w:pPr>
        <w:spacing w:line="360" w:lineRule="auto"/>
        <w:rPr>
          <w:rFonts w:ascii="黑体" w:eastAsia="黑体"/>
          <w:sz w:val="30"/>
          <w:szCs w:val="30"/>
        </w:rPr>
      </w:pPr>
      <w:r>
        <w:rPr>
          <w:rFonts w:ascii="楷体_GB2312" w:eastAsia="楷体_GB2312" w:hint="eastAsia"/>
          <w:sz w:val="30"/>
          <w:szCs w:val="30"/>
        </w:rPr>
        <w:t>二、收入决算表</w:t>
      </w:r>
    </w:p>
    <w:p w:rsidR="00EB5B20" w:rsidRDefault="002074BD">
      <w:pPr>
        <w:spacing w:line="360" w:lineRule="auto"/>
        <w:rPr>
          <w:rFonts w:ascii="黑体" w:eastAsia="黑体"/>
          <w:sz w:val="30"/>
          <w:szCs w:val="30"/>
        </w:rPr>
      </w:pPr>
      <w:r>
        <w:rPr>
          <w:rFonts w:ascii="楷体_GB2312" w:eastAsia="楷体_GB2312" w:hint="eastAsia"/>
          <w:sz w:val="30"/>
          <w:szCs w:val="30"/>
        </w:rPr>
        <w:t>三、支出决算表</w:t>
      </w:r>
    </w:p>
    <w:p w:rsidR="00EB5B20" w:rsidRDefault="002074BD">
      <w:pPr>
        <w:spacing w:line="360" w:lineRule="auto"/>
        <w:rPr>
          <w:rFonts w:ascii="黑体" w:eastAsia="黑体"/>
          <w:sz w:val="30"/>
          <w:szCs w:val="30"/>
        </w:rPr>
      </w:pPr>
      <w:r>
        <w:rPr>
          <w:rFonts w:ascii="楷体_GB2312" w:eastAsia="楷体_GB2312" w:hint="eastAsia"/>
          <w:sz w:val="30"/>
          <w:szCs w:val="30"/>
        </w:rPr>
        <w:t>四、财政拨款收入支出决算总表</w:t>
      </w:r>
    </w:p>
    <w:p w:rsidR="00EB5B20" w:rsidRDefault="002074BD">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EB5B20" w:rsidRDefault="002074BD">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EB5B20" w:rsidRDefault="002074BD">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EB5B20" w:rsidRDefault="002074BD">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EB5B20" w:rsidRDefault="002074BD">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EB5B20" w:rsidRDefault="002074BD">
      <w:pPr>
        <w:spacing w:line="360" w:lineRule="auto"/>
        <w:rPr>
          <w:rFonts w:ascii="黑体" w:eastAsia="黑体"/>
          <w:color w:val="000000"/>
          <w:sz w:val="30"/>
          <w:szCs w:val="30"/>
        </w:rPr>
      </w:pPr>
      <w:r>
        <w:rPr>
          <w:rFonts w:ascii="楷体_GB2312" w:eastAsia="楷体_GB2312" w:hint="eastAsia"/>
          <w:color w:val="000000"/>
          <w:sz w:val="30"/>
          <w:szCs w:val="30"/>
        </w:rPr>
        <w:t>十、资产负债情况表</w:t>
      </w:r>
    </w:p>
    <w:p w:rsidR="00EB5B20" w:rsidRDefault="002074BD">
      <w:pPr>
        <w:spacing w:line="360" w:lineRule="auto"/>
        <w:rPr>
          <w:rFonts w:ascii="黑体" w:eastAsia="黑体"/>
          <w:sz w:val="30"/>
          <w:szCs w:val="30"/>
        </w:rPr>
      </w:pPr>
      <w:r>
        <w:rPr>
          <w:rFonts w:ascii="黑体" w:eastAsia="黑体" w:hint="eastAsia"/>
          <w:sz w:val="30"/>
          <w:szCs w:val="30"/>
        </w:rPr>
        <w:t>第三部分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年度决算情况说明</w:t>
      </w:r>
    </w:p>
    <w:p w:rsidR="00EB5B20" w:rsidRDefault="002074BD">
      <w:pPr>
        <w:spacing w:line="360" w:lineRule="auto"/>
        <w:rPr>
          <w:rFonts w:ascii="黑体" w:eastAsia="黑体"/>
          <w:sz w:val="30"/>
          <w:szCs w:val="30"/>
        </w:rPr>
      </w:pPr>
      <w:r>
        <w:rPr>
          <w:rFonts w:ascii="楷体_GB2312" w:eastAsia="楷体_GB2312" w:hint="eastAsia"/>
          <w:sz w:val="30"/>
          <w:szCs w:val="30"/>
        </w:rPr>
        <w:t>一、收入支出决算总体情况说明</w:t>
      </w:r>
    </w:p>
    <w:p w:rsidR="00EB5B20" w:rsidRDefault="002074BD">
      <w:pPr>
        <w:spacing w:line="360" w:lineRule="auto"/>
        <w:rPr>
          <w:rFonts w:ascii="黑体" w:eastAsia="黑体"/>
          <w:sz w:val="30"/>
          <w:szCs w:val="30"/>
        </w:rPr>
      </w:pPr>
      <w:r>
        <w:rPr>
          <w:rFonts w:ascii="楷体_GB2312" w:eastAsia="楷体_GB2312" w:hint="eastAsia"/>
          <w:sz w:val="30"/>
          <w:szCs w:val="30"/>
        </w:rPr>
        <w:t>二、收入决算情况说明</w:t>
      </w:r>
    </w:p>
    <w:p w:rsidR="00EB5B20" w:rsidRDefault="002074BD">
      <w:pPr>
        <w:spacing w:line="360" w:lineRule="auto"/>
        <w:rPr>
          <w:rFonts w:ascii="黑体" w:eastAsia="黑体"/>
          <w:sz w:val="30"/>
          <w:szCs w:val="30"/>
        </w:rPr>
      </w:pPr>
      <w:r>
        <w:rPr>
          <w:rFonts w:ascii="楷体_GB2312" w:eastAsia="楷体_GB2312" w:hint="eastAsia"/>
          <w:sz w:val="30"/>
          <w:szCs w:val="30"/>
        </w:rPr>
        <w:t>三、支出决算情况说明</w:t>
      </w:r>
    </w:p>
    <w:p w:rsidR="00EB5B20" w:rsidRDefault="002074BD">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EB5B20" w:rsidRDefault="002074BD">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EB5B20" w:rsidRDefault="002074BD">
      <w:pPr>
        <w:outlineLvl w:val="0"/>
        <w:rPr>
          <w:rFonts w:ascii="楷体_GB2312" w:eastAsia="楷体_GB2312"/>
          <w:sz w:val="30"/>
          <w:szCs w:val="30"/>
        </w:rPr>
      </w:pPr>
      <w:r>
        <w:rPr>
          <w:rFonts w:ascii="楷体_GB2312" w:eastAsia="楷体_GB2312" w:hint="eastAsia"/>
          <w:sz w:val="30"/>
          <w:szCs w:val="30"/>
        </w:rPr>
        <w:lastRenderedPageBreak/>
        <w:t>六、一般公共预算财政拨款基本支出决算情况说明</w:t>
      </w:r>
    </w:p>
    <w:p w:rsidR="00EB5B20" w:rsidRDefault="002074BD">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EB5B20" w:rsidRDefault="002074BD">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EB5B20" w:rsidRDefault="002074BD">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EB5B20" w:rsidRDefault="002074BD">
      <w:pPr>
        <w:spacing w:line="360" w:lineRule="auto"/>
        <w:rPr>
          <w:rFonts w:ascii="楷体_GB2312" w:eastAsia="楷体_GB2312"/>
          <w:sz w:val="30"/>
          <w:szCs w:val="30"/>
        </w:rPr>
      </w:pPr>
      <w:r>
        <w:rPr>
          <w:rFonts w:ascii="楷体_GB2312" w:eastAsia="楷体_GB2312" w:hint="eastAsia"/>
          <w:sz w:val="30"/>
          <w:szCs w:val="30"/>
        </w:rPr>
        <w:t>十、预算绩效管理情况</w:t>
      </w:r>
    </w:p>
    <w:p w:rsidR="00EB5B20" w:rsidRDefault="002074BD">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EB5B20" w:rsidRDefault="002074BD">
      <w:pPr>
        <w:spacing w:line="360" w:lineRule="auto"/>
        <w:rPr>
          <w:rFonts w:ascii="黑体" w:eastAsia="黑体"/>
          <w:sz w:val="30"/>
          <w:szCs w:val="30"/>
        </w:rPr>
      </w:pPr>
      <w:r>
        <w:rPr>
          <w:rFonts w:ascii="黑体" w:eastAsia="黑体" w:hint="eastAsia"/>
          <w:sz w:val="30"/>
          <w:szCs w:val="30"/>
        </w:rPr>
        <w:t>第四部分</w:t>
      </w:r>
      <w:r>
        <w:rPr>
          <w:rFonts w:ascii="黑体" w:eastAsia="黑体" w:hint="eastAsia"/>
          <w:sz w:val="30"/>
          <w:szCs w:val="30"/>
        </w:rPr>
        <w:t xml:space="preserve"> </w:t>
      </w:r>
      <w:r>
        <w:rPr>
          <w:rFonts w:ascii="黑体" w:eastAsia="黑体" w:hint="eastAsia"/>
          <w:sz w:val="30"/>
          <w:szCs w:val="30"/>
        </w:rPr>
        <w:t>名词解释</w:t>
      </w:r>
    </w:p>
    <w:p w:rsidR="00EB5B20" w:rsidRDefault="002074BD">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局概况</w:t>
      </w:r>
    </w:p>
    <w:p w:rsidR="00EB5B20" w:rsidRDefault="00EB5B20">
      <w:pPr>
        <w:jc w:val="center"/>
        <w:rPr>
          <w:rFonts w:ascii="黑体" w:eastAsia="黑体"/>
          <w:sz w:val="30"/>
          <w:szCs w:val="30"/>
        </w:rPr>
      </w:pPr>
    </w:p>
    <w:p w:rsidR="00EB5B20" w:rsidRDefault="002074BD">
      <w:pPr>
        <w:ind w:firstLineChars="200" w:firstLine="602"/>
        <w:outlineLvl w:val="0"/>
        <w:rPr>
          <w:rFonts w:ascii="楷体_GB2312" w:eastAsia="楷体_GB2312"/>
          <w:b/>
          <w:color w:val="000000"/>
          <w:sz w:val="30"/>
          <w:szCs w:val="30"/>
        </w:rPr>
      </w:pPr>
      <w:r>
        <w:rPr>
          <w:rFonts w:ascii="楷体_GB2312" w:eastAsia="楷体_GB2312" w:hint="eastAsia"/>
          <w:b/>
          <w:color w:val="000000"/>
          <w:sz w:val="30"/>
          <w:szCs w:val="30"/>
        </w:rPr>
        <w:t>一、主要职能</w:t>
      </w:r>
    </w:p>
    <w:p w:rsidR="00EB5B20" w:rsidRDefault="002074BD">
      <w:pPr>
        <w:spacing w:line="360" w:lineRule="auto"/>
        <w:ind w:firstLine="480"/>
        <w:rPr>
          <w:rFonts w:ascii="仿宋_GB2312" w:eastAsia="仿宋_GB2312" w:hAnsi="宋体"/>
          <w:sz w:val="30"/>
          <w:szCs w:val="30"/>
        </w:rPr>
      </w:pPr>
      <w:r>
        <w:rPr>
          <w:rFonts w:ascii="仿宋_GB2312" w:eastAsia="仿宋_GB2312" w:hAnsi="宋体" w:hint="eastAsia"/>
          <w:sz w:val="30"/>
          <w:szCs w:val="30"/>
        </w:rPr>
        <w:t>1</w:t>
      </w:r>
      <w:r>
        <w:rPr>
          <w:rFonts w:ascii="仿宋_GB2312" w:eastAsia="仿宋_GB2312" w:hAnsi="宋体" w:hint="eastAsia"/>
          <w:sz w:val="30"/>
          <w:szCs w:val="30"/>
        </w:rPr>
        <w:t>、执行国家统计标准和全国统一的基本统计报表制度，完成国家统计调查和地方统计调查任务；</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2</w:t>
      </w:r>
      <w:r>
        <w:rPr>
          <w:rFonts w:ascii="仿宋_GB2312" w:eastAsia="仿宋_GB2312" w:hAnsi="宋体" w:hint="eastAsia"/>
          <w:sz w:val="30"/>
          <w:szCs w:val="30"/>
        </w:rPr>
        <w:t>、制订本区统计工作规划、统计调查计划和统计调查方案，领导和协调本县的统计工作；</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3</w:t>
      </w:r>
      <w:r>
        <w:rPr>
          <w:rFonts w:ascii="仿宋_GB2312" w:eastAsia="仿宋_GB2312" w:hAnsi="宋体" w:hint="eastAsia"/>
          <w:sz w:val="30"/>
          <w:szCs w:val="30"/>
        </w:rPr>
        <w:t>、执行统计法规和统计制度，监督检查统计法规和统计制度的实施；</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4</w:t>
      </w:r>
      <w:r>
        <w:rPr>
          <w:rFonts w:ascii="仿宋_GB2312" w:eastAsia="仿宋_GB2312" w:hAnsi="宋体" w:hint="eastAsia"/>
          <w:sz w:val="30"/>
          <w:szCs w:val="30"/>
        </w:rPr>
        <w:t>、根据本区制定计划和进行管理的需要，搜集、整理、提供基本统计资料，对本区国民经济和社会发展情况进行统计分析、统计预测和统计监督；</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hint="eastAsia"/>
          <w:sz w:val="30"/>
          <w:szCs w:val="30"/>
        </w:rPr>
        <w:t>、审查本区各部门的统计调查计划和统计调查方案，管理本区各部门制发的统计调查表；</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hint="eastAsia"/>
          <w:sz w:val="30"/>
          <w:szCs w:val="30"/>
        </w:rPr>
        <w:t>、检查、审定、管理、公布、出版本区的基本统计资料，发布本区国民</w:t>
      </w:r>
      <w:r>
        <w:rPr>
          <w:rFonts w:ascii="仿宋_GB2312" w:eastAsia="仿宋_GB2312" w:hAnsi="宋体" w:hint="eastAsia"/>
          <w:sz w:val="30"/>
          <w:szCs w:val="30"/>
        </w:rPr>
        <w:t>经济和社会发展情况的统计公报；</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7</w:t>
      </w:r>
      <w:r>
        <w:rPr>
          <w:rFonts w:ascii="仿宋_GB2312" w:eastAsia="仿宋_GB2312" w:hAnsi="宋体" w:hint="eastAsia"/>
          <w:sz w:val="30"/>
          <w:szCs w:val="30"/>
        </w:rPr>
        <w:t>、组织指导本区各部门、各单位加强统计基本工作，加强统计队伍建设，健全统计调查网络，抓好统计信息工程建设，实现统计技术的现代化；</w:t>
      </w:r>
    </w:p>
    <w:p w:rsidR="00EB5B20" w:rsidRDefault="002074BD">
      <w:pPr>
        <w:spacing w:line="360" w:lineRule="auto"/>
        <w:ind w:firstLineChars="150" w:firstLine="450"/>
        <w:rPr>
          <w:rFonts w:ascii="仿宋_GB2312" w:eastAsia="仿宋_GB2312" w:hAnsi="宋体"/>
          <w:sz w:val="30"/>
          <w:szCs w:val="30"/>
        </w:rPr>
      </w:pPr>
      <w:r>
        <w:rPr>
          <w:rFonts w:ascii="仿宋_GB2312" w:eastAsia="仿宋_GB2312" w:hAnsi="宋体" w:hint="eastAsia"/>
          <w:sz w:val="30"/>
          <w:szCs w:val="30"/>
        </w:rPr>
        <w:t>8</w:t>
      </w:r>
      <w:r>
        <w:rPr>
          <w:rFonts w:ascii="仿宋_GB2312" w:eastAsia="仿宋_GB2312" w:hAnsi="宋体" w:hint="eastAsia"/>
          <w:sz w:val="30"/>
          <w:szCs w:val="30"/>
        </w:rPr>
        <w:t>、完成市统计局和区政府交办的其他工作。</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根据上述职责，上海市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统计局有</w:t>
      </w:r>
      <w:r>
        <w:rPr>
          <w:rFonts w:ascii="仿宋_GB2312" w:eastAsia="仿宋_GB2312" w:hAnsi="宋体" w:hint="eastAsia"/>
          <w:sz w:val="30"/>
          <w:szCs w:val="30"/>
        </w:rPr>
        <w:t>4</w:t>
      </w:r>
      <w:r>
        <w:rPr>
          <w:rFonts w:ascii="仿宋_GB2312" w:eastAsia="仿宋_GB2312" w:hint="eastAsia"/>
          <w:sz w:val="30"/>
          <w:szCs w:val="30"/>
        </w:rPr>
        <w:t>个内设机构，包括：</w:t>
      </w:r>
      <w:r>
        <w:rPr>
          <w:rFonts w:ascii="仿宋_GB2312" w:eastAsia="仿宋_GB2312" w:hint="eastAsia"/>
          <w:sz w:val="30"/>
          <w:szCs w:val="30"/>
        </w:rPr>
        <w:lastRenderedPageBreak/>
        <w:t>办公室、</w:t>
      </w:r>
      <w:r>
        <w:rPr>
          <w:rFonts w:ascii="仿宋_GB2312" w:eastAsia="仿宋_GB2312" w:hAnsi="宋体" w:hint="eastAsia"/>
          <w:sz w:val="30"/>
          <w:szCs w:val="30"/>
        </w:rPr>
        <w:t>统计法规科</w:t>
      </w:r>
      <w:r>
        <w:rPr>
          <w:rFonts w:ascii="仿宋_GB2312" w:eastAsia="仿宋_GB2312" w:hint="eastAsia"/>
          <w:sz w:val="30"/>
          <w:szCs w:val="30"/>
        </w:rPr>
        <w:t>、</w:t>
      </w:r>
      <w:r>
        <w:rPr>
          <w:rFonts w:ascii="仿宋_GB2312" w:eastAsia="仿宋_GB2312" w:hAnsi="宋体" w:hint="eastAsia"/>
          <w:sz w:val="30"/>
          <w:szCs w:val="30"/>
        </w:rPr>
        <w:t>工业能源科</w:t>
      </w:r>
      <w:r>
        <w:rPr>
          <w:rFonts w:ascii="仿宋_GB2312" w:eastAsia="仿宋_GB2312" w:hint="eastAsia"/>
          <w:sz w:val="30"/>
          <w:szCs w:val="30"/>
        </w:rPr>
        <w:t>、</w:t>
      </w:r>
      <w:r>
        <w:rPr>
          <w:rFonts w:ascii="仿宋_GB2312" w:eastAsia="仿宋_GB2312" w:hAnsi="宋体" w:hint="eastAsia"/>
          <w:sz w:val="30"/>
          <w:szCs w:val="30"/>
        </w:rPr>
        <w:t>综合统计科</w:t>
      </w:r>
      <w:r>
        <w:rPr>
          <w:rFonts w:ascii="仿宋_GB2312" w:eastAsia="仿宋_GB2312" w:hint="eastAsia"/>
          <w:sz w:val="30"/>
          <w:szCs w:val="30"/>
        </w:rPr>
        <w:t>。</w:t>
      </w:r>
    </w:p>
    <w:p w:rsidR="00EB5B20" w:rsidRDefault="002074BD">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年度决算表</w:t>
      </w: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EB5B20" w:rsidRDefault="002074BD">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4A0" w:firstRow="1" w:lastRow="0" w:firstColumn="1" w:lastColumn="0" w:noHBand="0" w:noVBand="1"/>
      </w:tblPr>
      <w:tblGrid>
        <w:gridCol w:w="3608"/>
        <w:gridCol w:w="1160"/>
        <w:gridCol w:w="3340"/>
        <w:gridCol w:w="1299"/>
      </w:tblGrid>
      <w:tr w:rsidR="00EB5B2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支出</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决算数</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837.84</w:t>
            </w: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825.44</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118.45</w:t>
            </w: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36.51</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13.41</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101.77</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EB5B2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EB5B2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EB5B2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956.29</w:t>
            </w:r>
          </w:p>
        </w:tc>
        <w:tc>
          <w:tcPr>
            <w:tcW w:w="334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977.13</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EB5B20" w:rsidRDefault="00EB5B20">
            <w:pPr>
              <w:jc w:val="center"/>
              <w:rPr>
                <w:rFonts w:ascii="宋体" w:hAnsi="宋体"/>
                <w:szCs w:val="21"/>
              </w:rPr>
            </w:pP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25.94</w:t>
            </w:r>
          </w:p>
        </w:tc>
        <w:tc>
          <w:tcPr>
            <w:tcW w:w="3340" w:type="dxa"/>
            <w:tcBorders>
              <w:top w:val="single" w:sz="4" w:space="0" w:color="auto"/>
              <w:left w:val="nil"/>
              <w:bottom w:val="single" w:sz="4" w:space="0" w:color="auto"/>
              <w:right w:val="single" w:sz="4" w:space="0" w:color="auto"/>
            </w:tcBorders>
            <w:vAlign w:val="center"/>
          </w:tcPr>
          <w:p w:rsidR="00EB5B20" w:rsidRDefault="002074BD">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5.1</w:t>
            </w:r>
          </w:p>
        </w:tc>
      </w:tr>
      <w:tr w:rsidR="00EB5B2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982.23</w:t>
            </w:r>
          </w:p>
        </w:tc>
        <w:tc>
          <w:tcPr>
            <w:tcW w:w="3340"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982.23</w:t>
            </w:r>
          </w:p>
        </w:tc>
      </w:tr>
    </w:tbl>
    <w:p w:rsidR="00EB5B20" w:rsidRDefault="002074BD">
      <w:pPr>
        <w:autoSpaceDE w:val="0"/>
        <w:autoSpaceDN w:val="0"/>
        <w:adjustRightInd w:val="0"/>
        <w:rPr>
          <w:rFonts w:ascii="宋体" w:hAnsi="宋体"/>
          <w:szCs w:val="21"/>
        </w:rPr>
        <w:sectPr w:rsidR="00EB5B20">
          <w:headerReference w:type="default" r:id="rId9"/>
          <w:footerReference w:type="default" r:id="rId10"/>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ayout w:type="fixed"/>
        <w:tblLook w:val="04A0" w:firstRow="1" w:lastRow="0" w:firstColumn="1" w:lastColumn="0" w:noHBand="0" w:noVBand="1"/>
      </w:tblPr>
      <w:tblGrid>
        <w:gridCol w:w="1531"/>
        <w:gridCol w:w="2744"/>
        <w:gridCol w:w="1552"/>
        <w:gridCol w:w="1559"/>
        <w:gridCol w:w="1560"/>
        <w:gridCol w:w="1417"/>
        <w:gridCol w:w="1207"/>
        <w:gridCol w:w="1203"/>
        <w:gridCol w:w="1715"/>
      </w:tblGrid>
      <w:tr w:rsidR="00EB5B20">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其他收入</w:t>
            </w:r>
          </w:p>
        </w:tc>
      </w:tr>
      <w:tr w:rsidR="00EB5B20">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r>
            <w:r>
              <w:rPr>
                <w:rFonts w:ascii="宋体" w:hAnsi="宋体" w:cs="宋体" w:hint="eastAsia"/>
                <w:kern w:val="0"/>
                <w:szCs w:val="21"/>
              </w:rPr>
              <w:t>科目编码</w:t>
            </w:r>
          </w:p>
        </w:tc>
        <w:tc>
          <w:tcPr>
            <w:tcW w:w="2744" w:type="dxa"/>
            <w:tcBorders>
              <w:top w:val="nil"/>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r>
      <w:tr w:rsidR="00EB5B20">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956.29</w:t>
            </w:r>
          </w:p>
        </w:tc>
        <w:tc>
          <w:tcPr>
            <w:tcW w:w="1559"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560"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118.45 </w:t>
            </w:r>
          </w:p>
        </w:tc>
      </w:tr>
      <w:tr w:rsidR="00EB5B20">
        <w:trPr>
          <w:trHeight w:val="450"/>
        </w:trPr>
        <w:tc>
          <w:tcPr>
            <w:tcW w:w="1531"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w:t>
            </w:r>
          </w:p>
        </w:tc>
        <w:tc>
          <w:tcPr>
            <w:tcW w:w="2744"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一般公共服务支出</w:t>
            </w:r>
          </w:p>
        </w:tc>
        <w:tc>
          <w:tcPr>
            <w:tcW w:w="1552"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804.60</w:t>
            </w:r>
          </w:p>
        </w:tc>
        <w:tc>
          <w:tcPr>
            <w:tcW w:w="1559"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686.15</w:t>
            </w:r>
          </w:p>
        </w:tc>
        <w:tc>
          <w:tcPr>
            <w:tcW w:w="1560"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118.45 </w:t>
            </w:r>
          </w:p>
        </w:tc>
      </w:tr>
      <w:tr w:rsidR="00EB5B20">
        <w:trPr>
          <w:trHeight w:val="450"/>
        </w:trPr>
        <w:tc>
          <w:tcPr>
            <w:tcW w:w="1531"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w:t>
            </w:r>
          </w:p>
        </w:tc>
        <w:tc>
          <w:tcPr>
            <w:tcW w:w="2744"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统计信息事务</w:t>
            </w:r>
          </w:p>
        </w:tc>
        <w:tc>
          <w:tcPr>
            <w:tcW w:w="1552"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804.60</w:t>
            </w:r>
          </w:p>
        </w:tc>
        <w:tc>
          <w:tcPr>
            <w:tcW w:w="1559"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686.15</w:t>
            </w:r>
          </w:p>
        </w:tc>
        <w:tc>
          <w:tcPr>
            <w:tcW w:w="1560"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118.45 </w:t>
            </w:r>
          </w:p>
        </w:tc>
      </w:tr>
      <w:tr w:rsidR="00EB5B20">
        <w:trPr>
          <w:trHeight w:val="450"/>
        </w:trPr>
        <w:tc>
          <w:tcPr>
            <w:tcW w:w="1531"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2010501</w:t>
            </w:r>
          </w:p>
        </w:tc>
        <w:tc>
          <w:tcPr>
            <w:tcW w:w="2744"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行政运行</w:t>
            </w:r>
          </w:p>
        </w:tc>
        <w:tc>
          <w:tcPr>
            <w:tcW w:w="1552"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365.55</w:t>
            </w:r>
          </w:p>
        </w:tc>
        <w:tc>
          <w:tcPr>
            <w:tcW w:w="1559"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345.57</w:t>
            </w:r>
          </w:p>
        </w:tc>
        <w:tc>
          <w:tcPr>
            <w:tcW w:w="1560"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19.98 </w:t>
            </w:r>
          </w:p>
        </w:tc>
      </w:tr>
      <w:tr w:rsidR="00EB5B20">
        <w:trPr>
          <w:trHeight w:val="450"/>
        </w:trPr>
        <w:tc>
          <w:tcPr>
            <w:tcW w:w="1531" w:type="dxa"/>
            <w:tcBorders>
              <w:top w:val="nil"/>
              <w:left w:val="single" w:sz="8" w:space="0" w:color="auto"/>
              <w:bottom w:val="single" w:sz="4"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2010502</w:t>
            </w:r>
          </w:p>
        </w:tc>
        <w:tc>
          <w:tcPr>
            <w:tcW w:w="2744" w:type="dxa"/>
            <w:tcBorders>
              <w:top w:val="nil"/>
              <w:left w:val="nil"/>
              <w:bottom w:val="single" w:sz="4"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一般行政管理事务</w:t>
            </w:r>
          </w:p>
        </w:tc>
        <w:tc>
          <w:tcPr>
            <w:tcW w:w="1552" w:type="dxa"/>
            <w:tcBorders>
              <w:top w:val="nil"/>
              <w:left w:val="nil"/>
              <w:bottom w:val="single" w:sz="4"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15.13</w:t>
            </w:r>
          </w:p>
        </w:tc>
        <w:tc>
          <w:tcPr>
            <w:tcW w:w="1559" w:type="dxa"/>
            <w:tcBorders>
              <w:top w:val="nil"/>
              <w:left w:val="nil"/>
              <w:bottom w:val="single" w:sz="4"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15.13</w:t>
            </w:r>
          </w:p>
        </w:tc>
        <w:tc>
          <w:tcPr>
            <w:tcW w:w="1560"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4" w:space="0" w:color="auto"/>
              <w:right w:val="single" w:sz="8"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 </w:t>
            </w: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2010505</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专项统计业务</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33.99</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33.99</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single" w:sz="4" w:space="0" w:color="auto"/>
              <w:bottom w:val="single" w:sz="4" w:space="0" w:color="auto"/>
              <w:right w:val="single" w:sz="4"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 </w:t>
            </w: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2010507</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专项普查活动</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91.46</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91.46</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single" w:sz="4" w:space="0" w:color="auto"/>
              <w:bottom w:val="single" w:sz="4" w:space="0" w:color="auto"/>
              <w:right w:val="single" w:sz="4"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 </w:t>
            </w: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2010599</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其他统计信息事务支出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298.47</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200.00</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single" w:sz="4" w:space="0" w:color="auto"/>
              <w:bottom w:val="single" w:sz="4" w:space="0" w:color="auto"/>
              <w:right w:val="single" w:sz="4" w:space="0" w:color="auto"/>
            </w:tcBorders>
            <w:vAlign w:val="bottom"/>
          </w:tcPr>
          <w:p w:rsidR="00EB5B20" w:rsidRDefault="002074BD">
            <w:pPr>
              <w:widowControl/>
              <w:jc w:val="right"/>
              <w:textAlignment w:val="center"/>
              <w:rPr>
                <w:rFonts w:ascii="宋体" w:hAnsi="宋体" w:cs="宋体"/>
                <w:color w:val="000000"/>
                <w:kern w:val="0"/>
                <w:sz w:val="22"/>
                <w:lang w:bidi="ar"/>
              </w:rPr>
            </w:pPr>
            <w:r>
              <w:rPr>
                <w:rFonts w:ascii="宋体" w:hAnsi="宋体" w:cs="宋体"/>
                <w:color w:val="000000"/>
                <w:kern w:val="0"/>
                <w:sz w:val="22"/>
                <w:lang w:bidi="ar"/>
              </w:rPr>
              <w:t xml:space="preserve">98.47 </w:t>
            </w: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社会保障和就业支出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行政事业单位养老支出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2080501</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行政单位离退休</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2080505</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机关事业单位基本养老保险缴费支出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20.87</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20.87</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lastRenderedPageBreak/>
              <w:t>2080506</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机关事业单位职业年金缴费支出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10.44</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10.44</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卫生健康支出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21011</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行政事业单位医疗</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2101101</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行政单位医疗</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住房保障支出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22102</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住房改革支出</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2210201</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住房公积金</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29.45</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29.45</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2210203</w:t>
            </w:r>
          </w:p>
        </w:tc>
        <w:tc>
          <w:tcPr>
            <w:tcW w:w="2744"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购房补贴</w:t>
            </w:r>
          </w:p>
        </w:tc>
        <w:tc>
          <w:tcPr>
            <w:tcW w:w="155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72.32</w:t>
            </w:r>
          </w:p>
        </w:tc>
        <w:tc>
          <w:tcPr>
            <w:tcW w:w="1559"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72.32</w:t>
            </w:r>
          </w:p>
        </w:tc>
        <w:tc>
          <w:tcPr>
            <w:tcW w:w="1560"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bl>
    <w:p w:rsidR="00EB5B20" w:rsidRDefault="002074BD">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EB5B20" w:rsidRDefault="002074BD">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firstRow="1" w:lastRow="0" w:firstColumn="1" w:lastColumn="0" w:noHBand="0" w:noVBand="1"/>
      </w:tblPr>
      <w:tblGrid>
        <w:gridCol w:w="1593"/>
        <w:gridCol w:w="2607"/>
        <w:gridCol w:w="1643"/>
        <w:gridCol w:w="1643"/>
        <w:gridCol w:w="1643"/>
        <w:gridCol w:w="1643"/>
        <w:gridCol w:w="1643"/>
        <w:gridCol w:w="1643"/>
      </w:tblGrid>
      <w:tr w:rsidR="00EB5B20">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对附属单位补助支出</w:t>
            </w:r>
          </w:p>
        </w:tc>
      </w:tr>
      <w:tr w:rsidR="00EB5B20">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r>
            <w:r>
              <w:rPr>
                <w:rFonts w:ascii="宋体" w:hAnsi="宋体" w:cs="宋体" w:hint="eastAsia"/>
                <w:kern w:val="0"/>
                <w:szCs w:val="21"/>
              </w:rPr>
              <w:t>科目编码</w:t>
            </w:r>
          </w:p>
        </w:tc>
        <w:tc>
          <w:tcPr>
            <w:tcW w:w="2607" w:type="dxa"/>
            <w:vMerge w:val="restart"/>
            <w:tcBorders>
              <w:top w:val="nil"/>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r>
      <w:tr w:rsidR="00EB5B20">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5B20" w:rsidRDefault="00EB5B20">
            <w:pPr>
              <w:widowControl/>
              <w:jc w:val="left"/>
              <w:rPr>
                <w:rFonts w:ascii="宋体" w:hAnsi="宋体" w:cs="宋体"/>
                <w:kern w:val="0"/>
                <w:szCs w:val="21"/>
              </w:rPr>
            </w:pPr>
          </w:p>
        </w:tc>
      </w:tr>
      <w:tr w:rsidR="00EB5B20">
        <w:trPr>
          <w:trHeight w:val="450"/>
        </w:trPr>
        <w:tc>
          <w:tcPr>
            <w:tcW w:w="4200" w:type="dxa"/>
            <w:gridSpan w:val="2"/>
            <w:tcBorders>
              <w:top w:val="nil"/>
              <w:left w:val="single" w:sz="8" w:space="0" w:color="auto"/>
              <w:bottom w:val="single" w:sz="8" w:space="0" w:color="auto"/>
              <w:right w:val="single" w:sz="8"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977.13</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527.67</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449.46</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w:t>
            </w:r>
          </w:p>
        </w:tc>
        <w:tc>
          <w:tcPr>
            <w:tcW w:w="2607"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一般公共服务支出</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825.44</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375.98</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449.46</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w:t>
            </w:r>
          </w:p>
        </w:tc>
        <w:tc>
          <w:tcPr>
            <w:tcW w:w="2607"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统计信息事务</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825.44</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375.98</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449.46</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2010501</w:t>
            </w:r>
          </w:p>
        </w:tc>
        <w:tc>
          <w:tcPr>
            <w:tcW w:w="2607"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行政运行</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365.55</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365.55</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2010502</w:t>
            </w:r>
          </w:p>
        </w:tc>
        <w:tc>
          <w:tcPr>
            <w:tcW w:w="2607"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一般行政管理事务</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15.13</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9.93</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5.20</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2010505</w:t>
            </w:r>
          </w:p>
        </w:tc>
        <w:tc>
          <w:tcPr>
            <w:tcW w:w="2607" w:type="dxa"/>
            <w:tcBorders>
              <w:top w:val="nil"/>
              <w:left w:val="nil"/>
              <w:bottom w:val="single" w:sz="8"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专项统计业务</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33.99</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0.50</w:t>
            </w:r>
          </w:p>
        </w:tc>
        <w:tc>
          <w:tcPr>
            <w:tcW w:w="1643" w:type="dxa"/>
            <w:tcBorders>
              <w:top w:val="nil"/>
              <w:left w:val="nil"/>
              <w:bottom w:val="single" w:sz="8"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33.49</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nil"/>
              <w:left w:val="single" w:sz="8" w:space="0" w:color="auto"/>
              <w:bottom w:val="single" w:sz="4"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2010507</w:t>
            </w:r>
          </w:p>
        </w:tc>
        <w:tc>
          <w:tcPr>
            <w:tcW w:w="2607" w:type="dxa"/>
            <w:tcBorders>
              <w:top w:val="nil"/>
              <w:left w:val="nil"/>
              <w:bottom w:val="single" w:sz="4" w:space="0" w:color="auto"/>
              <w:right w:val="single" w:sz="8"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专项普查活动</w:t>
            </w:r>
          </w:p>
        </w:tc>
        <w:tc>
          <w:tcPr>
            <w:tcW w:w="1643" w:type="dxa"/>
            <w:tcBorders>
              <w:top w:val="nil"/>
              <w:left w:val="nil"/>
              <w:bottom w:val="single" w:sz="4"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91.46</w:t>
            </w:r>
          </w:p>
        </w:tc>
        <w:tc>
          <w:tcPr>
            <w:tcW w:w="1643" w:type="dxa"/>
            <w:tcBorders>
              <w:top w:val="nil"/>
              <w:left w:val="nil"/>
              <w:bottom w:val="single" w:sz="4"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nil"/>
              <w:left w:val="nil"/>
              <w:bottom w:val="single" w:sz="4" w:space="0" w:color="auto"/>
              <w:right w:val="single" w:sz="8"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91.46</w:t>
            </w:r>
          </w:p>
        </w:tc>
        <w:tc>
          <w:tcPr>
            <w:tcW w:w="1643"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2010599</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其他统计信息事务支出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319.31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319.31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208</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社会保障和就业支出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20805</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行政事业单位养老支出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2080501</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行政单位离退休</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5.21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2080505</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机关事业单位基本养老保险缴费支出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20.87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20.87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lastRenderedPageBreak/>
              <w:t>2080506</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机关事业单位职业年金缴费支出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10.44</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10.44</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210</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卫生健康支出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21011</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行政事业单位医疗</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2101101</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行政单位医疗</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221</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住房保障支出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22102</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住房改革支出</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2210201</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住房公积金</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29.45</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29.45</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r w:rsidR="00EB5B20">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2210203</w:t>
            </w:r>
          </w:p>
        </w:tc>
        <w:tc>
          <w:tcPr>
            <w:tcW w:w="2607"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购房补贴</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72.32</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72.32</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0.00</w:t>
            </w: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right"/>
              <w:rPr>
                <w:rFonts w:ascii="宋体" w:hAnsi="宋体" w:cs="宋体"/>
                <w:kern w:val="0"/>
                <w:szCs w:val="21"/>
              </w:rPr>
            </w:pPr>
          </w:p>
        </w:tc>
      </w:tr>
    </w:tbl>
    <w:p w:rsidR="00EB5B20" w:rsidRDefault="002074BD">
      <w:pPr>
        <w:autoSpaceDE w:val="0"/>
        <w:autoSpaceDN w:val="0"/>
        <w:adjustRightInd w:val="0"/>
        <w:rPr>
          <w:rFonts w:ascii="宋体" w:hAnsi="宋体"/>
          <w:szCs w:val="21"/>
        </w:rPr>
      </w:pPr>
      <w:r>
        <w:rPr>
          <w:rFonts w:ascii="宋体" w:hAnsi="宋体" w:hint="eastAsia"/>
          <w:szCs w:val="21"/>
        </w:rPr>
        <w:t>注：本表反映单位本年度各项支出情况。</w:t>
      </w:r>
    </w:p>
    <w:p w:rsidR="00EB5B20" w:rsidRDefault="00EB5B20">
      <w:pPr>
        <w:autoSpaceDE w:val="0"/>
        <w:autoSpaceDN w:val="0"/>
        <w:adjustRightInd w:val="0"/>
        <w:ind w:right="525"/>
        <w:rPr>
          <w:rFonts w:ascii="宋体" w:hAnsi="宋体"/>
          <w:b/>
          <w:szCs w:val="21"/>
        </w:rPr>
        <w:sectPr w:rsidR="00EB5B20">
          <w:pgSz w:w="16838" w:h="11906" w:orient="landscape"/>
          <w:pgMar w:top="1797" w:right="1440" w:bottom="1797" w:left="1440" w:header="851" w:footer="992" w:gutter="0"/>
          <w:cols w:space="720"/>
          <w:docGrid w:type="linesAndChars" w:linePitch="312"/>
        </w:sectPr>
      </w:pP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009"/>
        <w:gridCol w:w="1954"/>
        <w:gridCol w:w="3228"/>
        <w:gridCol w:w="1171"/>
        <w:gridCol w:w="1171"/>
        <w:gridCol w:w="1171"/>
        <w:gridCol w:w="1171"/>
      </w:tblGrid>
      <w:tr w:rsidR="00EB5B20">
        <w:trPr>
          <w:trHeight w:val="402"/>
        </w:trPr>
        <w:tc>
          <w:tcPr>
            <w:tcW w:w="5963" w:type="dxa"/>
            <w:gridSpan w:val="2"/>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支出</w:t>
            </w:r>
          </w:p>
        </w:tc>
      </w:tr>
      <w:tr w:rsidR="00EB5B20">
        <w:trPr>
          <w:trHeight w:val="630"/>
        </w:trPr>
        <w:tc>
          <w:tcPr>
            <w:tcW w:w="4009"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项目</w:t>
            </w:r>
          </w:p>
        </w:tc>
        <w:tc>
          <w:tcPr>
            <w:tcW w:w="1954"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3228"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项目</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EB5B20" w:rsidRDefault="002074BD">
            <w:pPr>
              <w:widowControl/>
              <w:jc w:val="center"/>
              <w:rPr>
                <w:rFonts w:ascii="宋体" w:hAnsi="宋体" w:cs="宋体"/>
                <w:kern w:val="0"/>
                <w:szCs w:val="21"/>
              </w:rPr>
            </w:pPr>
            <w:r>
              <w:rPr>
                <w:rFonts w:ascii="宋体" w:hAnsi="宋体" w:hint="eastAsia"/>
                <w:szCs w:val="21"/>
              </w:rPr>
              <w:t>国有资本经营预算财政拨款</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837.84</w:t>
            </w: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一、一般公共服务支出</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686.15</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686.15</w:t>
            </w: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二、外交支出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三、国防支出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四、公共安全支出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五、教育支出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六、科学技术支出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七、文化旅游体育与传媒支出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八、社会保障和就业支出</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36.51</w:t>
            </w: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九、卫生健康支出</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13.41</w:t>
            </w: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十、节能环保支出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十一、城乡社区支出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十二、农林水支出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十三、交通运输支出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十四、资源勘探工业信息等支出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十五、商业服务业等支出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ind w:left="12"/>
              <w:jc w:val="center"/>
              <w:rPr>
                <w:rFonts w:ascii="宋体" w:hAnsi="宋体" w:cs="宋体"/>
                <w:kern w:val="0"/>
                <w:szCs w:val="21"/>
              </w:rPr>
            </w:pP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十六、金融支出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十七、援助其他地区支出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十八、自然资源海洋气象等支出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十九、住房保障支出</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101.77</w:t>
            </w: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二十、粮油物资储备支出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szCs w:val="21"/>
              </w:rPr>
            </w:pPr>
            <w:r>
              <w:rPr>
                <w:rFonts w:ascii="宋体" w:hAnsi="宋体" w:hint="eastAsia"/>
                <w:szCs w:val="21"/>
              </w:rPr>
              <w:t>二十一、国有资本经营预算支出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EB5B20">
            <w:pPr>
              <w:widowControl/>
              <w:jc w:val="left"/>
              <w:rPr>
                <w:rFonts w:ascii="宋体" w:hAnsi="宋体" w:cs="宋体"/>
                <w:kern w:val="0"/>
                <w:szCs w:val="21"/>
              </w:rPr>
            </w:pPr>
          </w:p>
        </w:tc>
        <w:tc>
          <w:tcPr>
            <w:tcW w:w="1954" w:type="dxa"/>
            <w:vAlign w:val="center"/>
          </w:tcPr>
          <w:p w:rsidR="00EB5B20" w:rsidRDefault="00EB5B20">
            <w:pPr>
              <w:widowControl/>
              <w:jc w:val="right"/>
              <w:rPr>
                <w:rFonts w:ascii="宋体" w:hAnsi="宋体" w:cs="宋体"/>
                <w:kern w:val="0"/>
                <w:szCs w:val="21"/>
              </w:rPr>
            </w:pPr>
          </w:p>
        </w:tc>
        <w:tc>
          <w:tcPr>
            <w:tcW w:w="3228" w:type="dxa"/>
            <w:vAlign w:val="center"/>
          </w:tcPr>
          <w:p w:rsidR="00EB5B20" w:rsidRDefault="002074BD">
            <w:pPr>
              <w:rPr>
                <w:rFonts w:ascii="宋体" w:hAnsi="宋体"/>
                <w:szCs w:val="21"/>
              </w:rPr>
            </w:pPr>
            <w:r>
              <w:rPr>
                <w:rFonts w:ascii="宋体" w:hAnsi="宋体" w:hint="eastAsia"/>
                <w:szCs w:val="21"/>
              </w:rPr>
              <w:t>二十二、灾害防治及应急管理支出</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right"/>
              <w:rPr>
                <w:rFonts w:ascii="宋体" w:hAnsi="宋体" w:cs="宋体"/>
                <w:kern w:val="0"/>
                <w:szCs w:val="21"/>
              </w:rPr>
            </w:pPr>
          </w:p>
        </w:tc>
      </w:tr>
      <w:tr w:rsidR="00EB5B20">
        <w:trPr>
          <w:trHeight w:val="402"/>
        </w:trPr>
        <w:tc>
          <w:tcPr>
            <w:tcW w:w="4009" w:type="dxa"/>
            <w:vAlign w:val="center"/>
          </w:tcPr>
          <w:p w:rsidR="00EB5B20" w:rsidRDefault="00EB5B20">
            <w:pPr>
              <w:widowControl/>
              <w:jc w:val="left"/>
              <w:rPr>
                <w:rFonts w:ascii="宋体" w:hAnsi="宋体" w:cs="宋体"/>
                <w:bCs/>
                <w:kern w:val="0"/>
                <w:szCs w:val="21"/>
              </w:rPr>
            </w:pP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cs="宋体"/>
                <w:szCs w:val="21"/>
              </w:rPr>
            </w:pPr>
            <w:r>
              <w:rPr>
                <w:rFonts w:ascii="宋体" w:hAnsi="宋体" w:hint="eastAsia"/>
                <w:szCs w:val="21"/>
              </w:rPr>
              <w:t>二十三、其他支出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left"/>
              <w:rPr>
                <w:rFonts w:ascii="宋体" w:hAnsi="宋体" w:cs="宋体"/>
                <w:bCs/>
                <w:kern w:val="0"/>
                <w:szCs w:val="21"/>
              </w:rPr>
            </w:pPr>
            <w:r>
              <w:rPr>
                <w:rFonts w:ascii="宋体" w:hAnsi="宋体" w:cs="宋体" w:hint="eastAsia"/>
                <w:bCs/>
                <w:kern w:val="0"/>
                <w:szCs w:val="21"/>
              </w:rPr>
              <w:t xml:space="preserve">　</w:t>
            </w:r>
          </w:p>
        </w:tc>
      </w:tr>
      <w:tr w:rsidR="00EB5B20">
        <w:trPr>
          <w:trHeight w:val="402"/>
        </w:trPr>
        <w:tc>
          <w:tcPr>
            <w:tcW w:w="4009" w:type="dxa"/>
            <w:vAlign w:val="center"/>
          </w:tcPr>
          <w:p w:rsidR="00EB5B20" w:rsidRDefault="00EB5B20">
            <w:pPr>
              <w:widowControl/>
              <w:jc w:val="left"/>
              <w:rPr>
                <w:rFonts w:ascii="宋体" w:hAnsi="宋体" w:cs="宋体"/>
                <w:kern w:val="0"/>
                <w:szCs w:val="21"/>
              </w:rPr>
            </w:pP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837.84</w:t>
            </w:r>
            <w:r>
              <w:rPr>
                <w:rFonts w:ascii="宋体" w:hAnsi="宋体" w:cs="宋体" w:hint="eastAsia"/>
                <w:kern w:val="0"/>
                <w:szCs w:val="21"/>
              </w:rPr>
              <w:t xml:space="preserve">　</w:t>
            </w:r>
          </w:p>
        </w:tc>
        <w:tc>
          <w:tcPr>
            <w:tcW w:w="3228" w:type="dxa"/>
            <w:vAlign w:val="center"/>
          </w:tcPr>
          <w:p w:rsidR="00EB5B20" w:rsidRDefault="002074BD">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 xml:space="preserve">　</w:t>
            </w: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left"/>
              <w:rPr>
                <w:rFonts w:ascii="宋体" w:hAnsi="宋体" w:cs="宋体"/>
                <w:kern w:val="0"/>
                <w:szCs w:val="21"/>
              </w:rPr>
            </w:pP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EB5B20" w:rsidRDefault="00EB5B20">
            <w:pPr>
              <w:widowControl/>
              <w:jc w:val="right"/>
              <w:rPr>
                <w:rFonts w:ascii="宋体" w:hAnsi="宋体" w:cs="宋体"/>
                <w:kern w:val="0"/>
                <w:szCs w:val="21"/>
              </w:rPr>
            </w:pPr>
          </w:p>
        </w:tc>
        <w:tc>
          <w:tcPr>
            <w:tcW w:w="3228"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left"/>
              <w:rPr>
                <w:rFonts w:ascii="宋体" w:hAnsi="宋体" w:cs="宋体"/>
                <w:kern w:val="0"/>
                <w:szCs w:val="21"/>
              </w:rPr>
            </w:pPr>
          </w:p>
        </w:tc>
      </w:tr>
      <w:tr w:rsidR="00EB5B20">
        <w:trPr>
          <w:trHeight w:val="402"/>
        </w:trPr>
        <w:tc>
          <w:tcPr>
            <w:tcW w:w="4009" w:type="dxa"/>
            <w:vAlign w:val="center"/>
          </w:tcPr>
          <w:p w:rsidR="00EB5B20" w:rsidRDefault="002074BD">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EB5B20" w:rsidRDefault="00EB5B20">
            <w:pPr>
              <w:widowControl/>
              <w:jc w:val="right"/>
              <w:rPr>
                <w:rFonts w:ascii="宋体" w:hAnsi="宋体" w:cs="宋体"/>
                <w:kern w:val="0"/>
                <w:szCs w:val="21"/>
              </w:rPr>
            </w:pPr>
          </w:p>
        </w:tc>
        <w:tc>
          <w:tcPr>
            <w:tcW w:w="3228"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center"/>
              <w:rPr>
                <w:rFonts w:ascii="宋体" w:hAnsi="宋体" w:cs="宋体"/>
                <w:kern w:val="0"/>
                <w:szCs w:val="21"/>
              </w:rPr>
            </w:pPr>
          </w:p>
        </w:tc>
        <w:tc>
          <w:tcPr>
            <w:tcW w:w="1171" w:type="dxa"/>
            <w:vAlign w:val="center"/>
          </w:tcPr>
          <w:p w:rsidR="00EB5B20" w:rsidRDefault="00EB5B20">
            <w:pPr>
              <w:widowControl/>
              <w:jc w:val="left"/>
              <w:rPr>
                <w:rFonts w:ascii="宋体" w:hAnsi="宋体" w:cs="宋体"/>
                <w:kern w:val="0"/>
                <w:szCs w:val="21"/>
              </w:rPr>
            </w:pPr>
          </w:p>
        </w:tc>
      </w:tr>
      <w:tr w:rsidR="00EB5B20">
        <w:trPr>
          <w:trHeight w:val="402"/>
        </w:trPr>
        <w:tc>
          <w:tcPr>
            <w:tcW w:w="4009" w:type="dxa"/>
            <w:vAlign w:val="center"/>
          </w:tcPr>
          <w:p w:rsidR="00EB5B20" w:rsidRDefault="002074BD">
            <w:pPr>
              <w:widowControl/>
              <w:jc w:val="center"/>
              <w:rPr>
                <w:rFonts w:ascii="宋体" w:hAnsi="宋体" w:cs="宋体"/>
                <w:bCs/>
                <w:kern w:val="0"/>
                <w:szCs w:val="21"/>
              </w:rPr>
            </w:pPr>
            <w:r>
              <w:rPr>
                <w:rFonts w:ascii="宋体" w:hAnsi="宋体" w:cs="宋体" w:hint="eastAsia"/>
                <w:bCs/>
                <w:kern w:val="0"/>
                <w:szCs w:val="21"/>
              </w:rPr>
              <w:t>总计</w:t>
            </w:r>
          </w:p>
        </w:tc>
        <w:tc>
          <w:tcPr>
            <w:tcW w:w="1954" w:type="dxa"/>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837.84</w:t>
            </w:r>
            <w:r>
              <w:rPr>
                <w:rFonts w:ascii="宋体" w:hAnsi="宋体" w:cs="宋体" w:hint="eastAsia"/>
                <w:kern w:val="0"/>
                <w:szCs w:val="21"/>
              </w:rPr>
              <w:t xml:space="preserve">　</w:t>
            </w:r>
          </w:p>
        </w:tc>
        <w:tc>
          <w:tcPr>
            <w:tcW w:w="3228" w:type="dxa"/>
            <w:vAlign w:val="center"/>
          </w:tcPr>
          <w:p w:rsidR="00EB5B20" w:rsidRDefault="002074BD">
            <w:pPr>
              <w:widowControl/>
              <w:jc w:val="center"/>
              <w:rPr>
                <w:rFonts w:ascii="宋体" w:hAnsi="宋体" w:cs="宋体"/>
                <w:bCs/>
                <w:kern w:val="0"/>
                <w:szCs w:val="21"/>
              </w:rPr>
            </w:pPr>
            <w:r>
              <w:rPr>
                <w:rFonts w:ascii="宋体" w:hAnsi="宋体" w:cs="宋体" w:hint="eastAsia"/>
                <w:bCs/>
                <w:kern w:val="0"/>
                <w:szCs w:val="21"/>
              </w:rPr>
              <w:t>总计</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171" w:type="dxa"/>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171" w:type="dxa"/>
            <w:vAlign w:val="center"/>
          </w:tcPr>
          <w:p w:rsidR="00EB5B20" w:rsidRDefault="002074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EB5B20" w:rsidRDefault="002074BD">
            <w:pPr>
              <w:widowControl/>
              <w:jc w:val="left"/>
              <w:rPr>
                <w:rFonts w:ascii="宋体" w:hAnsi="宋体" w:cs="宋体"/>
                <w:bCs/>
                <w:kern w:val="0"/>
                <w:szCs w:val="21"/>
              </w:rPr>
            </w:pPr>
            <w:r>
              <w:rPr>
                <w:rFonts w:ascii="宋体" w:hAnsi="宋体" w:cs="宋体" w:hint="eastAsia"/>
                <w:bCs/>
                <w:kern w:val="0"/>
                <w:szCs w:val="21"/>
              </w:rPr>
              <w:t xml:space="preserve">　</w:t>
            </w:r>
          </w:p>
        </w:tc>
      </w:tr>
    </w:tbl>
    <w:p w:rsidR="00EB5B20" w:rsidRDefault="002074BD">
      <w:pPr>
        <w:autoSpaceDE w:val="0"/>
        <w:autoSpaceDN w:val="0"/>
        <w:adjustRightInd w:val="0"/>
        <w:rPr>
          <w:rFonts w:ascii="宋体" w:hAnsi="宋体"/>
          <w:szCs w:val="21"/>
        </w:rPr>
        <w:sectPr w:rsidR="00EB5B20">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7823" w:type="dxa"/>
        <w:jc w:val="center"/>
        <w:tblLayout w:type="fixed"/>
        <w:tblLook w:val="04A0" w:firstRow="1" w:lastRow="0" w:firstColumn="1" w:lastColumn="0" w:noHBand="0" w:noVBand="1"/>
      </w:tblPr>
      <w:tblGrid>
        <w:gridCol w:w="1462"/>
        <w:gridCol w:w="1612"/>
        <w:gridCol w:w="1504"/>
        <w:gridCol w:w="1650"/>
        <w:gridCol w:w="1595"/>
      </w:tblGrid>
      <w:tr w:rsidR="00EB5B20">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EB5B20" w:rsidRDefault="002074BD">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EB5B20" w:rsidRDefault="002074BD">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EB5B20" w:rsidRDefault="002074BD">
            <w:pPr>
              <w:jc w:val="center"/>
              <w:rPr>
                <w:rFonts w:ascii="宋体" w:hAnsi="宋体"/>
                <w:szCs w:val="21"/>
              </w:rPr>
            </w:pPr>
            <w:r>
              <w:rPr>
                <w:rFonts w:ascii="宋体" w:hAnsi="宋体" w:hint="eastAsia"/>
                <w:szCs w:val="21"/>
              </w:rPr>
              <w:t>项目支出</w:t>
            </w:r>
          </w:p>
        </w:tc>
      </w:tr>
      <w:tr w:rsidR="00EB5B20">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center"/>
              <w:rPr>
                <w:rFonts w:ascii="宋体" w:hAnsi="宋体"/>
                <w:szCs w:val="21"/>
              </w:rPr>
            </w:pPr>
            <w:r>
              <w:rPr>
                <w:rFonts w:ascii="宋体" w:hAnsi="宋体" w:hint="eastAsia"/>
                <w:szCs w:val="21"/>
              </w:rPr>
              <w:t>功能分类</w:t>
            </w:r>
          </w:p>
          <w:p w:rsidR="00EB5B20" w:rsidRDefault="002074BD">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EB5B20" w:rsidRDefault="00EB5B20">
            <w:pPr>
              <w:widowControl/>
              <w:jc w:val="center"/>
              <w:rPr>
                <w:rFonts w:ascii="宋体" w:hAnsi="宋体"/>
                <w:szCs w:val="21"/>
              </w:rPr>
            </w:pPr>
          </w:p>
        </w:tc>
      </w:tr>
      <w:tr w:rsidR="00EB5B2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w:t>
            </w:r>
          </w:p>
        </w:tc>
        <w:tc>
          <w:tcPr>
            <w:tcW w:w="1612" w:type="dxa"/>
            <w:tcBorders>
              <w:top w:val="single" w:sz="4" w:space="0" w:color="auto"/>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一般公共服务支出</w:t>
            </w:r>
          </w:p>
        </w:tc>
        <w:tc>
          <w:tcPr>
            <w:tcW w:w="1504"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686.15</w:t>
            </w:r>
          </w:p>
        </w:tc>
        <w:tc>
          <w:tcPr>
            <w:tcW w:w="1650"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356.00</w:t>
            </w:r>
          </w:p>
        </w:tc>
        <w:tc>
          <w:tcPr>
            <w:tcW w:w="1595"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330.15</w:t>
            </w:r>
          </w:p>
        </w:tc>
      </w:tr>
      <w:tr w:rsidR="00EB5B2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w:t>
            </w:r>
          </w:p>
        </w:tc>
        <w:tc>
          <w:tcPr>
            <w:tcW w:w="1612" w:type="dxa"/>
            <w:tcBorders>
              <w:top w:val="single" w:sz="4" w:space="0" w:color="auto"/>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统计信息事务</w:t>
            </w:r>
          </w:p>
        </w:tc>
        <w:tc>
          <w:tcPr>
            <w:tcW w:w="1504"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686.15</w:t>
            </w:r>
          </w:p>
        </w:tc>
        <w:tc>
          <w:tcPr>
            <w:tcW w:w="1650"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356.00</w:t>
            </w:r>
          </w:p>
        </w:tc>
        <w:tc>
          <w:tcPr>
            <w:tcW w:w="1595"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330.15</w:t>
            </w:r>
          </w:p>
        </w:tc>
      </w:tr>
      <w:tr w:rsidR="00EB5B2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2010501</w:t>
            </w:r>
          </w:p>
        </w:tc>
        <w:tc>
          <w:tcPr>
            <w:tcW w:w="1612" w:type="dxa"/>
            <w:tcBorders>
              <w:top w:val="single" w:sz="4" w:space="0" w:color="auto"/>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行政运行</w:t>
            </w:r>
          </w:p>
        </w:tc>
        <w:tc>
          <w:tcPr>
            <w:tcW w:w="1504"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345.57</w:t>
            </w:r>
          </w:p>
        </w:tc>
        <w:tc>
          <w:tcPr>
            <w:tcW w:w="1650"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345.57</w:t>
            </w:r>
          </w:p>
        </w:tc>
        <w:tc>
          <w:tcPr>
            <w:tcW w:w="1595"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2010502</w:t>
            </w:r>
          </w:p>
        </w:tc>
        <w:tc>
          <w:tcPr>
            <w:tcW w:w="1612" w:type="dxa"/>
            <w:tcBorders>
              <w:top w:val="single" w:sz="4" w:space="0" w:color="auto"/>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一般行政管理事务</w:t>
            </w:r>
          </w:p>
        </w:tc>
        <w:tc>
          <w:tcPr>
            <w:tcW w:w="1504"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15.13</w:t>
            </w:r>
          </w:p>
        </w:tc>
        <w:tc>
          <w:tcPr>
            <w:tcW w:w="1650"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9.93</w:t>
            </w:r>
          </w:p>
        </w:tc>
        <w:tc>
          <w:tcPr>
            <w:tcW w:w="1595" w:type="dxa"/>
            <w:tcBorders>
              <w:top w:val="single" w:sz="4" w:space="0" w:color="auto"/>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5.20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2010505</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专项统计业务</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33.99</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0.50</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33.49</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2010507</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专项普查活动</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91.46</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91.46</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2010599</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其他统计信息事务支出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200.00</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200.00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社会保障和就业支出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36.51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36.51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行政事业单位养老支出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36.51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36.51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2080501</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行政单位离退休</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5.21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5.21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2080505</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机关事业单位基本养老保险缴费支出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20.87</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20.87</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2080506</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机关事业单位职业年金缴费支出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10.44</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10.44</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卫生健康支出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21011</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行政事业单位医疗</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2101101</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行政单位医疗</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13.41</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住房保障支出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101.77</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101.77</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22102</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住房改革支出</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101.77</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101.77</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1462" w:type="dxa"/>
            <w:tcBorders>
              <w:top w:val="nil"/>
              <w:left w:val="single" w:sz="4" w:space="0" w:color="auto"/>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2210201</w:t>
            </w:r>
          </w:p>
        </w:tc>
        <w:tc>
          <w:tcPr>
            <w:tcW w:w="1612" w:type="dxa"/>
            <w:tcBorders>
              <w:top w:val="nil"/>
              <w:left w:val="nil"/>
              <w:bottom w:val="single" w:sz="4" w:space="0" w:color="auto"/>
              <w:right w:val="single" w:sz="4" w:space="0" w:color="auto"/>
            </w:tcBorders>
            <w:vAlign w:val="center"/>
          </w:tcPr>
          <w:p w:rsidR="00EB5B20" w:rsidRDefault="002074BD">
            <w:pPr>
              <w:widowControl/>
              <w:jc w:val="left"/>
              <w:textAlignment w:val="center"/>
              <w:rPr>
                <w:rFonts w:ascii="宋体" w:hAnsi="宋体" w:cs="宋体"/>
                <w:kern w:val="0"/>
                <w:szCs w:val="21"/>
              </w:rPr>
            </w:pPr>
            <w:r>
              <w:rPr>
                <w:rFonts w:ascii="宋体" w:hAnsi="宋体" w:cs="宋体" w:hint="eastAsia"/>
                <w:color w:val="000000"/>
                <w:kern w:val="0"/>
                <w:sz w:val="22"/>
                <w:lang w:bidi="ar"/>
              </w:rPr>
              <w:t xml:space="preserve">  </w:t>
            </w:r>
            <w:r>
              <w:rPr>
                <w:rFonts w:ascii="宋体" w:hAnsi="宋体" w:cs="宋体" w:hint="eastAsia"/>
                <w:color w:val="000000"/>
                <w:kern w:val="0"/>
                <w:sz w:val="22"/>
                <w:lang w:bidi="ar"/>
              </w:rPr>
              <w:t>住房公积金</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29.45</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29.45</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szCs w:val="21"/>
              </w:rPr>
            </w:pPr>
            <w:r>
              <w:rPr>
                <w:rFonts w:ascii="宋体" w:hAnsi="宋体" w:cs="宋体" w:hint="eastAsia"/>
                <w:color w:val="000000"/>
                <w:kern w:val="0"/>
                <w:sz w:val="22"/>
                <w:lang w:bidi="ar"/>
              </w:rPr>
              <w:t>0.00</w:t>
            </w:r>
          </w:p>
        </w:tc>
      </w:tr>
      <w:tr w:rsidR="00EB5B20">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837.84</w:t>
            </w:r>
          </w:p>
        </w:tc>
        <w:tc>
          <w:tcPr>
            <w:tcW w:w="1650"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507.69</w:t>
            </w:r>
          </w:p>
        </w:tc>
        <w:tc>
          <w:tcPr>
            <w:tcW w:w="1595" w:type="dxa"/>
            <w:tcBorders>
              <w:top w:val="nil"/>
              <w:left w:val="nil"/>
              <w:bottom w:val="single" w:sz="4" w:space="0" w:color="auto"/>
              <w:right w:val="single" w:sz="4" w:space="0" w:color="auto"/>
            </w:tcBorders>
            <w:vAlign w:val="center"/>
          </w:tcPr>
          <w:p w:rsidR="00EB5B20" w:rsidRDefault="002074BD">
            <w:pPr>
              <w:widowControl/>
              <w:jc w:val="right"/>
              <w:textAlignment w:val="center"/>
              <w:rPr>
                <w:rFonts w:ascii="宋体" w:hAnsi="宋体" w:cs="宋体"/>
                <w:kern w:val="0"/>
                <w:szCs w:val="21"/>
              </w:rPr>
            </w:pPr>
            <w:r>
              <w:rPr>
                <w:rFonts w:ascii="宋体" w:hAnsi="宋体" w:cs="宋体" w:hint="eastAsia"/>
                <w:color w:val="000000"/>
                <w:kern w:val="0"/>
                <w:sz w:val="22"/>
                <w:lang w:bidi="ar"/>
              </w:rPr>
              <w:t>330.15</w:t>
            </w:r>
          </w:p>
        </w:tc>
      </w:tr>
    </w:tbl>
    <w:p w:rsidR="00EB5B20" w:rsidRDefault="002074BD">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EB5B20" w:rsidRDefault="002074BD">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EB5B20" w:rsidRDefault="002074BD">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880"/>
        <w:gridCol w:w="1080"/>
        <w:gridCol w:w="1076"/>
        <w:gridCol w:w="2344"/>
        <w:gridCol w:w="1080"/>
      </w:tblGrid>
      <w:tr w:rsidR="00EB5B20">
        <w:tc>
          <w:tcPr>
            <w:tcW w:w="1080" w:type="dxa"/>
            <w:shd w:val="clear" w:color="auto" w:fill="auto"/>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shd w:val="clear" w:color="auto" w:fill="auto"/>
            <w:vAlign w:val="center"/>
          </w:tcPr>
          <w:p w:rsidR="00EB5B20" w:rsidRDefault="002074BD">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shd w:val="clear" w:color="auto" w:fill="auto"/>
            <w:vAlign w:val="center"/>
          </w:tcPr>
          <w:p w:rsidR="00EB5B20" w:rsidRDefault="002074BD">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shd w:val="clear" w:color="auto" w:fill="auto"/>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经济分类</w:t>
            </w:r>
          </w:p>
          <w:p w:rsidR="00EB5B20" w:rsidRDefault="002074BD">
            <w:pPr>
              <w:widowControl/>
              <w:jc w:val="center"/>
              <w:rPr>
                <w:rFonts w:ascii="宋体" w:hAnsi="宋体" w:cs="宋体"/>
                <w:kern w:val="0"/>
                <w:szCs w:val="21"/>
              </w:rPr>
            </w:pPr>
            <w:r>
              <w:rPr>
                <w:rFonts w:ascii="宋体" w:hAnsi="宋体" w:cs="宋体" w:hint="eastAsia"/>
                <w:kern w:val="0"/>
                <w:szCs w:val="21"/>
              </w:rPr>
              <w:t>科目编码</w:t>
            </w:r>
          </w:p>
        </w:tc>
        <w:tc>
          <w:tcPr>
            <w:tcW w:w="2344" w:type="dxa"/>
            <w:shd w:val="clear" w:color="auto" w:fill="auto"/>
            <w:vAlign w:val="center"/>
          </w:tcPr>
          <w:p w:rsidR="00EB5B20" w:rsidRDefault="002074BD">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shd w:val="clear" w:color="auto" w:fill="auto"/>
            <w:vAlign w:val="center"/>
          </w:tcPr>
          <w:p w:rsidR="00EB5B20" w:rsidRDefault="002074BD">
            <w:pPr>
              <w:autoSpaceDE w:val="0"/>
              <w:autoSpaceDN w:val="0"/>
              <w:adjustRightInd w:val="0"/>
              <w:ind w:right="-93"/>
              <w:jc w:val="center"/>
              <w:rPr>
                <w:rFonts w:ascii="宋体" w:hAnsi="宋体"/>
                <w:szCs w:val="21"/>
              </w:rPr>
            </w:pPr>
            <w:r>
              <w:rPr>
                <w:rFonts w:ascii="宋体" w:hAnsi="宋体" w:hint="eastAsia"/>
                <w:szCs w:val="21"/>
              </w:rPr>
              <w:t>决算数</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工资福利支出</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419.04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商品和服务支出</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80.32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30101</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基本工资</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50.24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30201</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办公费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2.12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30102</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津贴补贴</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212.28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30202</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印刷费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30103</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奖金</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80.27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30203</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咨询费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30106</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伙食补助费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30204</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手续费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30107</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绩效工资</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30205</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水费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30108</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机关事业单位基本养老保险缴费</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20.87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30206</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电费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30109</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职业年金缴费</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10.44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30207</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邮电费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0.87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30110</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职工基本医疗保险缴费</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13.41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30208</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取暖费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30111</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公务员医疗补助缴费</w:t>
            </w:r>
          </w:p>
        </w:tc>
        <w:tc>
          <w:tcPr>
            <w:tcW w:w="1080" w:type="dxa"/>
            <w:shd w:val="clear" w:color="auto" w:fill="auto"/>
            <w:vAlign w:val="center"/>
          </w:tcPr>
          <w:p w:rsidR="00EB5B20" w:rsidRDefault="00EB5B20">
            <w:pPr>
              <w:ind w:firstLineChars="100" w:firstLine="21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30209</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物业管理费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30112</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其他社会保障缴费</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2.09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30211</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差旅费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1.44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30113</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住房公积金</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29.45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30212</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因公出国（境）费用</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30114</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医疗费</w:t>
            </w:r>
          </w:p>
        </w:tc>
        <w:tc>
          <w:tcPr>
            <w:tcW w:w="1080" w:type="dxa"/>
            <w:shd w:val="clear" w:color="auto" w:fill="auto"/>
            <w:vAlign w:val="center"/>
          </w:tcPr>
          <w:p w:rsidR="00EB5B20" w:rsidRDefault="00EB5B20">
            <w:pPr>
              <w:ind w:firstLineChars="100" w:firstLine="21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30213</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维修（护）费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0.65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30199</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其他工资福利支出</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30214</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租赁费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对个人和家庭的补助</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5.23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30215</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会议费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30301</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离休费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30216</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培训费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13.94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30302</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退休费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30217</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公务接待费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30303</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退职（役）费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30218</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专用材料费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30304</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抚恤金</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30224</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被装购置费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30305</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生活补助</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5.21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30225</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专用燃料费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30306</w:t>
            </w:r>
          </w:p>
        </w:tc>
        <w:tc>
          <w:tcPr>
            <w:tcW w:w="2880" w:type="dxa"/>
            <w:shd w:val="clear" w:color="auto" w:fill="auto"/>
            <w:vAlign w:val="center"/>
          </w:tcPr>
          <w:p w:rsidR="00EB5B20" w:rsidRDefault="002074BD">
            <w:pPr>
              <w:rPr>
                <w:rFonts w:ascii="宋体" w:hAnsi="宋体" w:cs="宋体"/>
                <w:szCs w:val="21"/>
              </w:rPr>
            </w:pPr>
            <w:r>
              <w:rPr>
                <w:rFonts w:ascii="宋体" w:hAnsi="宋体" w:cs="宋体" w:hint="eastAsia"/>
                <w:szCs w:val="21"/>
              </w:rPr>
              <w:t xml:space="preserve">  </w:t>
            </w:r>
            <w:r>
              <w:rPr>
                <w:rFonts w:ascii="宋体" w:hAnsi="宋体" w:cs="宋体" w:hint="eastAsia"/>
                <w:szCs w:val="21"/>
              </w:rPr>
              <w:t>救济费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30226</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劳务费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30307</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医疗费补助</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30227</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委托业务费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21.90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30308</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助学金</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30228</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工会经费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5.99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30309</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奖励金</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0.02 </w:t>
            </w: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30229</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福利费</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4.76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30310</w:t>
            </w:r>
          </w:p>
        </w:tc>
        <w:tc>
          <w:tcPr>
            <w:tcW w:w="2880" w:type="dxa"/>
            <w:shd w:val="clear" w:color="auto" w:fill="auto"/>
            <w:vAlign w:val="center"/>
          </w:tcPr>
          <w:p w:rsidR="00EB5B20" w:rsidRDefault="002074BD">
            <w:pPr>
              <w:ind w:firstLineChars="100" w:firstLine="210"/>
              <w:rPr>
                <w:rFonts w:ascii="宋体" w:hAnsi="宋体"/>
                <w:szCs w:val="21"/>
              </w:rPr>
            </w:pPr>
            <w:r>
              <w:rPr>
                <w:rFonts w:ascii="宋体" w:hAnsi="宋体" w:hint="eastAsia"/>
                <w:szCs w:val="21"/>
              </w:rPr>
              <w:t>个人农业生产补贴</w:t>
            </w:r>
          </w:p>
        </w:tc>
        <w:tc>
          <w:tcPr>
            <w:tcW w:w="1080" w:type="dxa"/>
            <w:shd w:val="clear" w:color="auto" w:fill="auto"/>
            <w:vAlign w:val="center"/>
          </w:tcPr>
          <w:p w:rsidR="00EB5B20" w:rsidRDefault="00EB5B20">
            <w:pPr>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30231</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公务用车运行维护费</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30311</w:t>
            </w:r>
          </w:p>
        </w:tc>
        <w:tc>
          <w:tcPr>
            <w:tcW w:w="2880" w:type="dxa"/>
            <w:shd w:val="clear" w:color="auto" w:fill="auto"/>
            <w:vAlign w:val="center"/>
          </w:tcPr>
          <w:p w:rsidR="00EB5B20" w:rsidRDefault="002074BD">
            <w:pPr>
              <w:rPr>
                <w:rFonts w:ascii="宋体" w:hAnsi="宋体"/>
                <w:szCs w:val="21"/>
              </w:rPr>
            </w:pPr>
            <w:r>
              <w:rPr>
                <w:rFonts w:ascii="宋体" w:hAnsi="宋体" w:hint="eastAsia"/>
                <w:szCs w:val="21"/>
              </w:rPr>
              <w:t xml:space="preserve">  </w:t>
            </w:r>
            <w:r>
              <w:rPr>
                <w:rFonts w:ascii="宋体" w:hAnsi="宋体" w:hint="eastAsia"/>
                <w:szCs w:val="21"/>
              </w:rPr>
              <w:t>代缴社会保险费</w:t>
            </w:r>
          </w:p>
        </w:tc>
        <w:tc>
          <w:tcPr>
            <w:tcW w:w="1080" w:type="dxa"/>
            <w:shd w:val="clear" w:color="auto" w:fill="auto"/>
            <w:vAlign w:val="center"/>
          </w:tcPr>
          <w:p w:rsidR="00EB5B20" w:rsidRDefault="00EB5B20">
            <w:pPr>
              <w:jc w:val="right"/>
              <w:rPr>
                <w:rFonts w:ascii="宋体" w:hAnsi="宋体" w:cs="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30239</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其他交通费用</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12.69 </w:t>
            </w:r>
          </w:p>
        </w:tc>
      </w:tr>
      <w:tr w:rsidR="00EB5B20">
        <w:tc>
          <w:tcPr>
            <w:tcW w:w="1080" w:type="dxa"/>
            <w:shd w:val="clear" w:color="auto" w:fill="auto"/>
            <w:vAlign w:val="center"/>
          </w:tcPr>
          <w:p w:rsidR="00EB5B20" w:rsidRDefault="002074BD">
            <w:pPr>
              <w:rPr>
                <w:rFonts w:ascii="宋体" w:hAnsi="宋体" w:cs="Arial"/>
                <w:szCs w:val="21"/>
              </w:rPr>
            </w:pPr>
            <w:r>
              <w:rPr>
                <w:rFonts w:ascii="宋体" w:hAnsi="宋体" w:cs="Arial" w:hint="eastAsia"/>
                <w:szCs w:val="21"/>
              </w:rPr>
              <w:t>30399</w:t>
            </w:r>
          </w:p>
        </w:tc>
        <w:tc>
          <w:tcPr>
            <w:tcW w:w="2880"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其他对个人和家庭的补助</w:t>
            </w: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30240</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税金及附加费用</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30299</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其他商品和服务支出</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15.97 </w:t>
            </w: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资本性支出</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3.10 </w:t>
            </w: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31001</w:t>
            </w:r>
          </w:p>
        </w:tc>
        <w:tc>
          <w:tcPr>
            <w:tcW w:w="2344" w:type="dxa"/>
            <w:shd w:val="clear" w:color="auto" w:fill="auto"/>
            <w:vAlign w:val="center"/>
          </w:tcPr>
          <w:p w:rsidR="00EB5B20" w:rsidRDefault="002074BD">
            <w:pPr>
              <w:rPr>
                <w:rFonts w:ascii="宋体" w:hAnsi="宋体" w:cs="宋体"/>
                <w:szCs w:val="21"/>
              </w:rPr>
            </w:pPr>
            <w:r>
              <w:rPr>
                <w:rFonts w:ascii="宋体" w:hAnsi="宋体" w:cs="宋体" w:hint="eastAsia"/>
                <w:szCs w:val="21"/>
              </w:rPr>
              <w:t xml:space="preserve">  </w:t>
            </w:r>
            <w:r>
              <w:rPr>
                <w:rFonts w:ascii="宋体" w:hAnsi="宋体" w:cs="宋体" w:hint="eastAsia"/>
                <w:szCs w:val="21"/>
              </w:rPr>
              <w:t>房屋建筑物购建</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31002</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办公设备购置</w:t>
            </w:r>
          </w:p>
        </w:tc>
        <w:tc>
          <w:tcPr>
            <w:tcW w:w="1080" w:type="dxa"/>
            <w:shd w:val="clear" w:color="auto" w:fill="auto"/>
            <w:vAlign w:val="bottom"/>
          </w:tcPr>
          <w:p w:rsidR="00EB5B20" w:rsidRDefault="002074BD">
            <w:pPr>
              <w:widowControl/>
              <w:jc w:val="right"/>
              <w:textAlignment w:val="bottom"/>
              <w:rPr>
                <w:rFonts w:ascii="宋体" w:hAnsi="宋体" w:cs="宋体"/>
                <w:szCs w:val="21"/>
              </w:rPr>
            </w:pPr>
            <w:r>
              <w:rPr>
                <w:rFonts w:ascii="Arial" w:hAnsi="Arial" w:cs="Arial"/>
                <w:color w:val="000000"/>
                <w:kern w:val="0"/>
                <w:sz w:val="20"/>
                <w:szCs w:val="20"/>
                <w:lang w:bidi="ar"/>
              </w:rPr>
              <w:t xml:space="preserve">3.10 </w:t>
            </w: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31003</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专用设备购置</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31007</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信息网络及软件购置更新</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31013</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公务用车购置</w:t>
            </w:r>
          </w:p>
        </w:tc>
        <w:tc>
          <w:tcPr>
            <w:tcW w:w="1080" w:type="dxa"/>
            <w:shd w:val="clear" w:color="auto" w:fill="auto"/>
            <w:vAlign w:val="center"/>
          </w:tcPr>
          <w:p w:rsidR="00EB5B20" w:rsidRDefault="00EB5B20">
            <w:pPr>
              <w:jc w:val="right"/>
              <w:rPr>
                <w:rFonts w:ascii="宋体" w:hAnsi="宋体" w:cs="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31019</w:t>
            </w:r>
          </w:p>
        </w:tc>
        <w:tc>
          <w:tcPr>
            <w:tcW w:w="2344" w:type="dxa"/>
            <w:shd w:val="clear" w:color="auto" w:fill="auto"/>
            <w:vAlign w:val="center"/>
          </w:tcPr>
          <w:p w:rsidR="00EB5B20" w:rsidRDefault="002074BD">
            <w:pPr>
              <w:rPr>
                <w:rFonts w:ascii="宋体" w:hAnsi="宋体"/>
                <w:szCs w:val="21"/>
              </w:rPr>
            </w:pPr>
            <w:r>
              <w:rPr>
                <w:rFonts w:ascii="宋体" w:hAnsi="宋体" w:hint="eastAsia"/>
                <w:szCs w:val="21"/>
              </w:rPr>
              <w:t xml:space="preserve">  </w:t>
            </w:r>
            <w:r>
              <w:rPr>
                <w:rFonts w:ascii="宋体" w:hAnsi="宋体" w:hint="eastAsia"/>
                <w:szCs w:val="21"/>
              </w:rPr>
              <w:t>其他交通工具购置</w:t>
            </w:r>
          </w:p>
        </w:tc>
        <w:tc>
          <w:tcPr>
            <w:tcW w:w="1080" w:type="dxa"/>
            <w:shd w:val="clear" w:color="auto" w:fill="auto"/>
            <w:vAlign w:val="center"/>
          </w:tcPr>
          <w:p w:rsidR="00EB5B20" w:rsidRDefault="00EB5B20">
            <w:pPr>
              <w:jc w:val="right"/>
              <w:rPr>
                <w:rFonts w:ascii="宋体" w:hAnsi="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31021</w:t>
            </w:r>
          </w:p>
        </w:tc>
        <w:tc>
          <w:tcPr>
            <w:tcW w:w="2344" w:type="dxa"/>
            <w:shd w:val="clear" w:color="auto" w:fill="auto"/>
            <w:vAlign w:val="center"/>
          </w:tcPr>
          <w:p w:rsidR="00EB5B20" w:rsidRDefault="002074BD">
            <w:pPr>
              <w:rPr>
                <w:rFonts w:ascii="宋体" w:hAnsi="宋体"/>
                <w:szCs w:val="21"/>
              </w:rPr>
            </w:pPr>
            <w:r>
              <w:rPr>
                <w:rFonts w:ascii="宋体" w:hAnsi="宋体" w:hint="eastAsia"/>
                <w:szCs w:val="21"/>
              </w:rPr>
              <w:t xml:space="preserve">  </w:t>
            </w:r>
            <w:r>
              <w:rPr>
                <w:rFonts w:ascii="宋体" w:hAnsi="宋体" w:hint="eastAsia"/>
                <w:szCs w:val="21"/>
              </w:rPr>
              <w:t>文物和陈列品购置</w:t>
            </w:r>
          </w:p>
        </w:tc>
        <w:tc>
          <w:tcPr>
            <w:tcW w:w="1080" w:type="dxa"/>
            <w:shd w:val="clear" w:color="auto" w:fill="auto"/>
            <w:vAlign w:val="center"/>
          </w:tcPr>
          <w:p w:rsidR="00EB5B20" w:rsidRDefault="00EB5B20">
            <w:pPr>
              <w:jc w:val="right"/>
              <w:rPr>
                <w:rFonts w:ascii="宋体" w:hAnsi="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31022</w:t>
            </w:r>
          </w:p>
        </w:tc>
        <w:tc>
          <w:tcPr>
            <w:tcW w:w="2344" w:type="dxa"/>
            <w:shd w:val="clear" w:color="auto" w:fill="auto"/>
            <w:vAlign w:val="center"/>
          </w:tcPr>
          <w:p w:rsidR="00EB5B20" w:rsidRDefault="002074BD">
            <w:pPr>
              <w:rPr>
                <w:rFonts w:ascii="宋体" w:hAnsi="宋体"/>
                <w:szCs w:val="21"/>
              </w:rPr>
            </w:pPr>
            <w:r>
              <w:rPr>
                <w:rFonts w:ascii="宋体" w:hAnsi="宋体" w:hint="eastAsia"/>
                <w:szCs w:val="21"/>
              </w:rPr>
              <w:t xml:space="preserve">  </w:t>
            </w:r>
            <w:r>
              <w:rPr>
                <w:rFonts w:ascii="宋体" w:hAnsi="宋体" w:hint="eastAsia"/>
                <w:szCs w:val="21"/>
              </w:rPr>
              <w:t>无形资产购置</w:t>
            </w:r>
          </w:p>
        </w:tc>
        <w:tc>
          <w:tcPr>
            <w:tcW w:w="1080" w:type="dxa"/>
            <w:shd w:val="clear" w:color="auto" w:fill="auto"/>
            <w:vAlign w:val="center"/>
          </w:tcPr>
          <w:p w:rsidR="00EB5B20" w:rsidRDefault="00EB5B20">
            <w:pPr>
              <w:jc w:val="right"/>
              <w:rPr>
                <w:rFonts w:ascii="宋体" w:hAnsi="宋体"/>
                <w:szCs w:val="21"/>
              </w:rPr>
            </w:pPr>
          </w:p>
        </w:tc>
      </w:tr>
      <w:tr w:rsidR="00EB5B20">
        <w:tc>
          <w:tcPr>
            <w:tcW w:w="1080" w:type="dxa"/>
            <w:shd w:val="clear" w:color="auto" w:fill="auto"/>
            <w:vAlign w:val="center"/>
          </w:tcPr>
          <w:p w:rsidR="00EB5B20" w:rsidRDefault="00EB5B20">
            <w:pPr>
              <w:autoSpaceDE w:val="0"/>
              <w:autoSpaceDN w:val="0"/>
              <w:adjustRightInd w:val="0"/>
              <w:ind w:right="840"/>
              <w:rPr>
                <w:rFonts w:ascii="宋体" w:hAnsi="宋体"/>
                <w:szCs w:val="21"/>
              </w:rPr>
            </w:pPr>
          </w:p>
        </w:tc>
        <w:tc>
          <w:tcPr>
            <w:tcW w:w="2880" w:type="dxa"/>
            <w:shd w:val="clear" w:color="auto" w:fill="auto"/>
            <w:vAlign w:val="center"/>
          </w:tcPr>
          <w:p w:rsidR="00EB5B20" w:rsidRDefault="00EB5B20">
            <w:pPr>
              <w:autoSpaceDE w:val="0"/>
              <w:autoSpaceDN w:val="0"/>
              <w:adjustRightInd w:val="0"/>
              <w:ind w:right="840"/>
              <w:rPr>
                <w:rFonts w:ascii="宋体" w:hAnsi="宋体"/>
                <w:szCs w:val="21"/>
              </w:rPr>
            </w:pPr>
          </w:p>
        </w:tc>
        <w:tc>
          <w:tcPr>
            <w:tcW w:w="1080" w:type="dxa"/>
            <w:shd w:val="clear" w:color="auto" w:fill="auto"/>
            <w:vAlign w:val="center"/>
          </w:tcPr>
          <w:p w:rsidR="00EB5B20" w:rsidRDefault="00EB5B20">
            <w:pPr>
              <w:autoSpaceDE w:val="0"/>
              <w:autoSpaceDN w:val="0"/>
              <w:adjustRightInd w:val="0"/>
              <w:ind w:right="840"/>
              <w:jc w:val="right"/>
              <w:rPr>
                <w:rFonts w:ascii="宋体" w:hAnsi="宋体"/>
                <w:szCs w:val="21"/>
              </w:rPr>
            </w:pPr>
          </w:p>
        </w:tc>
        <w:tc>
          <w:tcPr>
            <w:tcW w:w="1076" w:type="dxa"/>
            <w:shd w:val="clear" w:color="auto" w:fill="auto"/>
            <w:vAlign w:val="center"/>
          </w:tcPr>
          <w:p w:rsidR="00EB5B20" w:rsidRDefault="002074BD">
            <w:pPr>
              <w:rPr>
                <w:rFonts w:ascii="宋体" w:hAnsi="宋体" w:cs="Arial"/>
                <w:szCs w:val="21"/>
              </w:rPr>
            </w:pPr>
            <w:r>
              <w:rPr>
                <w:rFonts w:ascii="宋体" w:hAnsi="宋体" w:cs="Arial" w:hint="eastAsia"/>
                <w:szCs w:val="21"/>
              </w:rPr>
              <w:t>31099</w:t>
            </w:r>
          </w:p>
        </w:tc>
        <w:tc>
          <w:tcPr>
            <w:tcW w:w="2344" w:type="dxa"/>
            <w:shd w:val="clear" w:color="auto" w:fill="auto"/>
            <w:vAlign w:val="center"/>
          </w:tcPr>
          <w:p w:rsidR="00EB5B20" w:rsidRDefault="002074BD">
            <w:pPr>
              <w:rPr>
                <w:rFonts w:ascii="宋体" w:hAnsi="宋体" w:cs="宋体"/>
                <w:szCs w:val="21"/>
              </w:rPr>
            </w:pPr>
            <w:r>
              <w:rPr>
                <w:rFonts w:ascii="宋体" w:hAnsi="宋体" w:hint="eastAsia"/>
                <w:szCs w:val="21"/>
              </w:rPr>
              <w:t xml:space="preserve">  </w:t>
            </w:r>
            <w:r>
              <w:rPr>
                <w:rFonts w:ascii="宋体" w:hAnsi="宋体" w:hint="eastAsia"/>
                <w:szCs w:val="21"/>
              </w:rPr>
              <w:t>其他资本性支出</w:t>
            </w:r>
          </w:p>
        </w:tc>
        <w:tc>
          <w:tcPr>
            <w:tcW w:w="1080" w:type="dxa"/>
            <w:shd w:val="clear" w:color="auto" w:fill="auto"/>
            <w:vAlign w:val="center"/>
          </w:tcPr>
          <w:p w:rsidR="00EB5B20" w:rsidRDefault="00EB5B20">
            <w:pPr>
              <w:jc w:val="right"/>
              <w:rPr>
                <w:rFonts w:ascii="宋体" w:hAnsi="宋体" w:cs="宋体"/>
                <w:szCs w:val="21"/>
              </w:rPr>
            </w:pPr>
          </w:p>
        </w:tc>
      </w:tr>
      <w:tr w:rsidR="00EB5B20">
        <w:trPr>
          <w:trHeight w:val="70"/>
        </w:trPr>
        <w:tc>
          <w:tcPr>
            <w:tcW w:w="3960" w:type="dxa"/>
            <w:gridSpan w:val="2"/>
            <w:shd w:val="clear" w:color="auto" w:fill="auto"/>
            <w:vAlign w:val="center"/>
          </w:tcPr>
          <w:p w:rsidR="00EB5B20" w:rsidRDefault="002074BD">
            <w:pPr>
              <w:autoSpaceDE w:val="0"/>
              <w:autoSpaceDN w:val="0"/>
              <w:adjustRightInd w:val="0"/>
              <w:ind w:right="840"/>
              <w:rPr>
                <w:rFonts w:ascii="宋体" w:hAnsi="宋体"/>
                <w:szCs w:val="21"/>
              </w:rPr>
            </w:pPr>
            <w:r>
              <w:rPr>
                <w:rFonts w:ascii="宋体" w:hAnsi="宋体" w:hint="eastAsia"/>
                <w:szCs w:val="21"/>
              </w:rPr>
              <w:t>人员经费合计</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524.27 </w:t>
            </w:r>
          </w:p>
        </w:tc>
        <w:tc>
          <w:tcPr>
            <w:tcW w:w="3420" w:type="dxa"/>
            <w:gridSpan w:val="2"/>
            <w:shd w:val="clear" w:color="auto" w:fill="auto"/>
            <w:vAlign w:val="center"/>
          </w:tcPr>
          <w:p w:rsidR="00EB5B20" w:rsidRDefault="002074BD">
            <w:pPr>
              <w:autoSpaceDE w:val="0"/>
              <w:autoSpaceDN w:val="0"/>
              <w:adjustRightInd w:val="0"/>
              <w:ind w:right="840"/>
              <w:rPr>
                <w:rFonts w:ascii="宋体" w:hAnsi="宋体"/>
                <w:szCs w:val="21"/>
              </w:rPr>
            </w:pPr>
            <w:r>
              <w:rPr>
                <w:rFonts w:ascii="宋体" w:hAnsi="宋体" w:hint="eastAsia"/>
                <w:szCs w:val="21"/>
              </w:rPr>
              <w:t>公用经费合计</w:t>
            </w:r>
          </w:p>
        </w:tc>
        <w:tc>
          <w:tcPr>
            <w:tcW w:w="1080" w:type="dxa"/>
            <w:shd w:val="clear" w:color="auto" w:fill="auto"/>
            <w:vAlign w:val="bottom"/>
          </w:tcPr>
          <w:p w:rsidR="00EB5B20" w:rsidRDefault="002074BD">
            <w:pPr>
              <w:widowControl/>
              <w:jc w:val="right"/>
              <w:textAlignment w:val="bottom"/>
              <w:rPr>
                <w:rFonts w:ascii="宋体" w:hAnsi="宋体"/>
                <w:szCs w:val="21"/>
              </w:rPr>
            </w:pPr>
            <w:r>
              <w:rPr>
                <w:rFonts w:ascii="Arial" w:hAnsi="Arial" w:cs="Arial"/>
                <w:color w:val="000000"/>
                <w:kern w:val="0"/>
                <w:sz w:val="20"/>
                <w:szCs w:val="20"/>
                <w:lang w:bidi="ar"/>
              </w:rPr>
              <w:t xml:space="preserve">83.42 </w:t>
            </w:r>
          </w:p>
        </w:tc>
      </w:tr>
    </w:tbl>
    <w:p w:rsidR="00EB5B20" w:rsidRDefault="002074BD">
      <w:pPr>
        <w:autoSpaceDE w:val="0"/>
        <w:autoSpaceDN w:val="0"/>
        <w:adjustRightInd w:val="0"/>
        <w:rPr>
          <w:rFonts w:ascii="宋体" w:hAnsi="宋体"/>
          <w:szCs w:val="21"/>
        </w:rPr>
        <w:sectPr w:rsidR="00EB5B20">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EB5B20" w:rsidRDefault="002074BD">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77"/>
        <w:gridCol w:w="1077"/>
        <w:gridCol w:w="1076"/>
        <w:gridCol w:w="1076"/>
        <w:gridCol w:w="1076"/>
        <w:gridCol w:w="1076"/>
        <w:gridCol w:w="1076"/>
        <w:gridCol w:w="1076"/>
        <w:gridCol w:w="1076"/>
        <w:gridCol w:w="1076"/>
        <w:gridCol w:w="1076"/>
        <w:gridCol w:w="1076"/>
      </w:tblGrid>
      <w:tr w:rsidR="00EB5B20">
        <w:trPr>
          <w:trHeight w:val="285"/>
          <w:jc w:val="center"/>
        </w:trPr>
        <w:tc>
          <w:tcPr>
            <w:tcW w:w="12914" w:type="dxa"/>
            <w:gridSpan w:val="12"/>
            <w:tcBorders>
              <w:top w:val="single" w:sz="6" w:space="0" w:color="auto"/>
              <w:left w:val="single" w:sz="6" w:space="0" w:color="auto"/>
              <w:bottom w:val="single" w:sz="6" w:space="0" w:color="auto"/>
              <w:right w:val="single" w:sz="6" w:space="0" w:color="auto"/>
            </w:tcBorders>
            <w:vAlign w:val="center"/>
          </w:tcPr>
          <w:p w:rsidR="00EB5B20" w:rsidRDefault="002074BD">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EB5B20">
        <w:trPr>
          <w:trHeight w:val="285"/>
          <w:jc w:val="center"/>
        </w:trPr>
        <w:tc>
          <w:tcPr>
            <w:tcW w:w="2154" w:type="dxa"/>
            <w:gridSpan w:val="2"/>
            <w:vMerge w:val="restart"/>
            <w:tcBorders>
              <w:top w:val="single" w:sz="6" w:space="0" w:color="auto"/>
              <w:left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合计</w:t>
            </w:r>
          </w:p>
        </w:tc>
        <w:tc>
          <w:tcPr>
            <w:tcW w:w="2152" w:type="dxa"/>
            <w:gridSpan w:val="2"/>
            <w:vMerge w:val="restart"/>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因公出国</w:t>
            </w:r>
          </w:p>
          <w:p w:rsidR="00EB5B20" w:rsidRDefault="002074BD">
            <w:pPr>
              <w:widowControl/>
              <w:jc w:val="center"/>
              <w:rPr>
                <w:rFonts w:ascii="宋体" w:hAnsi="宋体" w:cs="宋体"/>
                <w:kern w:val="0"/>
                <w:szCs w:val="21"/>
              </w:rPr>
            </w:pPr>
            <w:r>
              <w:rPr>
                <w:rFonts w:ascii="宋体" w:hAnsi="宋体" w:cs="宋体" w:hint="eastAsia"/>
                <w:kern w:val="0"/>
                <w:szCs w:val="21"/>
              </w:rPr>
              <w:t>（境）费</w:t>
            </w:r>
          </w:p>
        </w:tc>
        <w:tc>
          <w:tcPr>
            <w:tcW w:w="6456" w:type="dxa"/>
            <w:gridSpan w:val="6"/>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2152" w:type="dxa"/>
            <w:gridSpan w:val="2"/>
            <w:vMerge w:val="restart"/>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公务接待费</w:t>
            </w:r>
          </w:p>
        </w:tc>
      </w:tr>
      <w:tr w:rsidR="00EB5B20">
        <w:trPr>
          <w:trHeight w:val="731"/>
          <w:jc w:val="center"/>
        </w:trPr>
        <w:tc>
          <w:tcPr>
            <w:tcW w:w="2154" w:type="dxa"/>
            <w:gridSpan w:val="2"/>
            <w:vMerge/>
            <w:tcBorders>
              <w:top w:val="single" w:sz="6" w:space="0" w:color="auto"/>
              <w:left w:val="single" w:sz="6" w:space="0" w:color="auto"/>
              <w:bottom w:val="single" w:sz="6" w:space="0" w:color="auto"/>
            </w:tcBorders>
            <w:vAlign w:val="center"/>
          </w:tcPr>
          <w:p w:rsidR="00EB5B20" w:rsidRDefault="00EB5B20">
            <w:pPr>
              <w:widowControl/>
              <w:jc w:val="left"/>
              <w:rPr>
                <w:rFonts w:ascii="宋体" w:hAnsi="宋体" w:cs="宋体"/>
                <w:kern w:val="0"/>
                <w:szCs w:val="21"/>
              </w:rPr>
            </w:pPr>
          </w:p>
        </w:tc>
        <w:tc>
          <w:tcPr>
            <w:tcW w:w="2152" w:type="dxa"/>
            <w:gridSpan w:val="2"/>
            <w:vMerge/>
            <w:tcBorders>
              <w:top w:val="single" w:sz="6" w:space="0" w:color="auto"/>
              <w:bottom w:val="single" w:sz="6" w:space="0" w:color="auto"/>
            </w:tcBorders>
            <w:vAlign w:val="center"/>
          </w:tcPr>
          <w:p w:rsidR="00EB5B20" w:rsidRDefault="00EB5B20">
            <w:pPr>
              <w:widowControl/>
              <w:jc w:val="left"/>
              <w:rPr>
                <w:rFonts w:ascii="宋体" w:hAnsi="宋体" w:cs="宋体"/>
                <w:kern w:val="0"/>
                <w:szCs w:val="21"/>
              </w:rPr>
            </w:pPr>
          </w:p>
        </w:tc>
        <w:tc>
          <w:tcPr>
            <w:tcW w:w="2152" w:type="dxa"/>
            <w:gridSpan w:val="2"/>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小计</w:t>
            </w:r>
          </w:p>
        </w:tc>
        <w:tc>
          <w:tcPr>
            <w:tcW w:w="2152" w:type="dxa"/>
            <w:gridSpan w:val="2"/>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公务用车</w:t>
            </w:r>
          </w:p>
          <w:p w:rsidR="00EB5B20" w:rsidRDefault="002074BD">
            <w:pPr>
              <w:widowControl/>
              <w:jc w:val="center"/>
              <w:rPr>
                <w:rFonts w:ascii="宋体" w:hAnsi="宋体" w:cs="宋体"/>
                <w:kern w:val="0"/>
                <w:szCs w:val="21"/>
              </w:rPr>
            </w:pPr>
            <w:r>
              <w:rPr>
                <w:rFonts w:ascii="宋体" w:hAnsi="宋体" w:cs="宋体" w:hint="eastAsia"/>
                <w:kern w:val="0"/>
                <w:szCs w:val="21"/>
              </w:rPr>
              <w:t>购置费</w:t>
            </w:r>
          </w:p>
        </w:tc>
        <w:tc>
          <w:tcPr>
            <w:tcW w:w="2152" w:type="dxa"/>
            <w:gridSpan w:val="2"/>
            <w:tcBorders>
              <w:top w:val="single" w:sz="6"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公务用车</w:t>
            </w:r>
          </w:p>
          <w:p w:rsidR="00EB5B20" w:rsidRDefault="002074BD">
            <w:pPr>
              <w:widowControl/>
              <w:jc w:val="center"/>
              <w:rPr>
                <w:rFonts w:ascii="宋体" w:hAnsi="宋体" w:cs="宋体"/>
                <w:kern w:val="0"/>
                <w:szCs w:val="21"/>
              </w:rPr>
            </w:pPr>
            <w:r>
              <w:rPr>
                <w:rFonts w:ascii="宋体" w:hAnsi="宋体" w:cs="宋体" w:hint="eastAsia"/>
                <w:kern w:val="0"/>
                <w:szCs w:val="21"/>
              </w:rPr>
              <w:t>运行维护费</w:t>
            </w:r>
          </w:p>
        </w:tc>
        <w:tc>
          <w:tcPr>
            <w:tcW w:w="2152" w:type="dxa"/>
            <w:gridSpan w:val="2"/>
            <w:vMerge/>
            <w:tcBorders>
              <w:top w:val="single" w:sz="6" w:space="0" w:color="auto"/>
              <w:bottom w:val="single" w:sz="6" w:space="0" w:color="auto"/>
            </w:tcBorders>
            <w:vAlign w:val="center"/>
          </w:tcPr>
          <w:p w:rsidR="00EB5B20" w:rsidRDefault="00EB5B20">
            <w:pPr>
              <w:widowControl/>
              <w:jc w:val="left"/>
              <w:rPr>
                <w:rFonts w:ascii="宋体" w:hAnsi="宋体" w:cs="宋体"/>
                <w:kern w:val="0"/>
                <w:szCs w:val="21"/>
              </w:rPr>
            </w:pPr>
          </w:p>
        </w:tc>
      </w:tr>
      <w:tr w:rsidR="00EB5B20">
        <w:trPr>
          <w:trHeight w:val="743"/>
          <w:jc w:val="center"/>
        </w:trPr>
        <w:tc>
          <w:tcPr>
            <w:tcW w:w="1077" w:type="dxa"/>
            <w:tcBorders>
              <w:top w:val="single" w:sz="6" w:space="0" w:color="auto"/>
              <w:left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7"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center"/>
              <w:rPr>
                <w:rFonts w:ascii="宋体" w:hAnsi="宋体" w:cs="宋体"/>
                <w:kern w:val="0"/>
                <w:szCs w:val="21"/>
              </w:rPr>
            </w:pPr>
            <w:r>
              <w:rPr>
                <w:rFonts w:ascii="宋体" w:hAnsi="宋体" w:cs="宋体" w:hint="eastAsia"/>
                <w:kern w:val="0"/>
                <w:szCs w:val="21"/>
              </w:rPr>
              <w:t>决算数</w:t>
            </w:r>
          </w:p>
        </w:tc>
      </w:tr>
      <w:tr w:rsidR="00EB5B20">
        <w:trPr>
          <w:trHeight w:val="300"/>
          <w:jc w:val="center"/>
        </w:trPr>
        <w:tc>
          <w:tcPr>
            <w:tcW w:w="1077" w:type="dxa"/>
            <w:tcBorders>
              <w:top w:val="single" w:sz="6" w:space="0" w:color="auto"/>
              <w:left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1</w:t>
            </w:r>
          </w:p>
        </w:tc>
        <w:tc>
          <w:tcPr>
            <w:tcW w:w="1077"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1</w:t>
            </w:r>
          </w:p>
        </w:tc>
        <w:tc>
          <w:tcPr>
            <w:tcW w:w="1076" w:type="dxa"/>
            <w:tcBorders>
              <w:top w:val="single" w:sz="6" w:space="0" w:color="auto"/>
              <w:left w:val="single" w:sz="4" w:space="0" w:color="auto"/>
              <w:bottom w:val="single" w:sz="6" w:space="0" w:color="auto"/>
            </w:tcBorders>
            <w:vAlign w:val="center"/>
          </w:tcPr>
          <w:p w:rsidR="00EB5B20" w:rsidRDefault="002074BD">
            <w:pPr>
              <w:widowControl/>
              <w:jc w:val="right"/>
              <w:rPr>
                <w:rFonts w:ascii="宋体" w:hAnsi="宋体" w:cs="宋体"/>
                <w:kern w:val="0"/>
                <w:szCs w:val="21"/>
              </w:rPr>
            </w:pPr>
            <w:r>
              <w:rPr>
                <w:rFonts w:ascii="宋体" w:hAnsi="宋体" w:cs="宋体" w:hint="eastAsia"/>
                <w:kern w:val="0"/>
                <w:szCs w:val="21"/>
              </w:rPr>
              <w:t>0</w:t>
            </w:r>
          </w:p>
        </w:tc>
      </w:tr>
    </w:tbl>
    <w:p w:rsidR="00EB5B20" w:rsidRDefault="002074BD">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EB5B20" w:rsidRDefault="00EB5B20">
      <w:pPr>
        <w:rPr>
          <w:rFonts w:ascii="宋体" w:hAnsi="宋体"/>
          <w:szCs w:val="21"/>
        </w:rPr>
      </w:pPr>
    </w:p>
    <w:p w:rsidR="00EB5B20" w:rsidRDefault="00EB5B20">
      <w:pPr>
        <w:rPr>
          <w:rFonts w:ascii="宋体" w:hAnsi="宋体"/>
          <w:szCs w:val="21"/>
        </w:rPr>
      </w:pPr>
    </w:p>
    <w:p w:rsidR="00EB5B20" w:rsidRDefault="00EB5B20">
      <w:pPr>
        <w:rPr>
          <w:rFonts w:ascii="宋体" w:hAnsi="宋体"/>
          <w:szCs w:val="21"/>
        </w:rPr>
      </w:pPr>
    </w:p>
    <w:p w:rsidR="00EB5B20" w:rsidRDefault="00EB5B20">
      <w:pPr>
        <w:rPr>
          <w:rFonts w:ascii="宋体" w:hAnsi="宋体"/>
          <w:szCs w:val="21"/>
        </w:rPr>
        <w:sectPr w:rsidR="00EB5B20">
          <w:pgSz w:w="16838" w:h="11906" w:orient="landscape"/>
          <w:pgMar w:top="1797" w:right="1440" w:bottom="1797" w:left="1440" w:header="851" w:footer="992" w:gutter="0"/>
          <w:cols w:space="720"/>
          <w:docGrid w:linePitch="312"/>
        </w:sectPr>
      </w:pPr>
    </w:p>
    <w:p w:rsidR="00EB5B20" w:rsidRDefault="002074BD">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13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EB5B20">
        <w:trPr>
          <w:trHeight w:val="480"/>
          <w:jc w:val="center"/>
        </w:trPr>
        <w:tc>
          <w:tcPr>
            <w:tcW w:w="3370" w:type="dxa"/>
            <w:gridSpan w:val="2"/>
            <w:vAlign w:val="center"/>
          </w:tcPr>
          <w:p w:rsidR="00EB5B20" w:rsidRDefault="002074BD">
            <w:pPr>
              <w:widowControl/>
              <w:jc w:val="center"/>
              <w:rPr>
                <w:rFonts w:ascii="宋体" w:hAnsi="宋体"/>
                <w:szCs w:val="21"/>
              </w:rPr>
            </w:pPr>
            <w:r>
              <w:rPr>
                <w:rFonts w:ascii="宋体" w:hAnsi="宋体" w:hint="eastAsia"/>
                <w:szCs w:val="21"/>
              </w:rPr>
              <w:t>项目</w:t>
            </w:r>
          </w:p>
        </w:tc>
        <w:tc>
          <w:tcPr>
            <w:tcW w:w="1440" w:type="dxa"/>
            <w:vMerge w:val="restart"/>
            <w:vAlign w:val="center"/>
          </w:tcPr>
          <w:p w:rsidR="00EB5B20" w:rsidRDefault="002074BD">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EB5B20" w:rsidRDefault="002074BD">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EB5B20" w:rsidRDefault="002074BD">
            <w:pPr>
              <w:jc w:val="center"/>
              <w:rPr>
                <w:rFonts w:ascii="宋体" w:hAnsi="宋体"/>
                <w:szCs w:val="21"/>
              </w:rPr>
            </w:pPr>
            <w:r>
              <w:rPr>
                <w:rFonts w:ascii="宋体" w:hAnsi="宋体" w:hint="eastAsia"/>
                <w:szCs w:val="21"/>
              </w:rPr>
              <w:t>本年支出</w:t>
            </w:r>
          </w:p>
        </w:tc>
        <w:tc>
          <w:tcPr>
            <w:tcW w:w="1980" w:type="dxa"/>
            <w:vMerge w:val="restart"/>
            <w:vAlign w:val="center"/>
          </w:tcPr>
          <w:p w:rsidR="00EB5B20" w:rsidRDefault="002074BD">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EB5B20" w:rsidRDefault="002074BD">
            <w:pPr>
              <w:widowControl/>
              <w:jc w:val="center"/>
              <w:rPr>
                <w:rFonts w:ascii="宋体" w:hAnsi="宋体"/>
                <w:szCs w:val="21"/>
              </w:rPr>
            </w:pPr>
            <w:r>
              <w:rPr>
                <w:rFonts w:ascii="宋体" w:hAnsi="宋体" w:hint="eastAsia"/>
                <w:szCs w:val="21"/>
              </w:rPr>
              <w:t>结余</w:t>
            </w:r>
          </w:p>
        </w:tc>
      </w:tr>
      <w:tr w:rsidR="00EB5B20">
        <w:trPr>
          <w:trHeight w:val="747"/>
          <w:jc w:val="center"/>
        </w:trPr>
        <w:tc>
          <w:tcPr>
            <w:tcW w:w="1210" w:type="dxa"/>
            <w:vAlign w:val="center"/>
          </w:tcPr>
          <w:p w:rsidR="00EB5B20" w:rsidRDefault="002074BD">
            <w:pPr>
              <w:widowControl/>
              <w:jc w:val="center"/>
              <w:rPr>
                <w:rFonts w:ascii="宋体" w:hAnsi="宋体"/>
                <w:szCs w:val="21"/>
              </w:rPr>
            </w:pPr>
            <w:r>
              <w:rPr>
                <w:rFonts w:ascii="宋体" w:hAnsi="宋体" w:hint="eastAsia"/>
                <w:szCs w:val="21"/>
              </w:rPr>
              <w:t>功能分类科目编码</w:t>
            </w:r>
          </w:p>
        </w:tc>
        <w:tc>
          <w:tcPr>
            <w:tcW w:w="2160" w:type="dxa"/>
            <w:vAlign w:val="center"/>
          </w:tcPr>
          <w:p w:rsidR="00EB5B20" w:rsidRDefault="002074BD">
            <w:pPr>
              <w:widowControl/>
              <w:jc w:val="center"/>
              <w:rPr>
                <w:rFonts w:ascii="宋体" w:hAnsi="宋体"/>
                <w:szCs w:val="21"/>
              </w:rPr>
            </w:pPr>
            <w:r>
              <w:rPr>
                <w:rFonts w:ascii="宋体" w:hAnsi="宋体" w:hint="eastAsia"/>
                <w:szCs w:val="21"/>
              </w:rPr>
              <w:t>科目名称</w:t>
            </w:r>
          </w:p>
        </w:tc>
        <w:tc>
          <w:tcPr>
            <w:tcW w:w="1440" w:type="dxa"/>
            <w:vMerge/>
            <w:vAlign w:val="center"/>
          </w:tcPr>
          <w:p w:rsidR="00EB5B20" w:rsidRDefault="00EB5B20">
            <w:pPr>
              <w:widowControl/>
              <w:jc w:val="center"/>
              <w:rPr>
                <w:rFonts w:ascii="宋体" w:hAnsi="宋体"/>
                <w:szCs w:val="21"/>
              </w:rPr>
            </w:pPr>
          </w:p>
        </w:tc>
        <w:tc>
          <w:tcPr>
            <w:tcW w:w="1620" w:type="dxa"/>
            <w:vMerge/>
            <w:vAlign w:val="center"/>
          </w:tcPr>
          <w:p w:rsidR="00EB5B20" w:rsidRDefault="00EB5B20">
            <w:pPr>
              <w:widowControl/>
              <w:jc w:val="center"/>
              <w:rPr>
                <w:rFonts w:ascii="宋体" w:hAnsi="宋体"/>
                <w:szCs w:val="21"/>
              </w:rPr>
            </w:pPr>
          </w:p>
        </w:tc>
        <w:tc>
          <w:tcPr>
            <w:tcW w:w="4680" w:type="dxa"/>
            <w:gridSpan w:val="3"/>
            <w:vMerge/>
            <w:vAlign w:val="center"/>
          </w:tcPr>
          <w:p w:rsidR="00EB5B20" w:rsidRDefault="00EB5B20">
            <w:pPr>
              <w:widowControl/>
              <w:jc w:val="center"/>
              <w:rPr>
                <w:rFonts w:ascii="宋体" w:hAnsi="宋体"/>
                <w:szCs w:val="21"/>
              </w:rPr>
            </w:pPr>
          </w:p>
        </w:tc>
        <w:tc>
          <w:tcPr>
            <w:tcW w:w="1980" w:type="dxa"/>
            <w:vMerge/>
            <w:vAlign w:val="center"/>
          </w:tcPr>
          <w:p w:rsidR="00EB5B20" w:rsidRDefault="00EB5B20">
            <w:pPr>
              <w:widowControl/>
              <w:jc w:val="center"/>
              <w:rPr>
                <w:rFonts w:ascii="宋体" w:hAnsi="宋体"/>
                <w:szCs w:val="21"/>
              </w:rPr>
            </w:pPr>
          </w:p>
        </w:tc>
      </w:tr>
      <w:tr w:rsidR="00EB5B20">
        <w:trPr>
          <w:trHeight w:val="480"/>
          <w:jc w:val="center"/>
        </w:trPr>
        <w:tc>
          <w:tcPr>
            <w:tcW w:w="3370" w:type="dxa"/>
            <w:gridSpan w:val="2"/>
            <w:vAlign w:val="center"/>
          </w:tcPr>
          <w:p w:rsidR="00EB5B20" w:rsidRDefault="002074BD">
            <w:pPr>
              <w:jc w:val="center"/>
              <w:rPr>
                <w:rFonts w:ascii="宋体" w:hAnsi="宋体" w:cs="宋体"/>
                <w:szCs w:val="21"/>
              </w:rPr>
            </w:pPr>
            <w:r>
              <w:rPr>
                <w:rFonts w:ascii="宋体" w:hAnsi="宋体" w:cs="宋体" w:hint="eastAsia"/>
                <w:szCs w:val="21"/>
              </w:rPr>
              <w:t>合计</w:t>
            </w:r>
          </w:p>
        </w:tc>
        <w:tc>
          <w:tcPr>
            <w:tcW w:w="144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620" w:type="dxa"/>
            <w:vAlign w:val="center"/>
          </w:tcPr>
          <w:p w:rsidR="00EB5B20" w:rsidRDefault="002074BD">
            <w:pPr>
              <w:widowControl/>
              <w:jc w:val="center"/>
              <w:rPr>
                <w:rFonts w:ascii="宋体" w:hAnsi="宋体"/>
                <w:szCs w:val="21"/>
              </w:rPr>
            </w:pPr>
            <w:r>
              <w:rPr>
                <w:rFonts w:ascii="宋体" w:hAnsi="宋体" w:hint="eastAsia"/>
                <w:szCs w:val="21"/>
              </w:rPr>
              <w:t>合计</w:t>
            </w:r>
          </w:p>
        </w:tc>
        <w:tc>
          <w:tcPr>
            <w:tcW w:w="1416" w:type="dxa"/>
            <w:vAlign w:val="center"/>
          </w:tcPr>
          <w:p w:rsidR="00EB5B20" w:rsidRDefault="002074BD">
            <w:pPr>
              <w:widowControl/>
              <w:jc w:val="center"/>
              <w:rPr>
                <w:rFonts w:ascii="宋体" w:hAnsi="宋体"/>
                <w:szCs w:val="21"/>
              </w:rPr>
            </w:pPr>
            <w:r>
              <w:rPr>
                <w:rFonts w:ascii="宋体" w:hAnsi="宋体" w:hint="eastAsia"/>
                <w:szCs w:val="21"/>
              </w:rPr>
              <w:t>基本支出</w:t>
            </w:r>
          </w:p>
        </w:tc>
        <w:tc>
          <w:tcPr>
            <w:tcW w:w="1644" w:type="dxa"/>
            <w:vAlign w:val="center"/>
          </w:tcPr>
          <w:p w:rsidR="00EB5B20" w:rsidRDefault="002074BD">
            <w:pPr>
              <w:widowControl/>
              <w:jc w:val="center"/>
              <w:rPr>
                <w:rFonts w:ascii="宋体" w:hAnsi="宋体"/>
                <w:szCs w:val="21"/>
              </w:rPr>
            </w:pPr>
            <w:r>
              <w:rPr>
                <w:rFonts w:ascii="宋体" w:hAnsi="宋体" w:hint="eastAsia"/>
                <w:szCs w:val="21"/>
              </w:rPr>
              <w:t>项目支出</w:t>
            </w:r>
          </w:p>
        </w:tc>
        <w:tc>
          <w:tcPr>
            <w:tcW w:w="198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144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416" w:type="dxa"/>
            <w:vAlign w:val="center"/>
          </w:tcPr>
          <w:p w:rsidR="00EB5B20" w:rsidRDefault="00EB5B20">
            <w:pPr>
              <w:widowControl/>
              <w:jc w:val="center"/>
              <w:rPr>
                <w:rFonts w:ascii="宋体" w:hAnsi="宋体"/>
                <w:szCs w:val="21"/>
              </w:rPr>
            </w:pPr>
          </w:p>
        </w:tc>
        <w:tc>
          <w:tcPr>
            <w:tcW w:w="1644" w:type="dxa"/>
            <w:vAlign w:val="center"/>
          </w:tcPr>
          <w:p w:rsidR="00EB5B20" w:rsidRDefault="00EB5B20">
            <w:pPr>
              <w:widowControl/>
              <w:jc w:val="center"/>
              <w:rPr>
                <w:rFonts w:ascii="宋体" w:hAnsi="宋体"/>
                <w:szCs w:val="21"/>
              </w:rPr>
            </w:pPr>
          </w:p>
        </w:tc>
        <w:tc>
          <w:tcPr>
            <w:tcW w:w="198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144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416" w:type="dxa"/>
            <w:vAlign w:val="center"/>
          </w:tcPr>
          <w:p w:rsidR="00EB5B20" w:rsidRDefault="00EB5B20">
            <w:pPr>
              <w:widowControl/>
              <w:jc w:val="center"/>
              <w:rPr>
                <w:rFonts w:ascii="宋体" w:hAnsi="宋体"/>
                <w:szCs w:val="21"/>
              </w:rPr>
            </w:pPr>
          </w:p>
        </w:tc>
        <w:tc>
          <w:tcPr>
            <w:tcW w:w="1644" w:type="dxa"/>
            <w:vAlign w:val="center"/>
          </w:tcPr>
          <w:p w:rsidR="00EB5B20" w:rsidRDefault="00EB5B20">
            <w:pPr>
              <w:widowControl/>
              <w:jc w:val="center"/>
              <w:rPr>
                <w:rFonts w:ascii="宋体" w:hAnsi="宋体"/>
                <w:szCs w:val="21"/>
              </w:rPr>
            </w:pPr>
          </w:p>
        </w:tc>
        <w:tc>
          <w:tcPr>
            <w:tcW w:w="198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144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620" w:type="dxa"/>
            <w:vAlign w:val="center"/>
          </w:tcPr>
          <w:p w:rsidR="00EB5B20" w:rsidRDefault="00EB5B20">
            <w:pPr>
              <w:widowControl/>
              <w:jc w:val="center"/>
              <w:rPr>
                <w:rFonts w:ascii="宋体" w:hAnsi="宋体"/>
                <w:szCs w:val="21"/>
              </w:rPr>
            </w:pPr>
          </w:p>
        </w:tc>
        <w:tc>
          <w:tcPr>
            <w:tcW w:w="1416" w:type="dxa"/>
            <w:vAlign w:val="center"/>
          </w:tcPr>
          <w:p w:rsidR="00EB5B20" w:rsidRDefault="00EB5B20">
            <w:pPr>
              <w:widowControl/>
              <w:jc w:val="center"/>
              <w:rPr>
                <w:rFonts w:ascii="宋体" w:hAnsi="宋体"/>
                <w:szCs w:val="21"/>
              </w:rPr>
            </w:pPr>
          </w:p>
        </w:tc>
        <w:tc>
          <w:tcPr>
            <w:tcW w:w="1644" w:type="dxa"/>
            <w:vAlign w:val="center"/>
          </w:tcPr>
          <w:p w:rsidR="00EB5B20" w:rsidRDefault="00EB5B20">
            <w:pPr>
              <w:widowControl/>
              <w:jc w:val="center"/>
              <w:rPr>
                <w:rFonts w:ascii="宋体" w:hAnsi="宋体"/>
                <w:szCs w:val="21"/>
              </w:rPr>
            </w:pPr>
          </w:p>
        </w:tc>
        <w:tc>
          <w:tcPr>
            <w:tcW w:w="1980" w:type="dxa"/>
            <w:vAlign w:val="center"/>
          </w:tcPr>
          <w:p w:rsidR="00EB5B20" w:rsidRDefault="00EB5B20">
            <w:pPr>
              <w:widowControl/>
              <w:jc w:val="center"/>
              <w:rPr>
                <w:rFonts w:ascii="宋体" w:hAnsi="宋体"/>
                <w:szCs w:val="21"/>
              </w:rPr>
            </w:pPr>
          </w:p>
        </w:tc>
      </w:tr>
    </w:tbl>
    <w:p w:rsidR="00EB5B20" w:rsidRDefault="002074BD">
      <w:pPr>
        <w:rPr>
          <w:rFonts w:ascii="宋体" w:hAnsi="宋体"/>
          <w:szCs w:val="21"/>
        </w:rPr>
      </w:pPr>
      <w:r>
        <w:rPr>
          <w:rFonts w:ascii="宋体" w:hAnsi="宋体" w:hint="eastAsia"/>
          <w:szCs w:val="21"/>
        </w:rPr>
        <w:t>注：本表反映单位本年度政府性基金预算财政拨款收入支出及结转和结余情况。</w:t>
      </w:r>
    </w:p>
    <w:p w:rsidR="00EB5B20" w:rsidRDefault="002074BD">
      <w:pPr>
        <w:rPr>
          <w:rFonts w:ascii="宋体" w:hAnsi="宋体"/>
          <w:szCs w:val="21"/>
        </w:rPr>
      </w:pPr>
      <w:r>
        <w:rPr>
          <w:rFonts w:ascii="宋体" w:hAnsi="宋体" w:hint="eastAsia"/>
          <w:szCs w:val="21"/>
        </w:rPr>
        <w:t>说明：本单位本年度没有政府性基金预算财政拨款收入和支出，故本表无数据。</w:t>
      </w:r>
    </w:p>
    <w:p w:rsidR="00EB5B20" w:rsidRDefault="002074BD">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EB5B20" w:rsidRDefault="002074BD">
      <w:pPr>
        <w:autoSpaceDE w:val="0"/>
        <w:autoSpaceDN w:val="0"/>
        <w:adjustRightInd w:val="0"/>
        <w:ind w:right="360"/>
        <w:jc w:val="right"/>
        <w:rPr>
          <w:rFonts w:ascii="宋体" w:hAnsi="宋体"/>
          <w:szCs w:val="21"/>
        </w:rPr>
      </w:pPr>
      <w:r>
        <w:rPr>
          <w:rFonts w:ascii="宋体" w:hAnsi="宋体" w:hint="eastAsia"/>
          <w:szCs w:val="21"/>
        </w:rPr>
        <w:t>单位：万元</w:t>
      </w:r>
    </w:p>
    <w:tbl>
      <w:tblPr>
        <w:tblW w:w="12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2136"/>
        <w:gridCol w:w="2328"/>
        <w:gridCol w:w="2352"/>
        <w:gridCol w:w="2520"/>
      </w:tblGrid>
      <w:tr w:rsidR="00EB5B20">
        <w:trPr>
          <w:trHeight w:val="480"/>
          <w:jc w:val="center"/>
        </w:trPr>
        <w:tc>
          <w:tcPr>
            <w:tcW w:w="3370" w:type="dxa"/>
            <w:gridSpan w:val="2"/>
            <w:vAlign w:val="center"/>
          </w:tcPr>
          <w:p w:rsidR="00EB5B20" w:rsidRDefault="002074BD">
            <w:pPr>
              <w:widowControl/>
              <w:jc w:val="center"/>
              <w:rPr>
                <w:rFonts w:ascii="宋体" w:hAnsi="宋体"/>
                <w:szCs w:val="21"/>
              </w:rPr>
            </w:pPr>
            <w:r>
              <w:rPr>
                <w:rFonts w:ascii="宋体" w:hAnsi="宋体" w:hint="eastAsia"/>
                <w:szCs w:val="21"/>
              </w:rPr>
              <w:t>项目</w:t>
            </w:r>
          </w:p>
        </w:tc>
        <w:tc>
          <w:tcPr>
            <w:tcW w:w="2136" w:type="dxa"/>
            <w:vMerge w:val="restart"/>
            <w:vAlign w:val="center"/>
          </w:tcPr>
          <w:p w:rsidR="00EB5B20" w:rsidRDefault="002074BD">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EB5B20" w:rsidRDefault="002074BD">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EB5B20" w:rsidRDefault="002074BD">
            <w:pPr>
              <w:jc w:val="center"/>
              <w:rPr>
                <w:rFonts w:ascii="宋体" w:hAnsi="宋体"/>
                <w:szCs w:val="21"/>
              </w:rPr>
            </w:pPr>
            <w:r>
              <w:rPr>
                <w:rFonts w:ascii="宋体" w:hAnsi="宋体" w:hint="eastAsia"/>
                <w:szCs w:val="21"/>
              </w:rPr>
              <w:t>本年支出</w:t>
            </w:r>
          </w:p>
        </w:tc>
        <w:tc>
          <w:tcPr>
            <w:tcW w:w="2520" w:type="dxa"/>
            <w:vMerge w:val="restart"/>
            <w:vAlign w:val="center"/>
          </w:tcPr>
          <w:p w:rsidR="00EB5B20" w:rsidRDefault="002074BD">
            <w:pPr>
              <w:widowControl/>
              <w:jc w:val="center"/>
              <w:rPr>
                <w:rFonts w:ascii="宋体" w:hAnsi="宋体"/>
                <w:szCs w:val="21"/>
              </w:rPr>
            </w:pPr>
            <w:r>
              <w:rPr>
                <w:rFonts w:ascii="宋体" w:hAnsi="宋体" w:hint="eastAsia"/>
                <w:szCs w:val="21"/>
              </w:rPr>
              <w:t>年末结转和结余</w:t>
            </w:r>
          </w:p>
        </w:tc>
      </w:tr>
      <w:tr w:rsidR="00EB5B20">
        <w:trPr>
          <w:trHeight w:val="747"/>
          <w:jc w:val="center"/>
        </w:trPr>
        <w:tc>
          <w:tcPr>
            <w:tcW w:w="1210" w:type="dxa"/>
            <w:vAlign w:val="center"/>
          </w:tcPr>
          <w:p w:rsidR="00EB5B20" w:rsidRDefault="002074BD">
            <w:pPr>
              <w:widowControl/>
              <w:jc w:val="center"/>
              <w:rPr>
                <w:rFonts w:ascii="宋体" w:hAnsi="宋体"/>
                <w:szCs w:val="21"/>
              </w:rPr>
            </w:pPr>
            <w:r>
              <w:rPr>
                <w:rFonts w:ascii="宋体" w:hAnsi="宋体" w:hint="eastAsia"/>
                <w:szCs w:val="21"/>
              </w:rPr>
              <w:t>功能分类科目编码</w:t>
            </w:r>
          </w:p>
        </w:tc>
        <w:tc>
          <w:tcPr>
            <w:tcW w:w="2160" w:type="dxa"/>
            <w:vAlign w:val="center"/>
          </w:tcPr>
          <w:p w:rsidR="00EB5B20" w:rsidRDefault="002074BD">
            <w:pPr>
              <w:widowControl/>
              <w:jc w:val="center"/>
              <w:rPr>
                <w:rFonts w:ascii="宋体" w:hAnsi="宋体"/>
                <w:szCs w:val="21"/>
              </w:rPr>
            </w:pPr>
            <w:r>
              <w:rPr>
                <w:rFonts w:ascii="宋体" w:hAnsi="宋体" w:hint="eastAsia"/>
                <w:szCs w:val="21"/>
              </w:rPr>
              <w:t>科目名称</w:t>
            </w:r>
          </w:p>
        </w:tc>
        <w:tc>
          <w:tcPr>
            <w:tcW w:w="2136" w:type="dxa"/>
            <w:vMerge/>
            <w:vAlign w:val="center"/>
          </w:tcPr>
          <w:p w:rsidR="00EB5B20" w:rsidRDefault="00EB5B20">
            <w:pPr>
              <w:widowControl/>
              <w:jc w:val="center"/>
              <w:rPr>
                <w:rFonts w:ascii="宋体" w:hAnsi="宋体"/>
                <w:szCs w:val="21"/>
              </w:rPr>
            </w:pPr>
          </w:p>
        </w:tc>
        <w:tc>
          <w:tcPr>
            <w:tcW w:w="2328" w:type="dxa"/>
            <w:vMerge/>
            <w:vAlign w:val="center"/>
          </w:tcPr>
          <w:p w:rsidR="00EB5B20" w:rsidRDefault="00EB5B20">
            <w:pPr>
              <w:widowControl/>
              <w:jc w:val="center"/>
              <w:rPr>
                <w:rFonts w:ascii="宋体" w:hAnsi="宋体"/>
                <w:szCs w:val="21"/>
              </w:rPr>
            </w:pPr>
          </w:p>
        </w:tc>
        <w:tc>
          <w:tcPr>
            <w:tcW w:w="2352" w:type="dxa"/>
            <w:vMerge/>
            <w:vAlign w:val="center"/>
          </w:tcPr>
          <w:p w:rsidR="00EB5B20" w:rsidRDefault="00EB5B20">
            <w:pPr>
              <w:widowControl/>
              <w:jc w:val="center"/>
              <w:rPr>
                <w:rFonts w:ascii="宋体" w:hAnsi="宋体"/>
                <w:szCs w:val="21"/>
              </w:rPr>
            </w:pPr>
          </w:p>
        </w:tc>
        <w:tc>
          <w:tcPr>
            <w:tcW w:w="2520" w:type="dxa"/>
            <w:vMerge/>
            <w:vAlign w:val="center"/>
          </w:tcPr>
          <w:p w:rsidR="00EB5B20" w:rsidRDefault="00EB5B20">
            <w:pPr>
              <w:widowControl/>
              <w:jc w:val="center"/>
              <w:rPr>
                <w:rFonts w:ascii="宋体" w:hAnsi="宋体"/>
                <w:szCs w:val="21"/>
              </w:rPr>
            </w:pPr>
          </w:p>
        </w:tc>
      </w:tr>
      <w:tr w:rsidR="00EB5B20">
        <w:trPr>
          <w:trHeight w:val="480"/>
          <w:jc w:val="center"/>
        </w:trPr>
        <w:tc>
          <w:tcPr>
            <w:tcW w:w="3370" w:type="dxa"/>
            <w:gridSpan w:val="2"/>
            <w:vAlign w:val="center"/>
          </w:tcPr>
          <w:p w:rsidR="00EB5B20" w:rsidRDefault="002074BD">
            <w:pPr>
              <w:jc w:val="center"/>
              <w:rPr>
                <w:rFonts w:ascii="宋体" w:hAnsi="宋体" w:cs="宋体"/>
                <w:szCs w:val="21"/>
              </w:rPr>
            </w:pPr>
            <w:r>
              <w:rPr>
                <w:rFonts w:ascii="宋体" w:hAnsi="宋体" w:cs="宋体" w:hint="eastAsia"/>
                <w:szCs w:val="21"/>
              </w:rPr>
              <w:t>合计</w:t>
            </w:r>
          </w:p>
        </w:tc>
        <w:tc>
          <w:tcPr>
            <w:tcW w:w="2136" w:type="dxa"/>
            <w:vAlign w:val="center"/>
          </w:tcPr>
          <w:p w:rsidR="00EB5B20" w:rsidRDefault="00EB5B20">
            <w:pPr>
              <w:widowControl/>
              <w:jc w:val="center"/>
              <w:rPr>
                <w:rFonts w:ascii="宋体" w:hAnsi="宋体"/>
                <w:szCs w:val="21"/>
              </w:rPr>
            </w:pPr>
          </w:p>
        </w:tc>
        <w:tc>
          <w:tcPr>
            <w:tcW w:w="2328" w:type="dxa"/>
            <w:vAlign w:val="center"/>
          </w:tcPr>
          <w:p w:rsidR="00EB5B20" w:rsidRDefault="00EB5B20">
            <w:pPr>
              <w:widowControl/>
              <w:jc w:val="center"/>
              <w:rPr>
                <w:rFonts w:ascii="宋体" w:hAnsi="宋体"/>
                <w:szCs w:val="21"/>
              </w:rPr>
            </w:pPr>
          </w:p>
        </w:tc>
        <w:tc>
          <w:tcPr>
            <w:tcW w:w="2352" w:type="dxa"/>
            <w:vAlign w:val="center"/>
          </w:tcPr>
          <w:p w:rsidR="00EB5B20" w:rsidRDefault="00EB5B20">
            <w:pPr>
              <w:widowControl/>
              <w:jc w:val="center"/>
              <w:rPr>
                <w:rFonts w:ascii="宋体" w:hAnsi="宋体"/>
                <w:szCs w:val="21"/>
              </w:rPr>
            </w:pPr>
          </w:p>
        </w:tc>
        <w:tc>
          <w:tcPr>
            <w:tcW w:w="252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2136" w:type="dxa"/>
            <w:vAlign w:val="center"/>
          </w:tcPr>
          <w:p w:rsidR="00EB5B20" w:rsidRDefault="00EB5B20">
            <w:pPr>
              <w:widowControl/>
              <w:jc w:val="center"/>
              <w:rPr>
                <w:rFonts w:ascii="宋体" w:hAnsi="宋体"/>
                <w:szCs w:val="21"/>
              </w:rPr>
            </w:pPr>
          </w:p>
        </w:tc>
        <w:tc>
          <w:tcPr>
            <w:tcW w:w="2328" w:type="dxa"/>
            <w:vAlign w:val="center"/>
          </w:tcPr>
          <w:p w:rsidR="00EB5B20" w:rsidRDefault="00EB5B20">
            <w:pPr>
              <w:widowControl/>
              <w:jc w:val="center"/>
              <w:rPr>
                <w:rFonts w:ascii="宋体" w:hAnsi="宋体"/>
                <w:szCs w:val="21"/>
              </w:rPr>
            </w:pPr>
          </w:p>
        </w:tc>
        <w:tc>
          <w:tcPr>
            <w:tcW w:w="2352" w:type="dxa"/>
            <w:vAlign w:val="center"/>
          </w:tcPr>
          <w:p w:rsidR="00EB5B20" w:rsidRDefault="00EB5B20">
            <w:pPr>
              <w:widowControl/>
              <w:jc w:val="center"/>
              <w:rPr>
                <w:rFonts w:ascii="宋体" w:hAnsi="宋体"/>
                <w:szCs w:val="21"/>
              </w:rPr>
            </w:pPr>
          </w:p>
        </w:tc>
        <w:tc>
          <w:tcPr>
            <w:tcW w:w="252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2136" w:type="dxa"/>
            <w:vAlign w:val="center"/>
          </w:tcPr>
          <w:p w:rsidR="00EB5B20" w:rsidRDefault="00EB5B20">
            <w:pPr>
              <w:widowControl/>
              <w:jc w:val="center"/>
              <w:rPr>
                <w:rFonts w:ascii="宋体" w:hAnsi="宋体"/>
                <w:szCs w:val="21"/>
              </w:rPr>
            </w:pPr>
          </w:p>
        </w:tc>
        <w:tc>
          <w:tcPr>
            <w:tcW w:w="2328" w:type="dxa"/>
            <w:vAlign w:val="center"/>
          </w:tcPr>
          <w:p w:rsidR="00EB5B20" w:rsidRDefault="00EB5B20">
            <w:pPr>
              <w:widowControl/>
              <w:jc w:val="center"/>
              <w:rPr>
                <w:rFonts w:ascii="宋体" w:hAnsi="宋体"/>
                <w:szCs w:val="21"/>
              </w:rPr>
            </w:pPr>
          </w:p>
        </w:tc>
        <w:tc>
          <w:tcPr>
            <w:tcW w:w="2352" w:type="dxa"/>
            <w:vAlign w:val="center"/>
          </w:tcPr>
          <w:p w:rsidR="00EB5B20" w:rsidRDefault="00EB5B20">
            <w:pPr>
              <w:widowControl/>
              <w:jc w:val="center"/>
              <w:rPr>
                <w:rFonts w:ascii="宋体" w:hAnsi="宋体"/>
                <w:szCs w:val="21"/>
              </w:rPr>
            </w:pPr>
          </w:p>
        </w:tc>
        <w:tc>
          <w:tcPr>
            <w:tcW w:w="2520" w:type="dxa"/>
            <w:vAlign w:val="center"/>
          </w:tcPr>
          <w:p w:rsidR="00EB5B20" w:rsidRDefault="00EB5B20">
            <w:pPr>
              <w:widowControl/>
              <w:jc w:val="center"/>
              <w:rPr>
                <w:rFonts w:ascii="宋体" w:hAnsi="宋体"/>
                <w:szCs w:val="21"/>
              </w:rPr>
            </w:pPr>
          </w:p>
        </w:tc>
      </w:tr>
      <w:tr w:rsidR="00EB5B20">
        <w:trPr>
          <w:trHeight w:val="480"/>
          <w:jc w:val="center"/>
        </w:trPr>
        <w:tc>
          <w:tcPr>
            <w:tcW w:w="1210" w:type="dxa"/>
            <w:vAlign w:val="center"/>
          </w:tcPr>
          <w:p w:rsidR="00EB5B20" w:rsidRDefault="00EB5B20">
            <w:pPr>
              <w:jc w:val="center"/>
              <w:rPr>
                <w:rFonts w:ascii="宋体" w:hAnsi="宋体" w:cs="宋体"/>
                <w:szCs w:val="21"/>
              </w:rPr>
            </w:pPr>
          </w:p>
        </w:tc>
        <w:tc>
          <w:tcPr>
            <w:tcW w:w="2160" w:type="dxa"/>
            <w:vAlign w:val="center"/>
          </w:tcPr>
          <w:p w:rsidR="00EB5B20" w:rsidRDefault="00EB5B20">
            <w:pPr>
              <w:jc w:val="center"/>
              <w:rPr>
                <w:rFonts w:ascii="宋体" w:hAnsi="宋体" w:cs="宋体"/>
                <w:szCs w:val="21"/>
              </w:rPr>
            </w:pPr>
          </w:p>
        </w:tc>
        <w:tc>
          <w:tcPr>
            <w:tcW w:w="2136" w:type="dxa"/>
            <w:vAlign w:val="center"/>
          </w:tcPr>
          <w:p w:rsidR="00EB5B20" w:rsidRDefault="00EB5B20">
            <w:pPr>
              <w:widowControl/>
              <w:jc w:val="center"/>
              <w:rPr>
                <w:rFonts w:ascii="宋体" w:hAnsi="宋体"/>
                <w:szCs w:val="21"/>
              </w:rPr>
            </w:pPr>
          </w:p>
        </w:tc>
        <w:tc>
          <w:tcPr>
            <w:tcW w:w="2328" w:type="dxa"/>
            <w:vAlign w:val="center"/>
          </w:tcPr>
          <w:p w:rsidR="00EB5B20" w:rsidRDefault="00EB5B20">
            <w:pPr>
              <w:widowControl/>
              <w:jc w:val="center"/>
              <w:rPr>
                <w:rFonts w:ascii="宋体" w:hAnsi="宋体"/>
                <w:szCs w:val="21"/>
              </w:rPr>
            </w:pPr>
          </w:p>
        </w:tc>
        <w:tc>
          <w:tcPr>
            <w:tcW w:w="2352" w:type="dxa"/>
            <w:vAlign w:val="center"/>
          </w:tcPr>
          <w:p w:rsidR="00EB5B20" w:rsidRDefault="00EB5B20">
            <w:pPr>
              <w:widowControl/>
              <w:jc w:val="center"/>
              <w:rPr>
                <w:rFonts w:ascii="宋体" w:hAnsi="宋体"/>
                <w:szCs w:val="21"/>
              </w:rPr>
            </w:pPr>
          </w:p>
        </w:tc>
        <w:tc>
          <w:tcPr>
            <w:tcW w:w="2520" w:type="dxa"/>
            <w:vAlign w:val="center"/>
          </w:tcPr>
          <w:p w:rsidR="00EB5B20" w:rsidRDefault="00EB5B20">
            <w:pPr>
              <w:widowControl/>
              <w:jc w:val="center"/>
              <w:rPr>
                <w:rFonts w:ascii="宋体" w:hAnsi="宋体"/>
                <w:szCs w:val="21"/>
              </w:rPr>
            </w:pPr>
          </w:p>
        </w:tc>
      </w:tr>
    </w:tbl>
    <w:p w:rsidR="00EB5B20" w:rsidRDefault="002074BD">
      <w:pPr>
        <w:rPr>
          <w:rFonts w:ascii="宋体" w:hAnsi="宋体"/>
          <w:szCs w:val="21"/>
        </w:rPr>
      </w:pPr>
      <w:r>
        <w:rPr>
          <w:rFonts w:ascii="宋体" w:hAnsi="宋体" w:hint="eastAsia"/>
          <w:szCs w:val="21"/>
        </w:rPr>
        <w:t>注：本表反映单位本年度国有资本经营预算财政拨款收入支出及结转和结余情况。</w:t>
      </w:r>
    </w:p>
    <w:p w:rsidR="00EB5B20" w:rsidRDefault="002074BD">
      <w:pPr>
        <w:rPr>
          <w:rFonts w:ascii="宋体" w:hAnsi="宋体"/>
          <w:szCs w:val="21"/>
        </w:rPr>
      </w:pPr>
      <w:r>
        <w:rPr>
          <w:rFonts w:ascii="宋体" w:hAnsi="宋体" w:hint="eastAsia"/>
          <w:szCs w:val="21"/>
        </w:rPr>
        <w:t>说明：本单位本年度没有国有资本经营预算财政拨款收入和支出，故本表无数据。</w:t>
      </w:r>
    </w:p>
    <w:p w:rsidR="00EB5B20" w:rsidRDefault="00EB5B20">
      <w:pPr>
        <w:rPr>
          <w:rFonts w:ascii="宋体" w:hAnsi="宋体"/>
          <w:szCs w:val="21"/>
        </w:rPr>
        <w:sectPr w:rsidR="00EB5B20">
          <w:headerReference w:type="default" r:id="rId11"/>
          <w:footerReference w:type="default" r:id="rId12"/>
          <w:pgSz w:w="16838" w:h="11906" w:orient="landscape"/>
          <w:pgMar w:top="1797" w:right="1440" w:bottom="1797" w:left="1440" w:header="851" w:footer="992" w:gutter="0"/>
          <w:cols w:space="720"/>
          <w:docGrid w:type="linesAndChars" w:linePitch="312"/>
        </w:sectPr>
      </w:pPr>
    </w:p>
    <w:p w:rsidR="00EB5B20" w:rsidRDefault="00EB5B20">
      <w:pPr>
        <w:rPr>
          <w:rFonts w:ascii="宋体" w:hAnsi="宋体"/>
          <w:szCs w:val="21"/>
        </w:rPr>
      </w:pPr>
    </w:p>
    <w:tbl>
      <w:tblPr>
        <w:tblW w:w="10073" w:type="dxa"/>
        <w:jc w:val="center"/>
        <w:tblLayout w:type="fixed"/>
        <w:tblLook w:val="04A0" w:firstRow="1" w:lastRow="0" w:firstColumn="1" w:lastColumn="0" w:noHBand="0" w:noVBand="1"/>
      </w:tblPr>
      <w:tblGrid>
        <w:gridCol w:w="6190"/>
        <w:gridCol w:w="1070"/>
        <w:gridCol w:w="992"/>
        <w:gridCol w:w="851"/>
        <w:gridCol w:w="970"/>
      </w:tblGrid>
      <w:tr w:rsidR="00EB5B20">
        <w:trPr>
          <w:trHeight w:val="660"/>
          <w:jc w:val="center"/>
        </w:trPr>
        <w:tc>
          <w:tcPr>
            <w:tcW w:w="10073" w:type="dxa"/>
            <w:gridSpan w:val="5"/>
            <w:vAlign w:val="center"/>
          </w:tcPr>
          <w:p w:rsidR="00EB5B20" w:rsidRDefault="002074BD">
            <w:pPr>
              <w:autoSpaceDE w:val="0"/>
              <w:autoSpaceDN w:val="0"/>
              <w:adjustRightInd w:val="0"/>
              <w:jc w:val="center"/>
              <w:outlineLvl w:val="0"/>
              <w:rPr>
                <w:rFonts w:ascii="宋体" w:hAnsi="宋体"/>
                <w:szCs w:val="21"/>
              </w:rPr>
            </w:pPr>
            <w:r>
              <w:rPr>
                <w:rFonts w:ascii="宋体" w:hAnsi="宋体" w:hint="eastAsia"/>
                <w:szCs w:val="21"/>
              </w:rPr>
              <w:t>资产负债情况表</w:t>
            </w:r>
          </w:p>
        </w:tc>
      </w:tr>
      <w:tr w:rsidR="00EB5B20">
        <w:trPr>
          <w:trHeight w:val="435"/>
          <w:jc w:val="center"/>
        </w:trPr>
        <w:tc>
          <w:tcPr>
            <w:tcW w:w="6190" w:type="dxa"/>
            <w:tcBorders>
              <w:top w:val="nil"/>
              <w:left w:val="nil"/>
              <w:bottom w:val="single" w:sz="4" w:space="0" w:color="000000"/>
              <w:right w:val="nil"/>
            </w:tcBorders>
            <w:vAlign w:val="center"/>
          </w:tcPr>
          <w:p w:rsidR="00EB5B20" w:rsidRDefault="00EB5B2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vAlign w:val="center"/>
          </w:tcPr>
          <w:p w:rsidR="00EB5B20" w:rsidRDefault="00EB5B2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vAlign w:val="center"/>
          </w:tcPr>
          <w:p w:rsidR="00EB5B20" w:rsidRDefault="002074BD">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EB5B2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EB5B20">
        <w:trPr>
          <w:trHeight w:val="405"/>
          <w:jc w:val="center"/>
        </w:trPr>
        <w:tc>
          <w:tcPr>
            <w:tcW w:w="6190" w:type="dxa"/>
            <w:vMerge/>
            <w:tcBorders>
              <w:top w:val="single" w:sz="4" w:space="0" w:color="auto"/>
              <w:left w:val="single" w:sz="4" w:space="0" w:color="auto"/>
              <w:bottom w:val="single" w:sz="4" w:space="0" w:color="000000"/>
              <w:right w:val="single" w:sz="4" w:space="0" w:color="auto"/>
            </w:tcBorders>
            <w:vAlign w:val="center"/>
          </w:tcPr>
          <w:p w:rsidR="00EB5B20" w:rsidRDefault="00EB5B2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120.05</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160.09</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（一）流动资产</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26.46</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5.69</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（二）固定资产</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224.09</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238.39</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其中：</w:t>
            </w:r>
            <w:r>
              <w:rPr>
                <w:rFonts w:ascii="宋体" w:hAnsi="宋体" w:cs="宋体" w:hint="eastAsia"/>
                <w:color w:val="000000"/>
                <w:kern w:val="0"/>
                <w:sz w:val="20"/>
                <w:szCs w:val="20"/>
              </w:rPr>
              <w:t>1.</w:t>
            </w:r>
            <w:r>
              <w:rPr>
                <w:rFonts w:ascii="宋体" w:hAnsi="宋体" w:cs="宋体" w:hint="eastAsia"/>
                <w:color w:val="000000"/>
                <w:kern w:val="0"/>
                <w:sz w:val="20"/>
                <w:szCs w:val="20"/>
              </w:rPr>
              <w:t>房屋（平方米）</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1203</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2"/>
              </w:rPr>
              <w:t>1403</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191.47</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204.27</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2</w:t>
            </w:r>
            <w:r>
              <w:rPr>
                <w:rFonts w:ascii="宋体" w:hAnsi="宋体" w:cs="宋体" w:hint="eastAsia"/>
                <w:color w:val="000000"/>
                <w:kern w:val="0"/>
                <w:sz w:val="20"/>
                <w:szCs w:val="20"/>
              </w:rPr>
              <w:t>）单价</w:t>
            </w:r>
            <w:r>
              <w:rPr>
                <w:rFonts w:ascii="宋体" w:hAnsi="宋体" w:cs="宋体" w:hint="eastAsia"/>
                <w:color w:val="000000"/>
                <w:kern w:val="0"/>
                <w:sz w:val="20"/>
                <w:szCs w:val="20"/>
              </w:rPr>
              <w:t>50</w:t>
            </w:r>
            <w:r>
              <w:rPr>
                <w:rFonts w:ascii="宋体" w:hAnsi="宋体" w:cs="宋体" w:hint="eastAsia"/>
                <w:color w:val="000000"/>
                <w:kern w:val="0"/>
                <w:sz w:val="20"/>
                <w:szCs w:val="20"/>
              </w:rPr>
              <w:t>万元以上通用设备（不含车辆）</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r>
              <w:rPr>
                <w:rFonts w:ascii="宋体" w:hAnsi="宋体" w:cs="宋体" w:hint="eastAsia"/>
                <w:color w:val="000000"/>
                <w:kern w:val="0"/>
                <w:sz w:val="20"/>
                <w:szCs w:val="20"/>
              </w:rPr>
              <w:t>专用设备（台</w:t>
            </w:r>
            <w:r>
              <w:rPr>
                <w:rFonts w:ascii="宋体" w:hAnsi="宋体" w:cs="宋体" w:hint="eastAsia"/>
                <w:color w:val="000000"/>
                <w:kern w:val="0"/>
                <w:sz w:val="20"/>
                <w:szCs w:val="20"/>
              </w:rPr>
              <w:t>/</w:t>
            </w:r>
            <w:r>
              <w:rPr>
                <w:rFonts w:ascii="宋体" w:hAnsi="宋体" w:cs="宋体" w:hint="eastAsia"/>
                <w:color w:val="000000"/>
                <w:kern w:val="0"/>
                <w:sz w:val="20"/>
                <w:szCs w:val="20"/>
              </w:rPr>
              <w:t>套）</w:t>
            </w:r>
          </w:p>
        </w:tc>
        <w:tc>
          <w:tcPr>
            <w:tcW w:w="1070"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1</w:t>
            </w: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2</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0.35</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0.61</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其中：单价</w:t>
            </w:r>
            <w:r>
              <w:rPr>
                <w:rFonts w:ascii="宋体" w:hAnsi="宋体" w:cs="宋体" w:hint="eastAsia"/>
                <w:color w:val="000000"/>
                <w:kern w:val="0"/>
                <w:sz w:val="20"/>
                <w:szCs w:val="20"/>
              </w:rPr>
              <w:t>100</w:t>
            </w:r>
            <w:r>
              <w:rPr>
                <w:rFonts w:ascii="宋体" w:hAnsi="宋体" w:cs="宋体" w:hint="eastAsia"/>
                <w:color w:val="000000"/>
                <w:kern w:val="0"/>
                <w:sz w:val="20"/>
                <w:szCs w:val="20"/>
              </w:rPr>
              <w:t>万元以上专用设备</w:t>
            </w:r>
          </w:p>
        </w:tc>
        <w:tc>
          <w:tcPr>
            <w:tcW w:w="1070" w:type="dxa"/>
            <w:tcBorders>
              <w:top w:val="nil"/>
              <w:left w:val="nil"/>
              <w:bottom w:val="single" w:sz="4" w:space="0" w:color="auto"/>
              <w:right w:val="single" w:sz="4" w:space="0" w:color="auto"/>
            </w:tcBorders>
            <w:vAlign w:val="center"/>
          </w:tcPr>
          <w:p w:rsidR="00EB5B20" w:rsidRDefault="00EB5B20">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w:t>
            </w:r>
            <w:r>
              <w:rPr>
                <w:rFonts w:ascii="宋体" w:hAnsi="宋体" w:cs="宋体" w:hint="eastAsia"/>
                <w:color w:val="000000"/>
                <w:kern w:val="0"/>
                <w:sz w:val="20"/>
                <w:szCs w:val="20"/>
              </w:rPr>
              <w:t>其他固定资产</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32.01</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33.51</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减：累计折旧及减值准备</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130.5</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154.64</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EB5B20" w:rsidRDefault="00EB5B20">
            <w:pPr>
              <w:widowControl/>
              <w:jc w:val="center"/>
              <w:rPr>
                <w:rFonts w:ascii="宋体" w:hAnsi="宋体" w:cs="宋体"/>
                <w:color w:val="000000"/>
                <w:kern w:val="0"/>
                <w:sz w:val="22"/>
              </w:rPr>
            </w:pP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70.64</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0.1</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0.83</w:t>
            </w:r>
          </w:p>
        </w:tc>
      </w:tr>
      <w:tr w:rsidR="00EB5B20">
        <w:trPr>
          <w:trHeight w:val="402"/>
          <w:jc w:val="center"/>
        </w:trPr>
        <w:tc>
          <w:tcPr>
            <w:tcW w:w="6190" w:type="dxa"/>
            <w:tcBorders>
              <w:top w:val="nil"/>
              <w:left w:val="single" w:sz="4" w:space="0" w:color="auto"/>
              <w:bottom w:val="single" w:sz="4" w:space="0" w:color="auto"/>
              <w:right w:val="single" w:sz="4" w:space="0" w:color="auto"/>
            </w:tcBorders>
            <w:vAlign w:val="center"/>
          </w:tcPr>
          <w:p w:rsidR="00EB5B20" w:rsidRDefault="002074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0"/>
                <w:szCs w:val="20"/>
              </w:rPr>
            </w:pPr>
            <w:r>
              <w:rPr>
                <w:rFonts w:ascii="宋体" w:hAnsi="宋体" w:cs="宋体" w:hint="eastAsia"/>
                <w:color w:val="000000"/>
                <w:kern w:val="0"/>
                <w:sz w:val="20"/>
                <w:szCs w:val="20"/>
              </w:rPr>
              <w:t>119.95</w:t>
            </w:r>
          </w:p>
        </w:tc>
        <w:tc>
          <w:tcPr>
            <w:tcW w:w="970" w:type="dxa"/>
            <w:tcBorders>
              <w:top w:val="nil"/>
              <w:left w:val="nil"/>
              <w:bottom w:val="single" w:sz="4" w:space="0" w:color="auto"/>
              <w:right w:val="single" w:sz="4" w:space="0" w:color="auto"/>
            </w:tcBorders>
            <w:vAlign w:val="center"/>
          </w:tcPr>
          <w:p w:rsidR="00EB5B20" w:rsidRDefault="002074BD">
            <w:pPr>
              <w:widowControl/>
              <w:jc w:val="center"/>
              <w:rPr>
                <w:rFonts w:ascii="宋体" w:hAnsi="宋体" w:cs="宋体"/>
                <w:color w:val="000000"/>
                <w:kern w:val="0"/>
                <w:sz w:val="22"/>
              </w:rPr>
            </w:pPr>
            <w:r>
              <w:rPr>
                <w:rFonts w:ascii="宋体" w:hAnsi="宋体" w:cs="宋体" w:hint="eastAsia"/>
                <w:color w:val="000000"/>
                <w:kern w:val="0"/>
                <w:sz w:val="22"/>
              </w:rPr>
              <w:t>159.26</w:t>
            </w:r>
          </w:p>
        </w:tc>
      </w:tr>
    </w:tbl>
    <w:p w:rsidR="00EB5B20" w:rsidRDefault="00EB5B20">
      <w:pPr>
        <w:rPr>
          <w:rFonts w:ascii="宋体" w:hAnsi="宋体"/>
          <w:szCs w:val="21"/>
        </w:rPr>
      </w:pPr>
    </w:p>
    <w:p w:rsidR="00EB5B20" w:rsidRDefault="00EB5B20">
      <w:pPr>
        <w:rPr>
          <w:rFonts w:ascii="宋体" w:hAnsi="宋体"/>
          <w:szCs w:val="21"/>
        </w:rPr>
      </w:pPr>
    </w:p>
    <w:p w:rsidR="00EB5B20" w:rsidRDefault="00EB5B20">
      <w:pPr>
        <w:rPr>
          <w:rFonts w:ascii="宋体" w:hAnsi="宋体"/>
          <w:szCs w:val="21"/>
        </w:rPr>
      </w:pPr>
    </w:p>
    <w:p w:rsidR="00EB5B20" w:rsidRDefault="00EB5B20">
      <w:pPr>
        <w:rPr>
          <w:rFonts w:ascii="宋体" w:hAnsi="宋体"/>
          <w:szCs w:val="21"/>
        </w:rPr>
      </w:pPr>
    </w:p>
    <w:p w:rsidR="00EB5B20" w:rsidRDefault="002074BD">
      <w:pPr>
        <w:jc w:val="center"/>
        <w:rPr>
          <w:rFonts w:ascii="黑体" w:eastAsia="黑体"/>
          <w:sz w:val="30"/>
          <w:szCs w:val="30"/>
        </w:rPr>
      </w:pPr>
      <w:r>
        <w:rPr>
          <w:rFonts w:ascii="宋体" w:hAnsi="宋体"/>
          <w:szCs w:val="21"/>
        </w:rPr>
        <w:br w:type="page"/>
      </w:r>
      <w:r>
        <w:rPr>
          <w:rFonts w:ascii="黑体" w:eastAsia="黑体" w:hint="eastAsia"/>
          <w:sz w:val="30"/>
          <w:szCs w:val="30"/>
        </w:rPr>
        <w:lastRenderedPageBreak/>
        <w:t>第三部分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年度决算情况说明</w:t>
      </w:r>
    </w:p>
    <w:p w:rsidR="00EB5B20" w:rsidRDefault="00EB5B20">
      <w:pPr>
        <w:jc w:val="center"/>
        <w:rPr>
          <w:rFonts w:ascii="黑体" w:eastAsia="黑体"/>
          <w:sz w:val="30"/>
          <w:szCs w:val="30"/>
        </w:rPr>
      </w:pP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年度收入支出总计</w:t>
      </w:r>
      <w:r>
        <w:rPr>
          <w:rFonts w:ascii="仿宋_GB2312" w:eastAsia="仿宋_GB2312" w:hint="eastAsia"/>
          <w:sz w:val="30"/>
          <w:szCs w:val="30"/>
        </w:rPr>
        <w:t>956.29</w:t>
      </w:r>
      <w:r>
        <w:rPr>
          <w:rFonts w:ascii="仿宋_GB2312" w:eastAsia="仿宋_GB2312" w:hint="eastAsia"/>
          <w:sz w:val="30"/>
          <w:szCs w:val="30"/>
        </w:rPr>
        <w:t>万元。与</w:t>
      </w:r>
      <w:r>
        <w:rPr>
          <w:rFonts w:ascii="仿宋_GB2312" w:eastAsia="仿宋_GB2312" w:hint="eastAsia"/>
          <w:sz w:val="30"/>
          <w:szCs w:val="30"/>
        </w:rPr>
        <w:t>2020</w:t>
      </w:r>
      <w:r>
        <w:rPr>
          <w:rFonts w:ascii="仿宋_GB2312" w:eastAsia="仿宋_GB2312" w:hint="eastAsia"/>
          <w:sz w:val="30"/>
          <w:szCs w:val="30"/>
        </w:rPr>
        <w:t>年度相比，收入支出总计减少</w:t>
      </w:r>
      <w:r>
        <w:rPr>
          <w:rFonts w:ascii="仿宋_GB2312" w:eastAsia="仿宋_GB2312" w:hint="eastAsia"/>
          <w:sz w:val="30"/>
          <w:szCs w:val="30"/>
        </w:rPr>
        <w:t>132.39</w:t>
      </w:r>
      <w:r>
        <w:rPr>
          <w:rFonts w:ascii="仿宋_GB2312" w:eastAsia="仿宋_GB2312" w:hint="eastAsia"/>
          <w:sz w:val="30"/>
          <w:szCs w:val="30"/>
        </w:rPr>
        <w:t>万元，下降</w:t>
      </w:r>
      <w:r>
        <w:rPr>
          <w:rFonts w:ascii="仿宋_GB2312" w:eastAsia="仿宋_GB2312" w:hint="eastAsia"/>
          <w:sz w:val="30"/>
          <w:szCs w:val="30"/>
        </w:rPr>
        <w:t>12.16</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2021</w:t>
      </w:r>
      <w:r>
        <w:rPr>
          <w:rFonts w:ascii="仿宋_GB2312" w:eastAsia="仿宋_GB2312" w:hint="eastAsia"/>
          <w:sz w:val="30"/>
          <w:szCs w:val="30"/>
        </w:rPr>
        <w:t>年度第七次人口普查接近尾声，相应预算收入支出都减少。</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Pr>
          <w:rFonts w:ascii="仿宋_GB2312" w:eastAsia="仿宋_GB2312" w:hint="eastAsia"/>
          <w:sz w:val="30"/>
          <w:szCs w:val="30"/>
        </w:rPr>
        <w:t>956.29</w:t>
      </w:r>
      <w:r>
        <w:rPr>
          <w:rFonts w:ascii="仿宋_GB2312" w:eastAsia="仿宋_GB2312" w:hint="eastAsia"/>
          <w:sz w:val="30"/>
          <w:szCs w:val="30"/>
        </w:rPr>
        <w:t>万元，其中：财政拨款收入</w:t>
      </w:r>
      <w:r>
        <w:rPr>
          <w:rFonts w:ascii="仿宋_GB2312" w:eastAsia="仿宋_GB2312" w:hint="eastAsia"/>
          <w:sz w:val="30"/>
          <w:szCs w:val="30"/>
        </w:rPr>
        <w:t>837.84</w:t>
      </w:r>
      <w:r>
        <w:rPr>
          <w:rFonts w:ascii="仿宋_GB2312" w:eastAsia="仿宋_GB2312" w:hint="eastAsia"/>
          <w:sz w:val="30"/>
          <w:szCs w:val="30"/>
        </w:rPr>
        <w:t>万元，占</w:t>
      </w:r>
      <w:r>
        <w:rPr>
          <w:rFonts w:ascii="仿宋_GB2312" w:eastAsia="仿宋_GB2312" w:hint="eastAsia"/>
          <w:sz w:val="30"/>
          <w:szCs w:val="30"/>
        </w:rPr>
        <w:t>87.52</w:t>
      </w:r>
      <w:r>
        <w:rPr>
          <w:rFonts w:ascii="仿宋_GB2312" w:eastAsia="仿宋_GB2312" w:hint="eastAsia"/>
          <w:sz w:val="30"/>
          <w:szCs w:val="30"/>
        </w:rPr>
        <w:t>%</w:t>
      </w:r>
      <w:r>
        <w:rPr>
          <w:rFonts w:ascii="仿宋_GB2312" w:eastAsia="仿宋_GB2312" w:hint="eastAsia"/>
          <w:sz w:val="30"/>
          <w:szCs w:val="30"/>
        </w:rPr>
        <w:t>；</w:t>
      </w:r>
      <w:r>
        <w:rPr>
          <w:rFonts w:ascii="仿宋_GB2312" w:eastAsia="仿宋_GB2312" w:hint="eastAsia"/>
          <w:sz w:val="30"/>
          <w:szCs w:val="30"/>
        </w:rPr>
        <w:t>其他收入</w:t>
      </w:r>
      <w:r>
        <w:rPr>
          <w:rFonts w:ascii="仿宋_GB2312" w:eastAsia="仿宋_GB2312" w:hint="eastAsia"/>
          <w:sz w:val="30"/>
          <w:szCs w:val="30"/>
        </w:rPr>
        <w:t>118.45</w:t>
      </w:r>
      <w:r>
        <w:rPr>
          <w:rFonts w:ascii="仿宋_GB2312" w:eastAsia="仿宋_GB2312" w:hint="eastAsia"/>
          <w:sz w:val="30"/>
          <w:szCs w:val="30"/>
        </w:rPr>
        <w:t>万元，占</w:t>
      </w:r>
      <w:r>
        <w:rPr>
          <w:rFonts w:ascii="仿宋_GB2312" w:eastAsia="仿宋_GB2312" w:hint="eastAsia"/>
          <w:sz w:val="30"/>
          <w:szCs w:val="30"/>
        </w:rPr>
        <w:t>12.48</w:t>
      </w:r>
      <w:r>
        <w:rPr>
          <w:rFonts w:ascii="仿宋_GB2312" w:eastAsia="仿宋_GB2312" w:hint="eastAsia"/>
          <w:sz w:val="30"/>
          <w:szCs w:val="30"/>
        </w:rPr>
        <w:t>%</w:t>
      </w:r>
      <w:r>
        <w:rPr>
          <w:rFonts w:ascii="仿宋_GB2312" w:eastAsia="仿宋_GB2312" w:hint="eastAsia"/>
          <w:sz w:val="30"/>
          <w:szCs w:val="30"/>
        </w:rPr>
        <w:t>。</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Pr>
          <w:rFonts w:ascii="仿宋_GB2312" w:eastAsia="仿宋_GB2312" w:hint="eastAsia"/>
          <w:sz w:val="30"/>
          <w:szCs w:val="30"/>
        </w:rPr>
        <w:t>977.13</w:t>
      </w:r>
      <w:r>
        <w:rPr>
          <w:rFonts w:ascii="仿宋_GB2312" w:eastAsia="仿宋_GB2312" w:hint="eastAsia"/>
          <w:sz w:val="30"/>
          <w:szCs w:val="30"/>
        </w:rPr>
        <w:t>万元，其中：基本支出</w:t>
      </w:r>
      <w:r>
        <w:rPr>
          <w:rFonts w:ascii="仿宋_GB2312" w:eastAsia="仿宋_GB2312" w:hint="eastAsia"/>
          <w:sz w:val="30"/>
          <w:szCs w:val="30"/>
        </w:rPr>
        <w:t>527.67</w:t>
      </w:r>
      <w:r>
        <w:rPr>
          <w:rFonts w:ascii="仿宋_GB2312" w:eastAsia="仿宋_GB2312" w:hint="eastAsia"/>
          <w:sz w:val="30"/>
          <w:szCs w:val="30"/>
        </w:rPr>
        <w:t>万元，占</w:t>
      </w:r>
      <w:r>
        <w:rPr>
          <w:rFonts w:ascii="仿宋_GB2312" w:eastAsia="仿宋_GB2312" w:hint="eastAsia"/>
          <w:sz w:val="30"/>
          <w:szCs w:val="30"/>
        </w:rPr>
        <w:t>54</w:t>
      </w:r>
      <w:r>
        <w:rPr>
          <w:rFonts w:ascii="仿宋_GB2312" w:eastAsia="仿宋_GB2312" w:hint="eastAsia"/>
          <w:sz w:val="30"/>
          <w:szCs w:val="30"/>
        </w:rPr>
        <w:t>%</w:t>
      </w:r>
      <w:r>
        <w:rPr>
          <w:rFonts w:ascii="仿宋_GB2312" w:eastAsia="仿宋_GB2312" w:hint="eastAsia"/>
          <w:sz w:val="30"/>
          <w:szCs w:val="30"/>
        </w:rPr>
        <w:t>；项目支出</w:t>
      </w:r>
      <w:r>
        <w:rPr>
          <w:rFonts w:ascii="仿宋_GB2312" w:eastAsia="仿宋_GB2312" w:hint="eastAsia"/>
          <w:sz w:val="30"/>
          <w:szCs w:val="30"/>
        </w:rPr>
        <w:t>449.46</w:t>
      </w:r>
      <w:r>
        <w:rPr>
          <w:rFonts w:ascii="仿宋_GB2312" w:eastAsia="仿宋_GB2312" w:hint="eastAsia"/>
          <w:sz w:val="30"/>
          <w:szCs w:val="30"/>
        </w:rPr>
        <w:t>万元，占</w:t>
      </w:r>
      <w:r>
        <w:rPr>
          <w:rFonts w:ascii="仿宋_GB2312" w:eastAsia="仿宋_GB2312" w:hint="eastAsia"/>
          <w:sz w:val="30"/>
          <w:szCs w:val="30"/>
        </w:rPr>
        <w:t>46</w:t>
      </w:r>
      <w:r>
        <w:rPr>
          <w:rFonts w:ascii="仿宋_GB2312" w:eastAsia="仿宋_GB2312" w:hint="eastAsia"/>
          <w:sz w:val="30"/>
          <w:szCs w:val="30"/>
        </w:rPr>
        <w:t>%</w:t>
      </w:r>
      <w:r>
        <w:rPr>
          <w:rFonts w:ascii="仿宋_GB2312" w:eastAsia="仿宋_GB2312" w:hint="eastAsia"/>
          <w:sz w:val="30"/>
          <w:szCs w:val="30"/>
        </w:rPr>
        <w:t>。</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年度财政拨款收入支出总计</w:t>
      </w:r>
      <w:r>
        <w:rPr>
          <w:rFonts w:ascii="仿宋_GB2312" w:eastAsia="仿宋_GB2312" w:hint="eastAsia"/>
          <w:sz w:val="30"/>
          <w:szCs w:val="30"/>
        </w:rPr>
        <w:t>837.84</w:t>
      </w:r>
      <w:r>
        <w:rPr>
          <w:rFonts w:ascii="仿宋_GB2312" w:eastAsia="仿宋_GB2312" w:hint="eastAsia"/>
          <w:sz w:val="30"/>
          <w:szCs w:val="30"/>
        </w:rPr>
        <w:t>万元。与</w:t>
      </w:r>
      <w:r>
        <w:rPr>
          <w:rFonts w:ascii="仿宋_GB2312" w:eastAsia="仿宋_GB2312" w:hint="eastAsia"/>
          <w:sz w:val="30"/>
          <w:szCs w:val="30"/>
        </w:rPr>
        <w:t>2020</w:t>
      </w:r>
      <w:r>
        <w:rPr>
          <w:rFonts w:ascii="仿宋_GB2312" w:eastAsia="仿宋_GB2312" w:hint="eastAsia"/>
          <w:sz w:val="30"/>
          <w:szCs w:val="30"/>
        </w:rPr>
        <w:t>年度相比，财政拨款收入支出总计减少</w:t>
      </w:r>
      <w:r>
        <w:rPr>
          <w:rFonts w:ascii="仿宋_GB2312" w:eastAsia="仿宋_GB2312" w:hint="eastAsia"/>
          <w:sz w:val="30"/>
          <w:szCs w:val="30"/>
        </w:rPr>
        <w:t>145.66</w:t>
      </w:r>
      <w:r>
        <w:rPr>
          <w:rFonts w:ascii="仿宋_GB2312" w:eastAsia="仿宋_GB2312" w:hint="eastAsia"/>
          <w:sz w:val="30"/>
          <w:szCs w:val="30"/>
        </w:rPr>
        <w:t>万元，下降</w:t>
      </w:r>
      <w:r>
        <w:rPr>
          <w:rFonts w:ascii="仿宋_GB2312" w:eastAsia="仿宋_GB2312" w:hint="eastAsia"/>
          <w:sz w:val="30"/>
          <w:szCs w:val="30"/>
        </w:rPr>
        <w:t>14.81</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2021</w:t>
      </w:r>
      <w:r>
        <w:rPr>
          <w:rFonts w:ascii="仿宋_GB2312" w:eastAsia="仿宋_GB2312" w:hint="eastAsia"/>
          <w:sz w:val="30"/>
          <w:szCs w:val="30"/>
        </w:rPr>
        <w:t>年度第七次人口普查接近尾声，相应预算收入支出都减少。</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EB5B20" w:rsidRDefault="002074B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Pr>
          <w:rFonts w:ascii="仿宋_GB2312" w:eastAsia="仿宋_GB2312" w:hint="eastAsia"/>
          <w:sz w:val="30"/>
          <w:szCs w:val="30"/>
        </w:rPr>
        <w:t>837.84</w:t>
      </w:r>
      <w:r>
        <w:rPr>
          <w:rFonts w:ascii="仿宋_GB2312" w:eastAsia="仿宋_GB2312" w:hint="eastAsia"/>
          <w:sz w:val="30"/>
          <w:szCs w:val="30"/>
        </w:rPr>
        <w:t>万元，占本年支出合计的</w:t>
      </w:r>
      <w:r>
        <w:rPr>
          <w:rFonts w:ascii="仿宋_GB2312" w:eastAsia="仿宋_GB2312" w:hint="eastAsia"/>
          <w:sz w:val="30"/>
          <w:szCs w:val="30"/>
        </w:rPr>
        <w:t>85.74</w:t>
      </w:r>
      <w:r>
        <w:rPr>
          <w:rFonts w:ascii="仿宋_GB2312" w:eastAsia="仿宋_GB2312" w:hint="eastAsia"/>
          <w:sz w:val="30"/>
          <w:szCs w:val="30"/>
        </w:rPr>
        <w:t>%</w:t>
      </w:r>
      <w:r>
        <w:rPr>
          <w:rFonts w:ascii="仿宋_GB2312" w:eastAsia="仿宋_GB2312" w:hint="eastAsia"/>
          <w:sz w:val="30"/>
          <w:szCs w:val="30"/>
        </w:rPr>
        <w:t>。与</w:t>
      </w:r>
      <w:r>
        <w:rPr>
          <w:rFonts w:ascii="仿宋_GB2312" w:eastAsia="仿宋_GB2312" w:hint="eastAsia"/>
          <w:sz w:val="30"/>
          <w:szCs w:val="30"/>
        </w:rPr>
        <w:t>2020</w:t>
      </w:r>
      <w:r>
        <w:rPr>
          <w:rFonts w:ascii="仿宋_GB2312" w:eastAsia="仿宋_GB2312" w:hint="eastAsia"/>
          <w:sz w:val="30"/>
          <w:szCs w:val="30"/>
        </w:rPr>
        <w:t>年度相比，一般公共预算财政拨款支出减少</w:t>
      </w:r>
      <w:r>
        <w:rPr>
          <w:rFonts w:ascii="仿宋_GB2312" w:eastAsia="仿宋_GB2312" w:hint="eastAsia"/>
          <w:sz w:val="30"/>
          <w:szCs w:val="30"/>
        </w:rPr>
        <w:t>145.66</w:t>
      </w:r>
      <w:r>
        <w:rPr>
          <w:rFonts w:ascii="仿宋_GB2312" w:eastAsia="仿宋_GB2312" w:hint="eastAsia"/>
          <w:sz w:val="30"/>
          <w:szCs w:val="30"/>
        </w:rPr>
        <w:t>万元，下降</w:t>
      </w:r>
      <w:r>
        <w:rPr>
          <w:rFonts w:ascii="仿宋_GB2312" w:eastAsia="仿宋_GB2312" w:hint="eastAsia"/>
          <w:sz w:val="30"/>
          <w:szCs w:val="30"/>
        </w:rPr>
        <w:t>14.81</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2021</w:t>
      </w:r>
      <w:r>
        <w:rPr>
          <w:rFonts w:ascii="仿宋_GB2312" w:eastAsia="仿宋_GB2312" w:hint="eastAsia"/>
          <w:sz w:val="30"/>
          <w:szCs w:val="30"/>
        </w:rPr>
        <w:t>年度第七次人口普</w:t>
      </w:r>
      <w:r>
        <w:rPr>
          <w:rFonts w:ascii="仿宋_GB2312" w:eastAsia="仿宋_GB2312" w:hint="eastAsia"/>
          <w:sz w:val="30"/>
          <w:szCs w:val="30"/>
        </w:rPr>
        <w:lastRenderedPageBreak/>
        <w:t>查接近尾声，相应预算收入支出都减少。</w:t>
      </w:r>
    </w:p>
    <w:p w:rsidR="00EB5B20" w:rsidRDefault="002074B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EB5B20" w:rsidRDefault="002074BD">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Pr>
          <w:rFonts w:ascii="仿宋_GB2312" w:eastAsia="仿宋_GB2312" w:hint="eastAsia"/>
          <w:sz w:val="30"/>
          <w:szCs w:val="30"/>
        </w:rPr>
        <w:t>837.84</w:t>
      </w:r>
      <w:r>
        <w:rPr>
          <w:rFonts w:ascii="仿宋_GB2312" w:eastAsia="仿宋_GB2312" w:hint="eastAsia"/>
          <w:sz w:val="30"/>
          <w:szCs w:val="30"/>
        </w:rPr>
        <w:t>万元，主要用于以下方面：一般公共服务支出（类）</w:t>
      </w:r>
      <w:r>
        <w:rPr>
          <w:rFonts w:ascii="仿宋_GB2312" w:eastAsia="仿宋_GB2312" w:hint="eastAsia"/>
          <w:sz w:val="30"/>
          <w:szCs w:val="30"/>
        </w:rPr>
        <w:t>686.15</w:t>
      </w:r>
      <w:r>
        <w:rPr>
          <w:rFonts w:ascii="仿宋_GB2312" w:eastAsia="仿宋_GB2312" w:hint="eastAsia"/>
          <w:sz w:val="30"/>
          <w:szCs w:val="30"/>
        </w:rPr>
        <w:t>万元，占</w:t>
      </w:r>
      <w:r>
        <w:rPr>
          <w:rFonts w:ascii="仿宋_GB2312" w:eastAsia="仿宋_GB2312" w:hint="eastAsia"/>
          <w:sz w:val="30"/>
          <w:szCs w:val="30"/>
        </w:rPr>
        <w:t>81.9</w:t>
      </w:r>
      <w:r>
        <w:rPr>
          <w:rFonts w:ascii="仿宋_GB2312" w:eastAsia="仿宋_GB2312" w:hint="eastAsia"/>
          <w:sz w:val="30"/>
          <w:szCs w:val="30"/>
        </w:rPr>
        <w:t>0%</w:t>
      </w:r>
      <w:r>
        <w:rPr>
          <w:rFonts w:ascii="仿宋_GB2312" w:eastAsia="仿宋_GB2312" w:hint="eastAsia"/>
          <w:sz w:val="30"/>
          <w:szCs w:val="30"/>
        </w:rPr>
        <w:t>；社会保障和就业支出（类）</w:t>
      </w:r>
      <w:r>
        <w:rPr>
          <w:rFonts w:ascii="仿宋_GB2312" w:eastAsia="仿宋_GB2312" w:hint="eastAsia"/>
          <w:sz w:val="30"/>
          <w:szCs w:val="30"/>
        </w:rPr>
        <w:t>36.51</w:t>
      </w:r>
      <w:r>
        <w:rPr>
          <w:rFonts w:ascii="仿宋_GB2312" w:eastAsia="仿宋_GB2312" w:hint="eastAsia"/>
          <w:sz w:val="30"/>
          <w:szCs w:val="30"/>
        </w:rPr>
        <w:t>万元，占</w:t>
      </w:r>
      <w:r>
        <w:rPr>
          <w:rFonts w:ascii="仿宋_GB2312" w:eastAsia="仿宋_GB2312" w:hint="eastAsia"/>
          <w:sz w:val="30"/>
          <w:szCs w:val="30"/>
        </w:rPr>
        <w:t>4.36</w:t>
      </w:r>
      <w:r>
        <w:rPr>
          <w:rFonts w:ascii="仿宋_GB2312" w:eastAsia="仿宋_GB2312" w:hint="eastAsia"/>
          <w:sz w:val="30"/>
          <w:szCs w:val="30"/>
        </w:rPr>
        <w:t>%</w:t>
      </w:r>
      <w:r>
        <w:rPr>
          <w:rFonts w:ascii="仿宋_GB2312" w:eastAsia="仿宋_GB2312" w:hint="eastAsia"/>
          <w:sz w:val="30"/>
          <w:szCs w:val="30"/>
        </w:rPr>
        <w:t>；卫生健康支出（类）</w:t>
      </w:r>
      <w:r>
        <w:rPr>
          <w:rFonts w:ascii="仿宋_GB2312" w:eastAsia="仿宋_GB2312" w:hint="eastAsia"/>
          <w:sz w:val="30"/>
          <w:szCs w:val="30"/>
        </w:rPr>
        <w:t>13.41</w:t>
      </w:r>
      <w:r>
        <w:rPr>
          <w:rFonts w:ascii="仿宋_GB2312" w:eastAsia="仿宋_GB2312" w:hint="eastAsia"/>
          <w:sz w:val="30"/>
          <w:szCs w:val="30"/>
        </w:rPr>
        <w:t>万元，占</w:t>
      </w:r>
      <w:r>
        <w:rPr>
          <w:rFonts w:ascii="仿宋_GB2312" w:eastAsia="仿宋_GB2312" w:hint="eastAsia"/>
          <w:sz w:val="30"/>
          <w:szCs w:val="30"/>
        </w:rPr>
        <w:t>1.</w:t>
      </w:r>
      <w:r>
        <w:rPr>
          <w:rFonts w:ascii="仿宋_GB2312" w:eastAsia="仿宋_GB2312" w:hint="eastAsia"/>
          <w:sz w:val="30"/>
          <w:szCs w:val="30"/>
        </w:rPr>
        <w:t>60</w:t>
      </w:r>
      <w:r>
        <w:rPr>
          <w:rFonts w:ascii="仿宋_GB2312" w:eastAsia="仿宋_GB2312" w:hint="eastAsia"/>
          <w:sz w:val="30"/>
          <w:szCs w:val="30"/>
        </w:rPr>
        <w:t>%</w:t>
      </w:r>
      <w:r>
        <w:rPr>
          <w:rFonts w:ascii="仿宋_GB2312" w:eastAsia="仿宋_GB2312" w:hint="eastAsia"/>
          <w:sz w:val="30"/>
          <w:szCs w:val="30"/>
        </w:rPr>
        <w:t>；住房保障支出（类）</w:t>
      </w:r>
      <w:r>
        <w:rPr>
          <w:rFonts w:ascii="仿宋_GB2312" w:eastAsia="仿宋_GB2312" w:hint="eastAsia"/>
          <w:sz w:val="30"/>
          <w:szCs w:val="30"/>
        </w:rPr>
        <w:t>10</w:t>
      </w:r>
      <w:r>
        <w:rPr>
          <w:rFonts w:ascii="仿宋_GB2312" w:eastAsia="仿宋_GB2312" w:hint="eastAsia"/>
          <w:sz w:val="30"/>
          <w:szCs w:val="30"/>
        </w:rPr>
        <w:t>1.77</w:t>
      </w:r>
      <w:r>
        <w:rPr>
          <w:rFonts w:ascii="仿宋_GB2312" w:eastAsia="仿宋_GB2312" w:hint="eastAsia"/>
          <w:sz w:val="30"/>
          <w:szCs w:val="30"/>
        </w:rPr>
        <w:t>万元，占</w:t>
      </w:r>
      <w:r>
        <w:rPr>
          <w:rFonts w:ascii="仿宋_GB2312" w:eastAsia="仿宋_GB2312" w:hint="eastAsia"/>
          <w:sz w:val="30"/>
          <w:szCs w:val="30"/>
        </w:rPr>
        <w:t>12.1</w:t>
      </w:r>
      <w:r>
        <w:rPr>
          <w:rFonts w:ascii="仿宋_GB2312" w:eastAsia="仿宋_GB2312" w:hint="eastAsia"/>
          <w:sz w:val="30"/>
          <w:szCs w:val="30"/>
        </w:rPr>
        <w:t>5%</w:t>
      </w:r>
      <w:r>
        <w:rPr>
          <w:rFonts w:ascii="仿宋_GB2312" w:eastAsia="仿宋_GB2312" w:hint="eastAsia"/>
          <w:sz w:val="30"/>
          <w:szCs w:val="30"/>
        </w:rPr>
        <w:t>。</w:t>
      </w:r>
    </w:p>
    <w:p w:rsidR="00EB5B20" w:rsidRDefault="002074B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Pr>
          <w:rFonts w:ascii="仿宋_GB2312" w:eastAsia="仿宋_GB2312" w:hint="eastAsia"/>
          <w:sz w:val="30"/>
          <w:szCs w:val="30"/>
        </w:rPr>
        <w:t>980.16</w:t>
      </w:r>
      <w:r>
        <w:rPr>
          <w:rFonts w:ascii="仿宋_GB2312" w:eastAsia="仿宋_GB2312" w:hint="eastAsia"/>
          <w:sz w:val="30"/>
          <w:szCs w:val="30"/>
        </w:rPr>
        <w:t>万元，支出决算为</w:t>
      </w:r>
      <w:r>
        <w:rPr>
          <w:rFonts w:ascii="仿宋_GB2312" w:eastAsia="仿宋_GB2312" w:hint="eastAsia"/>
          <w:sz w:val="30"/>
          <w:szCs w:val="30"/>
        </w:rPr>
        <w:t>956.29</w:t>
      </w:r>
      <w:r>
        <w:rPr>
          <w:rFonts w:ascii="仿宋_GB2312" w:eastAsia="仿宋_GB2312" w:hint="eastAsia"/>
          <w:sz w:val="30"/>
          <w:szCs w:val="30"/>
        </w:rPr>
        <w:t>万元，完成年初预算的</w:t>
      </w:r>
      <w:r>
        <w:rPr>
          <w:rFonts w:ascii="仿宋_GB2312" w:eastAsia="仿宋_GB2312" w:hint="eastAsia"/>
          <w:sz w:val="30"/>
          <w:szCs w:val="30"/>
        </w:rPr>
        <w:t>97.56</w:t>
      </w:r>
      <w:r>
        <w:rPr>
          <w:rFonts w:ascii="仿宋_GB2312" w:eastAsia="仿宋_GB2312" w:hint="eastAsia"/>
          <w:sz w:val="30"/>
          <w:szCs w:val="30"/>
        </w:rPr>
        <w:t>%</w:t>
      </w:r>
      <w:r>
        <w:rPr>
          <w:rFonts w:ascii="仿宋_GB2312" w:eastAsia="仿宋_GB2312" w:hint="eastAsia"/>
          <w:sz w:val="30"/>
          <w:szCs w:val="30"/>
        </w:rPr>
        <w:t>。决算数小于预算数的主要原因：</w:t>
      </w:r>
      <w:r>
        <w:rPr>
          <w:rFonts w:ascii="仿宋_GB2312" w:eastAsia="仿宋_GB2312" w:hint="eastAsia"/>
          <w:sz w:val="30"/>
          <w:szCs w:val="30"/>
        </w:rPr>
        <w:t>进行了预算压减</w:t>
      </w:r>
      <w:r>
        <w:rPr>
          <w:rFonts w:ascii="仿宋_GB2312" w:eastAsia="仿宋_GB2312" w:hint="eastAsia"/>
          <w:sz w:val="30"/>
          <w:szCs w:val="30"/>
        </w:rPr>
        <w:t>。其中：</w:t>
      </w:r>
    </w:p>
    <w:p w:rsidR="00EB5B20" w:rsidRDefault="002074BD">
      <w:pPr>
        <w:numPr>
          <w:ilvl w:val="0"/>
          <w:numId w:val="1"/>
        </w:numPr>
        <w:ind w:firstLineChars="200" w:firstLine="600"/>
        <w:rPr>
          <w:rFonts w:ascii="仿宋_GB2312" w:eastAsia="仿宋_GB2312"/>
          <w:color w:val="000000"/>
          <w:sz w:val="30"/>
          <w:szCs w:val="30"/>
        </w:rPr>
      </w:pPr>
      <w:r>
        <w:rPr>
          <w:rFonts w:ascii="仿宋_GB2312" w:eastAsia="仿宋_GB2312" w:hint="eastAsia"/>
          <w:sz w:val="30"/>
          <w:szCs w:val="30"/>
        </w:rPr>
        <w:t>一般公共服务（类）统计信息事务（款）行政运行（项）。</w:t>
      </w:r>
      <w:r>
        <w:rPr>
          <w:rFonts w:ascii="仿宋_GB2312" w:eastAsia="仿宋_GB2312" w:hint="eastAsia"/>
          <w:color w:val="000000"/>
          <w:sz w:val="30"/>
          <w:szCs w:val="30"/>
        </w:rPr>
        <w:t>主要用于：</w:t>
      </w:r>
      <w:r>
        <w:rPr>
          <w:rFonts w:ascii="仿宋_GB2312" w:eastAsia="仿宋_GB2312" w:hint="eastAsia"/>
          <w:sz w:val="30"/>
          <w:szCs w:val="30"/>
        </w:rPr>
        <w:t>人员经费和办公经费支出</w:t>
      </w:r>
      <w:r>
        <w:rPr>
          <w:rFonts w:ascii="仿宋_GB2312" w:eastAsia="仿宋_GB2312" w:hint="eastAsia"/>
          <w:color w:val="000000"/>
          <w:sz w:val="30"/>
          <w:szCs w:val="30"/>
        </w:rPr>
        <w:t>。年初预算为</w:t>
      </w:r>
      <w:r>
        <w:rPr>
          <w:rFonts w:ascii="仿宋_GB2312" w:eastAsia="仿宋_GB2312" w:hint="eastAsia"/>
          <w:color w:val="000000"/>
          <w:sz w:val="30"/>
          <w:szCs w:val="30"/>
        </w:rPr>
        <w:t>435.85</w:t>
      </w:r>
      <w:r>
        <w:rPr>
          <w:rFonts w:ascii="仿宋_GB2312" w:eastAsia="仿宋_GB2312" w:hint="eastAsia"/>
          <w:color w:val="000000"/>
          <w:sz w:val="30"/>
          <w:szCs w:val="30"/>
        </w:rPr>
        <w:t>万元，支出决算为</w:t>
      </w:r>
      <w:r>
        <w:rPr>
          <w:rFonts w:ascii="仿宋_GB2312" w:eastAsia="仿宋_GB2312" w:hint="eastAsia"/>
          <w:sz w:val="30"/>
          <w:szCs w:val="30"/>
        </w:rPr>
        <w:t>365.55</w:t>
      </w:r>
      <w:r>
        <w:rPr>
          <w:rFonts w:ascii="仿宋_GB2312" w:eastAsia="仿宋_GB2312" w:hint="eastAsia"/>
          <w:color w:val="000000"/>
          <w:sz w:val="30"/>
          <w:szCs w:val="30"/>
        </w:rPr>
        <w:t>万元。决算数小于预算数的主要原因：</w:t>
      </w:r>
      <w:r>
        <w:rPr>
          <w:rFonts w:ascii="仿宋_GB2312" w:eastAsia="仿宋_GB2312" w:hint="eastAsia"/>
          <w:color w:val="000000"/>
          <w:sz w:val="30"/>
          <w:szCs w:val="30"/>
        </w:rPr>
        <w:t>公用经费压减</w:t>
      </w:r>
      <w:r>
        <w:rPr>
          <w:rFonts w:ascii="仿宋_GB2312" w:eastAsia="仿宋_GB2312" w:hint="eastAsia"/>
          <w:color w:val="000000"/>
          <w:sz w:val="30"/>
          <w:szCs w:val="30"/>
        </w:rPr>
        <w:t>。</w:t>
      </w:r>
    </w:p>
    <w:p w:rsidR="00EB5B20" w:rsidRDefault="002074BD">
      <w:pPr>
        <w:numPr>
          <w:ilvl w:val="0"/>
          <w:numId w:val="1"/>
        </w:numPr>
        <w:ind w:firstLineChars="200" w:firstLine="600"/>
        <w:rPr>
          <w:rFonts w:ascii="仿宋_GB2312" w:eastAsia="仿宋_GB2312"/>
          <w:color w:val="000000"/>
          <w:sz w:val="30"/>
          <w:szCs w:val="30"/>
        </w:rPr>
      </w:pPr>
      <w:r>
        <w:rPr>
          <w:rFonts w:ascii="仿宋_GB2312" w:eastAsia="仿宋_GB2312" w:hint="eastAsia"/>
          <w:sz w:val="30"/>
          <w:szCs w:val="30"/>
        </w:rPr>
        <w:t>一般公共服务（类）统计信息事务（款）</w:t>
      </w:r>
      <w:r>
        <w:rPr>
          <w:rFonts w:ascii="仿宋_GB2312" w:eastAsia="仿宋_GB2312" w:hint="eastAsia"/>
          <w:sz w:val="30"/>
          <w:szCs w:val="30"/>
        </w:rPr>
        <w:t xml:space="preserve"> </w:t>
      </w:r>
      <w:r>
        <w:rPr>
          <w:rFonts w:ascii="仿宋_GB2312" w:eastAsia="仿宋_GB2312" w:hint="eastAsia"/>
          <w:sz w:val="30"/>
          <w:szCs w:val="30"/>
        </w:rPr>
        <w:t>一般行政管理事务（项）。</w:t>
      </w:r>
      <w:r>
        <w:rPr>
          <w:rFonts w:ascii="仿宋_GB2312" w:eastAsia="仿宋_GB2312" w:hint="eastAsia"/>
          <w:color w:val="000000"/>
          <w:sz w:val="30"/>
          <w:szCs w:val="30"/>
        </w:rPr>
        <w:t>主要用于</w:t>
      </w:r>
      <w:r>
        <w:rPr>
          <w:rFonts w:ascii="仿宋_GB2312" w:eastAsia="仿宋_GB2312" w:hint="eastAsia"/>
          <w:color w:val="000000"/>
          <w:sz w:val="30"/>
          <w:szCs w:val="30"/>
        </w:rPr>
        <w:t>律师费和党建经费</w:t>
      </w:r>
      <w:r>
        <w:rPr>
          <w:rFonts w:ascii="仿宋_GB2312" w:eastAsia="仿宋_GB2312" w:hint="eastAsia"/>
          <w:color w:val="000000"/>
          <w:sz w:val="30"/>
          <w:szCs w:val="30"/>
        </w:rPr>
        <w:t>。年初预算为</w:t>
      </w:r>
      <w:r>
        <w:rPr>
          <w:rFonts w:ascii="仿宋_GB2312" w:eastAsia="仿宋_GB2312" w:hint="eastAsia"/>
          <w:color w:val="000000"/>
          <w:sz w:val="30"/>
          <w:szCs w:val="30"/>
        </w:rPr>
        <w:t>15.2</w:t>
      </w:r>
      <w:r>
        <w:rPr>
          <w:rFonts w:ascii="仿宋_GB2312" w:eastAsia="仿宋_GB2312" w:hint="eastAsia"/>
          <w:color w:val="000000"/>
          <w:sz w:val="30"/>
          <w:szCs w:val="30"/>
        </w:rPr>
        <w:t>万元，支出决算为</w:t>
      </w:r>
      <w:r>
        <w:rPr>
          <w:rFonts w:ascii="仿宋_GB2312" w:eastAsia="仿宋_GB2312" w:hint="eastAsia"/>
          <w:sz w:val="30"/>
          <w:szCs w:val="30"/>
        </w:rPr>
        <w:t>15.1</w:t>
      </w:r>
      <w:r>
        <w:rPr>
          <w:rFonts w:ascii="仿宋_GB2312" w:eastAsia="仿宋_GB2312" w:hint="eastAsia"/>
          <w:color w:val="000000"/>
          <w:sz w:val="30"/>
          <w:szCs w:val="30"/>
        </w:rPr>
        <w:t>万元。决算数小于预算数的主要原因：</w:t>
      </w:r>
      <w:r>
        <w:rPr>
          <w:rFonts w:ascii="仿宋_GB2312" w:eastAsia="仿宋_GB2312" w:hint="eastAsia"/>
          <w:color w:val="000000"/>
          <w:sz w:val="30"/>
          <w:szCs w:val="30"/>
        </w:rPr>
        <w:t>党建经费有零星额度未使用完</w:t>
      </w:r>
      <w:r>
        <w:rPr>
          <w:rFonts w:ascii="仿宋_GB2312" w:eastAsia="仿宋_GB2312" w:hint="eastAsia"/>
          <w:color w:val="000000"/>
          <w:sz w:val="30"/>
          <w:szCs w:val="30"/>
        </w:rPr>
        <w:t>。</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3</w:t>
      </w:r>
      <w:r>
        <w:rPr>
          <w:rFonts w:ascii="仿宋_GB2312" w:eastAsia="仿宋_GB2312" w:hint="eastAsia"/>
          <w:color w:val="000000"/>
          <w:sz w:val="30"/>
          <w:szCs w:val="30"/>
        </w:rPr>
        <w:t>、</w:t>
      </w:r>
      <w:r>
        <w:rPr>
          <w:rFonts w:ascii="仿宋_GB2312" w:eastAsia="仿宋_GB2312" w:hint="eastAsia"/>
          <w:sz w:val="30"/>
          <w:szCs w:val="30"/>
        </w:rPr>
        <w:t>一般公共服务（类）统计信息事务（款）专项统计业务（项）。</w:t>
      </w:r>
      <w:r>
        <w:rPr>
          <w:rFonts w:ascii="仿宋_GB2312" w:eastAsia="仿宋_GB2312" w:hint="eastAsia"/>
          <w:color w:val="000000"/>
          <w:sz w:val="30"/>
          <w:szCs w:val="30"/>
        </w:rPr>
        <w:t>主要用于</w:t>
      </w:r>
      <w:r>
        <w:rPr>
          <w:rFonts w:ascii="仿宋_GB2312" w:eastAsia="仿宋_GB2312" w:hint="eastAsia"/>
          <w:color w:val="000000"/>
          <w:sz w:val="30"/>
          <w:szCs w:val="30"/>
        </w:rPr>
        <w:t>统计督查整改及局零星维护费</w:t>
      </w:r>
      <w:r>
        <w:rPr>
          <w:rFonts w:ascii="仿宋_GB2312" w:eastAsia="仿宋_GB2312" w:hint="eastAsia"/>
          <w:color w:val="000000"/>
          <w:sz w:val="30"/>
          <w:szCs w:val="30"/>
        </w:rPr>
        <w:t>。年初预算为</w:t>
      </w:r>
      <w:r>
        <w:rPr>
          <w:rFonts w:ascii="仿宋_GB2312" w:eastAsia="仿宋_GB2312" w:hint="eastAsia"/>
          <w:color w:val="000000"/>
          <w:sz w:val="30"/>
          <w:szCs w:val="30"/>
        </w:rPr>
        <w:t>0.5</w:t>
      </w:r>
      <w:r>
        <w:rPr>
          <w:rFonts w:ascii="仿宋_GB2312" w:eastAsia="仿宋_GB2312" w:hint="eastAsia"/>
          <w:color w:val="000000"/>
          <w:sz w:val="30"/>
          <w:szCs w:val="30"/>
        </w:rPr>
        <w:t>万元，支出决算为</w:t>
      </w:r>
      <w:r>
        <w:rPr>
          <w:rFonts w:ascii="仿宋_GB2312" w:eastAsia="仿宋_GB2312" w:hint="eastAsia"/>
          <w:sz w:val="30"/>
          <w:szCs w:val="30"/>
        </w:rPr>
        <w:t>33.99</w:t>
      </w:r>
      <w:r>
        <w:rPr>
          <w:rFonts w:ascii="仿宋_GB2312" w:eastAsia="仿宋_GB2312" w:hint="eastAsia"/>
          <w:color w:val="000000"/>
          <w:sz w:val="30"/>
          <w:szCs w:val="30"/>
        </w:rPr>
        <w:t>万元。决算数</w:t>
      </w:r>
      <w:r>
        <w:rPr>
          <w:rFonts w:ascii="仿宋_GB2312" w:eastAsia="仿宋_GB2312" w:hint="eastAsia"/>
          <w:color w:val="000000"/>
          <w:sz w:val="30"/>
          <w:szCs w:val="30"/>
        </w:rPr>
        <w:t>大</w:t>
      </w:r>
      <w:r>
        <w:rPr>
          <w:rFonts w:ascii="仿宋_GB2312" w:eastAsia="仿宋_GB2312" w:hint="eastAsia"/>
          <w:color w:val="000000"/>
          <w:sz w:val="30"/>
          <w:szCs w:val="30"/>
        </w:rPr>
        <w:t>于预算数的主要原因：</w:t>
      </w:r>
      <w:r>
        <w:rPr>
          <w:rFonts w:ascii="仿宋_GB2312" w:eastAsia="仿宋_GB2312" w:hint="eastAsia"/>
          <w:color w:val="000000"/>
          <w:sz w:val="30"/>
          <w:szCs w:val="30"/>
        </w:rPr>
        <w:t>统计督查整改为后新增项目</w:t>
      </w:r>
      <w:r>
        <w:rPr>
          <w:rFonts w:ascii="仿宋_GB2312" w:eastAsia="仿宋_GB2312" w:hint="eastAsia"/>
          <w:color w:val="000000"/>
          <w:sz w:val="30"/>
          <w:szCs w:val="30"/>
        </w:rPr>
        <w:t>。</w:t>
      </w:r>
    </w:p>
    <w:p w:rsidR="00EB5B20" w:rsidRDefault="002074BD">
      <w:pPr>
        <w:ind w:firstLineChars="200" w:firstLine="600"/>
        <w:rPr>
          <w:rFonts w:ascii="仿宋_GB2312" w:eastAsia="仿宋_GB2312"/>
          <w:color w:val="000000"/>
          <w:sz w:val="30"/>
          <w:szCs w:val="30"/>
        </w:rPr>
      </w:pPr>
      <w:r>
        <w:rPr>
          <w:rFonts w:ascii="仿宋_GB2312" w:eastAsia="仿宋_GB2312" w:hint="eastAsia"/>
          <w:sz w:val="30"/>
          <w:szCs w:val="30"/>
        </w:rPr>
        <w:lastRenderedPageBreak/>
        <w:t>4</w:t>
      </w:r>
      <w:r>
        <w:rPr>
          <w:rFonts w:ascii="仿宋_GB2312" w:eastAsia="仿宋_GB2312" w:hint="eastAsia"/>
          <w:sz w:val="30"/>
          <w:szCs w:val="30"/>
        </w:rPr>
        <w:t>、</w:t>
      </w:r>
      <w:r>
        <w:rPr>
          <w:rFonts w:ascii="仿宋_GB2312" w:eastAsia="仿宋_GB2312" w:hint="eastAsia"/>
          <w:sz w:val="30"/>
          <w:szCs w:val="30"/>
        </w:rPr>
        <w:t>一般公共服务（类）统计信息事务（款）专项普查活动（项）。</w:t>
      </w:r>
      <w:r>
        <w:rPr>
          <w:rFonts w:ascii="仿宋_GB2312" w:eastAsia="仿宋_GB2312" w:hint="eastAsia"/>
          <w:color w:val="000000"/>
          <w:sz w:val="30"/>
          <w:szCs w:val="30"/>
        </w:rPr>
        <w:t>主要用于支付本区第七次人口普查培训费、外聘人员工资，办公费、印刷费等。年初预算为</w:t>
      </w:r>
      <w:r>
        <w:rPr>
          <w:rFonts w:ascii="仿宋_GB2312" w:eastAsia="仿宋_GB2312" w:hint="eastAsia"/>
          <w:color w:val="000000"/>
          <w:sz w:val="30"/>
          <w:szCs w:val="30"/>
        </w:rPr>
        <w:t>142</w:t>
      </w:r>
      <w:r>
        <w:rPr>
          <w:rFonts w:ascii="仿宋_GB2312" w:eastAsia="仿宋_GB2312" w:hint="eastAsia"/>
          <w:color w:val="000000"/>
          <w:sz w:val="30"/>
          <w:szCs w:val="30"/>
        </w:rPr>
        <w:t>万元，支出决算为</w:t>
      </w:r>
      <w:r>
        <w:rPr>
          <w:rFonts w:ascii="仿宋_GB2312" w:eastAsia="仿宋_GB2312" w:hint="eastAsia"/>
          <w:sz w:val="30"/>
          <w:szCs w:val="30"/>
        </w:rPr>
        <w:t>91.42</w:t>
      </w:r>
      <w:r>
        <w:rPr>
          <w:rFonts w:ascii="仿宋_GB2312" w:eastAsia="仿宋_GB2312" w:hint="eastAsia"/>
          <w:color w:val="000000"/>
          <w:sz w:val="30"/>
          <w:szCs w:val="30"/>
        </w:rPr>
        <w:t>万元。决算数小于预算数的主要原因</w:t>
      </w:r>
      <w:r>
        <w:rPr>
          <w:rFonts w:ascii="仿宋_GB2312" w:eastAsia="仿宋_GB2312" w:hint="eastAsia"/>
          <w:color w:val="000000"/>
          <w:sz w:val="30"/>
          <w:szCs w:val="30"/>
        </w:rPr>
        <w:t>：压缩了</w:t>
      </w:r>
      <w:r>
        <w:rPr>
          <w:rFonts w:ascii="仿宋_GB2312" w:eastAsia="仿宋_GB2312" w:hint="eastAsia"/>
          <w:color w:val="000000"/>
          <w:sz w:val="30"/>
          <w:szCs w:val="30"/>
        </w:rPr>
        <w:t>培训规模及场次，减少了资料印制的数量和种类</w:t>
      </w:r>
      <w:r>
        <w:rPr>
          <w:rFonts w:ascii="仿宋_GB2312" w:eastAsia="仿宋_GB2312" w:hint="eastAsia"/>
          <w:color w:val="000000"/>
          <w:sz w:val="30"/>
          <w:szCs w:val="30"/>
        </w:rPr>
        <w:t>。</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5</w:t>
      </w:r>
      <w:r>
        <w:rPr>
          <w:rFonts w:ascii="仿宋_GB2312" w:eastAsia="仿宋_GB2312" w:hint="eastAsia"/>
          <w:color w:val="000000"/>
          <w:sz w:val="30"/>
          <w:szCs w:val="30"/>
        </w:rPr>
        <w:t>、</w:t>
      </w:r>
      <w:r>
        <w:rPr>
          <w:rFonts w:ascii="仿宋_GB2312" w:eastAsia="仿宋_GB2312" w:hint="eastAsia"/>
          <w:sz w:val="30"/>
          <w:szCs w:val="30"/>
        </w:rPr>
        <w:t>一般公共服务（类）统计信息事务（款）其他统计信息事务支出（项）。主要用于统计局各专业培训，</w:t>
      </w:r>
      <w:r>
        <w:rPr>
          <w:rFonts w:ascii="仿宋_GB2312" w:eastAsia="仿宋_GB2312" w:hint="eastAsia"/>
          <w:sz w:val="30"/>
          <w:szCs w:val="30"/>
        </w:rPr>
        <w:t>数据平台建设费用，统计数据质量审计</w:t>
      </w:r>
      <w:r>
        <w:rPr>
          <w:rFonts w:ascii="仿宋_GB2312" w:eastAsia="仿宋_GB2312" w:hint="eastAsia"/>
          <w:sz w:val="30"/>
          <w:szCs w:val="30"/>
        </w:rPr>
        <w:t>等。年初预算为</w:t>
      </w:r>
      <w:r>
        <w:rPr>
          <w:rFonts w:ascii="仿宋_GB2312" w:eastAsia="仿宋_GB2312" w:hint="eastAsia"/>
          <w:sz w:val="30"/>
          <w:szCs w:val="30"/>
        </w:rPr>
        <w:t>200</w:t>
      </w:r>
      <w:r>
        <w:rPr>
          <w:rFonts w:ascii="仿宋_GB2312" w:eastAsia="仿宋_GB2312" w:hint="eastAsia"/>
          <w:sz w:val="30"/>
          <w:szCs w:val="30"/>
        </w:rPr>
        <w:t>万元，支出决算数为</w:t>
      </w:r>
      <w:r>
        <w:rPr>
          <w:rFonts w:ascii="仿宋_GB2312" w:eastAsia="仿宋_GB2312" w:hint="eastAsia"/>
          <w:sz w:val="30"/>
          <w:szCs w:val="30"/>
        </w:rPr>
        <w:t>319.31</w:t>
      </w:r>
      <w:r>
        <w:rPr>
          <w:rFonts w:ascii="仿宋_GB2312" w:eastAsia="仿宋_GB2312" w:hint="eastAsia"/>
          <w:sz w:val="30"/>
          <w:szCs w:val="30"/>
        </w:rPr>
        <w:t>万元，</w:t>
      </w:r>
      <w:r>
        <w:rPr>
          <w:rFonts w:ascii="仿宋_GB2312" w:eastAsia="仿宋_GB2312" w:hint="eastAsia"/>
          <w:color w:val="000000"/>
          <w:sz w:val="30"/>
          <w:szCs w:val="30"/>
        </w:rPr>
        <w:t>决算数</w:t>
      </w:r>
      <w:r>
        <w:rPr>
          <w:rFonts w:ascii="仿宋_GB2312" w:eastAsia="仿宋_GB2312" w:hint="eastAsia"/>
          <w:color w:val="000000"/>
          <w:sz w:val="30"/>
          <w:szCs w:val="30"/>
        </w:rPr>
        <w:t>大</w:t>
      </w:r>
      <w:r>
        <w:rPr>
          <w:rFonts w:ascii="仿宋_GB2312" w:eastAsia="仿宋_GB2312" w:hint="eastAsia"/>
          <w:color w:val="000000"/>
          <w:sz w:val="30"/>
          <w:szCs w:val="30"/>
        </w:rPr>
        <w:t>于预算数的主要原因：</w:t>
      </w:r>
      <w:proofErr w:type="gramStart"/>
      <w:r>
        <w:rPr>
          <w:rFonts w:ascii="仿宋_GB2312" w:eastAsia="仿宋_GB2312" w:hint="eastAsia"/>
          <w:color w:val="000000"/>
          <w:sz w:val="30"/>
          <w:szCs w:val="30"/>
        </w:rPr>
        <w:t>新增市</w:t>
      </w:r>
      <w:proofErr w:type="gramEnd"/>
      <w:r>
        <w:rPr>
          <w:rFonts w:ascii="仿宋_GB2312" w:eastAsia="仿宋_GB2312" w:hint="eastAsia"/>
          <w:color w:val="000000"/>
          <w:sz w:val="30"/>
          <w:szCs w:val="30"/>
        </w:rPr>
        <w:t>统计局系统下拨经费支出和统计数据平台建设费等支出</w:t>
      </w:r>
      <w:r>
        <w:rPr>
          <w:rFonts w:ascii="仿宋_GB2312" w:eastAsia="仿宋_GB2312" w:hint="eastAsia"/>
          <w:color w:val="000000"/>
          <w:sz w:val="30"/>
          <w:szCs w:val="30"/>
        </w:rPr>
        <w:t>。</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6</w:t>
      </w:r>
      <w:r>
        <w:rPr>
          <w:rFonts w:ascii="仿宋_GB2312" w:eastAsia="仿宋_GB2312" w:hint="eastAsia"/>
          <w:color w:val="000000"/>
          <w:sz w:val="30"/>
          <w:szCs w:val="30"/>
        </w:rPr>
        <w:t>、社会保障和就业</w:t>
      </w:r>
      <w:r>
        <w:rPr>
          <w:rFonts w:ascii="仿宋_GB2312" w:eastAsia="仿宋_GB2312" w:hint="eastAsia"/>
          <w:sz w:val="30"/>
          <w:szCs w:val="30"/>
        </w:rPr>
        <w:t>（类）行政事业单位养老支出（款）行政单位离退休（项）。主要用于在编人员</w:t>
      </w:r>
      <w:r>
        <w:rPr>
          <w:rFonts w:ascii="仿宋_GB2312" w:eastAsia="仿宋_GB2312" w:hint="eastAsia"/>
          <w:sz w:val="30"/>
          <w:szCs w:val="30"/>
        </w:rPr>
        <w:t>社保</w:t>
      </w:r>
      <w:r>
        <w:rPr>
          <w:rFonts w:ascii="仿宋_GB2312" w:eastAsia="仿宋_GB2312" w:hint="eastAsia"/>
          <w:sz w:val="30"/>
          <w:szCs w:val="30"/>
        </w:rPr>
        <w:t>缴费。年初预算为</w:t>
      </w:r>
      <w:r>
        <w:rPr>
          <w:rFonts w:ascii="仿宋_GB2312" w:eastAsia="仿宋_GB2312" w:hint="eastAsia"/>
          <w:sz w:val="30"/>
          <w:szCs w:val="30"/>
        </w:rPr>
        <w:t>5.21</w:t>
      </w:r>
      <w:r>
        <w:rPr>
          <w:rFonts w:ascii="仿宋_GB2312" w:eastAsia="仿宋_GB2312" w:hint="eastAsia"/>
          <w:sz w:val="30"/>
          <w:szCs w:val="30"/>
        </w:rPr>
        <w:t>万元，</w:t>
      </w:r>
      <w:r>
        <w:rPr>
          <w:rFonts w:ascii="仿宋_GB2312" w:eastAsia="仿宋_GB2312" w:hint="eastAsia"/>
          <w:color w:val="000000"/>
          <w:sz w:val="30"/>
          <w:szCs w:val="30"/>
        </w:rPr>
        <w:t>支出决算为</w:t>
      </w:r>
      <w:r>
        <w:rPr>
          <w:rFonts w:ascii="仿宋_GB2312" w:eastAsia="仿宋_GB2312" w:hint="eastAsia"/>
          <w:sz w:val="30"/>
          <w:szCs w:val="30"/>
        </w:rPr>
        <w:t>5.21</w:t>
      </w:r>
      <w:r>
        <w:rPr>
          <w:rFonts w:ascii="仿宋_GB2312" w:eastAsia="仿宋_GB2312" w:hint="eastAsia"/>
          <w:sz w:val="30"/>
          <w:szCs w:val="30"/>
        </w:rPr>
        <w:t>万元。</w:t>
      </w:r>
      <w:r>
        <w:rPr>
          <w:rFonts w:ascii="仿宋_GB2312" w:eastAsia="仿宋_GB2312" w:hint="eastAsia"/>
          <w:color w:val="000000"/>
          <w:sz w:val="30"/>
          <w:szCs w:val="30"/>
        </w:rPr>
        <w:t>决算数</w:t>
      </w:r>
      <w:r>
        <w:rPr>
          <w:rFonts w:ascii="仿宋_GB2312" w:eastAsia="仿宋_GB2312" w:hint="eastAsia"/>
          <w:color w:val="000000"/>
          <w:sz w:val="30"/>
          <w:szCs w:val="30"/>
        </w:rPr>
        <w:t>等于</w:t>
      </w:r>
      <w:r>
        <w:rPr>
          <w:rFonts w:ascii="仿宋_GB2312" w:eastAsia="仿宋_GB2312" w:hint="eastAsia"/>
          <w:color w:val="000000"/>
          <w:sz w:val="30"/>
          <w:szCs w:val="30"/>
        </w:rPr>
        <w:t>预算数。</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7</w:t>
      </w:r>
      <w:r>
        <w:rPr>
          <w:rFonts w:ascii="仿宋_GB2312" w:eastAsia="仿宋_GB2312" w:hint="eastAsia"/>
          <w:color w:val="000000"/>
          <w:sz w:val="30"/>
          <w:szCs w:val="30"/>
        </w:rPr>
        <w:t>、社会保障和就业</w:t>
      </w:r>
      <w:r>
        <w:rPr>
          <w:rFonts w:ascii="仿宋_GB2312" w:eastAsia="仿宋_GB2312" w:hint="eastAsia"/>
          <w:sz w:val="30"/>
          <w:szCs w:val="30"/>
        </w:rPr>
        <w:t>（类）行政事业单位养老支出（款）机关事业单位基本养老保险缴费（项）。主要用于在编人员单位养老保险缴费。年初预算为</w:t>
      </w:r>
      <w:r>
        <w:rPr>
          <w:rFonts w:ascii="仿宋_GB2312" w:eastAsia="仿宋_GB2312" w:hint="eastAsia"/>
          <w:sz w:val="30"/>
          <w:szCs w:val="30"/>
        </w:rPr>
        <w:t>38.26</w:t>
      </w:r>
      <w:r>
        <w:rPr>
          <w:rFonts w:ascii="仿宋_GB2312" w:eastAsia="仿宋_GB2312" w:hint="eastAsia"/>
          <w:sz w:val="30"/>
          <w:szCs w:val="30"/>
        </w:rPr>
        <w:t>万元，</w:t>
      </w:r>
      <w:r>
        <w:rPr>
          <w:rFonts w:ascii="仿宋_GB2312" w:eastAsia="仿宋_GB2312" w:hint="eastAsia"/>
          <w:color w:val="000000"/>
          <w:sz w:val="30"/>
          <w:szCs w:val="30"/>
        </w:rPr>
        <w:t>支出决算为</w:t>
      </w:r>
      <w:r>
        <w:rPr>
          <w:rFonts w:ascii="仿宋_GB2312" w:eastAsia="仿宋_GB2312"/>
          <w:sz w:val="30"/>
          <w:szCs w:val="30"/>
        </w:rPr>
        <w:t>2</w:t>
      </w:r>
      <w:r>
        <w:rPr>
          <w:rFonts w:ascii="仿宋_GB2312" w:eastAsia="仿宋_GB2312" w:hint="eastAsia"/>
          <w:sz w:val="30"/>
          <w:szCs w:val="30"/>
        </w:rPr>
        <w:t>0.87</w:t>
      </w:r>
      <w:r>
        <w:rPr>
          <w:rFonts w:ascii="仿宋_GB2312" w:eastAsia="仿宋_GB2312" w:hint="eastAsia"/>
          <w:sz w:val="30"/>
          <w:szCs w:val="30"/>
        </w:rPr>
        <w:t>万元。</w:t>
      </w:r>
      <w:r>
        <w:rPr>
          <w:rFonts w:ascii="仿宋_GB2312" w:eastAsia="仿宋_GB2312" w:hint="eastAsia"/>
          <w:color w:val="000000"/>
          <w:sz w:val="30"/>
          <w:szCs w:val="30"/>
        </w:rPr>
        <w:t>决算数</w:t>
      </w:r>
      <w:r>
        <w:rPr>
          <w:rFonts w:ascii="仿宋_GB2312" w:eastAsia="仿宋_GB2312" w:hint="eastAsia"/>
          <w:color w:val="000000"/>
          <w:sz w:val="30"/>
          <w:szCs w:val="30"/>
        </w:rPr>
        <w:t>小于</w:t>
      </w:r>
      <w:r>
        <w:rPr>
          <w:rFonts w:ascii="仿宋_GB2312" w:eastAsia="仿宋_GB2312" w:hint="eastAsia"/>
          <w:color w:val="000000"/>
          <w:sz w:val="30"/>
          <w:szCs w:val="30"/>
        </w:rPr>
        <w:t>预算数的主要原因：未招录到人员。</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6</w:t>
      </w:r>
      <w:r>
        <w:rPr>
          <w:rFonts w:ascii="仿宋_GB2312" w:eastAsia="仿宋_GB2312" w:hint="eastAsia"/>
          <w:color w:val="000000"/>
          <w:sz w:val="30"/>
          <w:szCs w:val="30"/>
        </w:rPr>
        <w:t>、社会保障和就业</w:t>
      </w:r>
      <w:r>
        <w:rPr>
          <w:rFonts w:ascii="仿宋_GB2312" w:eastAsia="仿宋_GB2312" w:hint="eastAsia"/>
          <w:sz w:val="30"/>
          <w:szCs w:val="30"/>
        </w:rPr>
        <w:t>（类）行政事业单位养老支出（款）机关事业单位职业年金缴费（项）。年初预算为</w:t>
      </w:r>
      <w:r>
        <w:rPr>
          <w:rFonts w:ascii="仿宋_GB2312" w:eastAsia="仿宋_GB2312" w:hint="eastAsia"/>
          <w:sz w:val="30"/>
          <w:szCs w:val="30"/>
        </w:rPr>
        <w:t>19.13</w:t>
      </w:r>
      <w:r>
        <w:rPr>
          <w:rFonts w:ascii="仿宋_GB2312" w:eastAsia="仿宋_GB2312" w:hint="eastAsia"/>
          <w:sz w:val="30"/>
          <w:szCs w:val="30"/>
        </w:rPr>
        <w:t>万元，</w:t>
      </w:r>
      <w:r>
        <w:rPr>
          <w:rFonts w:ascii="仿宋_GB2312" w:eastAsia="仿宋_GB2312" w:hint="eastAsia"/>
          <w:color w:val="000000"/>
          <w:sz w:val="30"/>
          <w:szCs w:val="30"/>
        </w:rPr>
        <w:t>支出决算为</w:t>
      </w:r>
      <w:r>
        <w:rPr>
          <w:rFonts w:ascii="仿宋_GB2312" w:eastAsia="仿宋_GB2312" w:hint="eastAsia"/>
          <w:sz w:val="30"/>
          <w:szCs w:val="30"/>
        </w:rPr>
        <w:t>10.44</w:t>
      </w:r>
      <w:r>
        <w:rPr>
          <w:rFonts w:ascii="仿宋_GB2312" w:eastAsia="仿宋_GB2312" w:hint="eastAsia"/>
          <w:sz w:val="30"/>
          <w:szCs w:val="30"/>
        </w:rPr>
        <w:t>万元。</w:t>
      </w:r>
      <w:r>
        <w:rPr>
          <w:rFonts w:ascii="仿宋_GB2312" w:eastAsia="仿宋_GB2312" w:hint="eastAsia"/>
          <w:color w:val="000000"/>
          <w:sz w:val="30"/>
          <w:szCs w:val="30"/>
        </w:rPr>
        <w:t>决算数小于预算数的主要原因：未招录到人员。</w:t>
      </w:r>
    </w:p>
    <w:p w:rsidR="00EB5B20" w:rsidRDefault="002074BD">
      <w:pPr>
        <w:ind w:firstLineChars="200" w:firstLine="600"/>
      </w:pPr>
      <w:r>
        <w:rPr>
          <w:rFonts w:ascii="仿宋_GB2312" w:eastAsia="仿宋_GB2312" w:hint="eastAsia"/>
          <w:color w:val="000000"/>
          <w:sz w:val="30"/>
          <w:szCs w:val="30"/>
        </w:rPr>
        <w:t>7</w:t>
      </w:r>
      <w:r>
        <w:rPr>
          <w:rFonts w:ascii="仿宋_GB2312" w:eastAsia="仿宋_GB2312" w:hint="eastAsia"/>
          <w:color w:val="000000"/>
          <w:sz w:val="30"/>
          <w:szCs w:val="30"/>
        </w:rPr>
        <w:t>、</w:t>
      </w:r>
      <w:r>
        <w:rPr>
          <w:rFonts w:ascii="仿宋_GB2312" w:eastAsia="仿宋_GB2312" w:hint="eastAsia"/>
          <w:sz w:val="30"/>
          <w:szCs w:val="30"/>
        </w:rPr>
        <w:t>卫生健康支出（类）行政事业单位医疗（款）行政单位</w:t>
      </w:r>
      <w:r>
        <w:rPr>
          <w:rFonts w:ascii="仿宋_GB2312" w:eastAsia="仿宋_GB2312" w:hint="eastAsia"/>
          <w:sz w:val="30"/>
          <w:szCs w:val="30"/>
        </w:rPr>
        <w:lastRenderedPageBreak/>
        <w:t>医疗（项）。主要用于：在编人员单位</w:t>
      </w:r>
      <w:proofErr w:type="gramStart"/>
      <w:r>
        <w:rPr>
          <w:rFonts w:ascii="仿宋_GB2312" w:eastAsia="仿宋_GB2312" w:hint="eastAsia"/>
          <w:sz w:val="30"/>
          <w:szCs w:val="30"/>
        </w:rPr>
        <w:t>医</w:t>
      </w:r>
      <w:proofErr w:type="gramEnd"/>
      <w:r>
        <w:rPr>
          <w:rFonts w:ascii="仿宋_GB2312" w:eastAsia="仿宋_GB2312" w:hint="eastAsia"/>
          <w:sz w:val="30"/>
          <w:szCs w:val="30"/>
        </w:rPr>
        <w:t>保缴费。年初预算为</w:t>
      </w:r>
      <w:r>
        <w:rPr>
          <w:rFonts w:ascii="仿宋_GB2312" w:eastAsia="仿宋_GB2312" w:hint="eastAsia"/>
          <w:sz w:val="30"/>
          <w:szCs w:val="30"/>
        </w:rPr>
        <w:t>25.11</w:t>
      </w:r>
      <w:r>
        <w:rPr>
          <w:rFonts w:ascii="仿宋_GB2312" w:eastAsia="仿宋_GB2312" w:hint="eastAsia"/>
          <w:sz w:val="30"/>
          <w:szCs w:val="30"/>
        </w:rPr>
        <w:t>万元，</w:t>
      </w:r>
      <w:r>
        <w:rPr>
          <w:rFonts w:ascii="仿宋_GB2312" w:eastAsia="仿宋_GB2312" w:hint="eastAsia"/>
          <w:color w:val="000000"/>
          <w:sz w:val="30"/>
          <w:szCs w:val="30"/>
        </w:rPr>
        <w:t>支出决算为</w:t>
      </w:r>
      <w:r>
        <w:rPr>
          <w:rFonts w:ascii="仿宋_GB2312" w:eastAsia="仿宋_GB2312"/>
          <w:sz w:val="30"/>
          <w:szCs w:val="30"/>
        </w:rPr>
        <w:t>1</w:t>
      </w:r>
      <w:r>
        <w:rPr>
          <w:rFonts w:ascii="仿宋_GB2312" w:eastAsia="仿宋_GB2312" w:hint="eastAsia"/>
          <w:sz w:val="30"/>
          <w:szCs w:val="30"/>
        </w:rPr>
        <w:t>3.41</w:t>
      </w:r>
      <w:r>
        <w:rPr>
          <w:rFonts w:ascii="仿宋_GB2312" w:eastAsia="仿宋_GB2312" w:hint="eastAsia"/>
          <w:sz w:val="30"/>
          <w:szCs w:val="30"/>
        </w:rPr>
        <w:t>万元。</w:t>
      </w:r>
      <w:r>
        <w:rPr>
          <w:rFonts w:ascii="仿宋_GB2312" w:eastAsia="仿宋_GB2312" w:hint="eastAsia"/>
          <w:color w:val="000000"/>
          <w:sz w:val="30"/>
          <w:szCs w:val="30"/>
        </w:rPr>
        <w:t>决算数小于预算数的主要原因：未招录到人员。</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8</w:t>
      </w:r>
      <w:r>
        <w:rPr>
          <w:rFonts w:ascii="仿宋_GB2312" w:eastAsia="仿宋_GB2312" w:hint="eastAsia"/>
          <w:color w:val="000000"/>
          <w:sz w:val="30"/>
          <w:szCs w:val="30"/>
        </w:rPr>
        <w:t>、</w:t>
      </w:r>
      <w:r>
        <w:rPr>
          <w:rFonts w:ascii="仿宋_GB2312" w:eastAsia="仿宋_GB2312" w:hint="eastAsia"/>
          <w:sz w:val="30"/>
          <w:szCs w:val="30"/>
        </w:rPr>
        <w:t>住房保障支出（类）住房改革支出（款）住房公积金（项）。年初预算为</w:t>
      </w:r>
      <w:r>
        <w:rPr>
          <w:rFonts w:ascii="仿宋_GB2312" w:eastAsia="仿宋_GB2312" w:hint="eastAsia"/>
          <w:sz w:val="30"/>
          <w:szCs w:val="30"/>
        </w:rPr>
        <w:t>42.9</w:t>
      </w:r>
      <w:r>
        <w:rPr>
          <w:rFonts w:ascii="仿宋_GB2312" w:eastAsia="仿宋_GB2312" w:hint="eastAsia"/>
          <w:sz w:val="30"/>
          <w:szCs w:val="30"/>
        </w:rPr>
        <w:t>万元，</w:t>
      </w:r>
      <w:r>
        <w:rPr>
          <w:rFonts w:ascii="仿宋_GB2312" w:eastAsia="仿宋_GB2312" w:hint="eastAsia"/>
          <w:color w:val="000000"/>
          <w:sz w:val="30"/>
          <w:szCs w:val="30"/>
        </w:rPr>
        <w:t>支出决算</w:t>
      </w:r>
      <w:r>
        <w:rPr>
          <w:rFonts w:ascii="仿宋_GB2312" w:eastAsia="仿宋_GB2312" w:hint="eastAsia"/>
          <w:sz w:val="30"/>
          <w:szCs w:val="30"/>
        </w:rPr>
        <w:t>29.45</w:t>
      </w:r>
      <w:r>
        <w:rPr>
          <w:rFonts w:ascii="仿宋_GB2312" w:eastAsia="仿宋_GB2312" w:hint="eastAsia"/>
          <w:sz w:val="30"/>
          <w:szCs w:val="30"/>
        </w:rPr>
        <w:t>万元。</w:t>
      </w:r>
      <w:r>
        <w:rPr>
          <w:rFonts w:ascii="仿宋_GB2312" w:eastAsia="仿宋_GB2312" w:hint="eastAsia"/>
          <w:color w:val="000000"/>
          <w:sz w:val="30"/>
          <w:szCs w:val="30"/>
        </w:rPr>
        <w:t>决算数小于预算数的主要原因：未招录到人员。</w:t>
      </w:r>
    </w:p>
    <w:p w:rsidR="00EB5B20" w:rsidRDefault="002074BD">
      <w:pPr>
        <w:ind w:firstLineChars="200" w:firstLine="600"/>
        <w:rPr>
          <w:rFonts w:ascii="仿宋_GB2312" w:eastAsia="仿宋_GB2312"/>
          <w:color w:val="000000"/>
          <w:sz w:val="30"/>
          <w:szCs w:val="30"/>
        </w:rPr>
      </w:pPr>
      <w:r>
        <w:rPr>
          <w:rFonts w:ascii="仿宋_GB2312" w:eastAsia="仿宋_GB2312" w:hint="eastAsia"/>
          <w:color w:val="000000"/>
          <w:sz w:val="30"/>
          <w:szCs w:val="30"/>
        </w:rPr>
        <w:t>9</w:t>
      </w:r>
      <w:r>
        <w:rPr>
          <w:rFonts w:ascii="仿宋_GB2312" w:eastAsia="仿宋_GB2312" w:hint="eastAsia"/>
          <w:color w:val="000000"/>
          <w:sz w:val="30"/>
          <w:szCs w:val="30"/>
        </w:rPr>
        <w:t>、住</w:t>
      </w:r>
      <w:r>
        <w:rPr>
          <w:rFonts w:ascii="仿宋_GB2312" w:eastAsia="仿宋_GB2312" w:hint="eastAsia"/>
          <w:sz w:val="30"/>
          <w:szCs w:val="30"/>
        </w:rPr>
        <w:t>房保障支出（类）住房改革支出（款）购房补贴（项）。年初预算为</w:t>
      </w:r>
      <w:r>
        <w:rPr>
          <w:rFonts w:ascii="仿宋_GB2312" w:eastAsia="仿宋_GB2312" w:hint="eastAsia"/>
          <w:sz w:val="30"/>
          <w:szCs w:val="30"/>
        </w:rPr>
        <w:t>56</w:t>
      </w:r>
      <w:r>
        <w:rPr>
          <w:rFonts w:ascii="仿宋_GB2312" w:eastAsia="仿宋_GB2312" w:hint="eastAsia"/>
          <w:sz w:val="30"/>
          <w:szCs w:val="30"/>
        </w:rPr>
        <w:t>万元，</w:t>
      </w:r>
      <w:r>
        <w:rPr>
          <w:rFonts w:ascii="仿宋_GB2312" w:eastAsia="仿宋_GB2312" w:hint="eastAsia"/>
          <w:color w:val="000000"/>
          <w:sz w:val="30"/>
          <w:szCs w:val="30"/>
        </w:rPr>
        <w:t>支出决算</w:t>
      </w:r>
      <w:r>
        <w:rPr>
          <w:rFonts w:ascii="仿宋_GB2312" w:eastAsia="仿宋_GB2312" w:hint="eastAsia"/>
          <w:color w:val="000000"/>
          <w:sz w:val="30"/>
          <w:szCs w:val="30"/>
        </w:rPr>
        <w:t>72.32</w:t>
      </w:r>
      <w:r>
        <w:rPr>
          <w:rFonts w:ascii="仿宋_GB2312" w:eastAsia="仿宋_GB2312" w:hint="eastAsia"/>
          <w:sz w:val="30"/>
          <w:szCs w:val="30"/>
        </w:rPr>
        <w:t>万元。</w:t>
      </w:r>
      <w:r>
        <w:rPr>
          <w:rFonts w:ascii="仿宋_GB2312" w:eastAsia="仿宋_GB2312" w:hint="eastAsia"/>
          <w:color w:val="000000"/>
          <w:sz w:val="30"/>
          <w:szCs w:val="30"/>
        </w:rPr>
        <w:t>决算数</w:t>
      </w:r>
      <w:r>
        <w:rPr>
          <w:rFonts w:ascii="仿宋_GB2312" w:eastAsia="仿宋_GB2312" w:hint="eastAsia"/>
          <w:color w:val="000000"/>
          <w:sz w:val="30"/>
          <w:szCs w:val="30"/>
        </w:rPr>
        <w:t>大</w:t>
      </w:r>
      <w:r>
        <w:rPr>
          <w:rFonts w:ascii="仿宋_GB2312" w:eastAsia="仿宋_GB2312" w:hint="eastAsia"/>
          <w:color w:val="000000"/>
          <w:sz w:val="30"/>
          <w:szCs w:val="30"/>
        </w:rPr>
        <w:t>于预算数的主要原因：</w:t>
      </w:r>
      <w:r>
        <w:rPr>
          <w:rFonts w:ascii="仿宋_GB2312" w:eastAsia="仿宋_GB2312" w:hint="eastAsia"/>
          <w:color w:val="000000"/>
          <w:sz w:val="30"/>
          <w:szCs w:val="30"/>
        </w:rPr>
        <w:t>有人申领一次性房贴</w:t>
      </w:r>
      <w:r>
        <w:rPr>
          <w:rFonts w:ascii="仿宋_GB2312" w:eastAsia="仿宋_GB2312" w:hint="eastAsia"/>
          <w:color w:val="000000"/>
          <w:sz w:val="30"/>
          <w:szCs w:val="30"/>
        </w:rPr>
        <w:t>。</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Pr>
          <w:rFonts w:ascii="仿宋_GB2312" w:eastAsia="仿宋_GB2312" w:hint="eastAsia"/>
          <w:sz w:val="30"/>
          <w:szCs w:val="30"/>
        </w:rPr>
        <w:t>507.69</w:t>
      </w:r>
      <w:r>
        <w:rPr>
          <w:rFonts w:ascii="仿宋_GB2312" w:eastAsia="仿宋_GB2312" w:hint="eastAsia"/>
          <w:sz w:val="30"/>
          <w:szCs w:val="30"/>
        </w:rPr>
        <w:t>万元。其中：人员经费</w:t>
      </w:r>
      <w:r>
        <w:rPr>
          <w:rFonts w:ascii="仿宋_GB2312" w:eastAsia="仿宋_GB2312" w:hint="eastAsia"/>
          <w:sz w:val="30"/>
          <w:szCs w:val="30"/>
        </w:rPr>
        <w:t>424.27</w:t>
      </w:r>
      <w:r>
        <w:rPr>
          <w:rFonts w:ascii="仿宋_GB2312" w:eastAsia="仿宋_GB2312" w:hint="eastAsia"/>
          <w:sz w:val="30"/>
          <w:szCs w:val="30"/>
        </w:rPr>
        <w:t>万元，主要包括：基本工资、津贴补贴、行政单位离退休</w:t>
      </w:r>
      <w:r>
        <w:rPr>
          <w:rFonts w:ascii="仿宋_GB2312" w:eastAsia="仿宋_GB2312" w:hint="eastAsia"/>
          <w:sz w:val="30"/>
          <w:szCs w:val="30"/>
        </w:rPr>
        <w:t>、</w:t>
      </w:r>
      <w:r>
        <w:rPr>
          <w:rFonts w:ascii="仿宋_GB2312" w:eastAsia="仿宋_GB2312" w:hint="eastAsia"/>
          <w:sz w:val="30"/>
          <w:szCs w:val="30"/>
        </w:rPr>
        <w:t>机关事业单位基本养老保险费、职业年金缴费、职工基本医疗保险缴费、其他社会保障缴费、住房公积金、生活补助</w:t>
      </w:r>
      <w:r>
        <w:rPr>
          <w:rFonts w:ascii="仿宋_GB2312" w:eastAsia="仿宋_GB2312" w:hint="eastAsia"/>
          <w:sz w:val="30"/>
          <w:szCs w:val="30"/>
        </w:rPr>
        <w:t>、奖励金。</w:t>
      </w:r>
      <w:r>
        <w:rPr>
          <w:rFonts w:ascii="仿宋_GB2312" w:eastAsia="仿宋_GB2312" w:hint="eastAsia"/>
          <w:sz w:val="30"/>
          <w:szCs w:val="30"/>
        </w:rPr>
        <w:t>公用经费</w:t>
      </w:r>
      <w:r>
        <w:rPr>
          <w:rFonts w:ascii="仿宋_GB2312" w:eastAsia="仿宋_GB2312" w:hint="eastAsia"/>
          <w:sz w:val="30"/>
          <w:szCs w:val="30"/>
        </w:rPr>
        <w:t>83.42</w:t>
      </w:r>
      <w:r>
        <w:rPr>
          <w:rFonts w:ascii="仿宋_GB2312" w:eastAsia="仿宋_GB2312" w:hint="eastAsia"/>
          <w:sz w:val="30"/>
          <w:szCs w:val="30"/>
        </w:rPr>
        <w:t>万元，主要包括：办公费、邮电费、差旅费、培训费、工会经费、福利费、其他交通费用、其他商品和服务支出</w:t>
      </w:r>
      <w:r>
        <w:rPr>
          <w:rFonts w:ascii="仿宋_GB2312" w:eastAsia="仿宋_GB2312" w:hint="eastAsia"/>
          <w:sz w:val="30"/>
          <w:szCs w:val="30"/>
        </w:rPr>
        <w:t>、办公设备购置</w:t>
      </w:r>
      <w:r>
        <w:rPr>
          <w:rFonts w:ascii="仿宋_GB2312" w:eastAsia="仿宋_GB2312" w:hint="eastAsia"/>
          <w:sz w:val="30"/>
          <w:szCs w:val="30"/>
        </w:rPr>
        <w:t>。</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EB5B20" w:rsidRDefault="002074BD">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w:t>
      </w:r>
      <w:r>
        <w:rPr>
          <w:rFonts w:ascii="仿宋_GB2312" w:eastAsia="仿宋_GB2312" w:hint="eastAsia"/>
          <w:sz w:val="30"/>
          <w:szCs w:val="30"/>
        </w:rPr>
        <w:t>1</w:t>
      </w:r>
      <w:r>
        <w:rPr>
          <w:rFonts w:ascii="仿宋_GB2312" w:eastAsia="仿宋_GB2312" w:hint="eastAsia"/>
          <w:sz w:val="30"/>
          <w:szCs w:val="30"/>
        </w:rPr>
        <w:t>万元，支出决算为</w:t>
      </w:r>
      <w:r>
        <w:rPr>
          <w:rFonts w:ascii="仿宋_GB2312" w:eastAsia="仿宋_GB2312" w:hint="eastAsia"/>
          <w:sz w:val="30"/>
          <w:szCs w:val="30"/>
        </w:rPr>
        <w:t>0</w:t>
      </w:r>
      <w:r>
        <w:rPr>
          <w:rFonts w:ascii="仿宋_GB2312" w:eastAsia="仿宋_GB2312" w:hint="eastAsia"/>
          <w:sz w:val="30"/>
          <w:szCs w:val="30"/>
        </w:rPr>
        <w:t>万元，完成预算的</w:t>
      </w:r>
      <w:r>
        <w:rPr>
          <w:rFonts w:ascii="仿宋_GB2312" w:eastAsia="仿宋_GB2312" w:hint="eastAsia"/>
          <w:sz w:val="30"/>
          <w:szCs w:val="30"/>
        </w:rPr>
        <w:t>0</w:t>
      </w:r>
      <w:r>
        <w:rPr>
          <w:rFonts w:ascii="仿宋_GB2312" w:eastAsia="仿宋_GB2312" w:hint="eastAsia"/>
          <w:sz w:val="30"/>
          <w:szCs w:val="30"/>
        </w:rPr>
        <w:t>%</w:t>
      </w:r>
      <w:r>
        <w:rPr>
          <w:rFonts w:ascii="仿宋_GB2312" w:eastAsia="仿宋_GB2312" w:hint="eastAsia"/>
          <w:sz w:val="30"/>
          <w:szCs w:val="30"/>
        </w:rPr>
        <w:t>，其中：因公出国（境）费决算为</w:t>
      </w:r>
      <w:r>
        <w:rPr>
          <w:rFonts w:ascii="仿宋_GB2312" w:eastAsia="仿宋_GB2312" w:hint="eastAsia"/>
          <w:sz w:val="30"/>
          <w:szCs w:val="30"/>
        </w:rPr>
        <w:t>0</w:t>
      </w:r>
      <w:r>
        <w:rPr>
          <w:rFonts w:ascii="仿宋_GB2312" w:eastAsia="仿宋_GB2312" w:hint="eastAsia"/>
          <w:sz w:val="30"/>
          <w:szCs w:val="30"/>
        </w:rPr>
        <w:t>万元，完成预算的</w:t>
      </w:r>
      <w:r>
        <w:rPr>
          <w:rFonts w:ascii="仿宋_GB2312" w:eastAsia="仿宋_GB2312" w:hint="eastAsia"/>
          <w:sz w:val="30"/>
          <w:szCs w:val="30"/>
        </w:rPr>
        <w:t>0</w:t>
      </w:r>
      <w:r>
        <w:rPr>
          <w:rFonts w:ascii="仿宋_GB2312" w:eastAsia="仿宋_GB2312" w:hint="eastAsia"/>
          <w:sz w:val="30"/>
          <w:szCs w:val="30"/>
        </w:rPr>
        <w:t>%</w:t>
      </w:r>
      <w:r>
        <w:rPr>
          <w:rFonts w:ascii="仿宋_GB2312" w:eastAsia="仿宋_GB2312" w:hint="eastAsia"/>
          <w:sz w:val="30"/>
          <w:szCs w:val="30"/>
        </w:rPr>
        <w:t>；公务用车购置及运行维护费支出决算为</w:t>
      </w:r>
      <w:r>
        <w:rPr>
          <w:rFonts w:ascii="仿宋_GB2312" w:eastAsia="仿宋_GB2312" w:hint="eastAsia"/>
          <w:sz w:val="30"/>
          <w:szCs w:val="30"/>
        </w:rPr>
        <w:t>0</w:t>
      </w:r>
      <w:r>
        <w:rPr>
          <w:rFonts w:ascii="仿宋_GB2312" w:eastAsia="仿宋_GB2312" w:hint="eastAsia"/>
          <w:sz w:val="30"/>
          <w:szCs w:val="30"/>
        </w:rPr>
        <w:t>万元，</w:t>
      </w:r>
      <w:r>
        <w:rPr>
          <w:rFonts w:ascii="仿宋_GB2312" w:eastAsia="仿宋_GB2312" w:hint="eastAsia"/>
          <w:sz w:val="30"/>
          <w:szCs w:val="30"/>
        </w:rPr>
        <w:lastRenderedPageBreak/>
        <w:t>完成预算的</w:t>
      </w:r>
      <w:r>
        <w:rPr>
          <w:rFonts w:ascii="仿宋_GB2312" w:eastAsia="仿宋_GB2312" w:hint="eastAsia"/>
          <w:sz w:val="30"/>
          <w:szCs w:val="30"/>
        </w:rPr>
        <w:t>0</w:t>
      </w:r>
      <w:r>
        <w:rPr>
          <w:rFonts w:ascii="仿宋_GB2312" w:eastAsia="仿宋_GB2312" w:hint="eastAsia"/>
          <w:sz w:val="30"/>
          <w:szCs w:val="30"/>
        </w:rPr>
        <w:t>%</w:t>
      </w:r>
      <w:r>
        <w:rPr>
          <w:rFonts w:ascii="仿宋_GB2312" w:eastAsia="仿宋_GB2312" w:hint="eastAsia"/>
          <w:sz w:val="30"/>
          <w:szCs w:val="30"/>
        </w:rPr>
        <w:t>；公务接待费支出决算为</w:t>
      </w:r>
      <w:r>
        <w:rPr>
          <w:rFonts w:ascii="仿宋_GB2312" w:eastAsia="仿宋_GB2312" w:hint="eastAsia"/>
          <w:sz w:val="30"/>
          <w:szCs w:val="30"/>
        </w:rPr>
        <w:t>0</w:t>
      </w:r>
      <w:r>
        <w:rPr>
          <w:rFonts w:ascii="仿宋_GB2312" w:eastAsia="仿宋_GB2312" w:hint="eastAsia"/>
          <w:sz w:val="30"/>
          <w:szCs w:val="30"/>
        </w:rPr>
        <w:t>万元，完成预算的</w:t>
      </w:r>
      <w:r>
        <w:rPr>
          <w:rFonts w:ascii="仿宋_GB2312" w:eastAsia="仿宋_GB2312" w:hint="eastAsia"/>
          <w:sz w:val="30"/>
          <w:szCs w:val="30"/>
        </w:rPr>
        <w:t>0</w:t>
      </w:r>
      <w:r>
        <w:rPr>
          <w:rFonts w:ascii="仿宋_GB2312" w:eastAsia="仿宋_GB2312" w:hint="eastAsia"/>
          <w:sz w:val="30"/>
          <w:szCs w:val="30"/>
        </w:rPr>
        <w:t>%</w:t>
      </w:r>
      <w:r>
        <w:rPr>
          <w:rFonts w:ascii="仿宋_GB2312" w:eastAsia="仿宋_GB2312" w:hint="eastAsia"/>
          <w:sz w:val="30"/>
          <w:szCs w:val="30"/>
        </w:rPr>
        <w:t>。</w:t>
      </w:r>
      <w:r>
        <w:rPr>
          <w:rFonts w:ascii="仿宋_GB2312" w:eastAsia="仿宋_GB2312" w:hint="eastAsia"/>
          <w:sz w:val="30"/>
          <w:szCs w:val="30"/>
        </w:rPr>
        <w:t>2021</w:t>
      </w:r>
      <w:r>
        <w:rPr>
          <w:rFonts w:ascii="仿宋_GB2312" w:eastAsia="仿宋_GB2312" w:hint="eastAsia"/>
          <w:sz w:val="30"/>
          <w:szCs w:val="30"/>
        </w:rPr>
        <w:t>年度“三公”经费支出决算数小于预算数的主要原因：</w:t>
      </w:r>
      <w:r>
        <w:rPr>
          <w:rFonts w:ascii="仿宋_GB2312" w:eastAsia="仿宋_GB2312" w:hint="eastAsia"/>
          <w:sz w:val="30"/>
          <w:szCs w:val="30"/>
        </w:rPr>
        <w:t>未发生公务接待</w:t>
      </w:r>
      <w:r>
        <w:rPr>
          <w:rFonts w:ascii="仿宋_GB2312" w:eastAsia="仿宋_GB2312" w:hint="eastAsia"/>
          <w:sz w:val="30"/>
          <w:szCs w:val="30"/>
        </w:rPr>
        <w:t>。</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2021</w:t>
      </w:r>
      <w:r>
        <w:rPr>
          <w:rFonts w:ascii="仿宋_GB2312" w:eastAsia="仿宋_GB2312" w:hint="eastAsia"/>
          <w:sz w:val="30"/>
          <w:szCs w:val="30"/>
        </w:rPr>
        <w:t>年度“三公”经费财政拨款支出决算数比</w:t>
      </w:r>
      <w:r>
        <w:rPr>
          <w:rFonts w:ascii="仿宋_GB2312" w:eastAsia="仿宋_GB2312" w:hint="eastAsia"/>
          <w:sz w:val="30"/>
          <w:szCs w:val="30"/>
        </w:rPr>
        <w:t>2020</w:t>
      </w:r>
      <w:r>
        <w:rPr>
          <w:rFonts w:ascii="仿宋_GB2312" w:eastAsia="仿宋_GB2312" w:hint="eastAsia"/>
          <w:sz w:val="30"/>
          <w:szCs w:val="30"/>
        </w:rPr>
        <w:t>年度</w:t>
      </w:r>
      <w:r>
        <w:rPr>
          <w:rFonts w:ascii="仿宋_GB2312" w:eastAsia="仿宋_GB2312" w:hint="eastAsia"/>
          <w:sz w:val="30"/>
          <w:szCs w:val="30"/>
        </w:rPr>
        <w:t>持平</w:t>
      </w:r>
      <w:r>
        <w:rPr>
          <w:rFonts w:ascii="仿宋_GB2312" w:eastAsia="仿宋_GB2312" w:hint="eastAsia"/>
          <w:sz w:val="30"/>
          <w:szCs w:val="30"/>
        </w:rPr>
        <w:t>。</w:t>
      </w:r>
    </w:p>
    <w:p w:rsidR="00EB5B20" w:rsidRDefault="002074BD">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年度无“三公”经费财政拨款支出。</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EB5B20" w:rsidRDefault="002074BD">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年度无政府性基金预算财政拨款收入和支出。</w:t>
      </w:r>
    </w:p>
    <w:p w:rsidR="00EB5B20" w:rsidRDefault="002074BD">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EB5B20" w:rsidRDefault="002074BD">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Pr>
          <w:rFonts w:ascii="仿宋_GB2312" w:eastAsia="仿宋_GB2312" w:hAnsi="Times New Roman" w:cs="Times New Roman"/>
          <w:color w:val="000000"/>
          <w:sz w:val="30"/>
          <w:szCs w:val="30"/>
        </w:rPr>
        <w:t>2021</w:t>
      </w:r>
      <w:r>
        <w:rPr>
          <w:rFonts w:ascii="仿宋_GB2312" w:eastAsia="仿宋_GB2312" w:hAnsi="Times New Roman" w:cs="Times New Roman"/>
          <w:color w:val="000000"/>
          <w:sz w:val="30"/>
          <w:szCs w:val="30"/>
        </w:rPr>
        <w:t>年度无国有资本经营预算财政拨款收入和支出。</w:t>
      </w:r>
    </w:p>
    <w:p w:rsidR="00EB5B20" w:rsidRDefault="002074BD">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EB5B20" w:rsidRDefault="002074BD">
      <w:pPr>
        <w:pStyle w:val="Default"/>
        <w:ind w:firstLineChars="200" w:firstLine="600"/>
        <w:jc w:val="both"/>
        <w:rPr>
          <w:rFonts w:eastAsia="仿宋_GB2312"/>
          <w:sz w:val="30"/>
          <w:szCs w:val="30"/>
        </w:rPr>
      </w:pPr>
      <w:r>
        <w:rPr>
          <w:rFonts w:ascii="仿宋_GB2312" w:eastAsia="仿宋_GB2312"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年度预算绩效管理工作开展情况如下：本单位建立了如下预算绩效管理制度：建立了上海市</w:t>
      </w:r>
      <w:proofErr w:type="gramStart"/>
      <w:r>
        <w:rPr>
          <w:rFonts w:ascii="仿宋_GB2312" w:eastAsia="仿宋_GB2312" w:hint="eastAsia"/>
          <w:sz w:val="30"/>
          <w:szCs w:val="30"/>
        </w:rPr>
        <w:t>崇明区</w:t>
      </w:r>
      <w:proofErr w:type="gramEnd"/>
      <w:r>
        <w:rPr>
          <w:rFonts w:ascii="仿宋_GB2312" w:eastAsia="仿宋_GB2312" w:hint="eastAsia"/>
          <w:sz w:val="30"/>
          <w:szCs w:val="30"/>
        </w:rPr>
        <w:t>统计局预算绩效管理工作机制；全过程绩效管理实施情况</w:t>
      </w:r>
      <w:r>
        <w:rPr>
          <w:rFonts w:ascii="仿宋_GB2312" w:eastAsia="仿宋_GB2312" w:hint="eastAsia"/>
          <w:sz w:val="30"/>
          <w:szCs w:val="30"/>
        </w:rPr>
        <w:t>：</w:t>
      </w:r>
      <w:r>
        <w:rPr>
          <w:rFonts w:ascii="仿宋_GB2312" w:eastAsia="仿宋_GB2312" w:hint="eastAsia"/>
          <w:sz w:val="30"/>
          <w:szCs w:val="30"/>
        </w:rPr>
        <w:t>编报绩效目标的</w:t>
      </w:r>
      <w:r>
        <w:rPr>
          <w:rFonts w:ascii="仿宋_GB2312" w:eastAsia="仿宋_GB2312" w:hint="eastAsia"/>
          <w:sz w:val="30"/>
          <w:szCs w:val="30"/>
        </w:rPr>
        <w:t>2021</w:t>
      </w:r>
      <w:r>
        <w:rPr>
          <w:rFonts w:ascii="仿宋_GB2312" w:eastAsia="仿宋_GB2312" w:hint="eastAsia"/>
          <w:sz w:val="30"/>
          <w:szCs w:val="30"/>
        </w:rPr>
        <w:t>年度项目</w:t>
      </w:r>
      <w:r>
        <w:rPr>
          <w:rFonts w:ascii="仿宋_GB2312" w:eastAsia="仿宋_GB2312" w:hint="eastAsia"/>
          <w:color w:val="auto"/>
          <w:sz w:val="30"/>
          <w:szCs w:val="30"/>
        </w:rPr>
        <w:t>4</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380.69</w:t>
      </w:r>
      <w:r>
        <w:rPr>
          <w:rFonts w:ascii="仿宋_GB2312" w:eastAsia="仿宋_GB2312" w:hint="eastAsia"/>
          <w:sz w:val="30"/>
          <w:szCs w:val="30"/>
        </w:rPr>
        <w:t>万元；</w:t>
      </w:r>
      <w:r>
        <w:rPr>
          <w:rFonts w:ascii="仿宋_GB2312" w:eastAsia="仿宋_GB2312" w:hint="eastAsia"/>
          <w:color w:val="auto"/>
          <w:sz w:val="30"/>
          <w:szCs w:val="30"/>
        </w:rPr>
        <w:t>绩效跟踪评价的</w:t>
      </w:r>
      <w:r>
        <w:rPr>
          <w:rFonts w:ascii="仿宋_GB2312" w:eastAsia="仿宋_GB2312" w:hint="eastAsia"/>
          <w:color w:val="auto"/>
          <w:sz w:val="30"/>
          <w:szCs w:val="30"/>
        </w:rPr>
        <w:t>2021</w:t>
      </w:r>
      <w:r>
        <w:rPr>
          <w:rFonts w:ascii="仿宋_GB2312" w:eastAsia="仿宋_GB2312" w:hint="eastAsia"/>
          <w:color w:val="auto"/>
          <w:sz w:val="30"/>
          <w:szCs w:val="30"/>
        </w:rPr>
        <w:t>年度项目</w:t>
      </w:r>
      <w:r>
        <w:rPr>
          <w:rFonts w:ascii="仿宋_GB2312" w:eastAsia="仿宋_GB2312" w:hint="eastAsia"/>
          <w:color w:val="auto"/>
          <w:sz w:val="30"/>
          <w:szCs w:val="30"/>
        </w:rPr>
        <w:t>4</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380.69</w:t>
      </w:r>
      <w:r>
        <w:rPr>
          <w:rFonts w:ascii="仿宋_GB2312" w:eastAsia="仿宋_GB2312" w:hint="eastAsia"/>
          <w:sz w:val="30"/>
          <w:szCs w:val="30"/>
        </w:rPr>
        <w:t>万元；</w:t>
      </w:r>
      <w:r>
        <w:rPr>
          <w:rFonts w:ascii="仿宋_GB2312" w:eastAsia="仿宋_GB2312" w:hint="eastAsia"/>
          <w:color w:val="auto"/>
          <w:sz w:val="30"/>
          <w:szCs w:val="30"/>
        </w:rPr>
        <w:t>绩效自评的</w:t>
      </w:r>
      <w:r>
        <w:rPr>
          <w:rFonts w:ascii="仿宋_GB2312" w:eastAsia="仿宋_GB2312" w:hint="eastAsia"/>
          <w:color w:val="auto"/>
          <w:sz w:val="30"/>
          <w:szCs w:val="30"/>
        </w:rPr>
        <w:t>2021</w:t>
      </w:r>
      <w:r>
        <w:rPr>
          <w:rFonts w:ascii="仿宋_GB2312" w:eastAsia="仿宋_GB2312" w:hint="eastAsia"/>
          <w:color w:val="auto"/>
          <w:sz w:val="30"/>
          <w:szCs w:val="30"/>
        </w:rPr>
        <w:t>年度项目</w:t>
      </w:r>
      <w:r>
        <w:rPr>
          <w:rFonts w:ascii="仿宋_GB2312" w:eastAsia="仿宋_GB2312" w:hint="eastAsia"/>
          <w:sz w:val="30"/>
          <w:szCs w:val="30"/>
        </w:rPr>
        <w:t>4</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380.69</w:t>
      </w:r>
      <w:r>
        <w:rPr>
          <w:rFonts w:ascii="仿宋_GB2312" w:eastAsia="仿宋_GB2312" w:hint="eastAsia"/>
          <w:sz w:val="30"/>
          <w:szCs w:val="30"/>
        </w:rPr>
        <w:t>万元，平均得分</w:t>
      </w:r>
      <w:r>
        <w:rPr>
          <w:rFonts w:ascii="仿宋_GB2312" w:eastAsia="仿宋_GB2312" w:hint="eastAsia"/>
          <w:sz w:val="30"/>
          <w:szCs w:val="30"/>
        </w:rPr>
        <w:t>97.36</w:t>
      </w:r>
      <w:r>
        <w:rPr>
          <w:rFonts w:ascii="仿宋_GB2312" w:eastAsia="仿宋_GB2312" w:hint="eastAsia"/>
          <w:sz w:val="30"/>
          <w:szCs w:val="30"/>
        </w:rPr>
        <w:t>分（其中，绩效评级为“优”的项目</w:t>
      </w:r>
      <w:r>
        <w:rPr>
          <w:rFonts w:ascii="仿宋_GB2312" w:eastAsia="仿宋_GB2312" w:hint="eastAsia"/>
          <w:sz w:val="30"/>
          <w:szCs w:val="30"/>
        </w:rPr>
        <w:t>4</w:t>
      </w:r>
      <w:r>
        <w:rPr>
          <w:rFonts w:ascii="仿宋_GB2312" w:eastAsia="仿宋_GB2312" w:hint="eastAsia"/>
          <w:sz w:val="30"/>
          <w:szCs w:val="30"/>
        </w:rPr>
        <w:t>个；绩效评级为“良”的项目</w:t>
      </w:r>
      <w:r>
        <w:rPr>
          <w:rFonts w:ascii="仿宋_GB2312" w:eastAsia="仿宋_GB2312" w:hint="eastAsia"/>
          <w:sz w:val="30"/>
          <w:szCs w:val="30"/>
        </w:rPr>
        <w:t>0</w:t>
      </w:r>
      <w:r>
        <w:rPr>
          <w:rFonts w:ascii="仿宋_GB2312" w:eastAsia="仿宋_GB2312" w:hint="eastAsia"/>
          <w:sz w:val="30"/>
          <w:szCs w:val="30"/>
        </w:rPr>
        <w:t>个；绩效评级为“合格”的项目</w:t>
      </w:r>
      <w:r>
        <w:rPr>
          <w:rFonts w:ascii="仿宋_GB2312" w:eastAsia="仿宋_GB2312" w:hint="eastAsia"/>
          <w:sz w:val="30"/>
          <w:szCs w:val="30"/>
        </w:rPr>
        <w:t>0</w:t>
      </w:r>
      <w:r>
        <w:rPr>
          <w:rFonts w:ascii="仿宋_GB2312" w:eastAsia="仿宋_GB2312" w:hint="eastAsia"/>
          <w:sz w:val="30"/>
          <w:szCs w:val="30"/>
        </w:rPr>
        <w:t>个；绩效评级为“不合格”的项目</w:t>
      </w:r>
      <w:r>
        <w:rPr>
          <w:rFonts w:ascii="仿宋_GB2312" w:eastAsia="仿宋_GB2312" w:hint="eastAsia"/>
          <w:sz w:val="30"/>
          <w:szCs w:val="30"/>
        </w:rPr>
        <w:t>0</w:t>
      </w:r>
      <w:r>
        <w:rPr>
          <w:rFonts w:ascii="仿宋_GB2312" w:eastAsia="仿宋_GB2312" w:hint="eastAsia"/>
          <w:sz w:val="30"/>
          <w:szCs w:val="30"/>
        </w:rPr>
        <w:t>个。绩效自评中共发现问题</w:t>
      </w:r>
      <w:r>
        <w:rPr>
          <w:rFonts w:ascii="仿宋_GB2312" w:eastAsia="仿宋_GB2312" w:hint="eastAsia"/>
          <w:sz w:val="30"/>
          <w:szCs w:val="30"/>
        </w:rPr>
        <w:t>0</w:t>
      </w:r>
      <w:r>
        <w:rPr>
          <w:rFonts w:ascii="仿宋_GB2312" w:eastAsia="仿宋_GB2312" w:hint="eastAsia"/>
          <w:sz w:val="30"/>
          <w:szCs w:val="30"/>
        </w:rPr>
        <w:t>个，已经完成整改的</w:t>
      </w:r>
      <w:r>
        <w:rPr>
          <w:rFonts w:ascii="仿宋_GB2312" w:eastAsia="仿宋_GB2312" w:hint="eastAsia"/>
          <w:sz w:val="30"/>
          <w:szCs w:val="30"/>
        </w:rPr>
        <w:t>0</w:t>
      </w:r>
      <w:r>
        <w:rPr>
          <w:rFonts w:ascii="仿宋_GB2312" w:eastAsia="仿宋_GB2312" w:hint="eastAsia"/>
          <w:sz w:val="30"/>
          <w:szCs w:val="30"/>
        </w:rPr>
        <w:t>个，正</w:t>
      </w:r>
      <w:r>
        <w:rPr>
          <w:rFonts w:ascii="仿宋_GB2312" w:eastAsia="仿宋_GB2312" w:hint="eastAsia"/>
          <w:sz w:val="30"/>
          <w:szCs w:val="30"/>
        </w:rPr>
        <w:lastRenderedPageBreak/>
        <w:t>在整改的</w:t>
      </w:r>
      <w:r>
        <w:rPr>
          <w:rFonts w:ascii="仿宋_GB2312" w:eastAsia="仿宋_GB2312" w:hint="eastAsia"/>
          <w:sz w:val="30"/>
          <w:szCs w:val="30"/>
        </w:rPr>
        <w:t>0</w:t>
      </w:r>
      <w:r>
        <w:rPr>
          <w:rFonts w:ascii="仿宋_GB2312" w:eastAsia="仿宋_GB2312" w:hint="eastAsia"/>
          <w:sz w:val="30"/>
          <w:szCs w:val="30"/>
        </w:rPr>
        <w:t>个）。</w:t>
      </w:r>
    </w:p>
    <w:p w:rsidR="00EB5B20" w:rsidRDefault="002074BD">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EB5B20" w:rsidRDefault="002074BD">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EB5B20" w:rsidRDefault="002074BD">
      <w:pPr>
        <w:ind w:firstLine="600"/>
        <w:rPr>
          <w:rFonts w:ascii="仿宋_GB2312" w:eastAsia="仿宋_GB2312"/>
          <w:sz w:val="30"/>
          <w:szCs w:val="30"/>
        </w:rPr>
      </w:pPr>
      <w:r>
        <w:rPr>
          <w:rFonts w:ascii="仿宋_GB2312" w:eastAsia="仿宋_GB2312" w:hint="eastAsia"/>
          <w:sz w:val="30"/>
          <w:szCs w:val="30"/>
        </w:rPr>
        <w:t>机关运行经费支出</w:t>
      </w:r>
      <w:r>
        <w:rPr>
          <w:rFonts w:ascii="仿宋_GB2312" w:eastAsia="仿宋_GB2312" w:hint="eastAsia"/>
          <w:sz w:val="30"/>
          <w:szCs w:val="30"/>
        </w:rPr>
        <w:t>83.42</w:t>
      </w:r>
      <w:r>
        <w:rPr>
          <w:rFonts w:ascii="仿宋_GB2312" w:eastAsia="仿宋_GB2312" w:hint="eastAsia"/>
          <w:sz w:val="30"/>
          <w:szCs w:val="30"/>
        </w:rPr>
        <w:t>万元，比</w:t>
      </w:r>
      <w:r>
        <w:rPr>
          <w:rFonts w:ascii="仿宋_GB2312" w:eastAsia="仿宋_GB2312" w:hint="eastAsia"/>
          <w:sz w:val="30"/>
          <w:szCs w:val="30"/>
        </w:rPr>
        <w:t>2020</w:t>
      </w:r>
      <w:r>
        <w:rPr>
          <w:rFonts w:ascii="仿宋_GB2312" w:eastAsia="仿宋_GB2312" w:hint="eastAsia"/>
          <w:sz w:val="30"/>
          <w:szCs w:val="30"/>
        </w:rPr>
        <w:t>年度增加</w:t>
      </w:r>
      <w:r>
        <w:rPr>
          <w:rFonts w:ascii="仿宋_GB2312" w:eastAsia="仿宋_GB2312" w:hint="eastAsia"/>
          <w:sz w:val="30"/>
          <w:szCs w:val="30"/>
        </w:rPr>
        <w:t>45.42</w:t>
      </w:r>
      <w:r>
        <w:rPr>
          <w:rFonts w:ascii="仿宋_GB2312" w:eastAsia="仿宋_GB2312" w:hint="eastAsia"/>
          <w:sz w:val="30"/>
          <w:szCs w:val="30"/>
        </w:rPr>
        <w:t>万元，增长</w:t>
      </w:r>
      <w:r>
        <w:rPr>
          <w:rFonts w:ascii="仿宋_GB2312" w:eastAsia="仿宋_GB2312" w:hint="eastAsia"/>
          <w:sz w:val="30"/>
          <w:szCs w:val="30"/>
        </w:rPr>
        <w:t>119.53</w:t>
      </w:r>
      <w:r>
        <w:rPr>
          <w:rFonts w:ascii="仿宋_GB2312" w:eastAsia="仿宋_GB2312" w:hint="eastAsia"/>
          <w:sz w:val="30"/>
          <w:szCs w:val="30"/>
        </w:rPr>
        <w:t>%</w:t>
      </w:r>
      <w:r>
        <w:rPr>
          <w:rFonts w:ascii="仿宋_GB2312" w:eastAsia="仿宋_GB2312" w:hint="eastAsia"/>
          <w:sz w:val="30"/>
          <w:szCs w:val="30"/>
        </w:rPr>
        <w:t>。主要原因是</w:t>
      </w:r>
      <w:r>
        <w:rPr>
          <w:rFonts w:ascii="仿宋_GB2312" w:eastAsia="仿宋_GB2312" w:hint="eastAsia"/>
          <w:sz w:val="30"/>
          <w:szCs w:val="30"/>
        </w:rPr>
        <w:t>公用定额增加，支出增加。</w:t>
      </w:r>
    </w:p>
    <w:p w:rsidR="00EB5B20" w:rsidRDefault="002074BD">
      <w:pPr>
        <w:ind w:firstLineChars="200" w:firstLine="602"/>
        <w:outlineLvl w:val="0"/>
        <w:rPr>
          <w:rFonts w:ascii="楷体_GB2312" w:eastAsia="楷体_GB2312" w:hAnsi="宋体" w:cs="楷体"/>
          <w:b/>
          <w:bCs/>
          <w:color w:val="000000"/>
          <w:sz w:val="30"/>
          <w:szCs w:val="30"/>
        </w:rPr>
      </w:pPr>
      <w:r>
        <w:rPr>
          <w:rFonts w:ascii="楷体_GB2312" w:eastAsia="楷体_GB2312" w:hAnsi="宋体" w:cs="楷体" w:hint="eastAsia"/>
          <w:b/>
          <w:bCs/>
          <w:color w:val="000000"/>
          <w:sz w:val="30"/>
          <w:szCs w:val="30"/>
        </w:rPr>
        <w:t>（二）政府采购支出情况</w:t>
      </w:r>
    </w:p>
    <w:p w:rsidR="00EB5B20" w:rsidRDefault="002074BD">
      <w:pPr>
        <w:ind w:firstLineChars="200" w:firstLine="600"/>
        <w:rPr>
          <w:rFonts w:ascii="仿宋_GB2312" w:eastAsia="仿宋_GB2312"/>
          <w:sz w:val="30"/>
          <w:szCs w:val="30"/>
        </w:rPr>
      </w:pPr>
      <w:r>
        <w:rPr>
          <w:rFonts w:ascii="Times New Roman" w:eastAsia="仿宋_GB2312" w:hAnsi="Times New Roman" w:cs="Times New Roman" w:hint="eastAsia"/>
          <w:sz w:val="30"/>
          <w:szCs w:val="30"/>
        </w:rPr>
        <w:t>本部门</w:t>
      </w:r>
      <w:r>
        <w:rPr>
          <w:rFonts w:ascii="仿宋_GB2312" w:eastAsia="仿宋_GB2312" w:hint="eastAsia"/>
          <w:sz w:val="30"/>
          <w:szCs w:val="30"/>
        </w:rPr>
        <w:t>2021</w:t>
      </w:r>
      <w:r>
        <w:rPr>
          <w:rFonts w:ascii="仿宋_GB2312" w:eastAsia="仿宋_GB2312" w:hint="eastAsia"/>
          <w:sz w:val="30"/>
          <w:szCs w:val="30"/>
        </w:rPr>
        <w:t>年度政府采购金额（以合同签订为准）为</w:t>
      </w:r>
      <w:r>
        <w:rPr>
          <w:rFonts w:ascii="仿宋_GB2312" w:eastAsia="仿宋_GB2312" w:hint="eastAsia"/>
          <w:sz w:val="30"/>
          <w:szCs w:val="30"/>
        </w:rPr>
        <w:t>236.19</w:t>
      </w:r>
      <w:r>
        <w:rPr>
          <w:rFonts w:ascii="仿宋_GB2312" w:eastAsia="仿宋_GB2312" w:hint="eastAsia"/>
          <w:sz w:val="30"/>
          <w:szCs w:val="30"/>
        </w:rPr>
        <w:t>万元，其中：货物采购金额</w:t>
      </w:r>
      <w:r>
        <w:rPr>
          <w:rFonts w:ascii="仿宋_GB2312" w:eastAsia="仿宋_GB2312" w:hint="eastAsia"/>
          <w:sz w:val="30"/>
          <w:szCs w:val="30"/>
        </w:rPr>
        <w:t>0.97</w:t>
      </w:r>
      <w:r>
        <w:rPr>
          <w:rFonts w:ascii="仿宋_GB2312" w:eastAsia="仿宋_GB2312" w:hint="eastAsia"/>
          <w:sz w:val="30"/>
          <w:szCs w:val="30"/>
        </w:rPr>
        <w:t>万元、工程采购金额</w:t>
      </w:r>
      <w:r>
        <w:rPr>
          <w:rFonts w:ascii="仿宋_GB2312" w:eastAsia="仿宋_GB2312" w:hint="eastAsia"/>
          <w:sz w:val="30"/>
          <w:szCs w:val="30"/>
        </w:rPr>
        <w:t>0</w:t>
      </w:r>
      <w:r>
        <w:rPr>
          <w:rFonts w:ascii="仿宋_GB2312" w:eastAsia="仿宋_GB2312" w:hint="eastAsia"/>
          <w:sz w:val="30"/>
          <w:szCs w:val="30"/>
        </w:rPr>
        <w:t>万元、服务采购金额</w:t>
      </w:r>
      <w:r>
        <w:rPr>
          <w:rFonts w:ascii="仿宋_GB2312" w:eastAsia="仿宋_GB2312" w:hint="eastAsia"/>
          <w:sz w:val="30"/>
          <w:szCs w:val="30"/>
        </w:rPr>
        <w:t>235.21</w:t>
      </w:r>
      <w:r>
        <w:rPr>
          <w:rFonts w:ascii="仿宋_GB2312" w:eastAsia="仿宋_GB2312" w:hint="eastAsia"/>
          <w:sz w:val="30"/>
          <w:szCs w:val="30"/>
        </w:rPr>
        <w:t>万元。</w:t>
      </w:r>
    </w:p>
    <w:p w:rsidR="00EB5B20" w:rsidRDefault="002074BD">
      <w:pPr>
        <w:ind w:firstLineChars="200" w:firstLine="600"/>
        <w:rPr>
          <w:rFonts w:ascii="仿宋_GB2312" w:eastAsia="仿宋_GB2312"/>
          <w:color w:val="000000"/>
          <w:sz w:val="30"/>
          <w:szCs w:val="30"/>
        </w:rPr>
      </w:pPr>
      <w:r>
        <w:rPr>
          <w:rFonts w:ascii="仿宋_GB2312" w:eastAsia="仿宋_GB2312" w:hint="eastAsia"/>
          <w:sz w:val="30"/>
          <w:szCs w:val="30"/>
        </w:rPr>
        <w:t>2021</w:t>
      </w:r>
      <w:r>
        <w:rPr>
          <w:rFonts w:ascii="仿宋_GB2312" w:eastAsia="仿宋_GB2312" w:hint="eastAsia"/>
          <w:sz w:val="30"/>
          <w:szCs w:val="30"/>
        </w:rPr>
        <w:t>年度本部门面向中小企业预留政府采购项目预算金额</w:t>
      </w:r>
      <w:r>
        <w:rPr>
          <w:rFonts w:ascii="仿宋_GB2312" w:eastAsia="仿宋_GB2312" w:hint="eastAsia"/>
          <w:sz w:val="30"/>
          <w:szCs w:val="30"/>
        </w:rPr>
        <w:t>236.19</w:t>
      </w:r>
      <w:r>
        <w:rPr>
          <w:rFonts w:ascii="仿宋_GB2312" w:eastAsia="仿宋_GB2312" w:hint="eastAsia"/>
          <w:sz w:val="30"/>
          <w:szCs w:val="30"/>
        </w:rPr>
        <w:t>万元，面向小</w:t>
      </w:r>
      <w:proofErr w:type="gramStart"/>
      <w:r>
        <w:rPr>
          <w:rFonts w:ascii="仿宋_GB2312" w:eastAsia="仿宋_GB2312" w:hint="eastAsia"/>
          <w:sz w:val="30"/>
          <w:szCs w:val="30"/>
        </w:rPr>
        <w:t>微企业</w:t>
      </w:r>
      <w:proofErr w:type="gramEnd"/>
      <w:r>
        <w:rPr>
          <w:rFonts w:ascii="仿宋_GB2312" w:eastAsia="仿宋_GB2312" w:hint="eastAsia"/>
          <w:sz w:val="30"/>
          <w:szCs w:val="30"/>
        </w:rPr>
        <w:t>预留政府采购项目预算金额</w:t>
      </w:r>
      <w:r>
        <w:rPr>
          <w:rFonts w:ascii="仿宋_GB2312" w:eastAsia="仿宋_GB2312" w:hint="eastAsia"/>
          <w:sz w:val="30"/>
          <w:szCs w:val="30"/>
        </w:rPr>
        <w:t>236.19</w:t>
      </w:r>
      <w:r>
        <w:rPr>
          <w:rFonts w:ascii="仿宋_GB2312" w:eastAsia="仿宋_GB2312" w:hint="eastAsia"/>
          <w:sz w:val="30"/>
          <w:szCs w:val="30"/>
        </w:rPr>
        <w:t>万元。在面向中小企业预留的政府采购项目中，由中小企业供应商中标或成交的，采购金额</w:t>
      </w:r>
      <w:r>
        <w:rPr>
          <w:rFonts w:ascii="仿宋_GB2312" w:eastAsia="仿宋_GB2312" w:hint="eastAsia"/>
          <w:sz w:val="30"/>
          <w:szCs w:val="30"/>
        </w:rPr>
        <w:t>236.19</w:t>
      </w:r>
      <w:r>
        <w:rPr>
          <w:rFonts w:ascii="仿宋_GB2312" w:eastAsia="仿宋_GB2312" w:hint="eastAsia"/>
          <w:sz w:val="30"/>
          <w:szCs w:val="30"/>
        </w:rPr>
        <w:t>万元；在面向小</w:t>
      </w:r>
      <w:proofErr w:type="gramStart"/>
      <w:r>
        <w:rPr>
          <w:rFonts w:ascii="仿宋_GB2312" w:eastAsia="仿宋_GB2312" w:hint="eastAsia"/>
          <w:sz w:val="30"/>
          <w:szCs w:val="30"/>
        </w:rPr>
        <w:t>微企业</w:t>
      </w:r>
      <w:proofErr w:type="gramEnd"/>
      <w:r>
        <w:rPr>
          <w:rFonts w:ascii="仿宋_GB2312" w:eastAsia="仿宋_GB2312" w:hint="eastAsia"/>
          <w:sz w:val="30"/>
          <w:szCs w:val="30"/>
        </w:rPr>
        <w:t>预留政府采购项目中，由小</w:t>
      </w:r>
      <w:proofErr w:type="gramStart"/>
      <w:r>
        <w:rPr>
          <w:rFonts w:ascii="仿宋_GB2312" w:eastAsia="仿宋_GB2312" w:hint="eastAsia"/>
          <w:sz w:val="30"/>
          <w:szCs w:val="30"/>
        </w:rPr>
        <w:t>微企业</w:t>
      </w:r>
      <w:proofErr w:type="gramEnd"/>
      <w:r>
        <w:rPr>
          <w:rFonts w:ascii="仿宋_GB2312" w:eastAsia="仿宋_GB2312" w:hint="eastAsia"/>
          <w:sz w:val="30"/>
          <w:szCs w:val="30"/>
        </w:rPr>
        <w:t>供应商中标或成交的，采购金额</w:t>
      </w:r>
      <w:r>
        <w:rPr>
          <w:rFonts w:ascii="仿宋_GB2312" w:eastAsia="仿宋_GB2312" w:hint="eastAsia"/>
          <w:sz w:val="30"/>
          <w:szCs w:val="30"/>
        </w:rPr>
        <w:t>236.19</w:t>
      </w:r>
      <w:r>
        <w:rPr>
          <w:rFonts w:ascii="仿宋_GB2312" w:eastAsia="仿宋_GB2312" w:hint="eastAsia"/>
          <w:sz w:val="30"/>
          <w:szCs w:val="30"/>
        </w:rPr>
        <w:t>万元；在其他政府采购项目中，由中小企业供应商中标或成交的，采购金额</w:t>
      </w:r>
      <w:r>
        <w:rPr>
          <w:rFonts w:ascii="仿宋_GB2312" w:eastAsia="仿宋_GB2312" w:hint="eastAsia"/>
          <w:sz w:val="30"/>
          <w:szCs w:val="30"/>
        </w:rPr>
        <w:t>0</w:t>
      </w:r>
      <w:r>
        <w:rPr>
          <w:rFonts w:ascii="仿宋_GB2312" w:eastAsia="仿宋_GB2312" w:hint="eastAsia"/>
          <w:sz w:val="30"/>
          <w:szCs w:val="30"/>
        </w:rPr>
        <w:t>万元。</w:t>
      </w:r>
    </w:p>
    <w:p w:rsidR="00EB5B20" w:rsidRDefault="002074BD">
      <w:pPr>
        <w:widowControl/>
        <w:ind w:firstLineChars="198" w:firstLine="596"/>
        <w:jc w:val="left"/>
        <w:outlineLvl w:val="0"/>
        <w:rPr>
          <w:rFonts w:ascii="楷体_GB2312" w:eastAsia="楷体_GB2312" w:hAnsi="宋体" w:cs="楷体"/>
          <w:b/>
          <w:bCs/>
          <w:kern w:val="0"/>
          <w:sz w:val="30"/>
          <w:szCs w:val="30"/>
        </w:rPr>
      </w:pPr>
      <w:r>
        <w:rPr>
          <w:rFonts w:ascii="楷体_GB2312" w:eastAsia="楷体_GB2312" w:hAnsi="宋体" w:cs="楷体" w:hint="eastAsia"/>
          <w:b/>
          <w:bCs/>
          <w:kern w:val="0"/>
          <w:sz w:val="30"/>
          <w:szCs w:val="30"/>
        </w:rPr>
        <w:t>（三）车辆、房屋特殊占用情况</w:t>
      </w:r>
    </w:p>
    <w:p w:rsidR="00EB5B20" w:rsidRDefault="002074BD">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2021</w:t>
      </w:r>
      <w:r>
        <w:rPr>
          <w:rFonts w:ascii="仿宋_GB2312" w:eastAsia="仿宋_GB2312" w:hint="eastAsia"/>
          <w:sz w:val="30"/>
          <w:szCs w:val="30"/>
        </w:rPr>
        <w:t>年度无车辆</w:t>
      </w:r>
      <w:r>
        <w:rPr>
          <w:rFonts w:ascii="仿宋_GB2312" w:eastAsia="仿宋_GB2312" w:hint="eastAsia"/>
          <w:sz w:val="30"/>
          <w:szCs w:val="30"/>
        </w:rPr>
        <w:t>/</w:t>
      </w:r>
      <w:r>
        <w:rPr>
          <w:rFonts w:ascii="仿宋_GB2312" w:eastAsia="仿宋_GB2312" w:hint="eastAsia"/>
          <w:sz w:val="30"/>
          <w:szCs w:val="30"/>
        </w:rPr>
        <w:t>房屋特殊占用情况说明。</w:t>
      </w:r>
    </w:p>
    <w:p w:rsidR="00EB5B20" w:rsidRDefault="002074BD">
      <w:pPr>
        <w:jc w:val="center"/>
        <w:rPr>
          <w:rFonts w:ascii="黑体" w:eastAsia="黑体"/>
          <w:sz w:val="30"/>
          <w:szCs w:val="30"/>
        </w:rPr>
      </w:pPr>
      <w:r>
        <w:br w:type="page"/>
      </w:r>
      <w:r>
        <w:rPr>
          <w:rFonts w:ascii="黑体" w:eastAsia="黑体" w:hint="eastAsia"/>
          <w:sz w:val="30"/>
          <w:szCs w:val="30"/>
        </w:rPr>
        <w:lastRenderedPageBreak/>
        <w:t>第四部分</w:t>
      </w:r>
      <w:r>
        <w:rPr>
          <w:rFonts w:ascii="黑体" w:eastAsia="黑体" w:hint="eastAsia"/>
          <w:sz w:val="30"/>
          <w:szCs w:val="30"/>
        </w:rPr>
        <w:t xml:space="preserve">    </w:t>
      </w:r>
      <w:r>
        <w:rPr>
          <w:rFonts w:ascii="黑体" w:eastAsia="黑体" w:hint="eastAsia"/>
          <w:sz w:val="30"/>
          <w:szCs w:val="30"/>
        </w:rPr>
        <w:t>名词解释</w:t>
      </w:r>
    </w:p>
    <w:p w:rsidR="00EB5B20" w:rsidRDefault="00EB5B20">
      <w:pPr>
        <w:rPr>
          <w:rFonts w:ascii="仿宋_GB2312" w:eastAsia="仿宋_GB2312" w:hAnsi="宋体" w:cs="仿宋_GB2312"/>
          <w:color w:val="000000"/>
          <w:sz w:val="30"/>
          <w:szCs w:val="30"/>
        </w:rPr>
      </w:pP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EB5B20" w:rsidRDefault="002074BD">
      <w:pPr>
        <w:ind w:firstLineChars="200" w:firstLine="600"/>
        <w:rPr>
          <w:rFonts w:ascii="仿宋_GB2312" w:eastAsia="仿宋_GB2312"/>
          <w:b/>
          <w:sz w:val="30"/>
          <w:szCs w:val="30"/>
        </w:rPr>
      </w:pPr>
      <w:r>
        <w:rPr>
          <w:rFonts w:ascii="仿宋_GB2312" w:eastAsia="仿宋_GB2312" w:hint="eastAsia"/>
          <w:sz w:val="30"/>
          <w:szCs w:val="30"/>
        </w:rPr>
        <w:t>二、事业收入：指事业单位开展专业业务活动及其辅助活动取得的收入。</w:t>
      </w:r>
    </w:p>
    <w:p w:rsidR="00EB5B20" w:rsidRDefault="002074BD">
      <w:pPr>
        <w:ind w:firstLineChars="200" w:firstLine="600"/>
        <w:rPr>
          <w:rFonts w:ascii="仿宋_GB2312" w:eastAsia="仿宋_GB2312"/>
          <w:b/>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EB5B20" w:rsidRDefault="002074BD">
      <w:pPr>
        <w:ind w:firstLineChars="200" w:firstLine="600"/>
        <w:rPr>
          <w:rFonts w:ascii="仿宋_GB2312" w:eastAsia="仿宋_GB2312"/>
          <w:b/>
          <w:sz w:val="30"/>
          <w:szCs w:val="30"/>
        </w:rPr>
      </w:pPr>
      <w:r>
        <w:rPr>
          <w:rFonts w:ascii="仿宋_GB2312" w:eastAsia="仿宋_GB2312" w:hint="eastAsia"/>
          <w:sz w:val="30"/>
          <w:szCs w:val="30"/>
        </w:rPr>
        <w:t>四、其他收入：指单位取得的除“财政拨款收入”、“事业收入”、“经营收入”等以外的收入。</w:t>
      </w:r>
      <w:bookmarkStart w:id="0" w:name="_GoBack"/>
      <w:r w:rsidRPr="002074BD">
        <w:rPr>
          <w:rFonts w:ascii="仿宋_GB2312" w:eastAsia="仿宋_GB2312" w:hint="eastAsia"/>
          <w:sz w:val="30"/>
          <w:szCs w:val="30"/>
        </w:rPr>
        <w:t>主要是：</w:t>
      </w:r>
      <w:r w:rsidRPr="002074BD">
        <w:rPr>
          <w:rFonts w:ascii="仿宋_GB2312" w:eastAsia="仿宋_GB2312" w:hint="eastAsia"/>
          <w:sz w:val="30"/>
          <w:szCs w:val="30"/>
        </w:rPr>
        <w:t>市统计局及系统下拨经费已经数据平台建设费</w:t>
      </w:r>
      <w:r w:rsidRPr="002074BD">
        <w:rPr>
          <w:rFonts w:ascii="仿宋_GB2312" w:eastAsia="仿宋_GB2312" w:hint="eastAsia"/>
          <w:sz w:val="30"/>
          <w:szCs w:val="30"/>
        </w:rPr>
        <w:t>等。</w:t>
      </w:r>
      <w:bookmarkEnd w:id="0"/>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w:t>
      </w:r>
      <w:r>
        <w:rPr>
          <w:rFonts w:ascii="仿宋_GB2312" w:eastAsia="仿宋_GB2312" w:hint="eastAsia"/>
          <w:sz w:val="30"/>
          <w:szCs w:val="30"/>
        </w:rPr>
        <w:lastRenderedPageBreak/>
        <w:t>非独立核算经营活动发生的支出。</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w:t>
      </w:r>
      <w:r>
        <w:rPr>
          <w:rFonts w:ascii="仿宋_GB2312" w:eastAsia="仿宋_GB2312" w:hint="eastAsia"/>
          <w:sz w:val="30"/>
          <w:szCs w:val="30"/>
        </w:rPr>
        <w:t>:</w:t>
      </w:r>
      <w:r>
        <w:rPr>
          <w:rFonts w:ascii="仿宋_GB2312" w:eastAsia="仿宋_GB2312" w:hint="eastAsia"/>
          <w:sz w:val="30"/>
          <w:szCs w:val="30"/>
        </w:rPr>
        <w:t>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w:t>
      </w:r>
      <w:r>
        <w:rPr>
          <w:rFonts w:ascii="仿宋_GB2312" w:eastAsia="仿宋_GB2312" w:hint="eastAsia"/>
          <w:sz w:val="30"/>
          <w:szCs w:val="30"/>
        </w:rPr>
        <w:t>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EB5B20" w:rsidRDefault="002074BD">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w:t>
      </w:r>
      <w:r>
        <w:rPr>
          <w:rFonts w:ascii="仿宋_GB2312" w:eastAsia="仿宋_GB2312" w:hint="eastAsia"/>
          <w:sz w:val="30"/>
          <w:szCs w:val="30"/>
        </w:rPr>
        <w:t>公用经费支出。</w:t>
      </w:r>
    </w:p>
    <w:p w:rsidR="00EB5B20" w:rsidRDefault="00EB5B20">
      <w:pPr>
        <w:ind w:firstLineChars="200" w:firstLine="600"/>
        <w:rPr>
          <w:rFonts w:ascii="仿宋_GB2312" w:eastAsia="仿宋_GB2312"/>
          <w:sz w:val="30"/>
          <w:szCs w:val="30"/>
        </w:rPr>
      </w:pPr>
    </w:p>
    <w:p w:rsidR="00EB5B20" w:rsidRDefault="00EB5B20"/>
    <w:sectPr w:rsidR="00EB5B20">
      <w:headerReference w:type="default" r:id="rId13"/>
      <w:footerReference w:type="default" r:id="rId14"/>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074BD">
      <w:r>
        <w:separator/>
      </w:r>
    </w:p>
  </w:endnote>
  <w:endnote w:type="continuationSeparator" w:id="0">
    <w:p w:rsidR="00000000" w:rsidRDefault="0020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074BD">
      <w:r>
        <w:separator/>
      </w:r>
    </w:p>
  </w:footnote>
  <w:footnote w:type="continuationSeparator" w:id="0">
    <w:p w:rsidR="00000000" w:rsidRDefault="00207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20" w:rsidRDefault="00EB5B20">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AB6AE1"/>
    <w:multiLevelType w:val="singleLevel"/>
    <w:tmpl w:val="E7AB6AE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02E0B"/>
    <w:rsid w:val="002074BD"/>
    <w:rsid w:val="00EB5B20"/>
    <w:rsid w:val="049D3763"/>
    <w:rsid w:val="049F52D4"/>
    <w:rsid w:val="074566C4"/>
    <w:rsid w:val="099078A0"/>
    <w:rsid w:val="0FA2448E"/>
    <w:rsid w:val="19E02E0B"/>
    <w:rsid w:val="26DE4091"/>
    <w:rsid w:val="26FB1C2D"/>
    <w:rsid w:val="28D80C02"/>
    <w:rsid w:val="35A86330"/>
    <w:rsid w:val="45C8465F"/>
    <w:rsid w:val="57783546"/>
    <w:rsid w:val="5FFC4A30"/>
    <w:rsid w:val="6766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7405</Words>
  <Characters>4308</Characters>
  <Application>Microsoft Office Word</Application>
  <DocSecurity>0</DocSecurity>
  <Lines>35</Lines>
  <Paragraphs>23</Paragraphs>
  <ScaleCrop>false</ScaleCrop>
  <Company>上海市崇明区统计局</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cmcz</cp:lastModifiedBy>
  <cp:revision>2</cp:revision>
  <dcterms:created xsi:type="dcterms:W3CDTF">2022-08-24T06:37:00Z</dcterms:created>
  <dcterms:modified xsi:type="dcterms:W3CDTF">2022-08-25T06:44:00Z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