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3E6A" w:rsidRDefault="00D73E6A" w:rsidP="00D73E6A">
      <w:pPr>
        <w:adjustRightInd w:val="0"/>
        <w:snapToGrid w:val="0"/>
        <w:spacing w:line="336" w:lineRule="auto"/>
        <w:rPr>
          <w:rFonts w:ascii="黑体" w:eastAsia="黑体"/>
          <w:sz w:val="28"/>
          <w:szCs w:val="32"/>
        </w:rPr>
      </w:pPr>
    </w:p>
    <w:p w:rsidR="00D73E6A" w:rsidRDefault="00D73E6A" w:rsidP="00D73E6A">
      <w:pPr>
        <w:adjustRightInd w:val="0"/>
        <w:snapToGrid w:val="0"/>
        <w:spacing w:line="336" w:lineRule="auto"/>
        <w:rPr>
          <w:rFonts w:ascii="黑体" w:eastAsia="黑体"/>
          <w:sz w:val="28"/>
          <w:szCs w:val="32"/>
        </w:rPr>
      </w:pPr>
    </w:p>
    <w:p w:rsidR="00D73E6A" w:rsidRDefault="00D73E6A" w:rsidP="00D73E6A">
      <w:pPr>
        <w:adjustRightInd w:val="0"/>
        <w:snapToGrid w:val="0"/>
        <w:spacing w:line="336" w:lineRule="auto"/>
        <w:rPr>
          <w:rFonts w:ascii="黑体" w:eastAsia="黑体"/>
          <w:sz w:val="28"/>
          <w:szCs w:val="32"/>
        </w:rPr>
      </w:pPr>
    </w:p>
    <w:p w:rsidR="00D73E6A" w:rsidRDefault="00D73E6A" w:rsidP="00D73E6A">
      <w:pPr>
        <w:adjustRightInd w:val="0"/>
        <w:snapToGrid w:val="0"/>
        <w:spacing w:line="336" w:lineRule="auto"/>
        <w:rPr>
          <w:rFonts w:ascii="黑体" w:eastAsia="黑体"/>
          <w:sz w:val="18"/>
          <w:szCs w:val="18"/>
        </w:rPr>
      </w:pPr>
    </w:p>
    <w:p w:rsidR="00D73E6A" w:rsidRDefault="00D73E6A" w:rsidP="00D73E6A">
      <w:pPr>
        <w:adjustRightInd w:val="0"/>
        <w:snapToGrid w:val="0"/>
        <w:spacing w:line="100" w:lineRule="exact"/>
        <w:rPr>
          <w:rFonts w:ascii="黑体" w:eastAsia="黑体"/>
          <w:sz w:val="28"/>
          <w:szCs w:val="32"/>
        </w:rPr>
      </w:pPr>
    </w:p>
    <w:p w:rsidR="00D73E6A" w:rsidRDefault="00D73E6A" w:rsidP="00D73E6A">
      <w:pPr>
        <w:jc w:val="center"/>
        <w:rPr>
          <w:rFonts w:ascii="方正小标宋简体" w:eastAsia="方正小标宋简体" w:hAnsi="宋体"/>
          <w:color w:val="FF0000"/>
          <w:spacing w:val="-20"/>
          <w:sz w:val="60"/>
          <w:szCs w:val="60"/>
        </w:rPr>
      </w:pPr>
      <w:r>
        <w:rPr>
          <w:rFonts w:ascii="方正小标宋简体" w:eastAsia="方正小标宋简体" w:hAnsi="宋体" w:hint="eastAsia"/>
          <w:color w:val="FF0000"/>
          <w:spacing w:val="-20"/>
          <w:sz w:val="60"/>
          <w:szCs w:val="60"/>
        </w:rPr>
        <w:t>上海市崇明区市场监督管理局文件</w:t>
      </w:r>
    </w:p>
    <w:p w:rsidR="00D73E6A" w:rsidRDefault="00D73E6A" w:rsidP="00D73E6A">
      <w:pPr>
        <w:tabs>
          <w:tab w:val="left" w:pos="790"/>
        </w:tabs>
        <w:adjustRightInd w:val="0"/>
        <w:snapToGrid w:val="0"/>
        <w:spacing w:line="252" w:lineRule="auto"/>
        <w:jc w:val="center"/>
        <w:rPr>
          <w:rFonts w:ascii="黑体" w:eastAsia="黑体"/>
          <w:sz w:val="28"/>
          <w:szCs w:val="32"/>
        </w:rPr>
      </w:pPr>
    </w:p>
    <w:p w:rsidR="00D73E6A" w:rsidRDefault="00D73E6A" w:rsidP="00D73E6A">
      <w:pPr>
        <w:tabs>
          <w:tab w:val="left" w:pos="790"/>
        </w:tabs>
        <w:adjustRightInd w:val="0"/>
        <w:snapToGrid w:val="0"/>
        <w:spacing w:line="252" w:lineRule="auto"/>
        <w:jc w:val="center"/>
        <w:rPr>
          <w:rFonts w:ascii="黑体" w:eastAsia="黑体"/>
          <w:sz w:val="28"/>
          <w:szCs w:val="32"/>
        </w:rPr>
      </w:pPr>
    </w:p>
    <w:p w:rsidR="00D73E6A" w:rsidRDefault="00D73E6A" w:rsidP="00D73E6A">
      <w:pPr>
        <w:tabs>
          <w:tab w:val="left" w:pos="790"/>
        </w:tabs>
        <w:adjustRightInd w:val="0"/>
        <w:snapToGrid w:val="0"/>
        <w:spacing w:line="252" w:lineRule="auto"/>
        <w:jc w:val="center"/>
        <w:rPr>
          <w:rFonts w:ascii="黑体" w:eastAsia="黑体"/>
          <w:sz w:val="28"/>
          <w:szCs w:val="32"/>
        </w:rPr>
      </w:pPr>
    </w:p>
    <w:p w:rsidR="00D73E6A" w:rsidRDefault="00D73E6A" w:rsidP="00D73E6A">
      <w:pPr>
        <w:tabs>
          <w:tab w:val="left" w:pos="790"/>
        </w:tabs>
        <w:adjustRightInd w:val="0"/>
        <w:snapToGrid w:val="0"/>
        <w:spacing w:line="336" w:lineRule="auto"/>
        <w:jc w:val="center"/>
        <w:rPr>
          <w:szCs w:val="32"/>
        </w:rPr>
      </w:pPr>
      <w:r>
        <w:rPr>
          <w:rFonts w:hint="eastAsia"/>
          <w:szCs w:val="32"/>
        </w:rPr>
        <w:t>沪崇市监信用〔</w:t>
      </w:r>
      <w:r>
        <w:rPr>
          <w:szCs w:val="32"/>
        </w:rPr>
        <w:t>20</w:t>
      </w:r>
      <w:r>
        <w:rPr>
          <w:rFonts w:hint="eastAsia"/>
          <w:szCs w:val="32"/>
        </w:rPr>
        <w:t>21〕</w:t>
      </w:r>
      <w:r w:rsidR="00C92C2C">
        <w:rPr>
          <w:rFonts w:hint="eastAsia"/>
          <w:szCs w:val="32"/>
        </w:rPr>
        <w:t>18</w:t>
      </w:r>
      <w:r>
        <w:rPr>
          <w:rFonts w:hint="eastAsia"/>
          <w:szCs w:val="32"/>
        </w:rPr>
        <w:t>号</w:t>
      </w:r>
    </w:p>
    <w:p w:rsidR="00D73E6A" w:rsidRDefault="003A6BDA" w:rsidP="00D73E6A">
      <w:pPr>
        <w:tabs>
          <w:tab w:val="left" w:pos="790"/>
        </w:tabs>
        <w:adjustRightInd w:val="0"/>
        <w:snapToGrid w:val="0"/>
        <w:spacing w:line="336" w:lineRule="auto"/>
        <w:jc w:val="center"/>
        <w:rPr>
          <w:szCs w:val="30"/>
        </w:rPr>
      </w:pPr>
      <w:r w:rsidRPr="003A6BDA">
        <w:rPr>
          <w:rFonts w:ascii="Calibri" w:eastAsia="宋体"/>
          <w:sz w:val="21"/>
          <w:szCs w:val="21"/>
        </w:rPr>
        <w:pict>
          <v:line id="_x0000_s1026" style="position:absolute;left:0;text-align:left;z-index:251660288;mso-width-relative:page;mso-height-relative:page" from=".05pt,1.35pt" to="442.25pt,1.35pt" strokecolor="red" strokeweight="1.5pt"/>
        </w:pict>
      </w:r>
    </w:p>
    <w:p w:rsidR="00D73E6A" w:rsidRDefault="00D73E6A" w:rsidP="00D73E6A">
      <w:pPr>
        <w:tabs>
          <w:tab w:val="left" w:pos="790"/>
        </w:tabs>
        <w:adjustRightInd w:val="0"/>
        <w:snapToGrid w:val="0"/>
        <w:spacing w:line="336" w:lineRule="auto"/>
        <w:jc w:val="center"/>
        <w:rPr>
          <w:szCs w:val="30"/>
        </w:rPr>
      </w:pPr>
    </w:p>
    <w:p w:rsidR="001F11D2" w:rsidRDefault="001F11D2" w:rsidP="001F11D2">
      <w:pPr>
        <w:spacing w:line="600" w:lineRule="exact"/>
        <w:jc w:val="center"/>
        <w:rPr>
          <w:rFonts w:ascii="方正小标宋简体" w:eastAsia="方正小标宋简体" w:hAnsi="宋体"/>
          <w:sz w:val="44"/>
          <w:szCs w:val="44"/>
        </w:rPr>
      </w:pPr>
      <w:r w:rsidRPr="00FF2CF3">
        <w:rPr>
          <w:rFonts w:ascii="方正小标宋简体" w:eastAsia="方正小标宋简体" w:hAnsi="宋体" w:hint="eastAsia"/>
          <w:sz w:val="44"/>
          <w:szCs w:val="44"/>
        </w:rPr>
        <w:t>上海市</w:t>
      </w:r>
      <w:r>
        <w:rPr>
          <w:rFonts w:ascii="方正小标宋简体" w:eastAsia="方正小标宋简体" w:hAnsi="宋体" w:hint="eastAsia"/>
          <w:sz w:val="44"/>
          <w:szCs w:val="44"/>
        </w:rPr>
        <w:t>崇明区市场监督管理局</w:t>
      </w:r>
    </w:p>
    <w:p w:rsidR="001F11D2" w:rsidRDefault="001F11D2" w:rsidP="001F11D2">
      <w:pPr>
        <w:spacing w:line="600" w:lineRule="exact"/>
        <w:jc w:val="center"/>
        <w:rPr>
          <w:rFonts w:ascii="方正小标宋简体" w:eastAsia="方正小标宋简体" w:hAnsi="宋体"/>
          <w:sz w:val="44"/>
          <w:szCs w:val="44"/>
        </w:rPr>
      </w:pPr>
      <w:r w:rsidRPr="00FF2CF3">
        <w:rPr>
          <w:rFonts w:ascii="方正小标宋简体" w:eastAsia="方正小标宋简体" w:hAnsi="宋体" w:hint="eastAsia"/>
          <w:sz w:val="44"/>
          <w:szCs w:val="44"/>
        </w:rPr>
        <w:t>关于</w:t>
      </w:r>
      <w:r>
        <w:rPr>
          <w:rFonts w:ascii="方正小标宋简体" w:eastAsia="方正小标宋简体" w:hAnsi="宋体" w:hint="eastAsia"/>
          <w:sz w:val="44"/>
          <w:szCs w:val="44"/>
        </w:rPr>
        <w:t>2</w:t>
      </w:r>
      <w:r w:rsidR="004710A7">
        <w:rPr>
          <w:rFonts w:ascii="方正小标宋简体" w:eastAsia="方正小标宋简体" w:hAnsi="宋体" w:hint="eastAsia"/>
          <w:sz w:val="44"/>
          <w:szCs w:val="44"/>
        </w:rPr>
        <w:t>0</w:t>
      </w:r>
      <w:r w:rsidR="00FC55EC">
        <w:rPr>
          <w:rFonts w:ascii="方正小标宋简体" w:eastAsia="方正小标宋简体" w:hAnsi="宋体" w:hint="eastAsia"/>
          <w:sz w:val="44"/>
          <w:szCs w:val="44"/>
        </w:rPr>
        <w:t>20</w:t>
      </w:r>
      <w:r>
        <w:rPr>
          <w:rFonts w:ascii="方正小标宋简体" w:eastAsia="方正小标宋简体" w:hAnsi="宋体" w:hint="eastAsia"/>
          <w:sz w:val="44"/>
          <w:szCs w:val="44"/>
        </w:rPr>
        <w:t>年度</w:t>
      </w:r>
      <w:r w:rsidRPr="00FF2CF3">
        <w:rPr>
          <w:rFonts w:ascii="方正小标宋简体" w:eastAsia="方正小标宋简体" w:hAnsi="宋体" w:hint="eastAsia"/>
          <w:sz w:val="44"/>
          <w:szCs w:val="44"/>
        </w:rPr>
        <w:t>年报公示进展情况的通报</w:t>
      </w:r>
    </w:p>
    <w:p w:rsidR="001F11D2" w:rsidRPr="001831FE" w:rsidRDefault="001F11D2" w:rsidP="001F11D2">
      <w:pPr>
        <w:spacing w:line="560" w:lineRule="exact"/>
        <w:jc w:val="center"/>
        <w:rPr>
          <w:noProof/>
          <w:szCs w:val="32"/>
        </w:rPr>
      </w:pPr>
    </w:p>
    <w:p w:rsidR="001F11D2" w:rsidRPr="008F1870" w:rsidRDefault="001F11D2" w:rsidP="001F11D2">
      <w:pPr>
        <w:adjustRightInd w:val="0"/>
        <w:snapToGrid w:val="0"/>
        <w:spacing w:line="560" w:lineRule="exact"/>
        <w:rPr>
          <w:rFonts w:hAnsi="宋体"/>
          <w:szCs w:val="32"/>
        </w:rPr>
      </w:pPr>
      <w:r>
        <w:rPr>
          <w:rFonts w:hAnsi="宋体" w:hint="eastAsia"/>
          <w:szCs w:val="32"/>
        </w:rPr>
        <w:t>各乡、镇人民政府，各经济园区</w:t>
      </w:r>
      <w:r w:rsidRPr="008F1870">
        <w:rPr>
          <w:rFonts w:hAnsi="宋体" w:hint="eastAsia"/>
          <w:szCs w:val="32"/>
        </w:rPr>
        <w:t>：</w:t>
      </w:r>
    </w:p>
    <w:p w:rsidR="00E5101A" w:rsidRDefault="00CA0592" w:rsidP="00051B44">
      <w:pPr>
        <w:adjustRightInd w:val="0"/>
        <w:snapToGrid w:val="0"/>
        <w:spacing w:line="560" w:lineRule="exact"/>
        <w:ind w:firstLine="624"/>
        <w:rPr>
          <w:szCs w:val="32"/>
        </w:rPr>
      </w:pPr>
      <w:r w:rsidRPr="00CA0592">
        <w:rPr>
          <w:rFonts w:hint="eastAsia"/>
          <w:szCs w:val="32"/>
        </w:rPr>
        <w:t>本区</w:t>
      </w:r>
      <w:r>
        <w:rPr>
          <w:rFonts w:hint="eastAsia"/>
          <w:szCs w:val="32"/>
        </w:rPr>
        <w:t>2020</w:t>
      </w:r>
      <w:r w:rsidRPr="00CA0592">
        <w:rPr>
          <w:rFonts w:hint="eastAsia"/>
          <w:szCs w:val="32"/>
        </w:rPr>
        <w:t>年度年报公示工作在各乡、镇人民政府的高度重视和各招商主体以及各市场监管所的共同努力下，继续有序推进。</w:t>
      </w:r>
    </w:p>
    <w:p w:rsidR="00DA48E9" w:rsidRDefault="00065B9A" w:rsidP="00051B44">
      <w:pPr>
        <w:adjustRightInd w:val="0"/>
        <w:snapToGrid w:val="0"/>
        <w:spacing w:line="560" w:lineRule="exact"/>
        <w:ind w:firstLine="624"/>
        <w:rPr>
          <w:rFonts w:hAnsi="宋体"/>
          <w:color w:val="000000"/>
          <w:szCs w:val="32"/>
        </w:rPr>
      </w:pPr>
      <w:r>
        <w:rPr>
          <w:rFonts w:hint="eastAsia"/>
          <w:szCs w:val="32"/>
        </w:rPr>
        <w:t>截至</w:t>
      </w:r>
      <w:r>
        <w:rPr>
          <w:rFonts w:hAnsi="宋体" w:hint="eastAsia"/>
          <w:szCs w:val="32"/>
        </w:rPr>
        <w:t>4</w:t>
      </w:r>
      <w:r w:rsidRPr="008F1870">
        <w:rPr>
          <w:rFonts w:hAnsi="宋体" w:hint="eastAsia"/>
          <w:szCs w:val="32"/>
        </w:rPr>
        <w:t>月</w:t>
      </w:r>
      <w:r>
        <w:rPr>
          <w:rFonts w:hAnsi="宋体" w:hint="eastAsia"/>
          <w:szCs w:val="32"/>
        </w:rPr>
        <w:t>30</w:t>
      </w:r>
      <w:r w:rsidRPr="008F1870">
        <w:rPr>
          <w:rFonts w:hAnsi="宋体" w:hint="eastAsia"/>
          <w:szCs w:val="32"/>
        </w:rPr>
        <w:t>日</w:t>
      </w:r>
      <w:r>
        <w:rPr>
          <w:rFonts w:hAnsi="宋体" w:hint="eastAsia"/>
          <w:szCs w:val="32"/>
        </w:rPr>
        <w:t>，全区共有</w:t>
      </w:r>
      <w:r w:rsidRPr="00065B9A">
        <w:rPr>
          <w:rFonts w:hAnsi="宋体"/>
          <w:szCs w:val="32"/>
        </w:rPr>
        <w:t>214684</w:t>
      </w:r>
      <w:r w:rsidRPr="0099375E">
        <w:rPr>
          <w:rFonts w:hAnsi="宋体" w:hint="eastAsia"/>
          <w:szCs w:val="32"/>
        </w:rPr>
        <w:t>户企业完成了年报公示，公示率为</w:t>
      </w:r>
      <w:r w:rsidRPr="00065B9A">
        <w:rPr>
          <w:rFonts w:hAnsi="宋体"/>
          <w:szCs w:val="32"/>
        </w:rPr>
        <w:t>78.48%</w:t>
      </w:r>
      <w:r>
        <w:rPr>
          <w:rFonts w:hAnsi="宋体" w:hint="eastAsia"/>
          <w:szCs w:val="32"/>
        </w:rPr>
        <w:t>，</w:t>
      </w:r>
      <w:r>
        <w:rPr>
          <w:rFonts w:hAnsi="宋体" w:hint="eastAsia"/>
          <w:color w:val="000000"/>
          <w:szCs w:val="32"/>
        </w:rPr>
        <w:t>同比提高5.97%</w:t>
      </w:r>
      <w:r w:rsidR="00BC2B4E">
        <w:rPr>
          <w:rFonts w:hAnsi="宋体" w:hint="eastAsia"/>
          <w:color w:val="000000"/>
          <w:szCs w:val="32"/>
        </w:rPr>
        <w:t>，</w:t>
      </w:r>
      <w:r>
        <w:rPr>
          <w:rFonts w:hAnsi="宋体" w:hint="eastAsia"/>
          <w:szCs w:val="32"/>
        </w:rPr>
        <w:t>高于全市平均公示率5.52</w:t>
      </w:r>
      <w:r w:rsidR="00BC2B4E">
        <w:rPr>
          <w:rFonts w:hAnsi="宋体" w:hint="eastAsia"/>
          <w:szCs w:val="32"/>
        </w:rPr>
        <w:t>个百分点</w:t>
      </w:r>
      <w:r w:rsidR="00B36C24">
        <w:rPr>
          <w:rFonts w:hAnsi="宋体" w:hint="eastAsia"/>
          <w:color w:val="000000"/>
          <w:szCs w:val="32"/>
        </w:rPr>
        <w:t>。</w:t>
      </w:r>
      <w:r w:rsidR="00A6788C">
        <w:rPr>
          <w:rFonts w:hAnsi="宋体" w:hint="eastAsia"/>
          <w:color w:val="000000"/>
          <w:szCs w:val="32"/>
        </w:rPr>
        <w:t>其中</w:t>
      </w:r>
      <w:r w:rsidR="00A6788C" w:rsidRPr="00A6788C">
        <w:rPr>
          <w:rFonts w:hAnsi="宋体" w:hint="eastAsia"/>
          <w:color w:val="000000"/>
          <w:szCs w:val="32"/>
        </w:rPr>
        <w:t>光明米业经济园区</w:t>
      </w:r>
      <w:r w:rsidR="00E912CD">
        <w:rPr>
          <w:rFonts w:hAnsi="宋体" w:hint="eastAsia"/>
          <w:color w:val="000000"/>
          <w:szCs w:val="32"/>
        </w:rPr>
        <w:t>和</w:t>
      </w:r>
      <w:r w:rsidR="00A6788C" w:rsidRPr="00A6788C">
        <w:rPr>
          <w:rFonts w:hAnsi="宋体" w:hint="eastAsia"/>
          <w:color w:val="000000"/>
          <w:szCs w:val="32"/>
        </w:rPr>
        <w:t>中兴镇</w:t>
      </w:r>
      <w:r w:rsidR="00E912CD">
        <w:rPr>
          <w:rFonts w:hAnsi="宋体" w:hint="eastAsia"/>
          <w:color w:val="000000"/>
          <w:szCs w:val="32"/>
        </w:rPr>
        <w:t>企业年报公示率已达到</w:t>
      </w:r>
      <w:r w:rsidR="00A6788C">
        <w:rPr>
          <w:rFonts w:hAnsi="宋体" w:hint="eastAsia"/>
          <w:color w:val="000000"/>
          <w:szCs w:val="32"/>
        </w:rPr>
        <w:t>85%</w:t>
      </w:r>
      <w:r w:rsidR="00E912CD">
        <w:rPr>
          <w:rFonts w:hAnsi="宋体" w:hint="eastAsia"/>
          <w:color w:val="000000"/>
          <w:szCs w:val="32"/>
        </w:rPr>
        <w:t>以上</w:t>
      </w:r>
      <w:r w:rsidR="00A6788C">
        <w:rPr>
          <w:rFonts w:hAnsi="宋体" w:hint="eastAsia"/>
          <w:color w:val="000000"/>
          <w:szCs w:val="32"/>
        </w:rPr>
        <w:t>；</w:t>
      </w:r>
      <w:r w:rsidR="00A6788C" w:rsidRPr="00A6788C">
        <w:rPr>
          <w:rFonts w:hAnsi="宋体" w:hint="eastAsia"/>
          <w:color w:val="000000"/>
          <w:szCs w:val="32"/>
        </w:rPr>
        <w:t>供销经济开发区</w:t>
      </w:r>
      <w:r w:rsidR="00A6788C">
        <w:rPr>
          <w:rFonts w:hAnsi="宋体" w:hint="eastAsia"/>
          <w:color w:val="000000"/>
          <w:szCs w:val="32"/>
        </w:rPr>
        <w:t>、</w:t>
      </w:r>
      <w:r w:rsidR="00A6788C" w:rsidRPr="00A6788C">
        <w:rPr>
          <w:rFonts w:hAnsi="宋体" w:hint="eastAsia"/>
          <w:color w:val="000000"/>
          <w:szCs w:val="32"/>
        </w:rPr>
        <w:t>长江经济园区</w:t>
      </w:r>
      <w:r w:rsidR="00A6788C">
        <w:rPr>
          <w:rFonts w:hAnsi="宋体" w:hint="eastAsia"/>
          <w:color w:val="000000"/>
          <w:szCs w:val="32"/>
        </w:rPr>
        <w:t>、</w:t>
      </w:r>
      <w:r w:rsidR="00A6788C" w:rsidRPr="00A6788C">
        <w:rPr>
          <w:rFonts w:hAnsi="宋体" w:hint="eastAsia"/>
          <w:color w:val="000000"/>
          <w:szCs w:val="32"/>
        </w:rPr>
        <w:t>港沿镇</w:t>
      </w:r>
      <w:r w:rsidR="00A6788C">
        <w:rPr>
          <w:rFonts w:hAnsi="宋体" w:hint="eastAsia"/>
          <w:color w:val="000000"/>
          <w:szCs w:val="32"/>
        </w:rPr>
        <w:t>、</w:t>
      </w:r>
      <w:r w:rsidR="00A6788C" w:rsidRPr="00A6788C">
        <w:rPr>
          <w:rFonts w:hAnsi="宋体" w:hint="eastAsia"/>
          <w:color w:val="000000"/>
          <w:szCs w:val="32"/>
        </w:rPr>
        <w:t>向化镇</w:t>
      </w:r>
      <w:r w:rsidR="00A6788C">
        <w:rPr>
          <w:rFonts w:hAnsi="宋体" w:hint="eastAsia"/>
          <w:color w:val="000000"/>
          <w:szCs w:val="32"/>
        </w:rPr>
        <w:t>、</w:t>
      </w:r>
      <w:r w:rsidR="00A6788C" w:rsidRPr="00A6788C">
        <w:rPr>
          <w:rFonts w:hAnsi="宋体" w:hint="eastAsia"/>
          <w:color w:val="000000"/>
          <w:szCs w:val="32"/>
        </w:rPr>
        <w:t>横沙乡</w:t>
      </w:r>
      <w:r w:rsidR="00A6788C">
        <w:rPr>
          <w:rFonts w:hAnsi="宋体" w:hint="eastAsia"/>
          <w:color w:val="000000"/>
          <w:szCs w:val="32"/>
        </w:rPr>
        <w:t>、</w:t>
      </w:r>
      <w:r w:rsidR="00A6788C" w:rsidRPr="00A6788C">
        <w:rPr>
          <w:rFonts w:hAnsi="宋体" w:hint="eastAsia"/>
          <w:color w:val="000000"/>
          <w:szCs w:val="32"/>
        </w:rPr>
        <w:t>港西镇</w:t>
      </w:r>
      <w:r w:rsidR="00DA48E9">
        <w:rPr>
          <w:rFonts w:hAnsi="宋体" w:hint="eastAsia"/>
          <w:color w:val="000000"/>
          <w:szCs w:val="32"/>
        </w:rPr>
        <w:t>企业</w:t>
      </w:r>
      <w:r w:rsidR="00A6788C">
        <w:rPr>
          <w:rFonts w:hAnsi="宋体" w:hint="eastAsia"/>
          <w:color w:val="000000"/>
          <w:szCs w:val="32"/>
        </w:rPr>
        <w:t>年报公示率已超过80%</w:t>
      </w:r>
      <w:r w:rsidR="001D0257">
        <w:rPr>
          <w:rFonts w:hAnsi="宋体" w:hint="eastAsia"/>
          <w:color w:val="000000"/>
          <w:szCs w:val="32"/>
        </w:rPr>
        <w:t>；但</w:t>
      </w:r>
      <w:r w:rsidR="00DA48E9" w:rsidRPr="001D0257">
        <w:rPr>
          <w:rFonts w:hAnsi="宋体" w:hint="eastAsia"/>
          <w:color w:val="000000"/>
          <w:szCs w:val="32"/>
        </w:rPr>
        <w:t>庙镇</w:t>
      </w:r>
      <w:r w:rsidR="00DA48E9">
        <w:rPr>
          <w:rFonts w:hAnsi="宋体" w:hint="eastAsia"/>
          <w:color w:val="000000"/>
          <w:szCs w:val="32"/>
        </w:rPr>
        <w:t>、</w:t>
      </w:r>
      <w:r w:rsidR="001D0257" w:rsidRPr="001D0257">
        <w:rPr>
          <w:rFonts w:hAnsi="宋体" w:hint="eastAsia"/>
          <w:color w:val="000000"/>
          <w:szCs w:val="32"/>
        </w:rPr>
        <w:t>新河镇</w:t>
      </w:r>
      <w:r w:rsidR="00DA48E9">
        <w:rPr>
          <w:rFonts w:hAnsi="宋体" w:hint="eastAsia"/>
          <w:color w:val="000000"/>
          <w:szCs w:val="32"/>
        </w:rPr>
        <w:t>以及</w:t>
      </w:r>
      <w:r w:rsidR="00DA48E9" w:rsidRPr="00BC2B4E">
        <w:rPr>
          <w:rFonts w:hAnsi="宋体" w:hint="eastAsia"/>
          <w:color w:val="000000"/>
          <w:szCs w:val="32"/>
        </w:rPr>
        <w:t>富盛经济开发区</w:t>
      </w:r>
      <w:r w:rsidR="00DA48E9">
        <w:rPr>
          <w:rFonts w:hAnsi="宋体" w:hint="eastAsia"/>
          <w:color w:val="000000"/>
          <w:szCs w:val="32"/>
        </w:rPr>
        <w:t>、</w:t>
      </w:r>
      <w:r w:rsidR="00DA48E9" w:rsidRPr="00BC2B4E">
        <w:rPr>
          <w:rFonts w:hAnsi="宋体" w:hint="eastAsia"/>
          <w:color w:val="000000"/>
          <w:szCs w:val="32"/>
        </w:rPr>
        <w:t>长兴海洋装备产业基地</w:t>
      </w:r>
      <w:r w:rsidR="00DA48E9">
        <w:rPr>
          <w:rFonts w:hAnsi="宋体" w:hint="eastAsia"/>
          <w:color w:val="000000"/>
          <w:szCs w:val="32"/>
        </w:rPr>
        <w:t>、</w:t>
      </w:r>
      <w:r w:rsidR="00DA48E9" w:rsidRPr="00BC2B4E">
        <w:rPr>
          <w:rFonts w:hAnsi="宋体" w:hint="eastAsia"/>
          <w:color w:val="000000"/>
          <w:szCs w:val="32"/>
        </w:rPr>
        <w:t>现代农业园区</w:t>
      </w:r>
      <w:r w:rsidR="00DA48E9">
        <w:rPr>
          <w:rFonts w:hAnsi="宋体" w:hint="eastAsia"/>
          <w:color w:val="000000"/>
          <w:szCs w:val="32"/>
        </w:rPr>
        <w:t>、</w:t>
      </w:r>
      <w:r w:rsidR="00DA48E9" w:rsidRPr="001D0257">
        <w:rPr>
          <w:rFonts w:hAnsi="宋体" w:hint="eastAsia"/>
          <w:color w:val="000000"/>
          <w:szCs w:val="32"/>
        </w:rPr>
        <w:t>智慧岛数据产业园</w:t>
      </w:r>
      <w:r w:rsidR="00DA48E9">
        <w:rPr>
          <w:rFonts w:hAnsi="宋体" w:hint="eastAsia"/>
          <w:color w:val="000000"/>
          <w:szCs w:val="32"/>
        </w:rPr>
        <w:t>、</w:t>
      </w:r>
      <w:r w:rsidR="00DA48E9" w:rsidRPr="001D0257">
        <w:rPr>
          <w:rFonts w:hAnsi="宋体" w:hint="eastAsia"/>
          <w:color w:val="000000"/>
          <w:szCs w:val="32"/>
        </w:rPr>
        <w:t>工业园区</w:t>
      </w:r>
      <w:r w:rsidR="00DA48E9">
        <w:rPr>
          <w:rFonts w:hAnsi="宋体" w:hint="eastAsia"/>
          <w:color w:val="000000"/>
          <w:szCs w:val="32"/>
        </w:rPr>
        <w:t>推进</w:t>
      </w:r>
      <w:r w:rsidR="00BC2B4E" w:rsidRPr="00BC2B4E">
        <w:rPr>
          <w:rFonts w:hAnsi="宋体" w:hint="eastAsia"/>
          <w:color w:val="000000"/>
          <w:szCs w:val="32"/>
        </w:rPr>
        <w:t>进度相对落后</w:t>
      </w:r>
      <w:r w:rsidR="00BC2B4E">
        <w:rPr>
          <w:rFonts w:hAnsi="宋体" w:hint="eastAsia"/>
          <w:color w:val="000000"/>
          <w:szCs w:val="32"/>
        </w:rPr>
        <w:t>，</w:t>
      </w:r>
      <w:r w:rsidR="00DA48E9">
        <w:rPr>
          <w:rFonts w:hAnsi="宋体" w:hint="eastAsia"/>
          <w:color w:val="000000"/>
          <w:szCs w:val="32"/>
        </w:rPr>
        <w:t>企业</w:t>
      </w:r>
      <w:r w:rsidR="00BC2B4E">
        <w:rPr>
          <w:rFonts w:hAnsi="宋体" w:hint="eastAsia"/>
          <w:color w:val="000000"/>
          <w:szCs w:val="32"/>
        </w:rPr>
        <w:t>年报公示率</w:t>
      </w:r>
      <w:r w:rsidR="00DA48E9">
        <w:rPr>
          <w:rFonts w:hAnsi="宋体" w:hint="eastAsia"/>
          <w:color w:val="000000"/>
          <w:szCs w:val="32"/>
        </w:rPr>
        <w:t>尚</w:t>
      </w:r>
      <w:r w:rsidR="00BC2B4E">
        <w:rPr>
          <w:rFonts w:hAnsi="宋体" w:hint="eastAsia"/>
          <w:color w:val="000000"/>
          <w:szCs w:val="32"/>
        </w:rPr>
        <w:t>未达到75%，</w:t>
      </w:r>
      <w:r w:rsidR="00BC2B4E" w:rsidRPr="00BC2B4E">
        <w:rPr>
          <w:rFonts w:hAnsi="宋体" w:hint="eastAsia"/>
          <w:color w:val="000000"/>
          <w:szCs w:val="32"/>
        </w:rPr>
        <w:t>望进一步加大工作力度。</w:t>
      </w:r>
    </w:p>
    <w:p w:rsidR="00065B9A" w:rsidRDefault="00FB4647" w:rsidP="00051B44">
      <w:pPr>
        <w:adjustRightInd w:val="0"/>
        <w:snapToGrid w:val="0"/>
        <w:spacing w:line="560" w:lineRule="exact"/>
        <w:ind w:firstLine="624"/>
        <w:rPr>
          <w:rFonts w:hAnsi="宋体"/>
          <w:szCs w:val="32"/>
        </w:rPr>
      </w:pPr>
      <w:r>
        <w:rPr>
          <w:rFonts w:hAnsi="宋体" w:hint="eastAsia"/>
          <w:color w:val="000000"/>
          <w:szCs w:val="32"/>
        </w:rPr>
        <w:t>同时有</w:t>
      </w:r>
      <w:r w:rsidRPr="00FB4647">
        <w:rPr>
          <w:rFonts w:hAnsi="宋体"/>
          <w:color w:val="000000"/>
          <w:szCs w:val="32"/>
        </w:rPr>
        <w:t>1894</w:t>
      </w:r>
      <w:r>
        <w:rPr>
          <w:rFonts w:hAnsi="宋体" w:hint="eastAsia"/>
          <w:color w:val="000000"/>
          <w:szCs w:val="32"/>
        </w:rPr>
        <w:t>户</w:t>
      </w:r>
      <w:r w:rsidRPr="0099375E">
        <w:rPr>
          <w:rFonts w:hAnsi="宋体" w:hint="eastAsia"/>
          <w:szCs w:val="32"/>
        </w:rPr>
        <w:t>农民专业合作社完成了年报公示，公示率为</w:t>
      </w:r>
      <w:r w:rsidRPr="00FB4647">
        <w:rPr>
          <w:rFonts w:hAnsi="宋体"/>
          <w:szCs w:val="32"/>
        </w:rPr>
        <w:t>88.84%</w:t>
      </w:r>
      <w:r>
        <w:rPr>
          <w:rFonts w:hAnsi="宋体" w:hint="eastAsia"/>
          <w:szCs w:val="32"/>
        </w:rPr>
        <w:t>，同比提高0.89%</w:t>
      </w:r>
      <w:r w:rsidR="0067024C">
        <w:rPr>
          <w:rFonts w:hAnsi="宋体" w:hint="eastAsia"/>
          <w:szCs w:val="32"/>
        </w:rPr>
        <w:t>；</w:t>
      </w:r>
      <w:r w:rsidR="0067024C" w:rsidRPr="0067024C">
        <w:rPr>
          <w:rFonts w:hAnsi="宋体"/>
          <w:szCs w:val="32"/>
        </w:rPr>
        <w:t>23988</w:t>
      </w:r>
      <w:r w:rsidR="0067024C" w:rsidRPr="0099375E">
        <w:rPr>
          <w:rFonts w:hAnsi="宋体" w:hint="eastAsia"/>
          <w:szCs w:val="32"/>
        </w:rPr>
        <w:t>户个体工商户提交了年度报告，年报率为</w:t>
      </w:r>
      <w:r w:rsidR="0067024C" w:rsidRPr="0067024C">
        <w:rPr>
          <w:rFonts w:hAnsi="宋体"/>
          <w:szCs w:val="32"/>
        </w:rPr>
        <w:t>84.25%</w:t>
      </w:r>
      <w:r w:rsidR="0067024C">
        <w:rPr>
          <w:rFonts w:hAnsi="宋体" w:hint="eastAsia"/>
          <w:szCs w:val="32"/>
        </w:rPr>
        <w:t>，同比提高1.61%。</w:t>
      </w:r>
    </w:p>
    <w:p w:rsidR="0067024C" w:rsidRPr="0039698A" w:rsidRDefault="0067024C" w:rsidP="0067024C">
      <w:pPr>
        <w:adjustRightInd w:val="0"/>
        <w:snapToGrid w:val="0"/>
        <w:spacing w:line="560" w:lineRule="exact"/>
        <w:ind w:firstLine="624"/>
        <w:rPr>
          <w:rFonts w:hAnsi="宋体"/>
          <w:szCs w:val="32"/>
        </w:rPr>
      </w:pPr>
      <w:r w:rsidRPr="0039698A">
        <w:rPr>
          <w:rFonts w:hAnsi="宋体" w:hint="eastAsia"/>
          <w:szCs w:val="32"/>
        </w:rPr>
        <w:t>现将截至</w:t>
      </w:r>
      <w:r>
        <w:rPr>
          <w:rFonts w:hAnsi="宋体" w:hint="eastAsia"/>
          <w:szCs w:val="32"/>
        </w:rPr>
        <w:t>2021</w:t>
      </w:r>
      <w:r w:rsidRPr="0039698A">
        <w:rPr>
          <w:rFonts w:hAnsi="宋体" w:hint="eastAsia"/>
          <w:szCs w:val="32"/>
        </w:rPr>
        <w:t>年</w:t>
      </w:r>
      <w:r>
        <w:rPr>
          <w:rFonts w:hAnsi="宋体" w:hint="eastAsia"/>
          <w:szCs w:val="32"/>
        </w:rPr>
        <w:t>4</w:t>
      </w:r>
      <w:r w:rsidRPr="0039698A">
        <w:rPr>
          <w:rFonts w:hAnsi="宋体" w:hint="eastAsia"/>
          <w:szCs w:val="32"/>
        </w:rPr>
        <w:t>月</w:t>
      </w:r>
      <w:r>
        <w:rPr>
          <w:rFonts w:hAnsi="宋体" w:hint="eastAsia"/>
          <w:szCs w:val="32"/>
        </w:rPr>
        <w:t>30</w:t>
      </w:r>
      <w:r w:rsidRPr="0039698A">
        <w:rPr>
          <w:rFonts w:hAnsi="宋体" w:hint="eastAsia"/>
          <w:szCs w:val="32"/>
        </w:rPr>
        <w:t>日本区年报公示情况进行通报，请继续抓好</w:t>
      </w:r>
      <w:r>
        <w:rPr>
          <w:rFonts w:hAnsi="宋体" w:hint="eastAsia"/>
          <w:szCs w:val="32"/>
        </w:rPr>
        <w:t>相</w:t>
      </w:r>
      <w:r w:rsidRPr="0039698A">
        <w:rPr>
          <w:rFonts w:hAnsi="宋体" w:hint="eastAsia"/>
          <w:szCs w:val="32"/>
        </w:rPr>
        <w:t>关工作。</w:t>
      </w:r>
    </w:p>
    <w:p w:rsidR="007F6435" w:rsidRPr="001F11D2" w:rsidRDefault="007F6435" w:rsidP="00D73E6A">
      <w:pPr>
        <w:adjustRightInd w:val="0"/>
        <w:snapToGrid w:val="0"/>
        <w:spacing w:line="560" w:lineRule="exact"/>
        <w:rPr>
          <w:szCs w:val="32"/>
        </w:rPr>
      </w:pPr>
    </w:p>
    <w:p w:rsidR="00ED7DBC" w:rsidRPr="00A5023D" w:rsidRDefault="00ED7DBC" w:rsidP="00ED7DBC">
      <w:pPr>
        <w:tabs>
          <w:tab w:val="left" w:pos="790"/>
          <w:tab w:val="left" w:pos="948"/>
        </w:tabs>
        <w:adjustRightInd w:val="0"/>
        <w:snapToGrid w:val="0"/>
        <w:spacing w:line="560" w:lineRule="exact"/>
        <w:ind w:firstLineChars="200" w:firstLine="640"/>
        <w:rPr>
          <w:rFonts w:hAnsi="宋体"/>
          <w:szCs w:val="30"/>
        </w:rPr>
      </w:pPr>
      <w:r w:rsidRPr="00162A46">
        <w:rPr>
          <w:rFonts w:hAnsi="宋体" w:hint="eastAsia"/>
          <w:szCs w:val="32"/>
        </w:rPr>
        <w:t>附件：</w:t>
      </w:r>
      <w:r w:rsidRPr="00A5023D">
        <w:rPr>
          <w:rFonts w:hAnsi="宋体" w:hint="eastAsia"/>
          <w:szCs w:val="30"/>
        </w:rPr>
        <w:t>1.</w:t>
      </w:r>
      <w:r w:rsidR="009C68F3">
        <w:rPr>
          <w:rFonts w:hAnsi="宋体" w:hint="eastAsia"/>
          <w:szCs w:val="30"/>
        </w:rPr>
        <w:t>各乡镇2020年度企业年报公示率统计</w:t>
      </w:r>
    </w:p>
    <w:p w:rsidR="00ED7DBC" w:rsidRPr="00A5023D" w:rsidRDefault="00ED7DBC" w:rsidP="00ED7DBC">
      <w:pPr>
        <w:tabs>
          <w:tab w:val="left" w:pos="790"/>
          <w:tab w:val="left" w:pos="948"/>
        </w:tabs>
        <w:adjustRightInd w:val="0"/>
        <w:snapToGrid w:val="0"/>
        <w:spacing w:line="560" w:lineRule="exact"/>
        <w:ind w:firstLineChars="500" w:firstLine="1600"/>
        <w:rPr>
          <w:rFonts w:hAnsi="宋体"/>
          <w:szCs w:val="30"/>
        </w:rPr>
      </w:pPr>
      <w:r w:rsidRPr="00A5023D">
        <w:rPr>
          <w:rFonts w:hAnsi="宋体" w:hint="eastAsia"/>
          <w:szCs w:val="30"/>
        </w:rPr>
        <w:t>2.</w:t>
      </w:r>
      <w:r w:rsidR="009C68F3" w:rsidRPr="00A5023D">
        <w:rPr>
          <w:rFonts w:hAnsi="宋体" w:hint="eastAsia"/>
          <w:szCs w:val="30"/>
        </w:rPr>
        <w:t>各</w:t>
      </w:r>
      <w:r w:rsidR="009C68F3">
        <w:rPr>
          <w:rFonts w:hAnsi="宋体" w:hint="eastAsia"/>
          <w:szCs w:val="30"/>
        </w:rPr>
        <w:t>招商主体2020</w:t>
      </w:r>
      <w:r w:rsidR="009C68F3" w:rsidRPr="00A5023D">
        <w:rPr>
          <w:rFonts w:hAnsi="宋体" w:hint="eastAsia"/>
          <w:szCs w:val="30"/>
        </w:rPr>
        <w:t>年度</w:t>
      </w:r>
      <w:r w:rsidR="009C68F3">
        <w:rPr>
          <w:rFonts w:hAnsi="宋体" w:hint="eastAsia"/>
          <w:szCs w:val="30"/>
        </w:rPr>
        <w:t>企业</w:t>
      </w:r>
      <w:r w:rsidR="009C68F3" w:rsidRPr="00A5023D">
        <w:rPr>
          <w:rFonts w:hAnsi="宋体" w:hint="eastAsia"/>
          <w:szCs w:val="30"/>
        </w:rPr>
        <w:t>年报公示</w:t>
      </w:r>
      <w:r w:rsidR="009C68F3">
        <w:rPr>
          <w:rFonts w:hAnsi="宋体" w:hint="eastAsia"/>
          <w:szCs w:val="30"/>
        </w:rPr>
        <w:t>率统计</w:t>
      </w:r>
    </w:p>
    <w:p w:rsidR="00ED7DBC" w:rsidRPr="00A5023D" w:rsidRDefault="00ED7DBC" w:rsidP="00ED7DBC">
      <w:pPr>
        <w:tabs>
          <w:tab w:val="left" w:pos="790"/>
          <w:tab w:val="left" w:pos="948"/>
        </w:tabs>
        <w:adjustRightInd w:val="0"/>
        <w:snapToGrid w:val="0"/>
        <w:spacing w:line="560" w:lineRule="exact"/>
        <w:ind w:firstLineChars="500" w:firstLine="1600"/>
        <w:rPr>
          <w:rFonts w:hAnsi="宋体"/>
          <w:szCs w:val="30"/>
        </w:rPr>
      </w:pPr>
      <w:r w:rsidRPr="00A5023D">
        <w:rPr>
          <w:rFonts w:hAnsi="宋体" w:hint="eastAsia"/>
          <w:szCs w:val="30"/>
        </w:rPr>
        <w:t>3.</w:t>
      </w:r>
      <w:r w:rsidR="009C68F3">
        <w:rPr>
          <w:rFonts w:hAnsi="宋体" w:hint="eastAsia"/>
          <w:szCs w:val="30"/>
        </w:rPr>
        <w:t>2020年度农民专业合作社年报公示率统计</w:t>
      </w:r>
    </w:p>
    <w:p w:rsidR="00ED7DBC" w:rsidRDefault="00ED7DBC" w:rsidP="00ED7DBC">
      <w:pPr>
        <w:tabs>
          <w:tab w:val="left" w:pos="790"/>
          <w:tab w:val="left" w:pos="948"/>
        </w:tabs>
        <w:adjustRightInd w:val="0"/>
        <w:snapToGrid w:val="0"/>
        <w:spacing w:line="560" w:lineRule="exact"/>
        <w:ind w:firstLineChars="500" w:firstLine="1600"/>
        <w:rPr>
          <w:rFonts w:hAnsi="宋体"/>
          <w:szCs w:val="30"/>
        </w:rPr>
      </w:pPr>
      <w:r w:rsidRPr="00A5023D">
        <w:rPr>
          <w:rFonts w:hAnsi="宋体" w:hint="eastAsia"/>
          <w:szCs w:val="30"/>
        </w:rPr>
        <w:t>4.</w:t>
      </w:r>
      <w:r w:rsidR="009C68F3">
        <w:rPr>
          <w:rFonts w:hAnsi="宋体" w:hint="eastAsia"/>
          <w:szCs w:val="30"/>
        </w:rPr>
        <w:t>2020年度个体工商户年报率统计</w:t>
      </w:r>
    </w:p>
    <w:p w:rsidR="00DF79EC" w:rsidRDefault="00DF79EC" w:rsidP="00ED7DBC">
      <w:pPr>
        <w:tabs>
          <w:tab w:val="left" w:pos="790"/>
          <w:tab w:val="left" w:pos="948"/>
        </w:tabs>
        <w:adjustRightInd w:val="0"/>
        <w:snapToGrid w:val="0"/>
        <w:spacing w:line="560" w:lineRule="exact"/>
        <w:ind w:firstLineChars="500" w:firstLine="1600"/>
        <w:rPr>
          <w:rFonts w:hAnsi="宋体"/>
          <w:szCs w:val="30"/>
        </w:rPr>
      </w:pPr>
    </w:p>
    <w:p w:rsidR="00DF79EC" w:rsidRDefault="00DF79EC" w:rsidP="00ED7DBC">
      <w:pPr>
        <w:tabs>
          <w:tab w:val="left" w:pos="790"/>
          <w:tab w:val="left" w:pos="948"/>
        </w:tabs>
        <w:adjustRightInd w:val="0"/>
        <w:snapToGrid w:val="0"/>
        <w:spacing w:line="560" w:lineRule="exact"/>
        <w:ind w:firstLineChars="500" w:firstLine="1600"/>
        <w:rPr>
          <w:rFonts w:hAnsi="宋体"/>
          <w:szCs w:val="30"/>
        </w:rPr>
      </w:pPr>
    </w:p>
    <w:p w:rsidR="00D73E6A" w:rsidRDefault="00D73E6A" w:rsidP="00ED7DBC">
      <w:pPr>
        <w:tabs>
          <w:tab w:val="left" w:pos="790"/>
          <w:tab w:val="left" w:pos="948"/>
        </w:tabs>
        <w:adjustRightInd w:val="0"/>
        <w:snapToGrid w:val="0"/>
        <w:spacing w:line="560" w:lineRule="exact"/>
        <w:ind w:firstLineChars="500" w:firstLine="1600"/>
        <w:rPr>
          <w:rFonts w:hAnsi="宋体"/>
          <w:szCs w:val="30"/>
        </w:rPr>
      </w:pPr>
    </w:p>
    <w:p w:rsidR="00DF79EC" w:rsidRDefault="00DF79EC" w:rsidP="00DF79EC">
      <w:pPr>
        <w:tabs>
          <w:tab w:val="left" w:pos="790"/>
          <w:tab w:val="left" w:pos="948"/>
        </w:tabs>
        <w:adjustRightInd w:val="0"/>
        <w:snapToGrid w:val="0"/>
        <w:spacing w:line="560" w:lineRule="exact"/>
        <w:ind w:firstLineChars="500" w:firstLine="1600"/>
        <w:jc w:val="right"/>
        <w:rPr>
          <w:rFonts w:hAnsi="宋体"/>
          <w:szCs w:val="30"/>
        </w:rPr>
      </w:pPr>
      <w:r>
        <w:rPr>
          <w:rFonts w:hAnsi="宋体" w:hint="eastAsia"/>
          <w:szCs w:val="30"/>
        </w:rPr>
        <w:t>上海市崇明区市场监督管理局</w:t>
      </w:r>
    </w:p>
    <w:p w:rsidR="00DF79EC" w:rsidRPr="00DF79EC" w:rsidRDefault="004710A7" w:rsidP="00DF79EC">
      <w:pPr>
        <w:tabs>
          <w:tab w:val="left" w:pos="790"/>
          <w:tab w:val="left" w:pos="948"/>
        </w:tabs>
        <w:adjustRightInd w:val="0"/>
        <w:snapToGrid w:val="0"/>
        <w:spacing w:line="560" w:lineRule="exact"/>
        <w:ind w:right="640" w:firstLineChars="500" w:firstLine="1600"/>
        <w:jc w:val="right"/>
        <w:rPr>
          <w:rFonts w:hAnsi="宋体"/>
          <w:szCs w:val="30"/>
        </w:rPr>
      </w:pPr>
      <w:r>
        <w:rPr>
          <w:rFonts w:hAnsi="宋体" w:hint="eastAsia"/>
          <w:szCs w:val="30"/>
        </w:rPr>
        <w:t>202</w:t>
      </w:r>
      <w:r w:rsidR="00734026">
        <w:rPr>
          <w:rFonts w:hAnsi="宋体" w:hint="eastAsia"/>
          <w:szCs w:val="30"/>
        </w:rPr>
        <w:t>1</w:t>
      </w:r>
      <w:r w:rsidR="00DF79EC">
        <w:rPr>
          <w:rFonts w:hAnsi="宋体" w:hint="eastAsia"/>
          <w:szCs w:val="30"/>
        </w:rPr>
        <w:t>年</w:t>
      </w:r>
      <w:r w:rsidR="00D07962">
        <w:rPr>
          <w:rFonts w:hAnsi="宋体" w:hint="eastAsia"/>
          <w:szCs w:val="30"/>
        </w:rPr>
        <w:t>5</w:t>
      </w:r>
      <w:r w:rsidR="00DF79EC">
        <w:rPr>
          <w:rFonts w:hAnsi="宋体" w:hint="eastAsia"/>
          <w:szCs w:val="30"/>
        </w:rPr>
        <w:t>月</w:t>
      </w:r>
      <w:r w:rsidR="007635DC">
        <w:rPr>
          <w:rFonts w:hAnsi="宋体" w:hint="eastAsia"/>
          <w:szCs w:val="30"/>
        </w:rPr>
        <w:t>6</w:t>
      </w:r>
      <w:r w:rsidR="00DF79EC">
        <w:rPr>
          <w:rFonts w:hAnsi="宋体" w:hint="eastAsia"/>
          <w:szCs w:val="30"/>
        </w:rPr>
        <w:t>日</w:t>
      </w:r>
    </w:p>
    <w:p w:rsidR="00A22CF3" w:rsidRDefault="00A22CF3">
      <w:pPr>
        <w:widowControl/>
        <w:jc w:val="left"/>
        <w:rPr>
          <w:rFonts w:hAnsi="宋体"/>
          <w:szCs w:val="32"/>
        </w:rPr>
      </w:pPr>
      <w:r>
        <w:rPr>
          <w:rFonts w:hAnsi="宋体"/>
          <w:szCs w:val="32"/>
        </w:rPr>
        <w:br w:type="page"/>
      </w:r>
    </w:p>
    <w:p w:rsidR="00A22CF3" w:rsidRPr="0084174B" w:rsidRDefault="00A22CF3" w:rsidP="00A22CF3">
      <w:pPr>
        <w:widowControl/>
        <w:spacing w:line="400" w:lineRule="exact"/>
        <w:jc w:val="left"/>
        <w:rPr>
          <w:sz w:val="28"/>
          <w:szCs w:val="28"/>
        </w:rPr>
      </w:pPr>
      <w:r w:rsidRPr="00FF2CF3">
        <w:rPr>
          <w:rFonts w:ascii="黑体" w:eastAsia="黑体" w:hAnsi="宋体" w:hint="eastAsia"/>
          <w:szCs w:val="30"/>
        </w:rPr>
        <w:t>附件</w:t>
      </w:r>
      <w:r>
        <w:rPr>
          <w:rFonts w:ascii="黑体" w:eastAsia="黑体" w:hAnsi="宋体" w:hint="eastAsia"/>
          <w:szCs w:val="30"/>
        </w:rPr>
        <w:t>1</w:t>
      </w:r>
    </w:p>
    <w:p w:rsidR="009C68F3" w:rsidRPr="00FF2CF3" w:rsidRDefault="009C68F3" w:rsidP="003A6BDA">
      <w:pPr>
        <w:tabs>
          <w:tab w:val="left" w:pos="790"/>
        </w:tabs>
        <w:adjustRightInd w:val="0"/>
        <w:snapToGrid w:val="0"/>
        <w:spacing w:beforeLines="50" w:line="400" w:lineRule="exact"/>
        <w:jc w:val="center"/>
        <w:rPr>
          <w:rFonts w:ascii="方正小标宋简体" w:eastAsia="方正小标宋简体" w:hAnsi="宋体"/>
          <w:sz w:val="44"/>
          <w:szCs w:val="44"/>
        </w:rPr>
      </w:pPr>
      <w:r>
        <w:rPr>
          <w:rFonts w:ascii="方正小标宋简体" w:eastAsia="方正小标宋简体" w:hAnsi="宋体" w:hint="eastAsia"/>
          <w:sz w:val="44"/>
          <w:szCs w:val="44"/>
        </w:rPr>
        <w:t>各乡镇</w:t>
      </w:r>
      <w:r w:rsidRPr="00FF2CF3">
        <w:rPr>
          <w:rFonts w:ascii="方正小标宋简体" w:eastAsia="方正小标宋简体" w:hAnsi="宋体"/>
          <w:sz w:val="44"/>
          <w:szCs w:val="44"/>
        </w:rPr>
        <w:t>20</w:t>
      </w:r>
      <w:r>
        <w:rPr>
          <w:rFonts w:ascii="方正小标宋简体" w:eastAsia="方正小标宋简体" w:hAnsi="宋体" w:hint="eastAsia"/>
          <w:sz w:val="44"/>
          <w:szCs w:val="44"/>
        </w:rPr>
        <w:t>20</w:t>
      </w:r>
      <w:r w:rsidRPr="00FF2CF3">
        <w:rPr>
          <w:rFonts w:ascii="方正小标宋简体" w:eastAsia="方正小标宋简体" w:hAnsi="宋体" w:hint="eastAsia"/>
          <w:sz w:val="44"/>
          <w:szCs w:val="44"/>
        </w:rPr>
        <w:t>年度企业年报公示</w:t>
      </w:r>
      <w:r>
        <w:rPr>
          <w:rFonts w:ascii="方正小标宋简体" w:eastAsia="方正小标宋简体" w:hAnsi="宋体" w:hint="eastAsia"/>
          <w:sz w:val="44"/>
          <w:szCs w:val="44"/>
        </w:rPr>
        <w:t>率统计</w:t>
      </w:r>
    </w:p>
    <w:p w:rsidR="00A22CF3" w:rsidRDefault="00A22CF3" w:rsidP="00A22CF3">
      <w:pPr>
        <w:tabs>
          <w:tab w:val="left" w:pos="790"/>
          <w:tab w:val="left" w:pos="948"/>
        </w:tabs>
        <w:adjustRightInd w:val="0"/>
        <w:snapToGrid w:val="0"/>
        <w:spacing w:before="60"/>
        <w:jc w:val="center"/>
        <w:rPr>
          <w:rFonts w:ascii="楷体_GB2312" w:eastAsia="楷体_GB2312" w:hAnsi="宋体"/>
          <w:szCs w:val="30"/>
        </w:rPr>
      </w:pPr>
      <w:r w:rsidRPr="00FF2CF3">
        <w:rPr>
          <w:rFonts w:ascii="楷体_GB2312" w:eastAsia="楷体_GB2312" w:hAnsi="宋体" w:hint="eastAsia"/>
          <w:szCs w:val="30"/>
        </w:rPr>
        <w:t>（截</w:t>
      </w:r>
      <w:r>
        <w:rPr>
          <w:rFonts w:ascii="楷体_GB2312" w:eastAsia="楷体_GB2312" w:hAnsi="宋体" w:hint="eastAsia"/>
          <w:szCs w:val="30"/>
        </w:rPr>
        <w:t>至</w:t>
      </w:r>
      <w:r w:rsidR="00FF0170">
        <w:rPr>
          <w:rFonts w:ascii="楷体_GB2312" w:eastAsia="楷体_GB2312" w:hAnsi="宋体" w:hint="eastAsia"/>
          <w:szCs w:val="30"/>
        </w:rPr>
        <w:t>202</w:t>
      </w:r>
      <w:r w:rsidR="00650CFA">
        <w:rPr>
          <w:rFonts w:ascii="楷体_GB2312" w:eastAsia="楷体_GB2312" w:hAnsi="宋体" w:hint="eastAsia"/>
          <w:szCs w:val="30"/>
        </w:rPr>
        <w:t>1</w:t>
      </w:r>
      <w:r w:rsidRPr="00FF2CF3">
        <w:rPr>
          <w:rFonts w:ascii="楷体_GB2312" w:eastAsia="楷体_GB2312" w:hAnsi="宋体" w:hint="eastAsia"/>
          <w:szCs w:val="30"/>
        </w:rPr>
        <w:t>年</w:t>
      </w:r>
      <w:r w:rsidR="00012395">
        <w:rPr>
          <w:rFonts w:ascii="楷体_GB2312" w:eastAsia="楷体_GB2312" w:hAnsi="宋体" w:hint="eastAsia"/>
          <w:szCs w:val="30"/>
        </w:rPr>
        <w:t>4</w:t>
      </w:r>
      <w:r w:rsidRPr="00FF2CF3">
        <w:rPr>
          <w:rFonts w:ascii="楷体_GB2312" w:eastAsia="楷体_GB2312" w:hAnsi="宋体" w:hint="eastAsia"/>
          <w:szCs w:val="30"/>
        </w:rPr>
        <w:t>月</w:t>
      </w:r>
      <w:r>
        <w:rPr>
          <w:rFonts w:ascii="楷体_GB2312" w:eastAsia="楷体_GB2312" w:hAnsi="宋体" w:hint="eastAsia"/>
          <w:szCs w:val="30"/>
        </w:rPr>
        <w:t>3</w:t>
      </w:r>
      <w:r w:rsidR="00012395">
        <w:rPr>
          <w:rFonts w:ascii="楷体_GB2312" w:eastAsia="楷体_GB2312" w:hAnsi="宋体" w:hint="eastAsia"/>
          <w:szCs w:val="30"/>
        </w:rPr>
        <w:t>0</w:t>
      </w:r>
      <w:r w:rsidRPr="00FF2CF3">
        <w:rPr>
          <w:rFonts w:ascii="楷体_GB2312" w:eastAsia="楷体_GB2312" w:hAnsi="宋体" w:hint="eastAsia"/>
          <w:szCs w:val="30"/>
        </w:rPr>
        <w:t>日）</w:t>
      </w:r>
    </w:p>
    <w:tbl>
      <w:tblPr>
        <w:tblW w:w="9229" w:type="dxa"/>
        <w:tblInd w:w="93" w:type="dxa"/>
        <w:tblLook w:val="04A0"/>
      </w:tblPr>
      <w:tblGrid>
        <w:gridCol w:w="866"/>
        <w:gridCol w:w="1843"/>
        <w:gridCol w:w="1701"/>
        <w:gridCol w:w="1559"/>
        <w:gridCol w:w="1559"/>
        <w:gridCol w:w="1701"/>
      </w:tblGrid>
      <w:tr w:rsidR="00BD2B08" w:rsidRPr="004B7077" w:rsidTr="00BD2B08">
        <w:trPr>
          <w:trHeight w:val="820"/>
        </w:trPr>
        <w:tc>
          <w:tcPr>
            <w:tcW w:w="866" w:type="dxa"/>
            <w:tcBorders>
              <w:top w:val="single" w:sz="8" w:space="0" w:color="000000"/>
              <w:left w:val="single" w:sz="8" w:space="0" w:color="000000"/>
              <w:bottom w:val="single" w:sz="8" w:space="0" w:color="000000"/>
              <w:right w:val="single" w:sz="8" w:space="0" w:color="000000"/>
            </w:tcBorders>
            <w:shd w:val="clear" w:color="000000" w:fill="FFFFFF"/>
            <w:vAlign w:val="center"/>
            <w:hideMark/>
          </w:tcPr>
          <w:p w:rsidR="004B7077" w:rsidRPr="004B7077" w:rsidRDefault="004B7077" w:rsidP="00BD2B08">
            <w:pPr>
              <w:widowControl/>
              <w:adjustRightInd w:val="0"/>
              <w:snapToGrid w:val="0"/>
              <w:jc w:val="center"/>
              <w:rPr>
                <w:rFonts w:hAnsi="宋体" w:cs="宋体"/>
                <w:b/>
                <w:bCs/>
                <w:kern w:val="0"/>
                <w:sz w:val="28"/>
                <w:szCs w:val="28"/>
              </w:rPr>
            </w:pPr>
            <w:r w:rsidRPr="004B7077">
              <w:rPr>
                <w:rFonts w:hAnsi="宋体" w:cs="宋体" w:hint="eastAsia"/>
                <w:b/>
                <w:bCs/>
                <w:kern w:val="0"/>
                <w:sz w:val="28"/>
                <w:szCs w:val="28"/>
              </w:rPr>
              <w:t>顺次</w:t>
            </w:r>
          </w:p>
        </w:tc>
        <w:tc>
          <w:tcPr>
            <w:tcW w:w="1843" w:type="dxa"/>
            <w:tcBorders>
              <w:top w:val="single" w:sz="8" w:space="0" w:color="000000"/>
              <w:left w:val="nil"/>
              <w:bottom w:val="single" w:sz="8" w:space="0" w:color="000000"/>
              <w:right w:val="single" w:sz="8" w:space="0" w:color="000000"/>
            </w:tcBorders>
            <w:shd w:val="clear" w:color="000000" w:fill="FFFFFF"/>
            <w:vAlign w:val="center"/>
            <w:hideMark/>
          </w:tcPr>
          <w:p w:rsidR="004B7077" w:rsidRPr="004B7077" w:rsidRDefault="004B7077" w:rsidP="00BD2B08">
            <w:pPr>
              <w:widowControl/>
              <w:adjustRightInd w:val="0"/>
              <w:snapToGrid w:val="0"/>
              <w:jc w:val="center"/>
              <w:rPr>
                <w:rFonts w:hAnsi="宋体" w:cs="宋体"/>
                <w:b/>
                <w:bCs/>
                <w:kern w:val="0"/>
                <w:sz w:val="28"/>
                <w:szCs w:val="28"/>
              </w:rPr>
            </w:pPr>
            <w:r w:rsidRPr="004B7077">
              <w:rPr>
                <w:rFonts w:hAnsi="宋体" w:cs="宋体" w:hint="eastAsia"/>
                <w:b/>
                <w:bCs/>
                <w:kern w:val="0"/>
                <w:sz w:val="28"/>
                <w:szCs w:val="28"/>
              </w:rPr>
              <w:t>乡  镇</w:t>
            </w:r>
          </w:p>
        </w:tc>
        <w:tc>
          <w:tcPr>
            <w:tcW w:w="1701" w:type="dxa"/>
            <w:tcBorders>
              <w:top w:val="single" w:sz="8" w:space="0" w:color="000000"/>
              <w:left w:val="nil"/>
              <w:bottom w:val="single" w:sz="8" w:space="0" w:color="000000"/>
              <w:right w:val="single" w:sz="8" w:space="0" w:color="000000"/>
            </w:tcBorders>
            <w:shd w:val="clear" w:color="000000" w:fill="FFFFFF"/>
            <w:vAlign w:val="center"/>
            <w:hideMark/>
          </w:tcPr>
          <w:p w:rsidR="00BD2B08" w:rsidRDefault="004B7077" w:rsidP="00BD2B08">
            <w:pPr>
              <w:widowControl/>
              <w:adjustRightInd w:val="0"/>
              <w:snapToGrid w:val="0"/>
              <w:jc w:val="center"/>
              <w:rPr>
                <w:rFonts w:hAnsi="宋体" w:cs="宋体"/>
                <w:b/>
                <w:bCs/>
                <w:kern w:val="0"/>
                <w:sz w:val="28"/>
                <w:szCs w:val="28"/>
              </w:rPr>
            </w:pPr>
            <w:r w:rsidRPr="004B7077">
              <w:rPr>
                <w:rFonts w:hAnsi="宋体" w:cs="宋体" w:hint="eastAsia"/>
                <w:b/>
                <w:bCs/>
                <w:kern w:val="0"/>
                <w:sz w:val="28"/>
                <w:szCs w:val="28"/>
              </w:rPr>
              <w:t>应公示数</w:t>
            </w:r>
          </w:p>
          <w:p w:rsidR="004B7077" w:rsidRPr="004B7077" w:rsidRDefault="004B7077" w:rsidP="00BD2B08">
            <w:pPr>
              <w:widowControl/>
              <w:adjustRightInd w:val="0"/>
              <w:snapToGrid w:val="0"/>
              <w:jc w:val="center"/>
              <w:rPr>
                <w:rFonts w:hAnsi="宋体" w:cs="宋体"/>
                <w:b/>
                <w:bCs/>
                <w:kern w:val="0"/>
                <w:sz w:val="28"/>
                <w:szCs w:val="28"/>
              </w:rPr>
            </w:pPr>
            <w:r w:rsidRPr="004B7077">
              <w:rPr>
                <w:rFonts w:hAnsi="宋体" w:cs="宋体" w:hint="eastAsia"/>
                <w:b/>
                <w:bCs/>
                <w:kern w:val="0"/>
                <w:sz w:val="28"/>
                <w:szCs w:val="28"/>
              </w:rPr>
              <w:t>（户）</w:t>
            </w:r>
          </w:p>
        </w:tc>
        <w:tc>
          <w:tcPr>
            <w:tcW w:w="1559" w:type="dxa"/>
            <w:tcBorders>
              <w:top w:val="single" w:sz="8" w:space="0" w:color="000000"/>
              <w:left w:val="nil"/>
              <w:bottom w:val="single" w:sz="8" w:space="0" w:color="000000"/>
              <w:right w:val="single" w:sz="8" w:space="0" w:color="000000"/>
            </w:tcBorders>
            <w:shd w:val="clear" w:color="000000" w:fill="FFFFFF"/>
            <w:vAlign w:val="center"/>
            <w:hideMark/>
          </w:tcPr>
          <w:p w:rsidR="00BD2B08" w:rsidRDefault="004B7077" w:rsidP="00BD2B08">
            <w:pPr>
              <w:widowControl/>
              <w:adjustRightInd w:val="0"/>
              <w:snapToGrid w:val="0"/>
              <w:jc w:val="center"/>
              <w:rPr>
                <w:rFonts w:hAnsi="宋体" w:cs="宋体"/>
                <w:b/>
                <w:bCs/>
                <w:kern w:val="0"/>
                <w:sz w:val="28"/>
                <w:szCs w:val="28"/>
              </w:rPr>
            </w:pPr>
            <w:r w:rsidRPr="004B7077">
              <w:rPr>
                <w:rFonts w:hAnsi="宋体" w:cs="宋体" w:hint="eastAsia"/>
                <w:b/>
                <w:bCs/>
                <w:kern w:val="0"/>
                <w:sz w:val="28"/>
                <w:szCs w:val="28"/>
              </w:rPr>
              <w:t>已公示数</w:t>
            </w:r>
          </w:p>
          <w:p w:rsidR="004B7077" w:rsidRPr="004B7077" w:rsidRDefault="004B7077" w:rsidP="00BD2B08">
            <w:pPr>
              <w:widowControl/>
              <w:adjustRightInd w:val="0"/>
              <w:snapToGrid w:val="0"/>
              <w:jc w:val="center"/>
              <w:rPr>
                <w:rFonts w:hAnsi="宋体" w:cs="宋体"/>
                <w:b/>
                <w:bCs/>
                <w:kern w:val="0"/>
                <w:sz w:val="28"/>
                <w:szCs w:val="28"/>
              </w:rPr>
            </w:pPr>
            <w:r w:rsidRPr="004B7077">
              <w:rPr>
                <w:rFonts w:hAnsi="宋体" w:cs="宋体" w:hint="eastAsia"/>
                <w:b/>
                <w:bCs/>
                <w:kern w:val="0"/>
                <w:sz w:val="28"/>
                <w:szCs w:val="28"/>
              </w:rPr>
              <w:t>（户）</w:t>
            </w:r>
          </w:p>
        </w:tc>
        <w:tc>
          <w:tcPr>
            <w:tcW w:w="1559" w:type="dxa"/>
            <w:tcBorders>
              <w:top w:val="single" w:sz="8" w:space="0" w:color="000000"/>
              <w:left w:val="nil"/>
              <w:bottom w:val="single" w:sz="8" w:space="0" w:color="000000"/>
              <w:right w:val="single" w:sz="8" w:space="0" w:color="000000"/>
            </w:tcBorders>
            <w:shd w:val="clear" w:color="000000" w:fill="FFFFFF"/>
            <w:vAlign w:val="center"/>
            <w:hideMark/>
          </w:tcPr>
          <w:p w:rsidR="004B7077" w:rsidRPr="004B7077" w:rsidRDefault="004B7077" w:rsidP="00BD2B08">
            <w:pPr>
              <w:widowControl/>
              <w:adjustRightInd w:val="0"/>
              <w:snapToGrid w:val="0"/>
              <w:jc w:val="center"/>
              <w:rPr>
                <w:rFonts w:hAnsi="宋体" w:cs="宋体"/>
                <w:b/>
                <w:bCs/>
                <w:kern w:val="0"/>
                <w:sz w:val="28"/>
                <w:szCs w:val="28"/>
              </w:rPr>
            </w:pPr>
            <w:r w:rsidRPr="004B7077">
              <w:rPr>
                <w:rFonts w:hAnsi="宋体" w:cs="宋体" w:hint="eastAsia"/>
                <w:b/>
                <w:bCs/>
                <w:kern w:val="0"/>
                <w:sz w:val="28"/>
                <w:szCs w:val="28"/>
              </w:rPr>
              <w:t>公示率</w:t>
            </w:r>
          </w:p>
        </w:tc>
        <w:tc>
          <w:tcPr>
            <w:tcW w:w="1701" w:type="dxa"/>
            <w:tcBorders>
              <w:top w:val="single" w:sz="8" w:space="0" w:color="000000"/>
              <w:left w:val="nil"/>
              <w:bottom w:val="single" w:sz="8" w:space="0" w:color="000000"/>
              <w:right w:val="single" w:sz="8" w:space="0" w:color="000000"/>
            </w:tcBorders>
            <w:shd w:val="clear" w:color="000000" w:fill="FFFFFF"/>
            <w:vAlign w:val="center"/>
            <w:hideMark/>
          </w:tcPr>
          <w:p w:rsidR="00BD2B08" w:rsidRDefault="004B7077" w:rsidP="00BD2B08">
            <w:pPr>
              <w:widowControl/>
              <w:adjustRightInd w:val="0"/>
              <w:snapToGrid w:val="0"/>
              <w:jc w:val="center"/>
              <w:rPr>
                <w:rFonts w:hAnsi="宋体" w:cs="宋体"/>
                <w:b/>
                <w:bCs/>
                <w:kern w:val="0"/>
                <w:sz w:val="28"/>
                <w:szCs w:val="28"/>
              </w:rPr>
            </w:pPr>
            <w:r w:rsidRPr="004B7077">
              <w:rPr>
                <w:rFonts w:hAnsi="宋体" w:cs="宋体" w:hint="eastAsia"/>
                <w:b/>
                <w:bCs/>
                <w:kern w:val="0"/>
                <w:sz w:val="28"/>
                <w:szCs w:val="28"/>
              </w:rPr>
              <w:t>2019年度</w:t>
            </w:r>
          </w:p>
          <w:p w:rsidR="004B7077" w:rsidRPr="004B7077" w:rsidRDefault="004B7077" w:rsidP="00BD2B08">
            <w:pPr>
              <w:widowControl/>
              <w:adjustRightInd w:val="0"/>
              <w:snapToGrid w:val="0"/>
              <w:jc w:val="center"/>
              <w:rPr>
                <w:rFonts w:hAnsi="宋体" w:cs="宋体"/>
                <w:b/>
                <w:bCs/>
                <w:kern w:val="0"/>
                <w:sz w:val="28"/>
                <w:szCs w:val="28"/>
              </w:rPr>
            </w:pPr>
            <w:r w:rsidRPr="004B7077">
              <w:rPr>
                <w:rFonts w:hAnsi="宋体" w:cs="宋体" w:hint="eastAsia"/>
                <w:b/>
                <w:bCs/>
                <w:kern w:val="0"/>
                <w:sz w:val="28"/>
                <w:szCs w:val="28"/>
              </w:rPr>
              <w:t>同期公示率</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1</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中兴镇</w:t>
            </w:r>
          </w:p>
        </w:tc>
        <w:tc>
          <w:tcPr>
            <w:tcW w:w="1701"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5084</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4342</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85.41%</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77.97%</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2</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港沿镇</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8836</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7182</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81.28%</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75.39%</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3</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向化镇</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4330</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3492</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80.65%</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74.80%</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4</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横沙乡</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47255</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37979</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80.37%</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78.34%</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5</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港西镇</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3550</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2842</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80.06%</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72.67%</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6</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陈家镇</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5230</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4175</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79.83%</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73.17%</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新海镇</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3151</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2513</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79.75%</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66.67%</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8</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新村乡</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7243</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5773</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79.70%</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74.35%</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9</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长兴镇</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63682</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50179</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78.80%</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71.85%</w:t>
            </w:r>
          </w:p>
        </w:tc>
      </w:tr>
      <w:tr w:rsidR="004B7077" w:rsidRPr="004B7077" w:rsidTr="00D73E6A">
        <w:trPr>
          <w:trHeight w:hRule="exact" w:val="454"/>
        </w:trPr>
        <w:tc>
          <w:tcPr>
            <w:tcW w:w="2709" w:type="dxa"/>
            <w:gridSpan w:val="2"/>
            <w:tcBorders>
              <w:top w:val="single" w:sz="8" w:space="0" w:color="000000"/>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b/>
                <w:bCs/>
                <w:kern w:val="0"/>
                <w:sz w:val="28"/>
                <w:szCs w:val="28"/>
              </w:rPr>
            </w:pPr>
            <w:r w:rsidRPr="004B7077">
              <w:rPr>
                <w:rFonts w:hAnsi="宋体" w:cs="宋体" w:hint="eastAsia"/>
                <w:b/>
                <w:bCs/>
                <w:kern w:val="0"/>
                <w:sz w:val="28"/>
                <w:szCs w:val="28"/>
              </w:rPr>
              <w:t>全区平均公示率</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b/>
                <w:bCs/>
                <w:kern w:val="0"/>
                <w:sz w:val="28"/>
                <w:szCs w:val="28"/>
              </w:rPr>
            </w:pPr>
            <w:r w:rsidRPr="004B7077">
              <w:rPr>
                <w:rFonts w:hAnsi="宋体" w:cs="宋体" w:hint="eastAsia"/>
                <w:b/>
                <w:bCs/>
                <w:kern w:val="0"/>
                <w:sz w:val="28"/>
                <w:szCs w:val="28"/>
              </w:rPr>
              <w:t>273565</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b/>
                <w:bCs/>
                <w:kern w:val="0"/>
                <w:sz w:val="28"/>
                <w:szCs w:val="28"/>
              </w:rPr>
            </w:pPr>
            <w:r w:rsidRPr="004B7077">
              <w:rPr>
                <w:rFonts w:hAnsi="宋体" w:cs="宋体" w:hint="eastAsia"/>
                <w:b/>
                <w:bCs/>
                <w:kern w:val="0"/>
                <w:sz w:val="28"/>
                <w:szCs w:val="28"/>
              </w:rPr>
              <w:t>214684</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b/>
                <w:bCs/>
                <w:kern w:val="0"/>
                <w:sz w:val="28"/>
                <w:szCs w:val="28"/>
              </w:rPr>
            </w:pPr>
            <w:r w:rsidRPr="004B7077">
              <w:rPr>
                <w:rFonts w:hAnsi="宋体" w:cs="宋体" w:hint="eastAsia"/>
                <w:b/>
                <w:bCs/>
                <w:kern w:val="0"/>
                <w:sz w:val="28"/>
                <w:szCs w:val="28"/>
              </w:rPr>
              <w:t>78.48%</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b/>
                <w:bCs/>
                <w:kern w:val="0"/>
                <w:sz w:val="28"/>
                <w:szCs w:val="28"/>
              </w:rPr>
            </w:pPr>
            <w:r w:rsidRPr="004B7077">
              <w:rPr>
                <w:rFonts w:hAnsi="宋体" w:cs="宋体" w:hint="eastAsia"/>
                <w:b/>
                <w:bCs/>
                <w:kern w:val="0"/>
                <w:sz w:val="28"/>
                <w:szCs w:val="28"/>
              </w:rPr>
              <w:t>72.51%</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10</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堡  镇</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10374</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8131</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78.38%</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74.29%</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11</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城桥镇</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7242</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5653</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78.06%</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68.21%</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12</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东平镇</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2955</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2278</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77.09%</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70.78%</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13</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三星镇</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10652</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8141</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76.43%</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66.06%</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14</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绿华镇</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7411</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5656</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76.32%</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68.46%</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15</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竖新镇</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7581</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5752</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75.87%</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71.02%</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16</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建设镇</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5034</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3793</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75.35%</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72.16%</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17</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新河镇</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5281</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3926</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74.34%</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66.45%</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18</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庙  镇</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5871</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4240</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72.22%</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69.49%</w:t>
            </w:r>
          </w:p>
        </w:tc>
      </w:tr>
      <w:tr w:rsidR="00BD2B08" w:rsidRPr="004B7077" w:rsidTr="00D73E6A">
        <w:trPr>
          <w:trHeight w:hRule="exact" w:val="454"/>
        </w:trPr>
        <w:tc>
          <w:tcPr>
            <w:tcW w:w="866" w:type="dxa"/>
            <w:tcBorders>
              <w:top w:val="nil"/>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19</w:t>
            </w:r>
          </w:p>
        </w:tc>
        <w:tc>
          <w:tcPr>
            <w:tcW w:w="1843"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其  他</w:t>
            </w:r>
          </w:p>
        </w:tc>
        <w:tc>
          <w:tcPr>
            <w:tcW w:w="1701"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62803</w:t>
            </w:r>
          </w:p>
        </w:tc>
        <w:tc>
          <w:tcPr>
            <w:tcW w:w="1559" w:type="dxa"/>
            <w:tcBorders>
              <w:top w:val="nil"/>
              <w:left w:val="nil"/>
              <w:bottom w:val="single" w:sz="8" w:space="0" w:color="000000"/>
              <w:right w:val="single" w:sz="8" w:space="0" w:color="000000"/>
            </w:tcBorders>
            <w:shd w:val="clear" w:color="000000" w:fill="FFFFFF"/>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48637</w:t>
            </w:r>
          </w:p>
        </w:tc>
        <w:tc>
          <w:tcPr>
            <w:tcW w:w="1559" w:type="dxa"/>
            <w:tcBorders>
              <w:top w:val="nil"/>
              <w:left w:val="nil"/>
              <w:bottom w:val="single" w:sz="8" w:space="0" w:color="000000"/>
              <w:right w:val="single" w:sz="8" w:space="0" w:color="000000"/>
            </w:tcBorders>
            <w:shd w:val="clear" w:color="000000" w:fill="FFFFFF"/>
            <w:noWrap/>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77.44%</w:t>
            </w:r>
          </w:p>
        </w:tc>
        <w:tc>
          <w:tcPr>
            <w:tcW w:w="1701" w:type="dxa"/>
            <w:tcBorders>
              <w:top w:val="nil"/>
              <w:left w:val="nil"/>
              <w:bottom w:val="single" w:sz="8" w:space="0" w:color="000000"/>
              <w:right w:val="single" w:sz="8" w:space="0" w:color="000000"/>
            </w:tcBorders>
            <w:shd w:val="clear" w:color="auto" w:fill="auto"/>
            <w:vAlign w:val="center"/>
            <w:hideMark/>
          </w:tcPr>
          <w:p w:rsidR="004B7077" w:rsidRPr="004B7077" w:rsidRDefault="004B7077" w:rsidP="004B7077">
            <w:pPr>
              <w:widowControl/>
              <w:jc w:val="center"/>
              <w:rPr>
                <w:rFonts w:hAnsi="宋体" w:cs="宋体"/>
                <w:kern w:val="0"/>
                <w:sz w:val="28"/>
                <w:szCs w:val="28"/>
              </w:rPr>
            </w:pPr>
            <w:r w:rsidRPr="004B7077">
              <w:rPr>
                <w:rFonts w:hAnsi="宋体" w:cs="宋体" w:hint="eastAsia"/>
                <w:kern w:val="0"/>
                <w:sz w:val="28"/>
                <w:szCs w:val="28"/>
              </w:rPr>
              <w:t>70.07%</w:t>
            </w:r>
          </w:p>
        </w:tc>
      </w:tr>
      <w:tr w:rsidR="004B7077" w:rsidRPr="004B7077" w:rsidTr="00D73E6A">
        <w:trPr>
          <w:trHeight w:hRule="exact" w:val="510"/>
        </w:trPr>
        <w:tc>
          <w:tcPr>
            <w:tcW w:w="9229" w:type="dxa"/>
            <w:gridSpan w:val="6"/>
            <w:tcBorders>
              <w:top w:val="single" w:sz="8" w:space="0" w:color="000000"/>
              <w:left w:val="single" w:sz="8" w:space="0" w:color="000000"/>
              <w:bottom w:val="single" w:sz="8" w:space="0" w:color="000000"/>
              <w:right w:val="single" w:sz="8" w:space="0" w:color="000000"/>
            </w:tcBorders>
            <w:shd w:val="clear" w:color="auto" w:fill="auto"/>
            <w:vAlign w:val="center"/>
            <w:hideMark/>
          </w:tcPr>
          <w:p w:rsidR="004B7077" w:rsidRPr="004B7077" w:rsidRDefault="004B7077" w:rsidP="004B7077">
            <w:pPr>
              <w:widowControl/>
              <w:jc w:val="left"/>
              <w:rPr>
                <w:rFonts w:hAnsi="宋体" w:cs="宋体"/>
                <w:kern w:val="0"/>
                <w:sz w:val="28"/>
                <w:szCs w:val="28"/>
              </w:rPr>
            </w:pPr>
            <w:r w:rsidRPr="004B7077">
              <w:rPr>
                <w:rFonts w:hAnsi="宋体" w:cs="宋体" w:hint="eastAsia"/>
                <w:kern w:val="0"/>
                <w:sz w:val="28"/>
                <w:szCs w:val="28"/>
              </w:rPr>
              <w:t>注：“其他”为10个非乡镇招商主体所含企业总数，不参与乡镇排名。</w:t>
            </w:r>
          </w:p>
        </w:tc>
      </w:tr>
    </w:tbl>
    <w:p w:rsidR="00D73E6A" w:rsidRDefault="00D73E6A" w:rsidP="00652099">
      <w:pPr>
        <w:widowControl/>
        <w:jc w:val="left"/>
        <w:rPr>
          <w:rFonts w:ascii="黑体" w:eastAsia="黑体" w:hAnsi="宋体"/>
          <w:szCs w:val="30"/>
        </w:rPr>
      </w:pPr>
    </w:p>
    <w:p w:rsidR="00652099" w:rsidRPr="00FF2CF3" w:rsidRDefault="00652099" w:rsidP="00652099">
      <w:pPr>
        <w:widowControl/>
        <w:jc w:val="left"/>
        <w:rPr>
          <w:rFonts w:ascii="黑体" w:eastAsia="黑体" w:hAnsi="宋体"/>
          <w:szCs w:val="30"/>
        </w:rPr>
      </w:pPr>
      <w:r>
        <w:rPr>
          <w:rFonts w:ascii="黑体" w:eastAsia="黑体" w:hAnsi="宋体" w:hint="eastAsia"/>
          <w:szCs w:val="30"/>
        </w:rPr>
        <w:t>附</w:t>
      </w:r>
      <w:r w:rsidRPr="00FF2CF3">
        <w:rPr>
          <w:rFonts w:ascii="黑体" w:eastAsia="黑体" w:hAnsi="宋体" w:hint="eastAsia"/>
          <w:szCs w:val="30"/>
        </w:rPr>
        <w:t>件</w:t>
      </w:r>
      <w:r>
        <w:rPr>
          <w:rFonts w:ascii="黑体" w:eastAsia="黑体" w:hAnsi="宋体" w:hint="eastAsia"/>
          <w:szCs w:val="30"/>
        </w:rPr>
        <w:t>2</w:t>
      </w:r>
    </w:p>
    <w:p w:rsidR="002552B2" w:rsidRPr="0007269C" w:rsidRDefault="002552B2" w:rsidP="002552B2">
      <w:pPr>
        <w:tabs>
          <w:tab w:val="left" w:pos="790"/>
        </w:tabs>
        <w:adjustRightInd w:val="0"/>
        <w:snapToGrid w:val="0"/>
        <w:spacing w:line="500" w:lineRule="exact"/>
        <w:jc w:val="center"/>
        <w:rPr>
          <w:rFonts w:ascii="方正小标宋简体" w:eastAsia="方正小标宋简体" w:hAnsi="宋体"/>
          <w:sz w:val="44"/>
          <w:szCs w:val="44"/>
        </w:rPr>
      </w:pPr>
      <w:r w:rsidRPr="0007269C">
        <w:rPr>
          <w:rFonts w:ascii="方正小标宋简体" w:eastAsia="方正小标宋简体" w:hAnsi="宋体" w:hint="eastAsia"/>
          <w:sz w:val="44"/>
          <w:szCs w:val="44"/>
        </w:rPr>
        <w:t>各</w:t>
      </w:r>
      <w:r>
        <w:rPr>
          <w:rFonts w:ascii="方正小标宋简体" w:eastAsia="方正小标宋简体" w:hAnsi="宋体" w:hint="eastAsia"/>
          <w:sz w:val="44"/>
          <w:szCs w:val="44"/>
        </w:rPr>
        <w:t>招商主体</w:t>
      </w:r>
      <w:r w:rsidRPr="0007269C">
        <w:rPr>
          <w:rFonts w:ascii="方正小标宋简体" w:eastAsia="方正小标宋简体" w:hAnsi="宋体" w:hint="eastAsia"/>
          <w:sz w:val="44"/>
          <w:szCs w:val="44"/>
        </w:rPr>
        <w:t>20</w:t>
      </w:r>
      <w:r w:rsidR="00966F87">
        <w:rPr>
          <w:rFonts w:ascii="方正小标宋简体" w:eastAsia="方正小标宋简体" w:hAnsi="宋体" w:hint="eastAsia"/>
          <w:sz w:val="44"/>
          <w:szCs w:val="44"/>
        </w:rPr>
        <w:t>20</w:t>
      </w:r>
      <w:r w:rsidRPr="0007269C">
        <w:rPr>
          <w:rFonts w:ascii="方正小标宋简体" w:eastAsia="方正小标宋简体" w:hAnsi="宋体" w:hint="eastAsia"/>
          <w:sz w:val="44"/>
          <w:szCs w:val="44"/>
        </w:rPr>
        <w:t>年度企业年报公示率</w:t>
      </w:r>
      <w:r w:rsidR="009C68F3">
        <w:rPr>
          <w:rFonts w:ascii="方正小标宋简体" w:eastAsia="方正小标宋简体" w:hAnsi="宋体" w:hint="eastAsia"/>
          <w:sz w:val="44"/>
          <w:szCs w:val="44"/>
        </w:rPr>
        <w:t>统计</w:t>
      </w:r>
    </w:p>
    <w:p w:rsidR="002552B2" w:rsidRDefault="002552B2" w:rsidP="002552B2">
      <w:pPr>
        <w:widowControl/>
        <w:jc w:val="center"/>
        <w:rPr>
          <w:rFonts w:ascii="楷体_GB2312" w:eastAsia="楷体_GB2312" w:hAnsi="宋体"/>
          <w:szCs w:val="30"/>
        </w:rPr>
      </w:pPr>
      <w:r w:rsidRPr="00FF2CF3">
        <w:rPr>
          <w:rFonts w:ascii="楷体_GB2312" w:eastAsia="楷体_GB2312" w:hAnsi="宋体" w:hint="eastAsia"/>
          <w:szCs w:val="30"/>
        </w:rPr>
        <w:t>（截</w:t>
      </w:r>
      <w:r>
        <w:rPr>
          <w:rFonts w:ascii="楷体_GB2312" w:eastAsia="楷体_GB2312" w:hAnsi="宋体" w:hint="eastAsia"/>
          <w:szCs w:val="30"/>
        </w:rPr>
        <w:t>至</w:t>
      </w:r>
      <w:r w:rsidR="00FF0170">
        <w:rPr>
          <w:rFonts w:ascii="楷体_GB2312" w:eastAsia="楷体_GB2312" w:hAnsi="宋体" w:hint="eastAsia"/>
          <w:szCs w:val="30"/>
        </w:rPr>
        <w:t>202</w:t>
      </w:r>
      <w:r w:rsidR="00966F87">
        <w:rPr>
          <w:rFonts w:ascii="楷体_GB2312" w:eastAsia="楷体_GB2312" w:hAnsi="宋体" w:hint="eastAsia"/>
          <w:szCs w:val="30"/>
        </w:rPr>
        <w:t>1</w:t>
      </w:r>
      <w:r w:rsidRPr="00FF2CF3">
        <w:rPr>
          <w:rFonts w:ascii="楷体_GB2312" w:eastAsia="楷体_GB2312" w:hAnsi="宋体" w:hint="eastAsia"/>
          <w:szCs w:val="30"/>
        </w:rPr>
        <w:t>年</w:t>
      </w:r>
      <w:r w:rsidR="00F007C3">
        <w:rPr>
          <w:rFonts w:ascii="楷体_GB2312" w:eastAsia="楷体_GB2312" w:hAnsi="宋体" w:hint="eastAsia"/>
          <w:szCs w:val="30"/>
        </w:rPr>
        <w:t>4</w:t>
      </w:r>
      <w:r w:rsidRPr="00FF2CF3">
        <w:rPr>
          <w:rFonts w:ascii="楷体_GB2312" w:eastAsia="楷体_GB2312" w:hAnsi="宋体" w:hint="eastAsia"/>
          <w:szCs w:val="30"/>
        </w:rPr>
        <w:t>月</w:t>
      </w:r>
      <w:r>
        <w:rPr>
          <w:rFonts w:ascii="楷体_GB2312" w:eastAsia="楷体_GB2312" w:hAnsi="宋体" w:hint="eastAsia"/>
          <w:szCs w:val="30"/>
        </w:rPr>
        <w:t>3</w:t>
      </w:r>
      <w:r w:rsidR="00F007C3">
        <w:rPr>
          <w:rFonts w:ascii="楷体_GB2312" w:eastAsia="楷体_GB2312" w:hAnsi="宋体" w:hint="eastAsia"/>
          <w:szCs w:val="30"/>
        </w:rPr>
        <w:t>0</w:t>
      </w:r>
      <w:r w:rsidRPr="00FF2CF3">
        <w:rPr>
          <w:rFonts w:ascii="楷体_GB2312" w:eastAsia="楷体_GB2312" w:hAnsi="宋体" w:hint="eastAsia"/>
          <w:szCs w:val="30"/>
        </w:rPr>
        <w:t>日）</w:t>
      </w:r>
    </w:p>
    <w:tbl>
      <w:tblPr>
        <w:tblW w:w="9356" w:type="dxa"/>
        <w:tblInd w:w="-34" w:type="dxa"/>
        <w:tblLook w:val="04A0"/>
      </w:tblPr>
      <w:tblGrid>
        <w:gridCol w:w="709"/>
        <w:gridCol w:w="3119"/>
        <w:gridCol w:w="1417"/>
        <w:gridCol w:w="1276"/>
        <w:gridCol w:w="1276"/>
        <w:gridCol w:w="1559"/>
      </w:tblGrid>
      <w:tr w:rsidR="002F15B0" w:rsidRPr="002F15B0" w:rsidTr="00D73E6A">
        <w:trPr>
          <w:trHeight w:hRule="exact" w:val="918"/>
        </w:trPr>
        <w:tc>
          <w:tcPr>
            <w:tcW w:w="709"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2F15B0" w:rsidRPr="002F15B0" w:rsidRDefault="002F15B0" w:rsidP="002F15B0">
            <w:pPr>
              <w:widowControl/>
              <w:jc w:val="center"/>
              <w:rPr>
                <w:rFonts w:hAnsi="宋体" w:cs="宋体"/>
                <w:b/>
                <w:bCs/>
                <w:kern w:val="0"/>
                <w:sz w:val="24"/>
                <w:szCs w:val="24"/>
              </w:rPr>
            </w:pPr>
            <w:r w:rsidRPr="002F15B0">
              <w:rPr>
                <w:rFonts w:hAnsi="宋体" w:cs="宋体" w:hint="eastAsia"/>
                <w:b/>
                <w:bCs/>
                <w:kern w:val="0"/>
                <w:sz w:val="24"/>
                <w:szCs w:val="24"/>
              </w:rPr>
              <w:t>顺次</w:t>
            </w:r>
          </w:p>
        </w:tc>
        <w:tc>
          <w:tcPr>
            <w:tcW w:w="3119" w:type="dxa"/>
            <w:tcBorders>
              <w:top w:val="single" w:sz="8" w:space="0" w:color="auto"/>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b/>
                <w:bCs/>
                <w:kern w:val="0"/>
                <w:sz w:val="24"/>
                <w:szCs w:val="24"/>
              </w:rPr>
            </w:pPr>
            <w:r w:rsidRPr="002F15B0">
              <w:rPr>
                <w:rFonts w:hAnsi="宋体" w:cs="宋体" w:hint="eastAsia"/>
                <w:b/>
                <w:bCs/>
                <w:kern w:val="0"/>
                <w:sz w:val="24"/>
                <w:szCs w:val="24"/>
              </w:rPr>
              <w:t>招商主体</w:t>
            </w:r>
          </w:p>
        </w:tc>
        <w:tc>
          <w:tcPr>
            <w:tcW w:w="1417" w:type="dxa"/>
            <w:tcBorders>
              <w:top w:val="single" w:sz="8" w:space="0" w:color="auto"/>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b/>
                <w:bCs/>
                <w:kern w:val="0"/>
                <w:sz w:val="24"/>
                <w:szCs w:val="24"/>
              </w:rPr>
            </w:pPr>
            <w:r w:rsidRPr="002F15B0">
              <w:rPr>
                <w:rFonts w:hAnsi="宋体" w:cs="宋体" w:hint="eastAsia"/>
                <w:b/>
                <w:bCs/>
                <w:kern w:val="0"/>
                <w:sz w:val="24"/>
                <w:szCs w:val="24"/>
              </w:rPr>
              <w:t>应公示数</w:t>
            </w:r>
          </w:p>
          <w:p w:rsidR="002F15B0" w:rsidRPr="002F15B0" w:rsidRDefault="002F15B0" w:rsidP="002F15B0">
            <w:pPr>
              <w:widowControl/>
              <w:jc w:val="center"/>
              <w:rPr>
                <w:rFonts w:hAnsi="宋体" w:cs="宋体"/>
                <w:b/>
                <w:bCs/>
                <w:kern w:val="0"/>
                <w:sz w:val="24"/>
                <w:szCs w:val="24"/>
              </w:rPr>
            </w:pPr>
            <w:r w:rsidRPr="002F15B0">
              <w:rPr>
                <w:rFonts w:hAnsi="宋体" w:cs="宋体" w:hint="eastAsia"/>
                <w:b/>
                <w:bCs/>
                <w:kern w:val="0"/>
                <w:sz w:val="24"/>
                <w:szCs w:val="24"/>
              </w:rPr>
              <w:t>（户）</w:t>
            </w:r>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b/>
                <w:bCs/>
                <w:kern w:val="0"/>
                <w:sz w:val="24"/>
                <w:szCs w:val="24"/>
              </w:rPr>
            </w:pPr>
            <w:r w:rsidRPr="002F15B0">
              <w:rPr>
                <w:rFonts w:hAnsi="宋体" w:cs="宋体" w:hint="eastAsia"/>
                <w:b/>
                <w:bCs/>
                <w:kern w:val="0"/>
                <w:sz w:val="24"/>
                <w:szCs w:val="24"/>
              </w:rPr>
              <w:t>已公示数</w:t>
            </w:r>
          </w:p>
          <w:p w:rsidR="002F15B0" w:rsidRPr="002F15B0" w:rsidRDefault="002F15B0" w:rsidP="002F15B0">
            <w:pPr>
              <w:widowControl/>
              <w:jc w:val="center"/>
              <w:rPr>
                <w:rFonts w:hAnsi="宋体" w:cs="宋体"/>
                <w:b/>
                <w:bCs/>
                <w:kern w:val="0"/>
                <w:sz w:val="24"/>
                <w:szCs w:val="24"/>
              </w:rPr>
            </w:pPr>
            <w:r w:rsidRPr="002F15B0">
              <w:rPr>
                <w:rFonts w:hAnsi="宋体" w:cs="宋体" w:hint="eastAsia"/>
                <w:b/>
                <w:bCs/>
                <w:kern w:val="0"/>
                <w:sz w:val="24"/>
                <w:szCs w:val="24"/>
              </w:rPr>
              <w:t>（户）</w:t>
            </w:r>
          </w:p>
        </w:tc>
        <w:tc>
          <w:tcPr>
            <w:tcW w:w="1276" w:type="dxa"/>
            <w:tcBorders>
              <w:top w:val="single" w:sz="8" w:space="0" w:color="auto"/>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b/>
                <w:bCs/>
                <w:kern w:val="0"/>
                <w:sz w:val="24"/>
                <w:szCs w:val="24"/>
              </w:rPr>
            </w:pPr>
            <w:r w:rsidRPr="002F15B0">
              <w:rPr>
                <w:rFonts w:hAnsi="宋体" w:cs="宋体" w:hint="eastAsia"/>
                <w:b/>
                <w:bCs/>
                <w:kern w:val="0"/>
                <w:sz w:val="24"/>
                <w:szCs w:val="24"/>
              </w:rPr>
              <w:t>公示率</w:t>
            </w:r>
          </w:p>
        </w:tc>
        <w:tc>
          <w:tcPr>
            <w:tcW w:w="1559" w:type="dxa"/>
            <w:tcBorders>
              <w:top w:val="single" w:sz="8" w:space="0" w:color="auto"/>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b/>
                <w:bCs/>
                <w:kern w:val="0"/>
                <w:sz w:val="24"/>
                <w:szCs w:val="24"/>
              </w:rPr>
            </w:pPr>
            <w:r w:rsidRPr="002F15B0">
              <w:rPr>
                <w:rFonts w:hAnsi="宋体" w:cs="宋体" w:hint="eastAsia"/>
                <w:b/>
                <w:bCs/>
                <w:kern w:val="0"/>
                <w:sz w:val="24"/>
                <w:szCs w:val="24"/>
              </w:rPr>
              <w:t>2019年度</w:t>
            </w:r>
          </w:p>
          <w:p w:rsidR="002F15B0" w:rsidRPr="002F15B0" w:rsidRDefault="002F15B0" w:rsidP="002F15B0">
            <w:pPr>
              <w:widowControl/>
              <w:jc w:val="center"/>
              <w:rPr>
                <w:rFonts w:hAnsi="宋体" w:cs="宋体"/>
                <w:b/>
                <w:bCs/>
                <w:kern w:val="0"/>
                <w:sz w:val="24"/>
                <w:szCs w:val="24"/>
              </w:rPr>
            </w:pPr>
            <w:r w:rsidRPr="002F15B0">
              <w:rPr>
                <w:rFonts w:hAnsi="宋体" w:cs="宋体" w:hint="eastAsia"/>
                <w:b/>
                <w:bCs/>
                <w:kern w:val="0"/>
                <w:sz w:val="24"/>
                <w:szCs w:val="24"/>
              </w:rPr>
              <w:t>同期公示率</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1</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光明米业经济园区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7145</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6422</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89.88%</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81.62%</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2</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上海广福经济开发区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4835</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4153</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85.89%</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78.30%</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3</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上海崇明供销经济开发区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2956</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2418</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81.80%</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85.17%</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4</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上海长江经济园区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4724</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3857</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81.65%</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73.97%</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5</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上海港沿经济小区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8456</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6861</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81.14%</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75.44%</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6</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上海永冠经济开发区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4111</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3309</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80.49%</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73.93%</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上海横泰经济开发区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46579</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37456</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80.41%</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78.38%</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8</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上海裕安经济小区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4708</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3782</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80.33%</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71.39%</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9</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上海津桥经济开发区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3321</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2666</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80.28%</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73.02%</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10</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上海新海经济开发区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2705</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2166</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80.07%</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67.15%</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11</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上海新村经济小区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7053</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5628</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79.80%</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74.22%</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12</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上海泰和经济发展区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62620</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49337</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78.79%</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71.85%</w:t>
            </w:r>
          </w:p>
        </w:tc>
      </w:tr>
      <w:tr w:rsidR="002F15B0" w:rsidRPr="002F15B0" w:rsidTr="00D73E6A">
        <w:trPr>
          <w:trHeight w:hRule="exact" w:val="340"/>
        </w:trPr>
        <w:tc>
          <w:tcPr>
            <w:tcW w:w="3828" w:type="dxa"/>
            <w:gridSpan w:val="2"/>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b/>
                <w:bCs/>
                <w:kern w:val="0"/>
                <w:sz w:val="24"/>
                <w:szCs w:val="24"/>
              </w:rPr>
            </w:pPr>
            <w:r w:rsidRPr="002F15B0">
              <w:rPr>
                <w:rFonts w:hAnsi="宋体" w:cs="宋体" w:hint="eastAsia"/>
                <w:b/>
                <w:bCs/>
                <w:kern w:val="0"/>
                <w:sz w:val="24"/>
                <w:szCs w:val="24"/>
              </w:rPr>
              <w:t>全区平均公示率</w:t>
            </w:r>
          </w:p>
        </w:tc>
        <w:tc>
          <w:tcPr>
            <w:tcW w:w="1417"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center"/>
              <w:rPr>
                <w:rFonts w:hAnsi="宋体" w:cs="宋体"/>
                <w:b/>
                <w:bCs/>
                <w:kern w:val="0"/>
                <w:sz w:val="24"/>
                <w:szCs w:val="24"/>
              </w:rPr>
            </w:pPr>
            <w:r w:rsidRPr="002F15B0">
              <w:rPr>
                <w:rFonts w:hAnsi="宋体" w:cs="宋体" w:hint="eastAsia"/>
                <w:b/>
                <w:bCs/>
                <w:kern w:val="0"/>
                <w:sz w:val="24"/>
                <w:szCs w:val="24"/>
              </w:rPr>
              <w:t>265256</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b/>
                <w:bCs/>
                <w:kern w:val="0"/>
                <w:sz w:val="24"/>
                <w:szCs w:val="24"/>
              </w:rPr>
            </w:pPr>
            <w:r w:rsidRPr="002F15B0">
              <w:rPr>
                <w:rFonts w:hAnsi="宋体" w:cs="宋体" w:hint="eastAsia"/>
                <w:b/>
                <w:bCs/>
                <w:kern w:val="0"/>
                <w:sz w:val="24"/>
                <w:szCs w:val="24"/>
              </w:rPr>
              <w:t>208257</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b/>
                <w:bCs/>
                <w:kern w:val="0"/>
                <w:sz w:val="24"/>
                <w:szCs w:val="24"/>
              </w:rPr>
            </w:pPr>
            <w:r w:rsidRPr="002F15B0">
              <w:rPr>
                <w:rFonts w:hAnsi="宋体" w:cs="宋体" w:hint="eastAsia"/>
                <w:b/>
                <w:bCs/>
                <w:kern w:val="0"/>
                <w:sz w:val="24"/>
                <w:szCs w:val="24"/>
              </w:rPr>
              <w:t>78.51%</w:t>
            </w:r>
          </w:p>
        </w:tc>
        <w:tc>
          <w:tcPr>
            <w:tcW w:w="1559"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b/>
                <w:bCs/>
                <w:kern w:val="0"/>
                <w:sz w:val="24"/>
                <w:szCs w:val="24"/>
              </w:rPr>
            </w:pPr>
            <w:r w:rsidRPr="002F15B0">
              <w:rPr>
                <w:rFonts w:hAnsi="宋体" w:cs="宋体" w:hint="eastAsia"/>
                <w:b/>
                <w:bCs/>
                <w:kern w:val="0"/>
                <w:sz w:val="24"/>
                <w:szCs w:val="24"/>
              </w:rPr>
              <w:t>72.50%</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13</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上海堡镇经济小区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9692</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7576</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78.17%</w:t>
            </w:r>
          </w:p>
        </w:tc>
        <w:tc>
          <w:tcPr>
            <w:tcW w:w="1559"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73.95%</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14</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上海城桥经济开发区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5740</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4482</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78.08%</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67.37%</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15</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上海东平经济小区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2832</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2199</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77.65%</w:t>
            </w:r>
          </w:p>
        </w:tc>
        <w:tc>
          <w:tcPr>
            <w:tcW w:w="1559"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70.36%</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16</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临港长兴科技园</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7962</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6150</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77.24%</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81.24%</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17</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上海崇明森林旅游园区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14709</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11243</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76.44%</w:t>
            </w:r>
          </w:p>
        </w:tc>
        <w:tc>
          <w:tcPr>
            <w:tcW w:w="1559"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66.32%</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18</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上海三星经济小区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10378</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7926</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76.37%</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62.17%</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19</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上海绿华经济开发区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7298</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5569</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76.31%</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68.44%</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20</w:t>
            </w:r>
          </w:p>
        </w:tc>
        <w:tc>
          <w:tcPr>
            <w:tcW w:w="311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上海竖新经济开发区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7260</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5503</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75.80%</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70.79%</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21</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上海建设经济小区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4604</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3480</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75.59%</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73.14%</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22</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上海新河经济小区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4725</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3539</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74.90%</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66.32%</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23</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上海市崇明工业园区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11301</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8449</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74.76%</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66.98%</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24</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上海智慧岛数据产业园</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4671</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3442</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73.69%</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67.85%</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25</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上海市崇明现代农业园区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957</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691</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72.20%</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70.00%</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26</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上海长兴海洋装备产业基地</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3179</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2294</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72.16%</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64.90%</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27</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上海庙镇经济开发区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5536</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3988</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72.04%</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69.59%</w:t>
            </w:r>
          </w:p>
        </w:tc>
      </w:tr>
      <w:tr w:rsidR="002F15B0" w:rsidRPr="002F15B0" w:rsidTr="00D73E6A">
        <w:trPr>
          <w:trHeight w:hRule="exact" w:val="340"/>
        </w:trPr>
        <w:tc>
          <w:tcPr>
            <w:tcW w:w="709" w:type="dxa"/>
            <w:tcBorders>
              <w:top w:val="nil"/>
              <w:left w:val="single" w:sz="8" w:space="0" w:color="auto"/>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28</w:t>
            </w:r>
          </w:p>
        </w:tc>
        <w:tc>
          <w:tcPr>
            <w:tcW w:w="3119" w:type="dxa"/>
            <w:tcBorders>
              <w:top w:val="nil"/>
              <w:left w:val="nil"/>
              <w:bottom w:val="single" w:sz="8" w:space="0" w:color="auto"/>
              <w:right w:val="single" w:sz="8" w:space="0" w:color="auto"/>
            </w:tcBorders>
            <w:shd w:val="clear" w:color="000000" w:fill="FFFFFF"/>
            <w:vAlign w:val="center"/>
            <w:hideMark/>
          </w:tcPr>
          <w:p w:rsidR="002F15B0" w:rsidRPr="002F15B0" w:rsidRDefault="002F15B0" w:rsidP="002F15B0">
            <w:pPr>
              <w:widowControl/>
              <w:jc w:val="left"/>
              <w:rPr>
                <w:rFonts w:hAnsi="宋体" w:cs="宋体"/>
                <w:color w:val="000000"/>
                <w:kern w:val="0"/>
                <w:sz w:val="24"/>
                <w:szCs w:val="24"/>
              </w:rPr>
            </w:pPr>
            <w:r w:rsidRPr="002F15B0">
              <w:rPr>
                <w:rFonts w:hAnsi="宋体" w:cs="宋体" w:hint="eastAsia"/>
                <w:color w:val="000000"/>
                <w:kern w:val="0"/>
                <w:sz w:val="24"/>
                <w:szCs w:val="24"/>
              </w:rPr>
              <w:t>上海富盛经济开发区</w:t>
            </w:r>
          </w:p>
        </w:tc>
        <w:tc>
          <w:tcPr>
            <w:tcW w:w="1417"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5199</w:t>
            </w:r>
          </w:p>
        </w:tc>
        <w:tc>
          <w:tcPr>
            <w:tcW w:w="1276"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3671</w:t>
            </w:r>
          </w:p>
        </w:tc>
        <w:tc>
          <w:tcPr>
            <w:tcW w:w="1276" w:type="dxa"/>
            <w:tcBorders>
              <w:top w:val="nil"/>
              <w:left w:val="nil"/>
              <w:bottom w:val="single" w:sz="8" w:space="0" w:color="auto"/>
              <w:right w:val="single" w:sz="8" w:space="0" w:color="auto"/>
            </w:tcBorders>
            <w:shd w:val="clear" w:color="000000" w:fill="FFFFFF"/>
            <w:noWrap/>
            <w:vAlign w:val="center"/>
            <w:hideMark/>
          </w:tcPr>
          <w:p w:rsidR="002F15B0" w:rsidRPr="002F15B0" w:rsidRDefault="002F15B0" w:rsidP="002F15B0">
            <w:pPr>
              <w:widowControl/>
              <w:jc w:val="center"/>
              <w:rPr>
                <w:rFonts w:hAnsi="宋体" w:cs="宋体"/>
                <w:color w:val="000000"/>
                <w:kern w:val="0"/>
                <w:sz w:val="24"/>
                <w:szCs w:val="24"/>
              </w:rPr>
            </w:pPr>
            <w:r w:rsidRPr="002F15B0">
              <w:rPr>
                <w:rFonts w:hAnsi="宋体" w:cs="宋体" w:hint="eastAsia"/>
                <w:color w:val="000000"/>
                <w:kern w:val="0"/>
                <w:sz w:val="24"/>
                <w:szCs w:val="24"/>
              </w:rPr>
              <w:t>70.61%</w:t>
            </w:r>
          </w:p>
        </w:tc>
        <w:tc>
          <w:tcPr>
            <w:tcW w:w="1559" w:type="dxa"/>
            <w:tcBorders>
              <w:top w:val="nil"/>
              <w:left w:val="nil"/>
              <w:bottom w:val="single" w:sz="8" w:space="0" w:color="auto"/>
              <w:right w:val="single" w:sz="8" w:space="0" w:color="auto"/>
            </w:tcBorders>
            <w:shd w:val="clear" w:color="auto" w:fill="auto"/>
            <w:noWrap/>
            <w:vAlign w:val="center"/>
            <w:hideMark/>
          </w:tcPr>
          <w:p w:rsidR="002F15B0" w:rsidRPr="002F15B0" w:rsidRDefault="002F15B0" w:rsidP="002F15B0">
            <w:pPr>
              <w:widowControl/>
              <w:jc w:val="center"/>
              <w:rPr>
                <w:rFonts w:hAnsi="宋体" w:cs="宋体"/>
                <w:kern w:val="0"/>
                <w:sz w:val="24"/>
                <w:szCs w:val="24"/>
              </w:rPr>
            </w:pPr>
            <w:r w:rsidRPr="002F15B0">
              <w:rPr>
                <w:rFonts w:hAnsi="宋体" w:cs="宋体" w:hint="eastAsia"/>
                <w:kern w:val="0"/>
                <w:sz w:val="24"/>
                <w:szCs w:val="24"/>
              </w:rPr>
              <w:t>61.75%</w:t>
            </w:r>
          </w:p>
        </w:tc>
      </w:tr>
    </w:tbl>
    <w:p w:rsidR="0000386E" w:rsidRDefault="0000386E" w:rsidP="002552B2">
      <w:pPr>
        <w:widowControl/>
        <w:jc w:val="center"/>
        <w:rPr>
          <w:rFonts w:ascii="宋体" w:eastAsia="宋体" w:hAnsi="宋体" w:cs="宋体"/>
          <w:kern w:val="0"/>
          <w:sz w:val="22"/>
        </w:rPr>
      </w:pPr>
    </w:p>
    <w:p w:rsidR="00DB3A2D" w:rsidRPr="007875A2" w:rsidRDefault="00DB3A2D" w:rsidP="00DB3A2D">
      <w:pPr>
        <w:widowControl/>
        <w:jc w:val="left"/>
        <w:rPr>
          <w:rFonts w:ascii="宋体" w:eastAsia="宋体" w:hAnsi="宋体" w:cs="宋体"/>
          <w:kern w:val="0"/>
          <w:sz w:val="22"/>
        </w:rPr>
      </w:pPr>
      <w:r w:rsidRPr="00FF2CF3">
        <w:rPr>
          <w:rFonts w:ascii="黑体" w:eastAsia="黑体" w:hAnsi="宋体" w:hint="eastAsia"/>
          <w:szCs w:val="30"/>
        </w:rPr>
        <w:t>附件</w:t>
      </w:r>
      <w:r>
        <w:rPr>
          <w:rFonts w:ascii="黑体" w:eastAsia="黑体" w:hAnsi="宋体" w:hint="eastAsia"/>
          <w:szCs w:val="30"/>
        </w:rPr>
        <w:t>3</w:t>
      </w:r>
    </w:p>
    <w:p w:rsidR="00DB3A2D" w:rsidRPr="00FF2CF3" w:rsidRDefault="00DB3A2D" w:rsidP="003A6BDA">
      <w:pPr>
        <w:tabs>
          <w:tab w:val="left" w:pos="790"/>
        </w:tabs>
        <w:adjustRightInd w:val="0"/>
        <w:snapToGrid w:val="0"/>
        <w:spacing w:beforeLines="50"/>
        <w:jc w:val="center"/>
        <w:rPr>
          <w:rFonts w:ascii="方正小标宋简体" w:eastAsia="方正小标宋简体" w:hAnsi="宋体"/>
          <w:sz w:val="44"/>
          <w:szCs w:val="44"/>
        </w:rPr>
      </w:pPr>
      <w:r w:rsidRPr="00FF2CF3">
        <w:rPr>
          <w:rFonts w:ascii="方正小标宋简体" w:eastAsia="方正小标宋简体" w:hAnsi="宋体"/>
          <w:sz w:val="44"/>
          <w:szCs w:val="44"/>
        </w:rPr>
        <w:t>20</w:t>
      </w:r>
      <w:r w:rsidR="00966F87">
        <w:rPr>
          <w:rFonts w:ascii="方正小标宋简体" w:eastAsia="方正小标宋简体" w:hAnsi="宋体" w:hint="eastAsia"/>
          <w:sz w:val="44"/>
          <w:szCs w:val="44"/>
        </w:rPr>
        <w:t>20</w:t>
      </w:r>
      <w:r w:rsidRPr="00FF2CF3">
        <w:rPr>
          <w:rFonts w:ascii="方正小标宋简体" w:eastAsia="方正小标宋简体" w:hAnsi="宋体" w:hint="eastAsia"/>
          <w:sz w:val="44"/>
          <w:szCs w:val="44"/>
        </w:rPr>
        <w:t>年度</w:t>
      </w:r>
      <w:r>
        <w:rPr>
          <w:rFonts w:ascii="方正小标宋简体" w:eastAsia="方正小标宋简体" w:hAnsi="宋体" w:hint="eastAsia"/>
          <w:sz w:val="44"/>
          <w:szCs w:val="44"/>
        </w:rPr>
        <w:t>农民专业合作社年报公示</w:t>
      </w:r>
      <w:r w:rsidRPr="00FF2CF3">
        <w:rPr>
          <w:rFonts w:ascii="方正小标宋简体" w:eastAsia="方正小标宋简体" w:hAnsi="宋体" w:hint="eastAsia"/>
          <w:sz w:val="44"/>
          <w:szCs w:val="44"/>
        </w:rPr>
        <w:t>率</w:t>
      </w:r>
      <w:r w:rsidR="009C68F3">
        <w:rPr>
          <w:rFonts w:ascii="方正小标宋简体" w:eastAsia="方正小标宋简体" w:hAnsi="宋体" w:hint="eastAsia"/>
          <w:sz w:val="44"/>
          <w:szCs w:val="44"/>
        </w:rPr>
        <w:t>统计</w:t>
      </w:r>
    </w:p>
    <w:p w:rsidR="00DB3A2D" w:rsidRDefault="00DB3A2D" w:rsidP="00DB3A2D">
      <w:pPr>
        <w:widowControl/>
        <w:jc w:val="center"/>
        <w:rPr>
          <w:rFonts w:ascii="宋体" w:eastAsia="宋体" w:hAnsi="宋体" w:cs="宋体"/>
          <w:kern w:val="0"/>
          <w:sz w:val="22"/>
        </w:rPr>
      </w:pPr>
      <w:r w:rsidRPr="00FF2CF3">
        <w:rPr>
          <w:rFonts w:ascii="楷体_GB2312" w:eastAsia="楷体_GB2312" w:hAnsi="宋体" w:hint="eastAsia"/>
          <w:szCs w:val="30"/>
        </w:rPr>
        <w:t>（截</w:t>
      </w:r>
      <w:r>
        <w:rPr>
          <w:rFonts w:ascii="楷体_GB2312" w:eastAsia="楷体_GB2312" w:hAnsi="宋体" w:hint="eastAsia"/>
          <w:szCs w:val="30"/>
        </w:rPr>
        <w:t>至</w:t>
      </w:r>
      <w:r w:rsidR="00724007">
        <w:rPr>
          <w:rFonts w:ascii="楷体_GB2312" w:eastAsia="楷体_GB2312" w:hAnsi="宋体" w:hint="eastAsia"/>
          <w:szCs w:val="30"/>
        </w:rPr>
        <w:t>202</w:t>
      </w:r>
      <w:r w:rsidR="00966F87">
        <w:rPr>
          <w:rFonts w:ascii="楷体_GB2312" w:eastAsia="楷体_GB2312" w:hAnsi="宋体" w:hint="eastAsia"/>
          <w:szCs w:val="30"/>
        </w:rPr>
        <w:t>1</w:t>
      </w:r>
      <w:r w:rsidRPr="00FF2CF3">
        <w:rPr>
          <w:rFonts w:ascii="楷体_GB2312" w:eastAsia="楷体_GB2312" w:hAnsi="宋体" w:hint="eastAsia"/>
          <w:szCs w:val="30"/>
        </w:rPr>
        <w:t>年</w:t>
      </w:r>
      <w:r w:rsidR="00182921">
        <w:rPr>
          <w:rFonts w:ascii="楷体_GB2312" w:eastAsia="楷体_GB2312" w:hAnsi="宋体" w:hint="eastAsia"/>
          <w:szCs w:val="30"/>
        </w:rPr>
        <w:t>4</w:t>
      </w:r>
      <w:r w:rsidRPr="00FF2CF3">
        <w:rPr>
          <w:rFonts w:ascii="楷体_GB2312" w:eastAsia="楷体_GB2312" w:hAnsi="宋体" w:hint="eastAsia"/>
          <w:szCs w:val="30"/>
        </w:rPr>
        <w:t>月</w:t>
      </w:r>
      <w:r>
        <w:rPr>
          <w:rFonts w:ascii="楷体_GB2312" w:eastAsia="楷体_GB2312" w:hAnsi="宋体" w:hint="eastAsia"/>
          <w:szCs w:val="30"/>
        </w:rPr>
        <w:t>3</w:t>
      </w:r>
      <w:r w:rsidR="00182921">
        <w:rPr>
          <w:rFonts w:ascii="楷体_GB2312" w:eastAsia="楷体_GB2312" w:hAnsi="宋体" w:hint="eastAsia"/>
          <w:szCs w:val="30"/>
        </w:rPr>
        <w:t>0</w:t>
      </w:r>
      <w:r w:rsidRPr="00FF2CF3">
        <w:rPr>
          <w:rFonts w:ascii="楷体_GB2312" w:eastAsia="楷体_GB2312" w:hAnsi="宋体" w:hint="eastAsia"/>
          <w:szCs w:val="30"/>
        </w:rPr>
        <w:t>日）</w:t>
      </w:r>
    </w:p>
    <w:tbl>
      <w:tblPr>
        <w:tblW w:w="9329" w:type="dxa"/>
        <w:tblInd w:w="93" w:type="dxa"/>
        <w:tblLook w:val="04A0"/>
      </w:tblPr>
      <w:tblGrid>
        <w:gridCol w:w="1153"/>
        <w:gridCol w:w="1556"/>
        <w:gridCol w:w="1559"/>
        <w:gridCol w:w="1559"/>
        <w:gridCol w:w="1648"/>
        <w:gridCol w:w="1854"/>
      </w:tblGrid>
      <w:tr w:rsidR="009E7EB6" w:rsidRPr="009E7EB6" w:rsidTr="009E7EB6">
        <w:trPr>
          <w:trHeight w:val="765"/>
        </w:trPr>
        <w:tc>
          <w:tcPr>
            <w:tcW w:w="1153" w:type="dxa"/>
            <w:tcBorders>
              <w:top w:val="single" w:sz="8" w:space="0" w:color="000000"/>
              <w:left w:val="single" w:sz="8" w:space="0" w:color="000000"/>
              <w:bottom w:val="single" w:sz="8" w:space="0" w:color="000000"/>
              <w:right w:val="single" w:sz="8" w:space="0" w:color="000000"/>
            </w:tcBorders>
            <w:shd w:val="clear" w:color="000000" w:fill="FFFFFF"/>
            <w:noWrap/>
            <w:vAlign w:val="center"/>
            <w:hideMark/>
          </w:tcPr>
          <w:p w:rsidR="009E7EB6" w:rsidRPr="009E7EB6" w:rsidRDefault="009E7EB6" w:rsidP="009E7EB6">
            <w:pPr>
              <w:widowControl/>
              <w:adjustRightInd w:val="0"/>
              <w:snapToGrid w:val="0"/>
              <w:jc w:val="center"/>
              <w:rPr>
                <w:rFonts w:hAnsi="宋体" w:cs="宋体"/>
                <w:b/>
                <w:bCs/>
                <w:kern w:val="0"/>
                <w:sz w:val="28"/>
                <w:szCs w:val="28"/>
              </w:rPr>
            </w:pPr>
            <w:r w:rsidRPr="009E7EB6">
              <w:rPr>
                <w:rFonts w:hAnsi="宋体" w:cs="宋体" w:hint="eastAsia"/>
                <w:b/>
                <w:bCs/>
                <w:kern w:val="0"/>
                <w:sz w:val="28"/>
                <w:szCs w:val="28"/>
              </w:rPr>
              <w:t>顺次</w:t>
            </w:r>
          </w:p>
        </w:tc>
        <w:tc>
          <w:tcPr>
            <w:tcW w:w="1556" w:type="dxa"/>
            <w:tcBorders>
              <w:top w:val="single" w:sz="8" w:space="0" w:color="000000"/>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adjustRightInd w:val="0"/>
              <w:snapToGrid w:val="0"/>
              <w:jc w:val="center"/>
              <w:rPr>
                <w:rFonts w:hAnsi="宋体" w:cs="宋体"/>
                <w:b/>
                <w:bCs/>
                <w:kern w:val="0"/>
                <w:sz w:val="28"/>
                <w:szCs w:val="28"/>
              </w:rPr>
            </w:pPr>
            <w:r w:rsidRPr="009E7EB6">
              <w:rPr>
                <w:rFonts w:hAnsi="宋体" w:cs="宋体" w:hint="eastAsia"/>
                <w:b/>
                <w:bCs/>
                <w:kern w:val="0"/>
                <w:sz w:val="28"/>
                <w:szCs w:val="28"/>
              </w:rPr>
              <w:t>乡  镇</w:t>
            </w:r>
          </w:p>
        </w:tc>
        <w:tc>
          <w:tcPr>
            <w:tcW w:w="1559" w:type="dxa"/>
            <w:tcBorders>
              <w:top w:val="single" w:sz="8" w:space="0" w:color="000000"/>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adjustRightInd w:val="0"/>
              <w:snapToGrid w:val="0"/>
              <w:jc w:val="center"/>
              <w:rPr>
                <w:rFonts w:hAnsi="宋体" w:cs="宋体"/>
                <w:b/>
                <w:bCs/>
                <w:kern w:val="0"/>
                <w:sz w:val="28"/>
                <w:szCs w:val="28"/>
              </w:rPr>
            </w:pPr>
            <w:r w:rsidRPr="009E7EB6">
              <w:rPr>
                <w:rFonts w:hAnsi="宋体" w:cs="宋体" w:hint="eastAsia"/>
                <w:b/>
                <w:bCs/>
                <w:kern w:val="0"/>
                <w:sz w:val="28"/>
                <w:szCs w:val="28"/>
              </w:rPr>
              <w:t>应公示数（户）</w:t>
            </w:r>
          </w:p>
        </w:tc>
        <w:tc>
          <w:tcPr>
            <w:tcW w:w="1559" w:type="dxa"/>
            <w:tcBorders>
              <w:top w:val="single" w:sz="8" w:space="0" w:color="000000"/>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adjustRightInd w:val="0"/>
              <w:snapToGrid w:val="0"/>
              <w:jc w:val="center"/>
              <w:rPr>
                <w:rFonts w:hAnsi="宋体" w:cs="宋体"/>
                <w:b/>
                <w:bCs/>
                <w:kern w:val="0"/>
                <w:sz w:val="28"/>
                <w:szCs w:val="28"/>
              </w:rPr>
            </w:pPr>
            <w:r w:rsidRPr="009E7EB6">
              <w:rPr>
                <w:rFonts w:hAnsi="宋体" w:cs="宋体" w:hint="eastAsia"/>
                <w:b/>
                <w:bCs/>
                <w:kern w:val="0"/>
                <w:sz w:val="28"/>
                <w:szCs w:val="28"/>
              </w:rPr>
              <w:t>已公示数（户）</w:t>
            </w:r>
          </w:p>
        </w:tc>
        <w:tc>
          <w:tcPr>
            <w:tcW w:w="1648" w:type="dxa"/>
            <w:tcBorders>
              <w:top w:val="single" w:sz="8" w:space="0" w:color="000000"/>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adjustRightInd w:val="0"/>
              <w:snapToGrid w:val="0"/>
              <w:jc w:val="center"/>
              <w:rPr>
                <w:rFonts w:hAnsi="宋体" w:cs="宋体"/>
                <w:b/>
                <w:bCs/>
                <w:kern w:val="0"/>
                <w:sz w:val="28"/>
                <w:szCs w:val="28"/>
              </w:rPr>
            </w:pPr>
            <w:r w:rsidRPr="009E7EB6">
              <w:rPr>
                <w:rFonts w:hAnsi="宋体" w:cs="宋体" w:hint="eastAsia"/>
                <w:b/>
                <w:bCs/>
                <w:kern w:val="0"/>
                <w:sz w:val="28"/>
                <w:szCs w:val="28"/>
              </w:rPr>
              <w:t>公示率</w:t>
            </w:r>
          </w:p>
        </w:tc>
        <w:tc>
          <w:tcPr>
            <w:tcW w:w="1854" w:type="dxa"/>
            <w:tcBorders>
              <w:top w:val="single" w:sz="8" w:space="0" w:color="000000"/>
              <w:left w:val="nil"/>
              <w:bottom w:val="single" w:sz="8" w:space="0" w:color="000000"/>
              <w:right w:val="single" w:sz="8" w:space="0" w:color="000000"/>
            </w:tcBorders>
            <w:shd w:val="clear" w:color="auto" w:fill="auto"/>
            <w:vAlign w:val="center"/>
            <w:hideMark/>
          </w:tcPr>
          <w:p w:rsidR="009E7EB6" w:rsidRDefault="009E7EB6" w:rsidP="009E7EB6">
            <w:pPr>
              <w:widowControl/>
              <w:adjustRightInd w:val="0"/>
              <w:snapToGrid w:val="0"/>
              <w:jc w:val="center"/>
              <w:rPr>
                <w:rFonts w:hAnsi="宋体" w:cs="宋体"/>
                <w:b/>
                <w:bCs/>
                <w:kern w:val="0"/>
                <w:sz w:val="28"/>
                <w:szCs w:val="28"/>
              </w:rPr>
            </w:pPr>
            <w:r w:rsidRPr="009E7EB6">
              <w:rPr>
                <w:rFonts w:hAnsi="宋体" w:cs="宋体" w:hint="eastAsia"/>
                <w:b/>
                <w:bCs/>
                <w:kern w:val="0"/>
                <w:sz w:val="28"/>
                <w:szCs w:val="28"/>
              </w:rPr>
              <w:t>2019年度</w:t>
            </w:r>
          </w:p>
          <w:p w:rsidR="009E7EB6" w:rsidRPr="009E7EB6" w:rsidRDefault="009E7EB6" w:rsidP="009E7EB6">
            <w:pPr>
              <w:widowControl/>
              <w:adjustRightInd w:val="0"/>
              <w:snapToGrid w:val="0"/>
              <w:jc w:val="center"/>
              <w:rPr>
                <w:rFonts w:hAnsi="宋体" w:cs="宋体"/>
                <w:b/>
                <w:bCs/>
                <w:kern w:val="0"/>
                <w:sz w:val="28"/>
                <w:szCs w:val="28"/>
              </w:rPr>
            </w:pPr>
            <w:r w:rsidRPr="009E7EB6">
              <w:rPr>
                <w:rFonts w:hAnsi="宋体" w:cs="宋体" w:hint="eastAsia"/>
                <w:b/>
                <w:bCs/>
                <w:kern w:val="0"/>
                <w:sz w:val="28"/>
                <w:szCs w:val="28"/>
              </w:rPr>
              <w:t>同期公示率</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东平镇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6</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6</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100.00%</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100.00%</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新海镇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100.00%</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100.00%</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横沙乡</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60</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60</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100.00%</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96.55%</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4</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建设镇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94</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89</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94.68%</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93.62%</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5</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城桥镇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108</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102</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94.44%</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87.16%</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6</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长兴镇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86</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81</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94.19%</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96.55%</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7</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绿华镇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112</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104</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92.86%</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87.61%</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港西镇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89</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82</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92.13%</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81.52%</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9</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堡  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143</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130</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90.91%</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88.44%</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10</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庙  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126</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114</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90.48%</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86.51%</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11</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中兴镇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171</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152</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88.89%</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93.82%</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12</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竖新镇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171</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152</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88.89%</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85.21%</w:t>
            </w:r>
          </w:p>
        </w:tc>
      </w:tr>
      <w:tr w:rsidR="009E7EB6" w:rsidRPr="009E7EB6" w:rsidTr="00D73E6A">
        <w:trPr>
          <w:trHeight w:hRule="exact" w:val="510"/>
        </w:trPr>
        <w:tc>
          <w:tcPr>
            <w:tcW w:w="2709" w:type="dxa"/>
            <w:gridSpan w:val="2"/>
            <w:tcBorders>
              <w:top w:val="single" w:sz="8" w:space="0" w:color="000000"/>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b/>
                <w:bCs/>
                <w:kern w:val="0"/>
                <w:sz w:val="28"/>
                <w:szCs w:val="28"/>
              </w:rPr>
            </w:pPr>
            <w:r w:rsidRPr="009E7EB6">
              <w:rPr>
                <w:rFonts w:hAnsi="宋体" w:cs="宋体" w:hint="eastAsia"/>
                <w:b/>
                <w:bCs/>
                <w:kern w:val="0"/>
                <w:sz w:val="28"/>
                <w:szCs w:val="28"/>
              </w:rPr>
              <w:t>全区平均公示率</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b/>
                <w:bCs/>
                <w:kern w:val="0"/>
                <w:sz w:val="28"/>
                <w:szCs w:val="28"/>
              </w:rPr>
            </w:pPr>
            <w:r w:rsidRPr="009E7EB6">
              <w:rPr>
                <w:rFonts w:hAnsi="宋体" w:cs="宋体" w:hint="eastAsia"/>
                <w:b/>
                <w:bCs/>
                <w:kern w:val="0"/>
                <w:sz w:val="28"/>
                <w:szCs w:val="28"/>
              </w:rPr>
              <w:t>2132</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b/>
                <w:bCs/>
                <w:kern w:val="0"/>
                <w:sz w:val="28"/>
                <w:szCs w:val="28"/>
              </w:rPr>
            </w:pPr>
            <w:r w:rsidRPr="009E7EB6">
              <w:rPr>
                <w:rFonts w:hAnsi="宋体" w:cs="宋体" w:hint="eastAsia"/>
                <w:b/>
                <w:bCs/>
                <w:kern w:val="0"/>
                <w:sz w:val="28"/>
                <w:szCs w:val="28"/>
              </w:rPr>
              <w:t>1894</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b/>
                <w:bCs/>
                <w:kern w:val="0"/>
                <w:sz w:val="28"/>
                <w:szCs w:val="28"/>
              </w:rPr>
            </w:pPr>
            <w:r w:rsidRPr="009E7EB6">
              <w:rPr>
                <w:rFonts w:hAnsi="宋体" w:cs="宋体" w:hint="eastAsia"/>
                <w:b/>
                <w:bCs/>
                <w:kern w:val="0"/>
                <w:sz w:val="28"/>
                <w:szCs w:val="28"/>
              </w:rPr>
              <w:t>88.84%</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b/>
                <w:bCs/>
                <w:kern w:val="0"/>
                <w:sz w:val="28"/>
                <w:szCs w:val="28"/>
              </w:rPr>
            </w:pPr>
            <w:r w:rsidRPr="009E7EB6">
              <w:rPr>
                <w:rFonts w:hAnsi="宋体" w:cs="宋体" w:hint="eastAsia"/>
                <w:b/>
                <w:bCs/>
                <w:kern w:val="0"/>
                <w:sz w:val="28"/>
                <w:szCs w:val="28"/>
              </w:rPr>
              <w:t>87.95%</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13</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新村乡</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60</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52</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86.67%</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90.16%</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14</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三星镇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97</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84</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86.60%</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80.61%</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15</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港沿镇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209</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179</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85.65%</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81.31%</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16</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向化镇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181</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154</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85.08%</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89.47%</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17</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新河镇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113</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96</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84.96%</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80.62%</w:t>
            </w:r>
          </w:p>
        </w:tc>
      </w:tr>
      <w:tr w:rsidR="009E7EB6" w:rsidRPr="009E7EB6" w:rsidTr="00D73E6A">
        <w:trPr>
          <w:trHeight w:hRule="exact" w:val="510"/>
        </w:trPr>
        <w:tc>
          <w:tcPr>
            <w:tcW w:w="1153" w:type="dxa"/>
            <w:tcBorders>
              <w:top w:val="nil"/>
              <w:left w:val="single" w:sz="8" w:space="0" w:color="000000"/>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18</w:t>
            </w:r>
          </w:p>
        </w:tc>
        <w:tc>
          <w:tcPr>
            <w:tcW w:w="1556" w:type="dxa"/>
            <w:tcBorders>
              <w:top w:val="nil"/>
              <w:left w:val="nil"/>
              <w:bottom w:val="single" w:sz="8" w:space="0" w:color="000000"/>
              <w:right w:val="single" w:sz="8" w:space="0" w:color="000000"/>
            </w:tcBorders>
            <w:shd w:val="clear" w:color="000000" w:fill="FFFFFF"/>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陈家镇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298</w:t>
            </w:r>
          </w:p>
        </w:tc>
        <w:tc>
          <w:tcPr>
            <w:tcW w:w="1559"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249</w:t>
            </w:r>
          </w:p>
        </w:tc>
        <w:tc>
          <w:tcPr>
            <w:tcW w:w="1648" w:type="dxa"/>
            <w:tcBorders>
              <w:top w:val="nil"/>
              <w:left w:val="nil"/>
              <w:bottom w:val="single" w:sz="8" w:space="0" w:color="000000"/>
              <w:right w:val="single" w:sz="8" w:space="0" w:color="000000"/>
            </w:tcBorders>
            <w:shd w:val="clear" w:color="000000" w:fill="FFFFFF"/>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83.56%</w:t>
            </w:r>
          </w:p>
        </w:tc>
        <w:tc>
          <w:tcPr>
            <w:tcW w:w="1854" w:type="dxa"/>
            <w:tcBorders>
              <w:top w:val="nil"/>
              <w:left w:val="nil"/>
              <w:bottom w:val="single" w:sz="8" w:space="0" w:color="000000"/>
              <w:right w:val="single" w:sz="8" w:space="0" w:color="000000"/>
            </w:tcBorders>
            <w:shd w:val="clear" w:color="auto" w:fill="auto"/>
            <w:noWrap/>
            <w:vAlign w:val="center"/>
            <w:hideMark/>
          </w:tcPr>
          <w:p w:rsidR="009E7EB6" w:rsidRPr="009E7EB6" w:rsidRDefault="009E7EB6" w:rsidP="009E7EB6">
            <w:pPr>
              <w:widowControl/>
              <w:jc w:val="center"/>
              <w:rPr>
                <w:rFonts w:hAnsi="宋体" w:cs="宋体"/>
                <w:kern w:val="0"/>
                <w:sz w:val="28"/>
                <w:szCs w:val="28"/>
              </w:rPr>
            </w:pPr>
            <w:r w:rsidRPr="009E7EB6">
              <w:rPr>
                <w:rFonts w:hAnsi="宋体" w:cs="宋体" w:hint="eastAsia"/>
                <w:kern w:val="0"/>
                <w:sz w:val="28"/>
                <w:szCs w:val="28"/>
              </w:rPr>
              <w:t>91.12%</w:t>
            </w:r>
          </w:p>
        </w:tc>
      </w:tr>
    </w:tbl>
    <w:p w:rsidR="003523BA" w:rsidRDefault="003523BA" w:rsidP="003523BA"/>
    <w:p w:rsidR="00FD6AD4" w:rsidRPr="00FF2CF3" w:rsidRDefault="00FD6AD4" w:rsidP="00FD6AD4">
      <w:pPr>
        <w:tabs>
          <w:tab w:val="left" w:pos="790"/>
          <w:tab w:val="left" w:pos="1264"/>
        </w:tabs>
        <w:adjustRightInd w:val="0"/>
        <w:snapToGrid w:val="0"/>
        <w:rPr>
          <w:rFonts w:ascii="黑体" w:eastAsia="黑体" w:hAnsi="宋体"/>
          <w:szCs w:val="30"/>
        </w:rPr>
      </w:pPr>
      <w:r w:rsidRPr="00FF2CF3">
        <w:rPr>
          <w:rFonts w:ascii="黑体" w:eastAsia="黑体" w:hAnsi="宋体" w:hint="eastAsia"/>
          <w:szCs w:val="30"/>
        </w:rPr>
        <w:t>附件</w:t>
      </w:r>
      <w:r>
        <w:rPr>
          <w:rFonts w:ascii="黑体" w:eastAsia="黑体" w:hAnsi="宋体" w:hint="eastAsia"/>
          <w:szCs w:val="30"/>
        </w:rPr>
        <w:t>4</w:t>
      </w:r>
    </w:p>
    <w:p w:rsidR="00D74B3B" w:rsidRPr="00FF2CF3" w:rsidRDefault="00724007" w:rsidP="003A6BDA">
      <w:pPr>
        <w:tabs>
          <w:tab w:val="left" w:pos="790"/>
        </w:tabs>
        <w:adjustRightInd w:val="0"/>
        <w:snapToGrid w:val="0"/>
        <w:spacing w:beforeLines="50"/>
        <w:jc w:val="center"/>
        <w:rPr>
          <w:rFonts w:ascii="方正小标宋简体" w:eastAsia="方正小标宋简体" w:hAnsi="宋体"/>
          <w:sz w:val="44"/>
          <w:szCs w:val="44"/>
        </w:rPr>
      </w:pPr>
      <w:r>
        <w:rPr>
          <w:rFonts w:ascii="方正小标宋简体" w:eastAsia="方正小标宋简体" w:hAnsi="宋体" w:hint="eastAsia"/>
          <w:sz w:val="44"/>
          <w:szCs w:val="44"/>
        </w:rPr>
        <w:t>20</w:t>
      </w:r>
      <w:r w:rsidR="00966F87">
        <w:rPr>
          <w:rFonts w:ascii="方正小标宋简体" w:eastAsia="方正小标宋简体" w:hAnsi="宋体" w:hint="eastAsia"/>
          <w:sz w:val="44"/>
          <w:szCs w:val="44"/>
        </w:rPr>
        <w:t>20</w:t>
      </w:r>
      <w:r w:rsidR="00D74B3B" w:rsidRPr="00FF2CF3">
        <w:rPr>
          <w:rFonts w:ascii="方正小标宋简体" w:eastAsia="方正小标宋简体" w:hAnsi="宋体" w:hint="eastAsia"/>
          <w:sz w:val="44"/>
          <w:szCs w:val="44"/>
        </w:rPr>
        <w:t>年度</w:t>
      </w:r>
      <w:r w:rsidR="00D74B3B">
        <w:rPr>
          <w:rFonts w:ascii="方正小标宋简体" w:eastAsia="方正小标宋简体" w:hAnsi="宋体" w:hint="eastAsia"/>
          <w:sz w:val="44"/>
          <w:szCs w:val="44"/>
        </w:rPr>
        <w:t>个体工商户年报</w:t>
      </w:r>
      <w:r w:rsidR="00D74B3B" w:rsidRPr="00FF2CF3">
        <w:rPr>
          <w:rFonts w:ascii="方正小标宋简体" w:eastAsia="方正小标宋简体" w:hAnsi="宋体" w:hint="eastAsia"/>
          <w:sz w:val="44"/>
          <w:szCs w:val="44"/>
        </w:rPr>
        <w:t>率</w:t>
      </w:r>
      <w:r w:rsidR="009C68F3">
        <w:rPr>
          <w:rFonts w:ascii="方正小标宋简体" w:eastAsia="方正小标宋简体" w:hAnsi="宋体" w:hint="eastAsia"/>
          <w:sz w:val="44"/>
          <w:szCs w:val="44"/>
        </w:rPr>
        <w:t>统计</w:t>
      </w:r>
    </w:p>
    <w:p w:rsidR="00D74B3B" w:rsidRDefault="00D74B3B" w:rsidP="00D74B3B">
      <w:pPr>
        <w:widowControl/>
        <w:jc w:val="center"/>
        <w:rPr>
          <w:rFonts w:ascii="宋体" w:eastAsia="宋体" w:hAnsi="宋体" w:cs="宋体"/>
          <w:kern w:val="0"/>
          <w:sz w:val="22"/>
        </w:rPr>
      </w:pPr>
      <w:r w:rsidRPr="00FF2CF3">
        <w:rPr>
          <w:rFonts w:ascii="楷体_GB2312" w:eastAsia="楷体_GB2312" w:hAnsi="宋体" w:hint="eastAsia"/>
          <w:szCs w:val="30"/>
        </w:rPr>
        <w:t>（截</w:t>
      </w:r>
      <w:r>
        <w:rPr>
          <w:rFonts w:ascii="楷体_GB2312" w:eastAsia="楷体_GB2312" w:hAnsi="宋体" w:hint="eastAsia"/>
          <w:szCs w:val="30"/>
        </w:rPr>
        <w:t>至</w:t>
      </w:r>
      <w:r w:rsidR="00724007">
        <w:rPr>
          <w:rFonts w:ascii="楷体_GB2312" w:eastAsia="楷体_GB2312" w:hAnsi="宋体" w:hint="eastAsia"/>
          <w:szCs w:val="30"/>
        </w:rPr>
        <w:t>202</w:t>
      </w:r>
      <w:r w:rsidR="00966F87">
        <w:rPr>
          <w:rFonts w:ascii="楷体_GB2312" w:eastAsia="楷体_GB2312" w:hAnsi="宋体" w:hint="eastAsia"/>
          <w:szCs w:val="30"/>
        </w:rPr>
        <w:t>1</w:t>
      </w:r>
      <w:r w:rsidRPr="00FF2CF3">
        <w:rPr>
          <w:rFonts w:ascii="楷体_GB2312" w:eastAsia="楷体_GB2312" w:hAnsi="宋体" w:hint="eastAsia"/>
          <w:szCs w:val="30"/>
        </w:rPr>
        <w:t>年</w:t>
      </w:r>
      <w:r w:rsidR="00182921">
        <w:rPr>
          <w:rFonts w:ascii="楷体_GB2312" w:eastAsia="楷体_GB2312" w:hAnsi="宋体" w:hint="eastAsia"/>
          <w:szCs w:val="30"/>
        </w:rPr>
        <w:t>4</w:t>
      </w:r>
      <w:r w:rsidRPr="00FF2CF3">
        <w:rPr>
          <w:rFonts w:ascii="楷体_GB2312" w:eastAsia="楷体_GB2312" w:hAnsi="宋体" w:hint="eastAsia"/>
          <w:szCs w:val="30"/>
        </w:rPr>
        <w:t>月</w:t>
      </w:r>
      <w:r>
        <w:rPr>
          <w:rFonts w:ascii="楷体_GB2312" w:eastAsia="楷体_GB2312" w:hAnsi="宋体" w:hint="eastAsia"/>
          <w:szCs w:val="30"/>
        </w:rPr>
        <w:t>3</w:t>
      </w:r>
      <w:r w:rsidR="00182921">
        <w:rPr>
          <w:rFonts w:ascii="楷体_GB2312" w:eastAsia="楷体_GB2312" w:hAnsi="宋体" w:hint="eastAsia"/>
          <w:szCs w:val="30"/>
        </w:rPr>
        <w:t>0</w:t>
      </w:r>
      <w:r w:rsidRPr="00FF2CF3">
        <w:rPr>
          <w:rFonts w:ascii="楷体_GB2312" w:eastAsia="楷体_GB2312" w:hAnsi="宋体" w:hint="eastAsia"/>
          <w:szCs w:val="30"/>
        </w:rPr>
        <w:t>日）</w:t>
      </w:r>
    </w:p>
    <w:tbl>
      <w:tblPr>
        <w:tblW w:w="9229" w:type="dxa"/>
        <w:tblInd w:w="93" w:type="dxa"/>
        <w:tblLook w:val="04A0"/>
      </w:tblPr>
      <w:tblGrid>
        <w:gridCol w:w="1149"/>
        <w:gridCol w:w="1560"/>
        <w:gridCol w:w="1559"/>
        <w:gridCol w:w="1559"/>
        <w:gridCol w:w="1559"/>
        <w:gridCol w:w="1843"/>
      </w:tblGrid>
      <w:tr w:rsidR="00736008" w:rsidRPr="00990E9D" w:rsidTr="00CA0592">
        <w:trPr>
          <w:trHeight w:val="765"/>
        </w:trPr>
        <w:tc>
          <w:tcPr>
            <w:tcW w:w="1149" w:type="dxa"/>
            <w:tcBorders>
              <w:top w:val="single" w:sz="8" w:space="0" w:color="000000"/>
              <w:left w:val="single" w:sz="8" w:space="0" w:color="000000"/>
              <w:bottom w:val="single" w:sz="8" w:space="0" w:color="000000"/>
              <w:right w:val="single" w:sz="8" w:space="0" w:color="000000"/>
            </w:tcBorders>
            <w:shd w:val="clear" w:color="000000" w:fill="FFFFFF"/>
            <w:noWrap/>
            <w:vAlign w:val="center"/>
            <w:hideMark/>
          </w:tcPr>
          <w:p w:rsidR="00990E9D" w:rsidRPr="00990E9D" w:rsidRDefault="00990E9D" w:rsidP="00B4385B">
            <w:pPr>
              <w:widowControl/>
              <w:adjustRightInd w:val="0"/>
              <w:snapToGrid w:val="0"/>
              <w:jc w:val="center"/>
              <w:rPr>
                <w:rFonts w:hAnsi="宋体" w:cs="宋体"/>
                <w:b/>
                <w:bCs/>
                <w:kern w:val="0"/>
                <w:sz w:val="28"/>
                <w:szCs w:val="28"/>
              </w:rPr>
            </w:pPr>
            <w:r w:rsidRPr="00990E9D">
              <w:rPr>
                <w:rFonts w:hAnsi="宋体" w:cs="宋体" w:hint="eastAsia"/>
                <w:b/>
                <w:bCs/>
                <w:kern w:val="0"/>
                <w:sz w:val="28"/>
                <w:szCs w:val="28"/>
              </w:rPr>
              <w:t>顺次</w:t>
            </w:r>
          </w:p>
        </w:tc>
        <w:tc>
          <w:tcPr>
            <w:tcW w:w="1560" w:type="dxa"/>
            <w:tcBorders>
              <w:top w:val="single" w:sz="8" w:space="0" w:color="000000"/>
              <w:left w:val="nil"/>
              <w:bottom w:val="single" w:sz="8" w:space="0" w:color="000000"/>
              <w:right w:val="single" w:sz="8" w:space="0" w:color="000000"/>
            </w:tcBorders>
            <w:shd w:val="clear" w:color="000000" w:fill="FFFFFF"/>
            <w:noWrap/>
            <w:vAlign w:val="center"/>
            <w:hideMark/>
          </w:tcPr>
          <w:p w:rsidR="00990E9D" w:rsidRPr="00990E9D" w:rsidRDefault="00990E9D" w:rsidP="00B4385B">
            <w:pPr>
              <w:widowControl/>
              <w:adjustRightInd w:val="0"/>
              <w:snapToGrid w:val="0"/>
              <w:jc w:val="center"/>
              <w:rPr>
                <w:rFonts w:hAnsi="宋体" w:cs="宋体"/>
                <w:b/>
                <w:bCs/>
                <w:kern w:val="0"/>
                <w:sz w:val="28"/>
                <w:szCs w:val="28"/>
              </w:rPr>
            </w:pPr>
            <w:r w:rsidRPr="00990E9D">
              <w:rPr>
                <w:rFonts w:hAnsi="宋体" w:cs="宋体" w:hint="eastAsia"/>
                <w:b/>
                <w:bCs/>
                <w:kern w:val="0"/>
                <w:sz w:val="28"/>
                <w:szCs w:val="28"/>
              </w:rPr>
              <w:t>乡  镇</w:t>
            </w:r>
          </w:p>
        </w:tc>
        <w:tc>
          <w:tcPr>
            <w:tcW w:w="1559" w:type="dxa"/>
            <w:tcBorders>
              <w:top w:val="single" w:sz="8" w:space="0" w:color="000000"/>
              <w:left w:val="nil"/>
              <w:bottom w:val="single" w:sz="8" w:space="0" w:color="000000"/>
              <w:right w:val="single" w:sz="8" w:space="0" w:color="000000"/>
            </w:tcBorders>
            <w:shd w:val="clear" w:color="000000" w:fill="FFFFFF"/>
            <w:noWrap/>
            <w:vAlign w:val="center"/>
            <w:hideMark/>
          </w:tcPr>
          <w:p w:rsidR="00990E9D" w:rsidRPr="00990E9D" w:rsidRDefault="00990E9D" w:rsidP="00B4385B">
            <w:pPr>
              <w:widowControl/>
              <w:adjustRightInd w:val="0"/>
              <w:snapToGrid w:val="0"/>
              <w:jc w:val="center"/>
              <w:rPr>
                <w:rFonts w:hAnsi="宋体" w:cs="宋体"/>
                <w:b/>
                <w:bCs/>
                <w:kern w:val="0"/>
                <w:sz w:val="28"/>
                <w:szCs w:val="28"/>
              </w:rPr>
            </w:pPr>
            <w:r w:rsidRPr="00990E9D">
              <w:rPr>
                <w:rFonts w:hAnsi="宋体" w:cs="宋体" w:hint="eastAsia"/>
                <w:b/>
                <w:bCs/>
                <w:kern w:val="0"/>
                <w:sz w:val="28"/>
                <w:szCs w:val="28"/>
              </w:rPr>
              <w:t>应年报数（户）</w:t>
            </w:r>
          </w:p>
        </w:tc>
        <w:tc>
          <w:tcPr>
            <w:tcW w:w="1559" w:type="dxa"/>
            <w:tcBorders>
              <w:top w:val="single" w:sz="8" w:space="0" w:color="000000"/>
              <w:left w:val="nil"/>
              <w:bottom w:val="single" w:sz="8" w:space="0" w:color="000000"/>
              <w:right w:val="single" w:sz="8" w:space="0" w:color="000000"/>
            </w:tcBorders>
            <w:shd w:val="clear" w:color="000000" w:fill="FFFFFF"/>
            <w:noWrap/>
            <w:vAlign w:val="center"/>
            <w:hideMark/>
          </w:tcPr>
          <w:p w:rsidR="00990E9D" w:rsidRPr="00990E9D" w:rsidRDefault="00990E9D" w:rsidP="00B4385B">
            <w:pPr>
              <w:widowControl/>
              <w:adjustRightInd w:val="0"/>
              <w:snapToGrid w:val="0"/>
              <w:jc w:val="center"/>
              <w:rPr>
                <w:rFonts w:hAnsi="宋体" w:cs="宋体"/>
                <w:b/>
                <w:bCs/>
                <w:kern w:val="0"/>
                <w:sz w:val="28"/>
                <w:szCs w:val="28"/>
              </w:rPr>
            </w:pPr>
            <w:r w:rsidRPr="00990E9D">
              <w:rPr>
                <w:rFonts w:hAnsi="宋体" w:cs="宋体" w:hint="eastAsia"/>
                <w:b/>
                <w:bCs/>
                <w:kern w:val="0"/>
                <w:sz w:val="28"/>
                <w:szCs w:val="28"/>
              </w:rPr>
              <w:t>已年报数（户）</w:t>
            </w:r>
          </w:p>
        </w:tc>
        <w:tc>
          <w:tcPr>
            <w:tcW w:w="1559" w:type="dxa"/>
            <w:tcBorders>
              <w:top w:val="single" w:sz="8" w:space="0" w:color="000000"/>
              <w:left w:val="nil"/>
              <w:bottom w:val="single" w:sz="8" w:space="0" w:color="000000"/>
              <w:right w:val="single" w:sz="8" w:space="0" w:color="000000"/>
            </w:tcBorders>
            <w:shd w:val="clear" w:color="000000" w:fill="FFFFFF"/>
            <w:noWrap/>
            <w:vAlign w:val="center"/>
            <w:hideMark/>
          </w:tcPr>
          <w:p w:rsidR="00990E9D" w:rsidRPr="00990E9D" w:rsidRDefault="00990E9D" w:rsidP="00B4385B">
            <w:pPr>
              <w:widowControl/>
              <w:adjustRightInd w:val="0"/>
              <w:snapToGrid w:val="0"/>
              <w:jc w:val="center"/>
              <w:rPr>
                <w:rFonts w:hAnsi="宋体" w:cs="宋体"/>
                <w:b/>
                <w:bCs/>
                <w:kern w:val="0"/>
                <w:sz w:val="28"/>
                <w:szCs w:val="28"/>
              </w:rPr>
            </w:pPr>
            <w:r w:rsidRPr="00990E9D">
              <w:rPr>
                <w:rFonts w:hAnsi="宋体" w:cs="宋体" w:hint="eastAsia"/>
                <w:b/>
                <w:bCs/>
                <w:kern w:val="0"/>
                <w:sz w:val="28"/>
                <w:szCs w:val="28"/>
              </w:rPr>
              <w:t>年报率</w:t>
            </w:r>
          </w:p>
        </w:tc>
        <w:tc>
          <w:tcPr>
            <w:tcW w:w="1843" w:type="dxa"/>
            <w:tcBorders>
              <w:top w:val="single" w:sz="8" w:space="0" w:color="000000"/>
              <w:left w:val="nil"/>
              <w:bottom w:val="single" w:sz="8" w:space="0" w:color="000000"/>
              <w:right w:val="single" w:sz="8" w:space="0" w:color="000000"/>
            </w:tcBorders>
            <w:shd w:val="clear" w:color="000000" w:fill="FFFFFF"/>
            <w:vAlign w:val="center"/>
            <w:hideMark/>
          </w:tcPr>
          <w:p w:rsidR="00736008" w:rsidRDefault="00990E9D" w:rsidP="00B4385B">
            <w:pPr>
              <w:widowControl/>
              <w:adjustRightInd w:val="0"/>
              <w:snapToGrid w:val="0"/>
              <w:jc w:val="center"/>
              <w:rPr>
                <w:rFonts w:hAnsi="宋体" w:cs="宋体"/>
                <w:b/>
                <w:bCs/>
                <w:color w:val="000000"/>
                <w:kern w:val="0"/>
                <w:sz w:val="28"/>
                <w:szCs w:val="28"/>
              </w:rPr>
            </w:pPr>
            <w:r w:rsidRPr="00990E9D">
              <w:rPr>
                <w:rFonts w:hAnsi="宋体" w:cs="宋体" w:hint="eastAsia"/>
                <w:b/>
                <w:bCs/>
                <w:color w:val="000000"/>
                <w:kern w:val="0"/>
                <w:sz w:val="28"/>
                <w:szCs w:val="28"/>
              </w:rPr>
              <w:t>2019年度</w:t>
            </w:r>
          </w:p>
          <w:p w:rsidR="00990E9D" w:rsidRPr="00990E9D" w:rsidRDefault="00990E9D" w:rsidP="00B4385B">
            <w:pPr>
              <w:widowControl/>
              <w:adjustRightInd w:val="0"/>
              <w:snapToGrid w:val="0"/>
              <w:jc w:val="center"/>
              <w:rPr>
                <w:rFonts w:hAnsi="宋体" w:cs="宋体"/>
                <w:b/>
                <w:bCs/>
                <w:color w:val="000000"/>
                <w:kern w:val="0"/>
                <w:sz w:val="28"/>
                <w:szCs w:val="28"/>
              </w:rPr>
            </w:pPr>
            <w:r w:rsidRPr="00990E9D">
              <w:rPr>
                <w:rFonts w:hAnsi="宋体" w:cs="宋体" w:hint="eastAsia"/>
                <w:b/>
                <w:bCs/>
                <w:color w:val="000000"/>
                <w:kern w:val="0"/>
                <w:sz w:val="28"/>
                <w:szCs w:val="28"/>
              </w:rPr>
              <w:t>同期年报率</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横沙乡</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690</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670</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97.10%</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97.24%</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2</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向化镇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1069</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977</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91.39%</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91.89%</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3</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三星镇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823</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748</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90.89%</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90.56%</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4</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绿华镇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307</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278</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90.55%</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89.04%</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5</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东平镇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452</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408</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90.27%</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83.98%</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6</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港沿镇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1467</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1315</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89.64%</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90.17%</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7</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堡  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2592</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2323</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89.62%</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89.97%</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新海镇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337</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301</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89.32%</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77.30%</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9</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港西镇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771</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682</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88.46%</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86.26%</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10</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中兴镇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1360</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1201</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88.31%</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85.63%</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11</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庙  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1596</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1383</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86.65%</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79.55%</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12</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竖新镇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1642</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1407</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85.69%</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87.21%</w:t>
            </w:r>
          </w:p>
        </w:tc>
      </w:tr>
      <w:tr w:rsidR="00990E9D" w:rsidRPr="00990E9D" w:rsidTr="00D73E6A">
        <w:trPr>
          <w:trHeight w:hRule="exact" w:val="510"/>
        </w:trPr>
        <w:tc>
          <w:tcPr>
            <w:tcW w:w="2709" w:type="dxa"/>
            <w:gridSpan w:val="2"/>
            <w:tcBorders>
              <w:top w:val="single" w:sz="8" w:space="0" w:color="000000"/>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b/>
                <w:bCs/>
                <w:kern w:val="0"/>
                <w:sz w:val="28"/>
                <w:szCs w:val="28"/>
              </w:rPr>
            </w:pPr>
            <w:r w:rsidRPr="00990E9D">
              <w:rPr>
                <w:rFonts w:hAnsi="宋体" w:cs="宋体" w:hint="eastAsia"/>
                <w:b/>
                <w:bCs/>
                <w:kern w:val="0"/>
                <w:sz w:val="28"/>
                <w:szCs w:val="28"/>
              </w:rPr>
              <w:t>全区平均年报率</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b/>
                <w:bCs/>
                <w:kern w:val="0"/>
                <w:sz w:val="28"/>
                <w:szCs w:val="28"/>
              </w:rPr>
            </w:pPr>
            <w:r w:rsidRPr="00990E9D">
              <w:rPr>
                <w:rFonts w:hAnsi="宋体" w:cs="宋体" w:hint="eastAsia"/>
                <w:b/>
                <w:bCs/>
                <w:kern w:val="0"/>
                <w:sz w:val="28"/>
                <w:szCs w:val="28"/>
              </w:rPr>
              <w:t>28473</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b/>
                <w:bCs/>
                <w:kern w:val="0"/>
                <w:sz w:val="28"/>
                <w:szCs w:val="28"/>
              </w:rPr>
            </w:pPr>
            <w:r w:rsidRPr="00990E9D">
              <w:rPr>
                <w:rFonts w:hAnsi="宋体" w:cs="宋体" w:hint="eastAsia"/>
                <w:b/>
                <w:bCs/>
                <w:kern w:val="0"/>
                <w:sz w:val="28"/>
                <w:szCs w:val="28"/>
              </w:rPr>
              <w:t>23988</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b/>
                <w:bCs/>
                <w:kern w:val="0"/>
                <w:sz w:val="28"/>
                <w:szCs w:val="28"/>
              </w:rPr>
            </w:pPr>
            <w:r w:rsidRPr="00990E9D">
              <w:rPr>
                <w:rFonts w:hAnsi="宋体" w:cs="宋体" w:hint="eastAsia"/>
                <w:b/>
                <w:bCs/>
                <w:kern w:val="0"/>
                <w:sz w:val="28"/>
                <w:szCs w:val="28"/>
              </w:rPr>
              <w:t>84.25%</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b/>
                <w:bCs/>
                <w:kern w:val="0"/>
                <w:sz w:val="28"/>
                <w:szCs w:val="28"/>
              </w:rPr>
            </w:pPr>
            <w:r w:rsidRPr="00990E9D">
              <w:rPr>
                <w:rFonts w:hAnsi="宋体" w:cs="宋体" w:hint="eastAsia"/>
                <w:b/>
                <w:bCs/>
                <w:kern w:val="0"/>
                <w:sz w:val="28"/>
                <w:szCs w:val="28"/>
              </w:rPr>
              <w:t>82.64%</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13</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新村乡</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184</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153</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83.15%</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90.00%</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14</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建设镇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1391</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1153</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82.89%</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76.64%</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15</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城桥镇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5762</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4718</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81.88%</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81.80%</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16</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长兴镇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2520</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2008</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79.68%</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74.90%</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17</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陈家镇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3491</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2722</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77.97%</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75.63%</w:t>
            </w:r>
          </w:p>
        </w:tc>
      </w:tr>
      <w:tr w:rsidR="00CA0592" w:rsidRPr="00990E9D" w:rsidTr="00D73E6A">
        <w:trPr>
          <w:trHeight w:hRule="exact" w:val="510"/>
        </w:trPr>
        <w:tc>
          <w:tcPr>
            <w:tcW w:w="1149" w:type="dxa"/>
            <w:tcBorders>
              <w:top w:val="nil"/>
              <w:left w:val="single" w:sz="8" w:space="0" w:color="000000"/>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18</w:t>
            </w:r>
          </w:p>
        </w:tc>
        <w:tc>
          <w:tcPr>
            <w:tcW w:w="1560" w:type="dxa"/>
            <w:tcBorders>
              <w:top w:val="nil"/>
              <w:left w:val="nil"/>
              <w:bottom w:val="single" w:sz="8" w:space="0" w:color="000000"/>
              <w:right w:val="single" w:sz="8" w:space="0" w:color="000000"/>
            </w:tcBorders>
            <w:shd w:val="clear" w:color="000000" w:fill="FFFFFF"/>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新河镇</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2019</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1541</w:t>
            </w:r>
          </w:p>
        </w:tc>
        <w:tc>
          <w:tcPr>
            <w:tcW w:w="1559" w:type="dxa"/>
            <w:tcBorders>
              <w:top w:val="nil"/>
              <w:left w:val="nil"/>
              <w:bottom w:val="single" w:sz="8" w:space="0" w:color="000000"/>
              <w:right w:val="single" w:sz="8" w:space="0" w:color="000000"/>
            </w:tcBorders>
            <w:shd w:val="clear" w:color="000000" w:fill="FFFFFF"/>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76.32%</w:t>
            </w:r>
          </w:p>
        </w:tc>
        <w:tc>
          <w:tcPr>
            <w:tcW w:w="1843" w:type="dxa"/>
            <w:tcBorders>
              <w:top w:val="nil"/>
              <w:left w:val="nil"/>
              <w:bottom w:val="single" w:sz="8" w:space="0" w:color="000000"/>
              <w:right w:val="single" w:sz="8" w:space="0" w:color="000000"/>
            </w:tcBorders>
            <w:shd w:val="clear" w:color="auto" w:fill="auto"/>
            <w:noWrap/>
            <w:vAlign w:val="center"/>
            <w:hideMark/>
          </w:tcPr>
          <w:p w:rsidR="00990E9D" w:rsidRPr="00990E9D" w:rsidRDefault="00990E9D" w:rsidP="00990E9D">
            <w:pPr>
              <w:widowControl/>
              <w:jc w:val="center"/>
              <w:rPr>
                <w:rFonts w:hAnsi="宋体" w:cs="宋体"/>
                <w:kern w:val="0"/>
                <w:sz w:val="28"/>
                <w:szCs w:val="28"/>
              </w:rPr>
            </w:pPr>
            <w:r w:rsidRPr="00990E9D">
              <w:rPr>
                <w:rFonts w:hAnsi="宋体" w:cs="宋体" w:hint="eastAsia"/>
                <w:kern w:val="0"/>
                <w:sz w:val="28"/>
                <w:szCs w:val="28"/>
              </w:rPr>
              <w:t>79.00%</w:t>
            </w:r>
          </w:p>
        </w:tc>
      </w:tr>
    </w:tbl>
    <w:p w:rsidR="00FD6AD4" w:rsidRDefault="00FD6AD4" w:rsidP="003523BA"/>
    <w:p w:rsidR="00D73E6A" w:rsidRDefault="00D73E6A" w:rsidP="00D73E6A">
      <w:pPr>
        <w:spacing w:line="560" w:lineRule="exact"/>
        <w:ind w:firstLineChars="200" w:firstLine="640"/>
      </w:pPr>
      <w:r>
        <w:rPr>
          <w:rFonts w:hint="eastAsia"/>
        </w:rPr>
        <w:t>（此页无正文）</w:t>
      </w:r>
    </w:p>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D73E6A" w:rsidP="00D73E6A"/>
    <w:p w:rsidR="00D73E6A" w:rsidRDefault="003A6BDA" w:rsidP="00D73E6A">
      <w:pPr>
        <w:adjustRightInd w:val="0"/>
        <w:snapToGrid w:val="0"/>
        <w:spacing w:line="400" w:lineRule="exact"/>
        <w:ind w:right="641"/>
        <w:jc w:val="left"/>
        <w:rPr>
          <w:szCs w:val="21"/>
        </w:rPr>
      </w:pPr>
      <w:r>
        <w:rPr>
          <w:szCs w:val="21"/>
        </w:rPr>
        <w:pict>
          <v:line id="_x0000_s1027" style="position:absolute;z-index:251662336;mso-width-relative:page;mso-height-relative:page" from="-.6pt,19.45pt" to="441.6pt,19.45pt" strokeweight="1pt"/>
        </w:pict>
      </w:r>
    </w:p>
    <w:p w:rsidR="00D73E6A" w:rsidRDefault="00D73E6A" w:rsidP="00D73E6A">
      <w:pPr>
        <w:spacing w:line="520" w:lineRule="exact"/>
        <w:ind w:right="1280" w:firstLineChars="100" w:firstLine="267"/>
        <w:jc w:val="left"/>
        <w:rPr>
          <w:w w:val="96"/>
          <w:sz w:val="28"/>
          <w:szCs w:val="28"/>
        </w:rPr>
      </w:pPr>
      <w:r>
        <w:rPr>
          <w:rFonts w:hint="eastAsia"/>
          <w:w w:val="96"/>
          <w:sz w:val="28"/>
          <w:szCs w:val="28"/>
        </w:rPr>
        <w:t>抄送：区政府办公室、区生态产业办</w:t>
      </w:r>
      <w:bookmarkStart w:id="0" w:name="_GoBack"/>
      <w:bookmarkEnd w:id="0"/>
    </w:p>
    <w:p w:rsidR="00D73E6A" w:rsidRDefault="003A6BDA" w:rsidP="00D73E6A">
      <w:pPr>
        <w:spacing w:line="520" w:lineRule="exact"/>
        <w:ind w:right="55" w:firstLineChars="100" w:firstLine="280"/>
        <w:jc w:val="left"/>
        <w:rPr>
          <w:rFonts w:hAnsi="宋体"/>
          <w:sz w:val="28"/>
          <w:szCs w:val="28"/>
        </w:rPr>
      </w:pPr>
      <w:r w:rsidRPr="003A6BDA">
        <w:rPr>
          <w:rFonts w:hAnsiTheme="minorHAnsi"/>
          <w:sz w:val="28"/>
          <w:szCs w:val="28"/>
        </w:rPr>
        <w:pict>
          <v:line id="_x0000_s1028" style="position:absolute;left:0;text-align:left;z-index:251663360;mso-width-relative:page;mso-height-relative:page" from="0,2.05pt" to="442.2pt,2.05pt" strokeweight="1pt"/>
        </w:pict>
      </w:r>
      <w:r w:rsidRPr="003A6BDA">
        <w:rPr>
          <w:rFonts w:hAnsiTheme="minorHAnsi"/>
          <w:sz w:val="28"/>
          <w:szCs w:val="28"/>
        </w:rPr>
        <w:pict>
          <v:line id="_x0000_s1029" style="position:absolute;left:0;text-align:left;z-index:251664384;mso-width-relative:page;mso-height-relative:page" from="0,30pt" to="442.2pt,30pt" strokeweight="1pt"/>
        </w:pict>
      </w:r>
      <w:r w:rsidR="00D73E6A">
        <w:rPr>
          <w:rFonts w:hint="eastAsia"/>
          <w:w w:val="96"/>
          <w:sz w:val="28"/>
          <w:szCs w:val="28"/>
        </w:rPr>
        <w:t>上海市崇明区市场监督管理局办公室           2021年5月7日印发</w:t>
      </w:r>
    </w:p>
    <w:sectPr w:rsidR="00D73E6A" w:rsidSect="00751064">
      <w:footerReference w:type="even" r:id="rId6"/>
      <w:footerReference w:type="default" r:id="rId7"/>
      <w:pgSz w:w="11906" w:h="16838"/>
      <w:pgMar w:top="2098" w:right="1474" w:bottom="1985" w:left="1588" w:header="851" w:footer="992" w:gutter="0"/>
      <w:cols w:space="425"/>
      <w:docGrid w:type="linesAndChars" w:linePitch="43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A581C" w:rsidRDefault="00AA581C" w:rsidP="003523BA">
      <w:r>
        <w:separator/>
      </w:r>
    </w:p>
  </w:endnote>
  <w:endnote w:type="continuationSeparator" w:id="0">
    <w:p w:rsidR="00AA581C" w:rsidRDefault="00AA581C" w:rsidP="003523B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93943279"/>
      <w:docPartObj>
        <w:docPartGallery w:val="AutoText"/>
      </w:docPartObj>
    </w:sdtPr>
    <w:sdtContent>
      <w:p w:rsidR="00751064" w:rsidRDefault="00751064" w:rsidP="00751064">
        <w:pPr>
          <w:pStyle w:val="a4"/>
          <w:rPr>
            <w:sz w:val="32"/>
            <w:szCs w:val="22"/>
          </w:rPr>
        </w:pPr>
        <w:r>
          <w:rPr>
            <w:rFonts w:ascii="宋体" w:hAnsi="宋体" w:hint="eastAsia"/>
            <w:sz w:val="28"/>
            <w:szCs w:val="28"/>
          </w:rPr>
          <w:t>—</w:t>
        </w:r>
        <w:r>
          <w:rPr>
            <w:rFonts w:ascii="宋体" w:hAnsi="宋体"/>
            <w:sz w:val="28"/>
            <w:szCs w:val="28"/>
          </w:rPr>
          <w:t xml:space="preserve"> </w:t>
        </w:r>
        <w:r w:rsidR="003A6BDA">
          <w:rPr>
            <w:rFonts w:ascii="宋体" w:hAnsi="宋体"/>
            <w:sz w:val="28"/>
            <w:szCs w:val="28"/>
          </w:rPr>
          <w:fldChar w:fldCharType="begin"/>
        </w:r>
        <w:r>
          <w:rPr>
            <w:rFonts w:ascii="宋体" w:hAnsi="宋体"/>
            <w:sz w:val="28"/>
            <w:szCs w:val="28"/>
          </w:rPr>
          <w:instrText xml:space="preserve"> PAGE   \* MERGEFORMAT </w:instrText>
        </w:r>
        <w:r w:rsidR="003A6BDA">
          <w:rPr>
            <w:rFonts w:ascii="宋体" w:hAnsi="宋体"/>
            <w:sz w:val="28"/>
            <w:szCs w:val="28"/>
          </w:rPr>
          <w:fldChar w:fldCharType="separate"/>
        </w:r>
        <w:r w:rsidR="003443BD" w:rsidRPr="003443BD">
          <w:rPr>
            <w:rFonts w:ascii="宋体" w:hAnsi="宋体"/>
            <w:noProof/>
            <w:sz w:val="28"/>
            <w:szCs w:val="28"/>
            <w:lang w:val="zh-CN"/>
          </w:rPr>
          <w:t>6</w:t>
        </w:r>
        <w:r w:rsidR="003A6BDA">
          <w:rPr>
            <w:rFonts w:ascii="宋体" w:hAnsi="宋体"/>
            <w:sz w:val="28"/>
            <w:szCs w:val="28"/>
          </w:rPr>
          <w:fldChar w:fldCharType="end"/>
        </w:r>
        <w:r>
          <w:rPr>
            <w:rFonts w:ascii="宋体" w:hAnsi="宋体"/>
            <w:sz w:val="28"/>
            <w:szCs w:val="28"/>
          </w:rPr>
          <w:t xml:space="preserve"> —</w:t>
        </w:r>
      </w:p>
    </w:sdtContent>
  </w:sdt>
  <w:p w:rsidR="00751064" w:rsidRDefault="00751064">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93943236"/>
      <w:docPartObj>
        <w:docPartGallery w:val="Page Numbers (Bottom of Page)"/>
        <w:docPartUnique/>
      </w:docPartObj>
    </w:sdtPr>
    <w:sdtContent>
      <w:sdt>
        <w:sdtPr>
          <w:id w:val="84977692"/>
          <w:docPartObj>
            <w:docPartGallery w:val="AutoText"/>
          </w:docPartObj>
        </w:sdtPr>
        <w:sdtContent>
          <w:p w:rsidR="00751064" w:rsidRPr="00751064" w:rsidRDefault="00751064" w:rsidP="00751064">
            <w:pPr>
              <w:pStyle w:val="a4"/>
              <w:jc w:val="right"/>
              <w:rPr>
                <w:sz w:val="32"/>
                <w:szCs w:val="22"/>
              </w:rPr>
            </w:pPr>
            <w:r>
              <w:rPr>
                <w:rFonts w:ascii="宋体" w:hAnsi="宋体" w:hint="eastAsia"/>
                <w:sz w:val="28"/>
                <w:szCs w:val="28"/>
              </w:rPr>
              <w:t>—</w:t>
            </w:r>
            <w:r>
              <w:rPr>
                <w:rFonts w:ascii="宋体" w:hAnsi="宋体"/>
                <w:sz w:val="28"/>
                <w:szCs w:val="28"/>
              </w:rPr>
              <w:t xml:space="preserve"> </w:t>
            </w:r>
            <w:r w:rsidR="003A6BDA">
              <w:rPr>
                <w:rFonts w:ascii="宋体" w:hAnsi="宋体"/>
                <w:sz w:val="28"/>
                <w:szCs w:val="28"/>
              </w:rPr>
              <w:fldChar w:fldCharType="begin"/>
            </w:r>
            <w:r>
              <w:rPr>
                <w:rFonts w:ascii="宋体" w:hAnsi="宋体"/>
                <w:sz w:val="28"/>
                <w:szCs w:val="28"/>
              </w:rPr>
              <w:instrText xml:space="preserve"> PAGE   \* MERGEFORMAT </w:instrText>
            </w:r>
            <w:r w:rsidR="003A6BDA">
              <w:rPr>
                <w:rFonts w:ascii="宋体" w:hAnsi="宋体"/>
                <w:sz w:val="28"/>
                <w:szCs w:val="28"/>
              </w:rPr>
              <w:fldChar w:fldCharType="separate"/>
            </w:r>
            <w:r w:rsidR="003443BD" w:rsidRPr="003443BD">
              <w:rPr>
                <w:rFonts w:ascii="宋体" w:hAnsi="宋体"/>
                <w:noProof/>
                <w:sz w:val="28"/>
                <w:szCs w:val="28"/>
                <w:lang w:val="zh-CN"/>
              </w:rPr>
              <w:t>1</w:t>
            </w:r>
            <w:r w:rsidR="003A6BDA">
              <w:rPr>
                <w:rFonts w:ascii="宋体" w:hAnsi="宋体"/>
                <w:sz w:val="28"/>
                <w:szCs w:val="28"/>
              </w:rPr>
              <w:fldChar w:fldCharType="end"/>
            </w:r>
            <w:r>
              <w:rPr>
                <w:rFonts w:ascii="宋体" w:hAnsi="宋体"/>
                <w:sz w:val="28"/>
                <w:szCs w:val="28"/>
              </w:rPr>
              <w:t xml:space="preserve"> —</w:t>
            </w:r>
          </w:p>
        </w:sdtContent>
      </w:sdt>
    </w:sdtContent>
  </w:sdt>
  <w:p w:rsidR="00751064" w:rsidRDefault="00751064">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A581C" w:rsidRDefault="00AA581C" w:rsidP="003523BA">
      <w:r>
        <w:separator/>
      </w:r>
    </w:p>
  </w:footnote>
  <w:footnote w:type="continuationSeparator" w:id="0">
    <w:p w:rsidR="00AA581C" w:rsidRDefault="00AA581C" w:rsidP="003523B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evenAndOddHeaders/>
  <w:drawingGridHorizontalSpacing w:val="160"/>
  <w:drawingGridVerticalSpacing w:val="435"/>
  <w:displayHorizontalDrawingGridEvery w:val="0"/>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523BA"/>
    <w:rsid w:val="0000120B"/>
    <w:rsid w:val="0000386E"/>
    <w:rsid w:val="000100D8"/>
    <w:rsid w:val="00012395"/>
    <w:rsid w:val="00051B44"/>
    <w:rsid w:val="00054085"/>
    <w:rsid w:val="00054AF4"/>
    <w:rsid w:val="00065459"/>
    <w:rsid w:val="00065B9A"/>
    <w:rsid w:val="00074C64"/>
    <w:rsid w:val="000C6E31"/>
    <w:rsid w:val="000E4D15"/>
    <w:rsid w:val="0010725D"/>
    <w:rsid w:val="00110A16"/>
    <w:rsid w:val="001338FB"/>
    <w:rsid w:val="001477B8"/>
    <w:rsid w:val="00163C05"/>
    <w:rsid w:val="00182921"/>
    <w:rsid w:val="00194050"/>
    <w:rsid w:val="001D0257"/>
    <w:rsid w:val="001D545E"/>
    <w:rsid w:val="001F11D2"/>
    <w:rsid w:val="00247720"/>
    <w:rsid w:val="00252F60"/>
    <w:rsid w:val="002552B2"/>
    <w:rsid w:val="00281A76"/>
    <w:rsid w:val="002A2B55"/>
    <w:rsid w:val="002B4602"/>
    <w:rsid w:val="002B6811"/>
    <w:rsid w:val="002F15B0"/>
    <w:rsid w:val="00300CFF"/>
    <w:rsid w:val="00302E61"/>
    <w:rsid w:val="00310DB6"/>
    <w:rsid w:val="0032411B"/>
    <w:rsid w:val="003443BD"/>
    <w:rsid w:val="00345C3F"/>
    <w:rsid w:val="003523BA"/>
    <w:rsid w:val="003A6BDA"/>
    <w:rsid w:val="003D0378"/>
    <w:rsid w:val="00412B44"/>
    <w:rsid w:val="004710A7"/>
    <w:rsid w:val="004B7077"/>
    <w:rsid w:val="004C489C"/>
    <w:rsid w:val="004D2C88"/>
    <w:rsid w:val="004F5C4F"/>
    <w:rsid w:val="00506FDA"/>
    <w:rsid w:val="00525FDB"/>
    <w:rsid w:val="00531D09"/>
    <w:rsid w:val="00534928"/>
    <w:rsid w:val="00555456"/>
    <w:rsid w:val="0056307A"/>
    <w:rsid w:val="00563DB4"/>
    <w:rsid w:val="0057051E"/>
    <w:rsid w:val="0057168D"/>
    <w:rsid w:val="005735AB"/>
    <w:rsid w:val="00573BCC"/>
    <w:rsid w:val="005A73BA"/>
    <w:rsid w:val="00635746"/>
    <w:rsid w:val="006358D2"/>
    <w:rsid w:val="00637D4D"/>
    <w:rsid w:val="00641E3F"/>
    <w:rsid w:val="00650CFA"/>
    <w:rsid w:val="00652099"/>
    <w:rsid w:val="00654F7A"/>
    <w:rsid w:val="0067024C"/>
    <w:rsid w:val="00681CFE"/>
    <w:rsid w:val="006A045D"/>
    <w:rsid w:val="006B00A1"/>
    <w:rsid w:val="006C7C1B"/>
    <w:rsid w:val="00714D12"/>
    <w:rsid w:val="0072257F"/>
    <w:rsid w:val="00724007"/>
    <w:rsid w:val="00734026"/>
    <w:rsid w:val="00736008"/>
    <w:rsid w:val="00751064"/>
    <w:rsid w:val="007542C2"/>
    <w:rsid w:val="007635DC"/>
    <w:rsid w:val="007769FD"/>
    <w:rsid w:val="007C5E1A"/>
    <w:rsid w:val="007F360F"/>
    <w:rsid w:val="007F6435"/>
    <w:rsid w:val="00801920"/>
    <w:rsid w:val="008029F8"/>
    <w:rsid w:val="00806471"/>
    <w:rsid w:val="008100DA"/>
    <w:rsid w:val="00820BE2"/>
    <w:rsid w:val="00836D34"/>
    <w:rsid w:val="0087323C"/>
    <w:rsid w:val="0089502C"/>
    <w:rsid w:val="00897968"/>
    <w:rsid w:val="008D59EF"/>
    <w:rsid w:val="009028C1"/>
    <w:rsid w:val="00954146"/>
    <w:rsid w:val="00966F87"/>
    <w:rsid w:val="009900F3"/>
    <w:rsid w:val="00990E9D"/>
    <w:rsid w:val="009C68F3"/>
    <w:rsid w:val="009E7EB6"/>
    <w:rsid w:val="009F3499"/>
    <w:rsid w:val="00A11BAA"/>
    <w:rsid w:val="00A22CF3"/>
    <w:rsid w:val="00A23BF7"/>
    <w:rsid w:val="00A54044"/>
    <w:rsid w:val="00A6788C"/>
    <w:rsid w:val="00A92DCB"/>
    <w:rsid w:val="00AA581C"/>
    <w:rsid w:val="00AB7FCD"/>
    <w:rsid w:val="00AF577C"/>
    <w:rsid w:val="00B17213"/>
    <w:rsid w:val="00B36C24"/>
    <w:rsid w:val="00B4385B"/>
    <w:rsid w:val="00B560F2"/>
    <w:rsid w:val="00BC2B4E"/>
    <w:rsid w:val="00BD2B08"/>
    <w:rsid w:val="00BD655E"/>
    <w:rsid w:val="00BE16AB"/>
    <w:rsid w:val="00C509DD"/>
    <w:rsid w:val="00C606CC"/>
    <w:rsid w:val="00C92C2C"/>
    <w:rsid w:val="00C95913"/>
    <w:rsid w:val="00CA0592"/>
    <w:rsid w:val="00CB56A0"/>
    <w:rsid w:val="00D07962"/>
    <w:rsid w:val="00D54DA3"/>
    <w:rsid w:val="00D57A9C"/>
    <w:rsid w:val="00D63912"/>
    <w:rsid w:val="00D73E6A"/>
    <w:rsid w:val="00D74B3B"/>
    <w:rsid w:val="00D81461"/>
    <w:rsid w:val="00D85C57"/>
    <w:rsid w:val="00DA33FD"/>
    <w:rsid w:val="00DA48E9"/>
    <w:rsid w:val="00DB3A2D"/>
    <w:rsid w:val="00DF79EC"/>
    <w:rsid w:val="00E20EFB"/>
    <w:rsid w:val="00E26ADE"/>
    <w:rsid w:val="00E316C0"/>
    <w:rsid w:val="00E3250E"/>
    <w:rsid w:val="00E5101A"/>
    <w:rsid w:val="00E674B0"/>
    <w:rsid w:val="00E7600D"/>
    <w:rsid w:val="00E80113"/>
    <w:rsid w:val="00E912CD"/>
    <w:rsid w:val="00EA4288"/>
    <w:rsid w:val="00ED1140"/>
    <w:rsid w:val="00ED7DBC"/>
    <w:rsid w:val="00EF4673"/>
    <w:rsid w:val="00F007C3"/>
    <w:rsid w:val="00F16B86"/>
    <w:rsid w:val="00F3055D"/>
    <w:rsid w:val="00F36F78"/>
    <w:rsid w:val="00F72B40"/>
    <w:rsid w:val="00FA2EBB"/>
    <w:rsid w:val="00FB4647"/>
    <w:rsid w:val="00FC55EC"/>
    <w:rsid w:val="00FC6956"/>
    <w:rsid w:val="00FD6AD4"/>
    <w:rsid w:val="00FF0170"/>
    <w:rsid w:val="00FF0F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23BA"/>
    <w:pPr>
      <w:widowControl w:val="0"/>
      <w:jc w:val="both"/>
    </w:pPr>
    <w:rPr>
      <w:rFonts w:ascii="仿宋_GB2312" w:eastAsia="仿宋_GB2312" w:hAnsi="Calibri" w:cs="Times New Roman"/>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3523B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3523BA"/>
    <w:rPr>
      <w:sz w:val="18"/>
      <w:szCs w:val="18"/>
    </w:rPr>
  </w:style>
  <w:style w:type="paragraph" w:styleId="a4">
    <w:name w:val="footer"/>
    <w:basedOn w:val="a"/>
    <w:link w:val="Char0"/>
    <w:uiPriority w:val="99"/>
    <w:unhideWhenUsed/>
    <w:qFormat/>
    <w:rsid w:val="003523BA"/>
    <w:pPr>
      <w:tabs>
        <w:tab w:val="center" w:pos="4153"/>
        <w:tab w:val="right" w:pos="8306"/>
      </w:tabs>
      <w:snapToGrid w:val="0"/>
      <w:jc w:val="left"/>
    </w:pPr>
    <w:rPr>
      <w:sz w:val="18"/>
      <w:szCs w:val="18"/>
    </w:rPr>
  </w:style>
  <w:style w:type="character" w:customStyle="1" w:styleId="Char0">
    <w:name w:val="页脚 Char"/>
    <w:basedOn w:val="a0"/>
    <w:link w:val="a4"/>
    <w:uiPriority w:val="99"/>
    <w:rsid w:val="003523BA"/>
    <w:rPr>
      <w:sz w:val="18"/>
      <w:szCs w:val="18"/>
    </w:rPr>
  </w:style>
</w:styles>
</file>

<file path=word/webSettings.xml><?xml version="1.0" encoding="utf-8"?>
<w:webSettings xmlns:r="http://schemas.openxmlformats.org/officeDocument/2006/relationships" xmlns:w="http://schemas.openxmlformats.org/wordprocessingml/2006/main">
  <w:divs>
    <w:div w:id="282274360">
      <w:bodyDiv w:val="1"/>
      <w:marLeft w:val="0"/>
      <w:marRight w:val="0"/>
      <w:marTop w:val="0"/>
      <w:marBottom w:val="0"/>
      <w:divBdr>
        <w:top w:val="none" w:sz="0" w:space="0" w:color="auto"/>
        <w:left w:val="none" w:sz="0" w:space="0" w:color="auto"/>
        <w:bottom w:val="none" w:sz="0" w:space="0" w:color="auto"/>
        <w:right w:val="none" w:sz="0" w:space="0" w:color="auto"/>
      </w:divBdr>
    </w:div>
    <w:div w:id="301154760">
      <w:bodyDiv w:val="1"/>
      <w:marLeft w:val="0"/>
      <w:marRight w:val="0"/>
      <w:marTop w:val="0"/>
      <w:marBottom w:val="0"/>
      <w:divBdr>
        <w:top w:val="none" w:sz="0" w:space="0" w:color="auto"/>
        <w:left w:val="none" w:sz="0" w:space="0" w:color="auto"/>
        <w:bottom w:val="none" w:sz="0" w:space="0" w:color="auto"/>
        <w:right w:val="none" w:sz="0" w:space="0" w:color="auto"/>
      </w:divBdr>
    </w:div>
    <w:div w:id="419375350">
      <w:bodyDiv w:val="1"/>
      <w:marLeft w:val="0"/>
      <w:marRight w:val="0"/>
      <w:marTop w:val="0"/>
      <w:marBottom w:val="0"/>
      <w:divBdr>
        <w:top w:val="none" w:sz="0" w:space="0" w:color="auto"/>
        <w:left w:val="none" w:sz="0" w:space="0" w:color="auto"/>
        <w:bottom w:val="none" w:sz="0" w:space="0" w:color="auto"/>
        <w:right w:val="none" w:sz="0" w:space="0" w:color="auto"/>
      </w:divBdr>
    </w:div>
    <w:div w:id="617763533">
      <w:bodyDiv w:val="1"/>
      <w:marLeft w:val="0"/>
      <w:marRight w:val="0"/>
      <w:marTop w:val="0"/>
      <w:marBottom w:val="0"/>
      <w:divBdr>
        <w:top w:val="none" w:sz="0" w:space="0" w:color="auto"/>
        <w:left w:val="none" w:sz="0" w:space="0" w:color="auto"/>
        <w:bottom w:val="none" w:sz="0" w:space="0" w:color="auto"/>
        <w:right w:val="none" w:sz="0" w:space="0" w:color="auto"/>
      </w:divBdr>
    </w:div>
    <w:div w:id="620378476">
      <w:bodyDiv w:val="1"/>
      <w:marLeft w:val="0"/>
      <w:marRight w:val="0"/>
      <w:marTop w:val="0"/>
      <w:marBottom w:val="0"/>
      <w:divBdr>
        <w:top w:val="none" w:sz="0" w:space="0" w:color="auto"/>
        <w:left w:val="none" w:sz="0" w:space="0" w:color="auto"/>
        <w:bottom w:val="none" w:sz="0" w:space="0" w:color="auto"/>
        <w:right w:val="none" w:sz="0" w:space="0" w:color="auto"/>
      </w:divBdr>
    </w:div>
    <w:div w:id="702248424">
      <w:bodyDiv w:val="1"/>
      <w:marLeft w:val="0"/>
      <w:marRight w:val="0"/>
      <w:marTop w:val="0"/>
      <w:marBottom w:val="0"/>
      <w:divBdr>
        <w:top w:val="none" w:sz="0" w:space="0" w:color="auto"/>
        <w:left w:val="none" w:sz="0" w:space="0" w:color="auto"/>
        <w:bottom w:val="none" w:sz="0" w:space="0" w:color="auto"/>
        <w:right w:val="none" w:sz="0" w:space="0" w:color="auto"/>
      </w:divBdr>
    </w:div>
    <w:div w:id="1021054227">
      <w:bodyDiv w:val="1"/>
      <w:marLeft w:val="0"/>
      <w:marRight w:val="0"/>
      <w:marTop w:val="0"/>
      <w:marBottom w:val="0"/>
      <w:divBdr>
        <w:top w:val="none" w:sz="0" w:space="0" w:color="auto"/>
        <w:left w:val="none" w:sz="0" w:space="0" w:color="auto"/>
        <w:bottom w:val="none" w:sz="0" w:space="0" w:color="auto"/>
        <w:right w:val="none" w:sz="0" w:space="0" w:color="auto"/>
      </w:divBdr>
    </w:div>
    <w:div w:id="1082337381">
      <w:bodyDiv w:val="1"/>
      <w:marLeft w:val="0"/>
      <w:marRight w:val="0"/>
      <w:marTop w:val="0"/>
      <w:marBottom w:val="0"/>
      <w:divBdr>
        <w:top w:val="none" w:sz="0" w:space="0" w:color="auto"/>
        <w:left w:val="none" w:sz="0" w:space="0" w:color="auto"/>
        <w:bottom w:val="none" w:sz="0" w:space="0" w:color="auto"/>
        <w:right w:val="none" w:sz="0" w:space="0" w:color="auto"/>
      </w:divBdr>
    </w:div>
    <w:div w:id="1301301768">
      <w:bodyDiv w:val="1"/>
      <w:marLeft w:val="0"/>
      <w:marRight w:val="0"/>
      <w:marTop w:val="0"/>
      <w:marBottom w:val="0"/>
      <w:divBdr>
        <w:top w:val="none" w:sz="0" w:space="0" w:color="auto"/>
        <w:left w:val="none" w:sz="0" w:space="0" w:color="auto"/>
        <w:bottom w:val="none" w:sz="0" w:space="0" w:color="auto"/>
        <w:right w:val="none" w:sz="0" w:space="0" w:color="auto"/>
      </w:divBdr>
    </w:div>
    <w:div w:id="1415198976">
      <w:bodyDiv w:val="1"/>
      <w:marLeft w:val="0"/>
      <w:marRight w:val="0"/>
      <w:marTop w:val="0"/>
      <w:marBottom w:val="0"/>
      <w:divBdr>
        <w:top w:val="none" w:sz="0" w:space="0" w:color="auto"/>
        <w:left w:val="none" w:sz="0" w:space="0" w:color="auto"/>
        <w:bottom w:val="none" w:sz="0" w:space="0" w:color="auto"/>
        <w:right w:val="none" w:sz="0" w:space="0" w:color="auto"/>
      </w:divBdr>
    </w:div>
    <w:div w:id="1470242885">
      <w:bodyDiv w:val="1"/>
      <w:marLeft w:val="0"/>
      <w:marRight w:val="0"/>
      <w:marTop w:val="0"/>
      <w:marBottom w:val="0"/>
      <w:divBdr>
        <w:top w:val="none" w:sz="0" w:space="0" w:color="auto"/>
        <w:left w:val="none" w:sz="0" w:space="0" w:color="auto"/>
        <w:bottom w:val="none" w:sz="0" w:space="0" w:color="auto"/>
        <w:right w:val="none" w:sz="0" w:space="0" w:color="auto"/>
      </w:divBdr>
    </w:div>
    <w:div w:id="1488399081">
      <w:bodyDiv w:val="1"/>
      <w:marLeft w:val="0"/>
      <w:marRight w:val="0"/>
      <w:marTop w:val="0"/>
      <w:marBottom w:val="0"/>
      <w:divBdr>
        <w:top w:val="none" w:sz="0" w:space="0" w:color="auto"/>
        <w:left w:val="none" w:sz="0" w:space="0" w:color="auto"/>
        <w:bottom w:val="none" w:sz="0" w:space="0" w:color="auto"/>
        <w:right w:val="none" w:sz="0" w:space="0" w:color="auto"/>
      </w:divBdr>
    </w:div>
    <w:div w:id="1630086138">
      <w:bodyDiv w:val="1"/>
      <w:marLeft w:val="0"/>
      <w:marRight w:val="0"/>
      <w:marTop w:val="0"/>
      <w:marBottom w:val="0"/>
      <w:divBdr>
        <w:top w:val="none" w:sz="0" w:space="0" w:color="auto"/>
        <w:left w:val="none" w:sz="0" w:space="0" w:color="auto"/>
        <w:bottom w:val="none" w:sz="0" w:space="0" w:color="auto"/>
        <w:right w:val="none" w:sz="0" w:space="0" w:color="auto"/>
      </w:divBdr>
    </w:div>
    <w:div w:id="1715737738">
      <w:bodyDiv w:val="1"/>
      <w:marLeft w:val="0"/>
      <w:marRight w:val="0"/>
      <w:marTop w:val="0"/>
      <w:marBottom w:val="0"/>
      <w:divBdr>
        <w:top w:val="none" w:sz="0" w:space="0" w:color="auto"/>
        <w:left w:val="none" w:sz="0" w:space="0" w:color="auto"/>
        <w:bottom w:val="none" w:sz="0" w:space="0" w:color="auto"/>
        <w:right w:val="none" w:sz="0" w:space="0" w:color="auto"/>
      </w:divBdr>
    </w:div>
    <w:div w:id="1883906286">
      <w:bodyDiv w:val="1"/>
      <w:marLeft w:val="0"/>
      <w:marRight w:val="0"/>
      <w:marTop w:val="0"/>
      <w:marBottom w:val="0"/>
      <w:divBdr>
        <w:top w:val="none" w:sz="0" w:space="0" w:color="auto"/>
        <w:left w:val="none" w:sz="0" w:space="0" w:color="auto"/>
        <w:bottom w:val="none" w:sz="0" w:space="0" w:color="auto"/>
        <w:right w:val="none" w:sz="0" w:space="0" w:color="auto"/>
      </w:divBdr>
    </w:div>
    <w:div w:id="2093428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590</Words>
  <Characters>3366</Characters>
  <Application>Microsoft Office Word</Application>
  <DocSecurity>0</DocSecurity>
  <Lines>28</Lines>
  <Paragraphs>7</Paragraphs>
  <ScaleCrop>false</ScaleCrop>
  <Company>chongming.com</Company>
  <LinksUpToDate>false</LinksUpToDate>
  <CharactersWithSpaces>3949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金格科技</dc:creator>
  <cp:lastModifiedBy>顾君玺</cp:lastModifiedBy>
  <cp:revision>1</cp:revision>
  <dcterms:created xsi:type="dcterms:W3CDTF">2021-05-20T02:11:00Z</dcterms:created>
  <dcterms:modified xsi:type="dcterms:W3CDTF">2021-05-20T02:11:00Z</dcterms:modified>
</cp:coreProperties>
</file>