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0AE" w:rsidRPr="007C10AE" w:rsidRDefault="007C10AE" w:rsidP="007C10AE">
      <w:pPr>
        <w:autoSpaceDE w:val="0"/>
        <w:autoSpaceDN w:val="0"/>
        <w:spacing w:line="560" w:lineRule="exact"/>
        <w:ind w:firstLineChars="200" w:firstLine="720"/>
        <w:jc w:val="center"/>
        <w:rPr>
          <w:rFonts w:ascii="华文中宋" w:eastAsia="华文中宋" w:hAnsi="华文中宋" w:cs="仿宋_GB2312"/>
          <w:sz w:val="36"/>
          <w:szCs w:val="36"/>
        </w:rPr>
      </w:pPr>
      <w:r w:rsidRPr="007C10AE">
        <w:rPr>
          <w:rFonts w:ascii="华文中宋" w:eastAsia="华文中宋" w:hAnsi="华文中宋" w:cs="仿宋_GB2312" w:hint="eastAsia"/>
          <w:sz w:val="36"/>
          <w:szCs w:val="36"/>
        </w:rPr>
        <w:t>关于</w:t>
      </w:r>
      <w:r>
        <w:rPr>
          <w:rFonts w:ascii="华文中宋" w:eastAsia="华文中宋" w:hAnsi="华文中宋" w:cs="仿宋_GB2312" w:hint="eastAsia"/>
          <w:sz w:val="36"/>
          <w:szCs w:val="36"/>
        </w:rPr>
        <w:t>上海市</w:t>
      </w:r>
      <w:proofErr w:type="gramStart"/>
      <w:r w:rsidRPr="007C10AE">
        <w:rPr>
          <w:rFonts w:ascii="华文中宋" w:eastAsia="华文中宋" w:hAnsi="华文中宋" w:cs="仿宋_GB2312" w:hint="eastAsia"/>
          <w:sz w:val="36"/>
          <w:szCs w:val="36"/>
        </w:rPr>
        <w:t>崇明区</w:t>
      </w:r>
      <w:proofErr w:type="gramEnd"/>
      <w:r w:rsidRPr="007C10AE">
        <w:rPr>
          <w:rFonts w:ascii="华文中宋" w:eastAsia="华文中宋" w:hAnsi="华文中宋" w:cs="仿宋_GB2312" w:hint="eastAsia"/>
          <w:sz w:val="36"/>
          <w:szCs w:val="36"/>
        </w:rPr>
        <w:t>2020年债务情况说明</w:t>
      </w:r>
    </w:p>
    <w:p w:rsidR="007C10AE" w:rsidRDefault="007C10AE" w:rsidP="007C10AE">
      <w:pPr>
        <w:autoSpaceDE w:val="0"/>
        <w:autoSpaceDN w:val="0"/>
        <w:spacing w:line="560" w:lineRule="exact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</w:p>
    <w:p w:rsidR="007C10AE" w:rsidRPr="003E1C6D" w:rsidRDefault="007C10AE" w:rsidP="007C10AE">
      <w:pPr>
        <w:spacing w:line="560" w:lineRule="exact"/>
        <w:ind w:firstLineChars="200" w:firstLine="600"/>
        <w:rPr>
          <w:rFonts w:ascii="楷体_GB2312" w:eastAsia="楷体_GB2312" w:hAnsi="楷体_GB2312"/>
          <w:sz w:val="30"/>
          <w:szCs w:val="30"/>
        </w:rPr>
      </w:pPr>
      <w:r w:rsidRPr="003E1C6D">
        <w:rPr>
          <w:rFonts w:ascii="楷体_GB2312" w:eastAsia="楷体_GB2312" w:hAnsi="楷体_GB2312" w:cs="楷体_GB2312" w:hint="eastAsia"/>
          <w:sz w:val="30"/>
          <w:szCs w:val="30"/>
        </w:rPr>
        <w:t>政府债务安排情况</w:t>
      </w:r>
    </w:p>
    <w:p w:rsidR="007C10AE" w:rsidRPr="00885D7F" w:rsidRDefault="007C10AE" w:rsidP="007C10AE">
      <w:pPr>
        <w:autoSpaceDE w:val="0"/>
        <w:autoSpaceDN w:val="0"/>
        <w:spacing w:line="560" w:lineRule="exact"/>
        <w:ind w:firstLineChars="200" w:firstLine="600"/>
        <w:rPr>
          <w:rFonts w:ascii="仿宋_GB2312" w:eastAsia="仿宋_GB2312" w:hAnsi="仿宋_GB2312"/>
          <w:sz w:val="30"/>
          <w:szCs w:val="30"/>
        </w:rPr>
      </w:pPr>
      <w:r w:rsidRPr="00885D7F">
        <w:rPr>
          <w:rFonts w:ascii="仿宋_GB2312" w:eastAsia="仿宋_GB2312" w:hAnsi="仿宋_GB2312" w:cs="仿宋_GB2312" w:hint="eastAsia"/>
          <w:sz w:val="30"/>
          <w:szCs w:val="30"/>
        </w:rPr>
        <w:t>截至</w:t>
      </w:r>
      <w:r w:rsidRPr="00885D7F">
        <w:rPr>
          <w:rFonts w:ascii="仿宋_GB2312" w:eastAsia="仿宋_GB2312" w:hAnsi="仿宋_GB2312" w:cs="仿宋_GB2312"/>
          <w:sz w:val="30"/>
          <w:szCs w:val="30"/>
        </w:rPr>
        <w:t>2020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年底，本区政府负有偿还责任的债务余额</w:t>
      </w:r>
      <w:r w:rsidRPr="00885D7F">
        <w:rPr>
          <w:rFonts w:ascii="仿宋_GB2312" w:eastAsia="仿宋_GB2312" w:hAnsi="仿宋_GB2312" w:cs="仿宋_GB2312"/>
          <w:sz w:val="30"/>
          <w:szCs w:val="30"/>
        </w:rPr>
        <w:t>2349025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</w:t>
      </w:r>
      <w:r w:rsidR="00EE64B2">
        <w:rPr>
          <w:rFonts w:ascii="仿宋_GB2312" w:eastAsia="仿宋_GB2312" w:hAnsi="仿宋_GB2312" w:cs="仿宋_GB2312" w:hint="eastAsia"/>
          <w:sz w:val="30"/>
          <w:szCs w:val="30"/>
        </w:rPr>
        <w:t>，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财政部核定我区地方政府债务限额</w:t>
      </w:r>
      <w:r w:rsidR="00EE64B2">
        <w:rPr>
          <w:rFonts w:ascii="仿宋_GB2312" w:eastAsia="仿宋_GB2312" w:hAnsi="仿宋_GB2312" w:cs="仿宋_GB2312" w:hint="eastAsia"/>
          <w:sz w:val="30"/>
          <w:szCs w:val="30"/>
        </w:rPr>
        <w:t>为</w:t>
      </w:r>
      <w:r w:rsidRPr="00885D7F">
        <w:rPr>
          <w:rFonts w:ascii="仿宋_GB2312" w:eastAsia="仿宋_GB2312" w:hAnsi="仿宋_GB2312" w:cs="仿宋_GB2312"/>
          <w:sz w:val="30"/>
          <w:szCs w:val="30"/>
        </w:rPr>
        <w:t>2746000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</w:t>
      </w:r>
      <w:r w:rsidR="00EE64B2">
        <w:rPr>
          <w:rFonts w:ascii="仿宋_GB2312" w:eastAsia="仿宋_GB2312" w:hAnsi="仿宋_GB2312" w:cs="仿宋_GB2312" w:hint="eastAsia"/>
          <w:sz w:val="30"/>
          <w:szCs w:val="30"/>
        </w:rPr>
        <w:t>。</w:t>
      </w:r>
    </w:p>
    <w:p w:rsidR="007C10AE" w:rsidRPr="00885D7F" w:rsidRDefault="007C10AE" w:rsidP="007C10AE">
      <w:pPr>
        <w:adjustRightInd w:val="0"/>
        <w:snapToGrid w:val="0"/>
        <w:spacing w:line="560" w:lineRule="exact"/>
        <w:ind w:firstLineChars="200" w:firstLine="600"/>
        <w:rPr>
          <w:rFonts w:ascii="仿宋_GB2312" w:eastAsia="仿宋_GB2312" w:hAnsi="仿宋_GB2312"/>
          <w:sz w:val="30"/>
          <w:szCs w:val="30"/>
        </w:rPr>
      </w:pPr>
      <w:r w:rsidRPr="00885D7F">
        <w:rPr>
          <w:rFonts w:ascii="仿宋_GB2312" w:eastAsia="仿宋_GB2312" w:hAnsi="仿宋_GB2312" w:cs="仿宋_GB2312" w:hint="eastAsia"/>
          <w:sz w:val="30"/>
          <w:szCs w:val="30"/>
        </w:rPr>
        <w:t>经批准，</w:t>
      </w:r>
      <w:r w:rsidRPr="00885D7F">
        <w:rPr>
          <w:rFonts w:ascii="仿宋_GB2312" w:eastAsia="仿宋_GB2312" w:hAnsi="仿宋_GB2312" w:cs="仿宋_GB2312"/>
          <w:sz w:val="30"/>
          <w:szCs w:val="30"/>
        </w:rPr>
        <w:t>2020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年，市政府下达我区政府债券转贷收入</w:t>
      </w:r>
      <w:r w:rsidRPr="00885D7F">
        <w:rPr>
          <w:rFonts w:ascii="仿宋_GB2312" w:eastAsia="仿宋_GB2312" w:hAnsi="仿宋_GB2312" w:cs="仿宋_GB2312"/>
          <w:sz w:val="30"/>
          <w:szCs w:val="30"/>
        </w:rPr>
        <w:t>610000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万元，经调整分别列入一般公共预算和政府性基金预算，其中：</w:t>
      </w:r>
    </w:p>
    <w:p w:rsidR="007C10AE" w:rsidRPr="00885D7F" w:rsidRDefault="007C10AE" w:rsidP="003B7471">
      <w:pPr>
        <w:autoSpaceDE w:val="0"/>
        <w:autoSpaceDN w:val="0"/>
        <w:spacing w:line="560" w:lineRule="exact"/>
        <w:ind w:firstLineChars="200" w:firstLine="600"/>
        <w:rPr>
          <w:rFonts w:ascii="仿宋_GB2312" w:eastAsia="仿宋_GB2312" w:hAnsi="仿宋_GB2312"/>
          <w:sz w:val="30"/>
          <w:szCs w:val="30"/>
        </w:rPr>
      </w:pP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一般债券</w:t>
      </w:r>
      <w:r w:rsidRPr="00885D7F">
        <w:rPr>
          <w:rFonts w:ascii="仿宋_GB2312" w:eastAsia="仿宋_GB2312" w:hAnsi="仿宋_GB2312" w:cs="仿宋_GB2312"/>
          <w:sz w:val="30"/>
          <w:szCs w:val="30"/>
        </w:rPr>
        <w:t>268000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万元，包括新增一般债券转贷收入</w:t>
      </w:r>
      <w:r w:rsidRPr="00885D7F">
        <w:rPr>
          <w:rFonts w:ascii="仿宋_GB2312" w:eastAsia="仿宋_GB2312" w:hAnsi="仿宋_GB2312" w:cs="仿宋_GB2312"/>
          <w:sz w:val="30"/>
          <w:szCs w:val="30"/>
        </w:rPr>
        <w:t>183000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万元，以及再融资一般债券转贷收入</w:t>
      </w:r>
      <w:r w:rsidRPr="00885D7F">
        <w:rPr>
          <w:rFonts w:ascii="仿宋_GB2312" w:eastAsia="仿宋_GB2312" w:hAnsi="仿宋_GB2312" w:cs="仿宋_GB2312"/>
          <w:sz w:val="30"/>
          <w:szCs w:val="30"/>
        </w:rPr>
        <w:t>85000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万元，主要用于偿还历年一般债券。专项债券</w:t>
      </w:r>
      <w:r w:rsidRPr="00885D7F">
        <w:rPr>
          <w:rFonts w:ascii="仿宋_GB2312" w:eastAsia="仿宋_GB2312" w:hAnsi="仿宋_GB2312" w:cs="仿宋_GB2312"/>
          <w:sz w:val="30"/>
          <w:szCs w:val="30"/>
        </w:rPr>
        <w:t>228000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万元，包括新增专项债券转贷收入</w:t>
      </w:r>
      <w:r w:rsidRPr="00885D7F">
        <w:rPr>
          <w:rFonts w:ascii="仿宋_GB2312" w:eastAsia="仿宋_GB2312" w:hAnsi="仿宋_GB2312" w:cs="仿宋_GB2312"/>
          <w:sz w:val="30"/>
          <w:szCs w:val="30"/>
        </w:rPr>
        <w:t>168000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万元，以及再融资专项债券转贷收入</w:t>
      </w:r>
      <w:r w:rsidRPr="00885D7F">
        <w:rPr>
          <w:rFonts w:ascii="仿宋_GB2312" w:eastAsia="仿宋_GB2312" w:hAnsi="仿宋_GB2312" w:cs="仿宋_GB2312"/>
          <w:sz w:val="30"/>
          <w:szCs w:val="30"/>
        </w:rPr>
        <w:t>60000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万元，安排用于偿还历年专项债券。抗</w:t>
      </w:r>
      <w:proofErr w:type="gramStart"/>
      <w:r w:rsidRPr="00885D7F">
        <w:rPr>
          <w:rFonts w:ascii="仿宋_GB2312" w:eastAsia="仿宋_GB2312" w:hAnsi="仿宋_GB2312" w:cs="仿宋_GB2312" w:hint="eastAsia"/>
          <w:sz w:val="30"/>
          <w:szCs w:val="30"/>
        </w:rPr>
        <w:t>疫</w:t>
      </w:r>
      <w:proofErr w:type="gramEnd"/>
      <w:r w:rsidRPr="00885D7F">
        <w:rPr>
          <w:rFonts w:ascii="仿宋_GB2312" w:eastAsia="仿宋_GB2312" w:hAnsi="仿宋_GB2312" w:cs="仿宋_GB2312" w:hint="eastAsia"/>
          <w:sz w:val="30"/>
          <w:szCs w:val="30"/>
        </w:rPr>
        <w:t>特别国债</w:t>
      </w:r>
      <w:r w:rsidRPr="00885D7F">
        <w:rPr>
          <w:rFonts w:ascii="仿宋_GB2312" w:eastAsia="仿宋_GB2312" w:hAnsi="仿宋_GB2312" w:cs="仿宋_GB2312"/>
          <w:sz w:val="30"/>
          <w:szCs w:val="30"/>
        </w:rPr>
        <w:t>114000</w:t>
      </w:r>
      <w:r w:rsidR="003B7471">
        <w:rPr>
          <w:rFonts w:ascii="仿宋_GB2312" w:eastAsia="仿宋_GB2312" w:hAnsi="仿宋_GB2312" w:cs="仿宋_GB2312" w:hint="eastAsia"/>
          <w:sz w:val="30"/>
          <w:szCs w:val="30"/>
        </w:rPr>
        <w:t>万元（不纳入地方政府债务限额及余额管理）</w:t>
      </w:r>
      <w:r w:rsidRPr="00885D7F">
        <w:rPr>
          <w:rFonts w:ascii="仿宋_GB2312" w:eastAsia="仿宋_GB2312" w:hAnsi="仿宋_GB2312" w:cs="仿宋_GB2312" w:hint="eastAsia"/>
          <w:sz w:val="30"/>
          <w:szCs w:val="30"/>
        </w:rPr>
        <w:t>。</w:t>
      </w:r>
    </w:p>
    <w:p w:rsidR="006C7149" w:rsidRPr="003B7471" w:rsidRDefault="006C7149">
      <w:bookmarkStart w:id="0" w:name="_GoBack"/>
      <w:bookmarkEnd w:id="0"/>
    </w:p>
    <w:sectPr w:rsidR="006C7149" w:rsidRPr="003B74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6CC" w:rsidRDefault="002A36CC" w:rsidP="007C10AE">
      <w:r>
        <w:separator/>
      </w:r>
    </w:p>
  </w:endnote>
  <w:endnote w:type="continuationSeparator" w:id="0">
    <w:p w:rsidR="002A36CC" w:rsidRDefault="002A36CC" w:rsidP="007C1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6CC" w:rsidRDefault="002A36CC" w:rsidP="007C10AE">
      <w:r>
        <w:separator/>
      </w:r>
    </w:p>
  </w:footnote>
  <w:footnote w:type="continuationSeparator" w:id="0">
    <w:p w:rsidR="002A36CC" w:rsidRDefault="002A36CC" w:rsidP="007C10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D54"/>
    <w:rsid w:val="002A36CC"/>
    <w:rsid w:val="003B7471"/>
    <w:rsid w:val="006C7149"/>
    <w:rsid w:val="00754D54"/>
    <w:rsid w:val="007C10AE"/>
    <w:rsid w:val="009D65C3"/>
    <w:rsid w:val="00EE64B2"/>
    <w:rsid w:val="00F90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7C10AE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7C10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7C10AE"/>
    <w:rPr>
      <w:sz w:val="18"/>
      <w:szCs w:val="18"/>
    </w:rPr>
  </w:style>
  <w:style w:type="paragraph" w:styleId="a0">
    <w:name w:val="footer"/>
    <w:basedOn w:val="a"/>
    <w:link w:val="Char0"/>
    <w:uiPriority w:val="99"/>
    <w:unhideWhenUsed/>
    <w:rsid w:val="007C10A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0"/>
    <w:uiPriority w:val="99"/>
    <w:rsid w:val="007C10A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7C10AE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7C10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7C10AE"/>
    <w:rPr>
      <w:sz w:val="18"/>
      <w:szCs w:val="18"/>
    </w:rPr>
  </w:style>
  <w:style w:type="paragraph" w:styleId="a0">
    <w:name w:val="footer"/>
    <w:basedOn w:val="a"/>
    <w:link w:val="Char0"/>
    <w:uiPriority w:val="99"/>
    <w:unhideWhenUsed/>
    <w:rsid w:val="007C10A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0"/>
    <w:uiPriority w:val="99"/>
    <w:rsid w:val="007C10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274</Characters>
  <Application>Microsoft Office Word</Application>
  <DocSecurity>0</DocSecurity>
  <Lines>2</Lines>
  <Paragraphs>1</Paragraphs>
  <ScaleCrop>false</ScaleCrop>
  <Company>Micorosoft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Micorosoft</dc:creator>
  <cp:keywords/>
  <dc:description/>
  <cp:lastModifiedBy>Micorosoft</cp:lastModifiedBy>
  <cp:revision>5</cp:revision>
  <dcterms:created xsi:type="dcterms:W3CDTF">2021-07-28T09:27:00Z</dcterms:created>
  <dcterms:modified xsi:type="dcterms:W3CDTF">2021-07-28T11:59:00Z</dcterms:modified>
</cp:coreProperties>
</file>