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62FF" w:rsidRDefault="00852036">
      <w:pPr>
        <w:pStyle w:val="a4"/>
        <w:ind w:leftChars="0" w:left="0"/>
        <w:jc w:val="left"/>
        <w:rPr>
          <w:rFonts w:ascii="仿宋_GB2312" w:eastAsia="仿宋_GB2312" w:hAnsi="仿宋"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="仿宋" w:hint="eastAsia"/>
          <w:sz w:val="32"/>
          <w:szCs w:val="32"/>
        </w:rPr>
        <w:t>附件</w:t>
      </w:r>
      <w:r>
        <w:rPr>
          <w:rFonts w:ascii="仿宋_GB2312" w:eastAsia="仿宋_GB2312" w:hAnsi="仿宋" w:hint="eastAsia"/>
          <w:sz w:val="32"/>
          <w:szCs w:val="32"/>
        </w:rPr>
        <w:t>1</w:t>
      </w:r>
    </w:p>
    <w:p w:rsidR="005B62FF" w:rsidRDefault="00852036">
      <w:pPr>
        <w:ind w:right="600" w:firstLineChars="200" w:firstLine="720"/>
        <w:jc w:val="center"/>
        <w:rPr>
          <w:rFonts w:ascii="方正小标宋简体" w:eastAsia="方正小标宋简体" w:hAnsi="仿宋"/>
          <w:sz w:val="36"/>
          <w:szCs w:val="36"/>
        </w:rPr>
      </w:pPr>
      <w:r>
        <w:rPr>
          <w:rFonts w:ascii="方正小标宋简体" w:eastAsia="方正小标宋简体" w:hAnsi="仿宋" w:hint="eastAsia"/>
          <w:sz w:val="36"/>
          <w:szCs w:val="36"/>
        </w:rPr>
        <w:t>厂站绿色环保建设创建标准表</w:t>
      </w:r>
    </w:p>
    <w:tbl>
      <w:tblPr>
        <w:tblStyle w:val="a7"/>
        <w:tblW w:w="963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814"/>
        <w:gridCol w:w="887"/>
        <w:gridCol w:w="2410"/>
        <w:gridCol w:w="3550"/>
        <w:gridCol w:w="1978"/>
      </w:tblGrid>
      <w:tr w:rsidR="005B62FF">
        <w:tc>
          <w:tcPr>
            <w:tcW w:w="814" w:type="dxa"/>
          </w:tcPr>
          <w:p w:rsidR="005B62FF" w:rsidRDefault="00852036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序号</w:t>
            </w:r>
          </w:p>
        </w:tc>
        <w:tc>
          <w:tcPr>
            <w:tcW w:w="887" w:type="dxa"/>
          </w:tcPr>
          <w:p w:rsidR="005B62FF" w:rsidRDefault="00852036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项目</w:t>
            </w:r>
          </w:p>
        </w:tc>
        <w:tc>
          <w:tcPr>
            <w:tcW w:w="2410" w:type="dxa"/>
          </w:tcPr>
          <w:p w:rsidR="005B62FF" w:rsidRDefault="00852036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创建内容</w:t>
            </w:r>
          </w:p>
        </w:tc>
        <w:tc>
          <w:tcPr>
            <w:tcW w:w="3550" w:type="dxa"/>
          </w:tcPr>
          <w:p w:rsidR="005B62FF" w:rsidRDefault="00852036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创建标准</w:t>
            </w:r>
          </w:p>
        </w:tc>
        <w:tc>
          <w:tcPr>
            <w:tcW w:w="1978" w:type="dxa"/>
          </w:tcPr>
          <w:p w:rsidR="005B62FF" w:rsidRDefault="00852036">
            <w:pPr>
              <w:jc w:val="center"/>
              <w:rPr>
                <w:rFonts w:ascii="方正小标宋简体" w:eastAsia="方正小标宋简体" w:hAnsi="仿宋"/>
                <w:sz w:val="36"/>
                <w:szCs w:val="36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备注</w:t>
            </w:r>
          </w:p>
        </w:tc>
      </w:tr>
      <w:tr w:rsidR="005B62FF">
        <w:trPr>
          <w:trHeight w:val="717"/>
        </w:trPr>
        <w:tc>
          <w:tcPr>
            <w:tcW w:w="814" w:type="dxa"/>
            <w:vMerge w:val="restart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</w:t>
            </w:r>
          </w:p>
        </w:tc>
        <w:tc>
          <w:tcPr>
            <w:tcW w:w="887" w:type="dxa"/>
            <w:vMerge w:val="restart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保证项目</w:t>
            </w:r>
          </w:p>
        </w:tc>
        <w:tc>
          <w:tcPr>
            <w:tcW w:w="2410" w:type="dxa"/>
            <w:vAlign w:val="center"/>
          </w:tcPr>
          <w:p w:rsidR="005B62FF" w:rsidRDefault="0085203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*1.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资格条件</w:t>
            </w:r>
          </w:p>
        </w:tc>
        <w:tc>
          <w:tcPr>
            <w:tcW w:w="3550" w:type="dxa"/>
            <w:vAlign w:val="center"/>
          </w:tcPr>
          <w:p w:rsidR="005B62FF" w:rsidRDefault="00852036">
            <w:pPr>
              <w:jc w:val="left"/>
              <w:rPr>
                <w:rFonts w:ascii="方正小标宋简体" w:eastAsia="方正小标宋简体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营业执照，专业类资质等各类其他许可证明材料齐全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jc w:val="center"/>
              <w:rPr>
                <w:rFonts w:ascii="方正小标宋简体" w:eastAsia="方正小标宋简体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区建设管理委</w:t>
            </w:r>
          </w:p>
        </w:tc>
      </w:tr>
      <w:tr w:rsidR="005B62FF">
        <w:trPr>
          <w:trHeight w:val="450"/>
        </w:trPr>
        <w:tc>
          <w:tcPr>
            <w:tcW w:w="814" w:type="dxa"/>
            <w:vMerge/>
            <w:vAlign w:val="center"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24"/>
                <w:szCs w:val="24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pStyle w:val="a9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*2.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制度建立</w:t>
            </w:r>
          </w:p>
        </w:tc>
        <w:tc>
          <w:tcPr>
            <w:tcW w:w="3550" w:type="dxa"/>
          </w:tcPr>
          <w:p w:rsidR="005B62FF" w:rsidRDefault="00852036">
            <w:pPr>
              <w:pStyle w:val="a9"/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制定安全生产绿色环保制度、单位组织机构图和安全生产责任图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区建设管理委</w:t>
            </w:r>
          </w:p>
        </w:tc>
      </w:tr>
      <w:tr w:rsidR="005B62FF">
        <w:tc>
          <w:tcPr>
            <w:tcW w:w="814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24"/>
                <w:szCs w:val="24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*3.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废弃物利用和处理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设置与排水沟槽相连通的生产废水、废浆沉淀池等相关的处理设施。原则上污水应全部回用或纳管排放，不得直接向环境排放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区生态环境局</w:t>
            </w:r>
          </w:p>
        </w:tc>
      </w:tr>
      <w:tr w:rsidR="005B62FF">
        <w:tc>
          <w:tcPr>
            <w:tcW w:w="814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24"/>
                <w:szCs w:val="24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*4.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扬尘噪声监测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在出入口、堆场、生产区域设置扬尘噪声监测点，在线监测数据实时上传到市有关监测平台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区建设管理委</w:t>
            </w:r>
          </w:p>
        </w:tc>
      </w:tr>
      <w:tr w:rsidR="005B62FF">
        <w:tc>
          <w:tcPr>
            <w:tcW w:w="814" w:type="dxa"/>
            <w:vMerge/>
            <w:vAlign w:val="center"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36"/>
                <w:szCs w:val="36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*5.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雨污分流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厂站范围内应实现雨污分流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区水务局</w:t>
            </w:r>
          </w:p>
        </w:tc>
      </w:tr>
      <w:tr w:rsidR="005B62FF">
        <w:tc>
          <w:tcPr>
            <w:tcW w:w="814" w:type="dxa"/>
            <w:vMerge w:val="restart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</w:p>
        </w:tc>
        <w:tc>
          <w:tcPr>
            <w:tcW w:w="887" w:type="dxa"/>
            <w:vMerge w:val="restart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一般项目</w:t>
            </w: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围墙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外围护使用砖砌围墙或彩钢板围墙，牢固整洁，高度≥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2m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，临街围墙高度≥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2.5m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区建设管理委</w:t>
            </w:r>
          </w:p>
        </w:tc>
      </w:tr>
      <w:tr w:rsidR="005B62FF">
        <w:tc>
          <w:tcPr>
            <w:tcW w:w="814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36"/>
                <w:szCs w:val="36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出入口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配备车辆清洗设备（预制混凝土厂可不涉及）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区建设管理委</w:t>
            </w:r>
          </w:p>
        </w:tc>
      </w:tr>
      <w:tr w:rsidR="005B62FF">
        <w:tc>
          <w:tcPr>
            <w:tcW w:w="814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36"/>
                <w:szCs w:val="36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3.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骨料堆场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骨料堆场全封闭并经过硬化处理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区建设管理委</w:t>
            </w:r>
          </w:p>
        </w:tc>
      </w:tr>
      <w:tr w:rsidR="005B62FF">
        <w:tc>
          <w:tcPr>
            <w:tcW w:w="814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36"/>
                <w:szCs w:val="36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4.</w:t>
            </w: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搅拌楼</w:t>
            </w:r>
            <w:proofErr w:type="gramEnd"/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搅拌楼（塔）主体二层以上封闭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区建设管理委</w:t>
            </w:r>
          </w:p>
        </w:tc>
      </w:tr>
      <w:tr w:rsidR="005B62FF">
        <w:tc>
          <w:tcPr>
            <w:tcW w:w="814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36"/>
                <w:szCs w:val="36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5.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生产设备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搅拌主机、筒仓等设施设备无明显积灰；生产过程中的上料、配料等环节实施封闭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区建设管理委</w:t>
            </w:r>
          </w:p>
        </w:tc>
      </w:tr>
      <w:tr w:rsidR="005B62FF">
        <w:tc>
          <w:tcPr>
            <w:tcW w:w="814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36"/>
                <w:szCs w:val="36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6.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噪声控制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距离居民区、学校≤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15m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一侧增设隔声屏障等降噪措施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区生态环境局</w:t>
            </w:r>
          </w:p>
        </w:tc>
      </w:tr>
      <w:tr w:rsidR="005B62FF">
        <w:tc>
          <w:tcPr>
            <w:tcW w:w="814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36"/>
                <w:szCs w:val="36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7.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扬尘控制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生产区、办公区、生活区域配备</w:t>
            </w: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抑尘设施</w:t>
            </w:r>
            <w:proofErr w:type="gramEnd"/>
            <w:r>
              <w:rPr>
                <w:rFonts w:ascii="仿宋" w:eastAsia="仿宋" w:hAnsi="仿宋" w:hint="eastAsia"/>
                <w:sz w:val="24"/>
                <w:szCs w:val="24"/>
              </w:rPr>
              <w:t>设备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区城管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执法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局</w:t>
            </w:r>
          </w:p>
        </w:tc>
      </w:tr>
      <w:tr w:rsidR="005B62FF">
        <w:tc>
          <w:tcPr>
            <w:tcW w:w="814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36"/>
                <w:szCs w:val="36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8.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码头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码头应配备降尘降噪、防溅落等设施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区城管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执法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局</w:t>
            </w:r>
          </w:p>
        </w:tc>
      </w:tr>
      <w:tr w:rsidR="005B62FF">
        <w:tc>
          <w:tcPr>
            <w:tcW w:w="814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36"/>
                <w:szCs w:val="36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9.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绿化环境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围墙内生活区、办公区未硬化空地应设置绿化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区建设管理委</w:t>
            </w:r>
          </w:p>
        </w:tc>
      </w:tr>
      <w:tr w:rsidR="005B62FF">
        <w:tc>
          <w:tcPr>
            <w:tcW w:w="814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36"/>
                <w:szCs w:val="36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10.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初期雨水治理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结合海绵城市设施建设，实现初期雨水有效治理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区水务局</w:t>
            </w:r>
          </w:p>
        </w:tc>
      </w:tr>
      <w:tr w:rsidR="005B62FF">
        <w:tc>
          <w:tcPr>
            <w:tcW w:w="814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方正小标宋简体" w:eastAsia="方正小标宋简体" w:hAnsi="仿宋"/>
                <w:sz w:val="36"/>
                <w:szCs w:val="36"/>
              </w:rPr>
            </w:pPr>
          </w:p>
        </w:tc>
        <w:tc>
          <w:tcPr>
            <w:tcW w:w="887" w:type="dxa"/>
            <w:vMerge/>
          </w:tcPr>
          <w:p w:rsidR="005B62FF" w:rsidRDefault="005B62FF">
            <w:pPr>
              <w:spacing w:line="24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11.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体系认证</w:t>
            </w:r>
          </w:p>
        </w:tc>
        <w:tc>
          <w:tcPr>
            <w:tcW w:w="3550" w:type="dxa"/>
          </w:tcPr>
          <w:p w:rsidR="005B62FF" w:rsidRDefault="00852036">
            <w:pPr>
              <w:spacing w:line="240" w:lineRule="atLeast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质量管理体系、环境保护体系认证、职业健康体系认证，绿色建材评价标识证书</w:t>
            </w:r>
          </w:p>
        </w:tc>
        <w:tc>
          <w:tcPr>
            <w:tcW w:w="1978" w:type="dxa"/>
            <w:vAlign w:val="center"/>
          </w:tcPr>
          <w:p w:rsidR="005B62FF" w:rsidRDefault="0085203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区建设管理委</w:t>
            </w:r>
          </w:p>
        </w:tc>
      </w:tr>
    </w:tbl>
    <w:p w:rsidR="005B62FF" w:rsidRDefault="005B62FF">
      <w:pPr>
        <w:ind w:right="920" w:firstLineChars="200" w:firstLine="640"/>
        <w:jc w:val="right"/>
        <w:rPr>
          <w:rFonts w:ascii="仿宋_GB2312" w:eastAsia="仿宋_GB2312" w:hAnsi="仿宋"/>
          <w:sz w:val="32"/>
          <w:szCs w:val="32"/>
        </w:rPr>
      </w:pPr>
    </w:p>
    <w:p w:rsidR="005B62FF" w:rsidRDefault="00852036">
      <w:pPr>
        <w:pStyle w:val="a4"/>
        <w:ind w:leftChars="0" w:left="0"/>
        <w:jc w:val="lef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附件</w:t>
      </w:r>
      <w:r>
        <w:rPr>
          <w:rFonts w:ascii="仿宋_GB2312" w:eastAsia="仿宋_GB2312" w:hAnsi="仿宋" w:hint="eastAsia"/>
          <w:sz w:val="32"/>
          <w:szCs w:val="32"/>
        </w:rPr>
        <w:t>2</w:t>
      </w:r>
    </w:p>
    <w:p w:rsidR="005B62FF" w:rsidRDefault="00852036">
      <w:pPr>
        <w:pStyle w:val="a4"/>
        <w:ind w:leftChars="0" w:left="0"/>
        <w:jc w:val="center"/>
      </w:pPr>
      <w:r>
        <w:rPr>
          <w:rFonts w:ascii="仿宋_GB2312" w:eastAsia="仿宋_GB2312" w:hAnsi="仿宋" w:hint="eastAsia"/>
          <w:sz w:val="32"/>
          <w:szCs w:val="32"/>
        </w:rPr>
        <w:t>考评工作联络员及</w:t>
      </w:r>
      <w:r>
        <w:rPr>
          <w:rFonts w:ascii="仿宋_GB2312" w:eastAsia="仿宋_GB2312" w:hAnsi="仿宋" w:hint="eastAsia"/>
          <w:sz w:val="32"/>
          <w:szCs w:val="32"/>
        </w:rPr>
        <w:t>联系方式</w:t>
      </w:r>
      <w:r>
        <w:rPr>
          <w:rFonts w:ascii="仿宋_GB2312" w:eastAsia="仿宋_GB2312" w:hAnsi="仿宋" w:hint="eastAsia"/>
          <w:sz w:val="32"/>
          <w:szCs w:val="32"/>
        </w:rPr>
        <w:t>反馈表</w:t>
      </w:r>
    </w:p>
    <w:p w:rsidR="005B62FF" w:rsidRDefault="005B62FF">
      <w:pPr>
        <w:pStyle w:val="a3"/>
        <w:ind w:firstLine="0"/>
        <w:jc w:val="center"/>
        <w:rPr>
          <w:sz w:val="21"/>
        </w:rPr>
      </w:pPr>
    </w:p>
    <w:tbl>
      <w:tblPr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20"/>
        <w:gridCol w:w="3048"/>
        <w:gridCol w:w="1980"/>
      </w:tblGrid>
      <w:tr w:rsidR="005B62FF">
        <w:trPr>
          <w:trHeight w:val="448"/>
        </w:trPr>
        <w:tc>
          <w:tcPr>
            <w:tcW w:w="3720" w:type="dxa"/>
          </w:tcPr>
          <w:p w:rsidR="005B62FF" w:rsidRDefault="00852036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单位</w:t>
            </w:r>
          </w:p>
        </w:tc>
        <w:tc>
          <w:tcPr>
            <w:tcW w:w="3048" w:type="dxa"/>
            <w:vAlign w:val="center"/>
          </w:tcPr>
          <w:p w:rsidR="005B62FF" w:rsidRDefault="00852036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联络员姓名</w:t>
            </w:r>
          </w:p>
        </w:tc>
        <w:tc>
          <w:tcPr>
            <w:tcW w:w="1980" w:type="dxa"/>
          </w:tcPr>
          <w:p w:rsidR="005B62FF" w:rsidRDefault="00852036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联系电话</w:t>
            </w:r>
          </w:p>
        </w:tc>
      </w:tr>
      <w:tr w:rsidR="005B62FF">
        <w:trPr>
          <w:trHeight w:val="448"/>
        </w:trPr>
        <w:tc>
          <w:tcPr>
            <w:tcW w:w="3720" w:type="dxa"/>
          </w:tcPr>
          <w:p w:rsidR="005B62FF" w:rsidRDefault="005B62FF">
            <w:pPr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048" w:type="dxa"/>
            <w:vAlign w:val="center"/>
          </w:tcPr>
          <w:p w:rsidR="005B62FF" w:rsidRDefault="005B62FF"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980" w:type="dxa"/>
          </w:tcPr>
          <w:p w:rsidR="005B62FF" w:rsidRDefault="005B62FF">
            <w:pPr>
              <w:jc w:val="center"/>
              <w:rPr>
                <w:rFonts w:ascii="宋体" w:hAnsi="宋体"/>
                <w:sz w:val="28"/>
              </w:rPr>
            </w:pPr>
          </w:p>
        </w:tc>
      </w:tr>
      <w:tr w:rsidR="005B62FF">
        <w:tc>
          <w:tcPr>
            <w:tcW w:w="3720" w:type="dxa"/>
            <w:vAlign w:val="center"/>
          </w:tcPr>
          <w:p w:rsidR="005B62FF" w:rsidRDefault="005B62FF">
            <w:pPr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048" w:type="dxa"/>
          </w:tcPr>
          <w:p w:rsidR="005B62FF" w:rsidRDefault="005B62FF"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980" w:type="dxa"/>
          </w:tcPr>
          <w:p w:rsidR="005B62FF" w:rsidRDefault="005B62FF">
            <w:pPr>
              <w:jc w:val="center"/>
              <w:rPr>
                <w:rFonts w:ascii="宋体" w:hAnsi="宋体"/>
                <w:sz w:val="28"/>
              </w:rPr>
            </w:pPr>
          </w:p>
        </w:tc>
      </w:tr>
      <w:tr w:rsidR="005B62FF">
        <w:tc>
          <w:tcPr>
            <w:tcW w:w="3720" w:type="dxa"/>
            <w:vAlign w:val="center"/>
          </w:tcPr>
          <w:p w:rsidR="005B62FF" w:rsidRDefault="005B62FF"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3048" w:type="dxa"/>
          </w:tcPr>
          <w:p w:rsidR="005B62FF" w:rsidRDefault="005B62FF">
            <w:pPr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980" w:type="dxa"/>
          </w:tcPr>
          <w:p w:rsidR="005B62FF" w:rsidRDefault="005B62FF">
            <w:pPr>
              <w:jc w:val="center"/>
              <w:rPr>
                <w:rFonts w:ascii="宋体" w:hAnsi="宋体"/>
                <w:sz w:val="28"/>
              </w:rPr>
            </w:pPr>
          </w:p>
        </w:tc>
      </w:tr>
    </w:tbl>
    <w:p w:rsidR="005B62FF" w:rsidRDefault="005B62FF">
      <w:pPr>
        <w:ind w:right="920" w:firstLineChars="200" w:firstLine="640"/>
        <w:jc w:val="right"/>
        <w:rPr>
          <w:rFonts w:ascii="仿宋_GB2312" w:eastAsia="仿宋_GB2312" w:hAnsi="仿宋"/>
          <w:sz w:val="32"/>
          <w:szCs w:val="32"/>
        </w:rPr>
      </w:pPr>
    </w:p>
    <w:sectPr w:rsidR="005B62FF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2036" w:rsidRDefault="00852036" w:rsidP="007A2917">
      <w:r>
        <w:separator/>
      </w:r>
    </w:p>
  </w:endnote>
  <w:endnote w:type="continuationSeparator" w:id="0">
    <w:p w:rsidR="00852036" w:rsidRDefault="00852036" w:rsidP="007A2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7983453"/>
      <w:docPartObj>
        <w:docPartGallery w:val="Page Numbers (Bottom of Page)"/>
        <w:docPartUnique/>
      </w:docPartObj>
    </w:sdtPr>
    <w:sdtContent>
      <w:p w:rsidR="007A2917" w:rsidRDefault="007A291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7A2917">
          <w:rPr>
            <w:noProof/>
            <w:lang w:val="zh-CN"/>
          </w:rPr>
          <w:t>1</w:t>
        </w:r>
        <w:r>
          <w:fldChar w:fldCharType="end"/>
        </w:r>
      </w:p>
    </w:sdtContent>
  </w:sdt>
  <w:p w:rsidR="007A2917" w:rsidRDefault="007A291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2036" w:rsidRDefault="00852036" w:rsidP="007A2917">
      <w:r>
        <w:separator/>
      </w:r>
    </w:p>
  </w:footnote>
  <w:footnote w:type="continuationSeparator" w:id="0">
    <w:p w:rsidR="00852036" w:rsidRDefault="00852036" w:rsidP="007A29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6BB4"/>
    <w:rsid w:val="0001024A"/>
    <w:rsid w:val="00045E86"/>
    <w:rsid w:val="00086177"/>
    <w:rsid w:val="000C0056"/>
    <w:rsid w:val="000D59C9"/>
    <w:rsid w:val="000F105D"/>
    <w:rsid w:val="001605EF"/>
    <w:rsid w:val="001C3BCE"/>
    <w:rsid w:val="001D78AC"/>
    <w:rsid w:val="001E2068"/>
    <w:rsid w:val="001F2010"/>
    <w:rsid w:val="001F7B08"/>
    <w:rsid w:val="00204244"/>
    <w:rsid w:val="00230675"/>
    <w:rsid w:val="002A50E0"/>
    <w:rsid w:val="002C6BB4"/>
    <w:rsid w:val="002C7332"/>
    <w:rsid w:val="002D2151"/>
    <w:rsid w:val="003C46E6"/>
    <w:rsid w:val="00402D42"/>
    <w:rsid w:val="00431097"/>
    <w:rsid w:val="0045750D"/>
    <w:rsid w:val="004A51B5"/>
    <w:rsid w:val="004E0E27"/>
    <w:rsid w:val="004F18F2"/>
    <w:rsid w:val="004F311B"/>
    <w:rsid w:val="0050100B"/>
    <w:rsid w:val="005B62FF"/>
    <w:rsid w:val="00600D82"/>
    <w:rsid w:val="00654A67"/>
    <w:rsid w:val="006907B5"/>
    <w:rsid w:val="00692856"/>
    <w:rsid w:val="006929B3"/>
    <w:rsid w:val="00695646"/>
    <w:rsid w:val="006E6967"/>
    <w:rsid w:val="00741766"/>
    <w:rsid w:val="007521E7"/>
    <w:rsid w:val="00790301"/>
    <w:rsid w:val="007A2917"/>
    <w:rsid w:val="007E7063"/>
    <w:rsid w:val="007F239A"/>
    <w:rsid w:val="008130F3"/>
    <w:rsid w:val="00822B7D"/>
    <w:rsid w:val="00825EF3"/>
    <w:rsid w:val="00834A89"/>
    <w:rsid w:val="00852036"/>
    <w:rsid w:val="008621DD"/>
    <w:rsid w:val="00940D97"/>
    <w:rsid w:val="009862BD"/>
    <w:rsid w:val="00A145AE"/>
    <w:rsid w:val="00A2622A"/>
    <w:rsid w:val="00AC7505"/>
    <w:rsid w:val="00AD6D7F"/>
    <w:rsid w:val="00B45ACF"/>
    <w:rsid w:val="00B65F7E"/>
    <w:rsid w:val="00BB3D64"/>
    <w:rsid w:val="00BB58D0"/>
    <w:rsid w:val="00BC30C2"/>
    <w:rsid w:val="00BD463A"/>
    <w:rsid w:val="00C10DE1"/>
    <w:rsid w:val="00C445FC"/>
    <w:rsid w:val="00C479F7"/>
    <w:rsid w:val="00C80BCD"/>
    <w:rsid w:val="00C85DA8"/>
    <w:rsid w:val="00D053E3"/>
    <w:rsid w:val="00D11B25"/>
    <w:rsid w:val="00D6644F"/>
    <w:rsid w:val="00D71531"/>
    <w:rsid w:val="00D97D3A"/>
    <w:rsid w:val="00DA4B5B"/>
    <w:rsid w:val="00DE79CD"/>
    <w:rsid w:val="00E52E1D"/>
    <w:rsid w:val="00E71A31"/>
    <w:rsid w:val="00E96BB1"/>
    <w:rsid w:val="00ED6075"/>
    <w:rsid w:val="00F12E84"/>
    <w:rsid w:val="00FF2BAF"/>
    <w:rsid w:val="0B231E63"/>
    <w:rsid w:val="279949AE"/>
    <w:rsid w:val="3F354B42"/>
    <w:rsid w:val="445E2DD3"/>
    <w:rsid w:val="60922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 Indent" w:semiHidden="0" w:uiPriority="0" w:unhideWhenUsed="0" w:qFormat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qFormat/>
    <w:pPr>
      <w:ind w:firstLine="435"/>
    </w:pPr>
    <w:rPr>
      <w:rFonts w:ascii="宋体" w:hAnsi="宋体"/>
      <w:b/>
      <w:bCs/>
      <w:sz w:val="44"/>
    </w:rPr>
  </w:style>
  <w:style w:type="paragraph" w:styleId="a4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5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qFormat/>
    <w:rPr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4"/>
    <w:uiPriority w:val="99"/>
    <w:semiHidden/>
    <w:qFormat/>
  </w:style>
  <w:style w:type="paragraph" w:styleId="a9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 Indent" w:semiHidden="0" w:uiPriority="0" w:unhideWhenUsed="0" w:qFormat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qFormat/>
    <w:pPr>
      <w:ind w:firstLine="435"/>
    </w:pPr>
    <w:rPr>
      <w:rFonts w:ascii="宋体" w:hAnsi="宋体"/>
      <w:b/>
      <w:bCs/>
      <w:sz w:val="44"/>
    </w:rPr>
  </w:style>
  <w:style w:type="paragraph" w:styleId="a4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5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qFormat/>
    <w:rPr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4"/>
    <w:uiPriority w:val="99"/>
    <w:semiHidden/>
    <w:qFormat/>
  </w:style>
  <w:style w:type="paragraph" w:styleId="a9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4</cp:revision>
  <cp:lastPrinted>2021-07-01T08:32:00Z</cp:lastPrinted>
  <dcterms:created xsi:type="dcterms:W3CDTF">2021-06-30T09:36:00Z</dcterms:created>
  <dcterms:modified xsi:type="dcterms:W3CDTF">2021-07-01T08:33:00Z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