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rPr>
          <w:sz w:val="30"/>
          <w:szCs w:val="30"/>
        </w:rPr>
      </w:pPr>
      <w:r>
        <w:rPr>
          <w:rFonts w:hint="eastAsia" w:ascii="微软简行楷" w:hAnsi="微软简行楷" w:eastAsia="微软简行楷" w:cs="微软简行楷"/>
          <w:sz w:val="30"/>
          <w:szCs w:val="30"/>
          <w:lang w:val="zh-CN"/>
        </w:rPr>
        <w:pict>
          <v:shape id="_x0000_s1066" o:spid="_x0000_s1066" o:spt="136" type="#_x0000_t136" style="position:absolute;left:0pt;margin-left:36pt;margin-top:23.4pt;height:70.2pt;width:333pt;z-index:1024;mso-width-relative:page;mso-height-relative:page;" fillcolor="#FF0000" filled="t" stroked="t" coordsize="21600,21600" adj="10800">
            <v:path/>
            <v:fill on="t" focussize="0,0"/>
            <v:stroke color="#FF0000"/>
            <v:imagedata o:title=""/>
            <o:lock v:ext="edit" aspectratio="f"/>
            <v:textpath on="t" fitshape="t" fitpath="t" trim="t" xscale="f" string="横沙报道" style="font-family:微软简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9</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w:t>
      </w:r>
      <w:r>
        <w:rPr>
          <w:rFonts w:hint="eastAsia" w:ascii="仿宋_GB2312" w:eastAsia="仿宋_GB2312"/>
          <w:spacing w:val="10"/>
          <w:sz w:val="30"/>
          <w:szCs w:val="30"/>
          <w:lang w:val="en-US" w:eastAsia="zh-CN"/>
        </w:rPr>
        <w:t>93</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5"/>
        <w:spacing w:line="280" w:lineRule="exact"/>
        <w:ind w:left="5920" w:right="960" w:hanging="5920" w:hangingChars="1850"/>
        <w:jc w:val="both"/>
        <w:rPr>
          <w:rFonts w:ascii="宋体" w:hAnsi="宋体" w:eastAsia="宋体"/>
          <w:b/>
          <w:color w:val="FF0000"/>
          <w:sz w:val="24"/>
        </w:rPr>
      </w:pPr>
      <w:r>
        <w:rPr>
          <w:lang w:val="zh-CN"/>
        </w:rPr>
        <w:pict>
          <v:shape id="_x0000_s1067" o:spid="_x0000_s1067"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focussize="0,0"/>
            <v:stroke color="#000000"/>
            <v:imagedata o:title=""/>
            <o:lock v:ext="edit" aspectratio="f"/>
            <v:textpath on="t" fitshape="t" fitpath="t" trim="t" xscale="f" string="2022年9月" style="font-family:宋体;font-size:8pt;v-text-align:center;"/>
            <w10:wrap type="square"/>
          </v:shape>
        </w:pict>
      </w:r>
      <w:r>
        <w:rPr>
          <w:lang w:val="zh-CN"/>
        </w:rPr>
        <w:pict>
          <v:shape id="_x0000_s1068" o:spid="_x0000_s1068"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1069" o:spid="_x0000_s1069"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spacing w:before="156" w:beforeLines="50" w:line="600" w:lineRule="exact"/>
        <w:jc w:val="center"/>
        <w:rPr>
          <w:rFonts w:ascii="黑体" w:eastAsia="黑体"/>
          <w:b/>
          <w:color w:val="000000"/>
          <w:sz w:val="36"/>
          <w:szCs w:val="36"/>
        </w:rPr>
      </w:pPr>
      <w:r>
        <w:rPr>
          <w:rFonts w:hint="eastAsia" w:ascii="黑体" w:eastAsia="黑体"/>
          <w:b/>
          <w:color w:val="000000"/>
          <w:sz w:val="36"/>
          <w:szCs w:val="36"/>
        </w:rPr>
        <w:t>本 期 要 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黑体" w:eastAsia="黑体"/>
          <w:color w:val="000000"/>
          <w:sz w:val="30"/>
          <w:szCs w:val="30"/>
        </w:rPr>
        <w:t>【领导调研】</w:t>
      </w:r>
      <w:r>
        <w:rPr>
          <w:rFonts w:hint="eastAsia" w:ascii="仿宋_GB2312" w:hAnsi="Times New Roman" w:eastAsia="仿宋_GB2312" w:cs="Times New Roman"/>
          <w:color w:val="000000" w:themeColor="text1"/>
          <w:kern w:val="2"/>
          <w:sz w:val="30"/>
          <w:szCs w:val="30"/>
          <w:lang w:val="en-US" w:eastAsia="zh-CN" w:bidi="ar-SA"/>
        </w:rPr>
        <w:t>市、区卫生健康委领导来横督导老年人新冠病毒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疫苗接种工作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副区长张秩通来横开展防汛检查并调研招商工作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市绿化和市容管理局副局长唐家富一行来横调研</w:t>
      </w:r>
      <w:bookmarkStart w:id="1" w:name="_GoBack"/>
      <w:bookmarkEnd w:id="1"/>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绿化市容工作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崇明区委常委、副区长黄晓霞来横调研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spacing w:val="-6"/>
          <w:kern w:val="2"/>
          <w:sz w:val="30"/>
          <w:szCs w:val="30"/>
          <w:lang w:val="en-US" w:eastAsia="zh-CN" w:bidi="ar-SA"/>
        </w:rPr>
        <w:t>区委宣传部部长陈立俊来横督查全国文明城区常态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长效建设工作</w:t>
      </w:r>
    </w:p>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bookmarkStart w:id="0" w:name="_Hlk99610143"/>
      <w:r>
        <w:rPr>
          <w:rFonts w:hint="eastAsia" w:ascii="黑体" w:eastAsia="黑体"/>
          <w:color w:val="000000" w:themeColor="text1"/>
          <w:sz w:val="30"/>
          <w:szCs w:val="30"/>
        </w:rPr>
        <w:t>【</w:t>
      </w:r>
      <w:r>
        <w:rPr>
          <w:rFonts w:hint="eastAsia" w:ascii="黑体" w:eastAsia="黑体"/>
          <w:color w:val="000000" w:themeColor="text1"/>
          <w:sz w:val="30"/>
          <w:szCs w:val="30"/>
          <w:lang w:eastAsia="zh-CN"/>
        </w:rPr>
        <w:t>组织建设</w:t>
      </w:r>
      <w:r>
        <w:rPr>
          <w:rFonts w:hint="eastAsia" w:ascii="黑体" w:eastAsia="黑体"/>
          <w:color w:val="000000" w:themeColor="text1"/>
          <w:sz w:val="30"/>
          <w:szCs w:val="30"/>
        </w:rPr>
        <w:t>】</w:t>
      </w:r>
      <w:r>
        <w:rPr>
          <w:rFonts w:hint="eastAsia" w:ascii="仿宋_GB2312" w:hAnsi="Times New Roman" w:eastAsia="仿宋_GB2312" w:cs="Times New Roman"/>
          <w:color w:val="000000" w:themeColor="text1"/>
          <w:kern w:val="2"/>
          <w:sz w:val="30"/>
          <w:szCs w:val="30"/>
          <w:lang w:val="en-US" w:eastAsia="zh-CN" w:bidi="ar-SA"/>
        </w:rPr>
        <w:t>横沙乡开展“防疫情、稳经济、保安全”大走访、</w:t>
      </w:r>
    </w:p>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rPr>
          <w:rFonts w:hint="eastAsia" w:ascii="黑体" w:eastAsia="黑体"/>
          <w:color w:val="000000" w:themeColor="text1"/>
          <w:sz w:val="30"/>
          <w:szCs w:val="30"/>
        </w:rPr>
      </w:pPr>
      <w:r>
        <w:rPr>
          <w:rFonts w:hint="eastAsia" w:ascii="仿宋_GB2312"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kern w:val="2"/>
          <w:sz w:val="30"/>
          <w:szCs w:val="30"/>
          <w:lang w:val="en-US" w:eastAsia="zh-CN" w:bidi="ar-SA"/>
        </w:rPr>
        <w:t>大排查（四）</w:t>
      </w:r>
    </w:p>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横沙乡举办2022年事务工作者集体谈话暨送报到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见面会</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乡党委书记杨冬卫调研乡村振兴示范村项目建设</w:t>
      </w:r>
    </w:p>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kern w:val="2"/>
          <w:sz w:val="30"/>
          <w:szCs w:val="30"/>
          <w:lang w:val="en-US" w:eastAsia="zh-CN" w:bidi="ar-SA"/>
        </w:rPr>
        <w:t>乡党委副书记、乡长曹俊赴红旗村开展调研指导</w:t>
      </w:r>
    </w:p>
    <w:p>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rPr>
          <w:rFonts w:hint="eastAsia" w:ascii="仿宋_GB2312" w:hAnsi="Times New Roman" w:eastAsia="仿宋_GB2312" w:cs="Times New Roman"/>
          <w:color w:val="000000" w:themeColor="text1"/>
          <w:kern w:val="2"/>
          <w:sz w:val="30"/>
          <w:szCs w:val="30"/>
          <w:lang w:val="en-US" w:eastAsia="zh-CN" w:bidi="ar-SA"/>
        </w:rPr>
      </w:pPr>
      <w:r>
        <w:rPr>
          <w:rFonts w:hint="eastAsia" w:ascii="黑体" w:eastAsia="黑体"/>
          <w:color w:val="000000" w:themeColor="text1"/>
          <w:sz w:val="30"/>
          <w:szCs w:val="30"/>
        </w:rPr>
        <w:t>【工作动态】</w:t>
      </w:r>
      <w:r>
        <w:rPr>
          <w:rFonts w:hint="eastAsia" w:ascii="仿宋_GB2312" w:hAnsi="Times New Roman" w:eastAsia="仿宋_GB2312" w:cs="Times New Roman"/>
          <w:color w:val="000000" w:themeColor="text1"/>
          <w:kern w:val="2"/>
          <w:sz w:val="30"/>
          <w:szCs w:val="30"/>
          <w:lang w:val="en-US" w:eastAsia="zh-CN" w:bidi="ar-SA"/>
        </w:rPr>
        <w:t>横沙乡开展高温慰问活动</w:t>
      </w:r>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市专家组来横开展乡村治理积分制示范基地创建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成效评估</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横沙乡第二届人民代表大会第二次会议胜利召开</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横沙乡召开2022年精神文明建设工作暨全国文明</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城区、国家卫生镇常态长效建设推进会</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横沙乡召开2022年民兵整组点验大会</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横沙乡开展夏季高温建筑工地安全大检查</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仿宋_GB2312" w:hAnsi="Times New Roman" w:eastAsia="仿宋_GB2312" w:cs="Times New Roman"/>
          <w:color w:val="000000" w:themeColor="text1"/>
          <w:kern w:val="2"/>
          <w:sz w:val="30"/>
          <w:szCs w:val="30"/>
          <w:lang w:val="en-US" w:eastAsia="zh-CN" w:bidi="ar-SA"/>
        </w:rPr>
        <w:t xml:space="preserve">            横沙乡开展校园及周边安全大检查</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Times New Roman" w:eastAsia="仿宋_GB2312" w:cs="Times New Roman"/>
          <w:color w:val="000000" w:themeColor="text1"/>
          <w:kern w:val="2"/>
          <w:sz w:val="30"/>
          <w:szCs w:val="30"/>
          <w:lang w:val="en-US" w:eastAsia="zh-CN" w:bidi="ar-SA"/>
        </w:rPr>
      </w:pPr>
      <w:r>
        <w:rPr>
          <w:rFonts w:hint="eastAsia" w:ascii="仿宋_GB2312" w:eastAsia="仿宋_GB2312" w:cs="Times New Roman"/>
          <w:color w:val="000000" w:themeColor="text1"/>
          <w:kern w:val="2"/>
          <w:sz w:val="30"/>
          <w:szCs w:val="30"/>
          <w:lang w:val="en-US" w:eastAsia="zh-CN" w:bidi="ar-SA"/>
        </w:rPr>
        <w:t xml:space="preserve">            </w:t>
      </w:r>
      <w:r>
        <w:rPr>
          <w:rFonts w:hint="eastAsia" w:ascii="仿宋_GB2312" w:hAnsi="Times New Roman" w:eastAsia="仿宋_GB2312" w:cs="Times New Roman"/>
          <w:color w:val="000000" w:themeColor="text1"/>
          <w:kern w:val="2"/>
          <w:sz w:val="30"/>
          <w:szCs w:val="30"/>
          <w:lang w:val="en-US" w:eastAsia="zh-CN" w:bidi="ar-SA"/>
        </w:rPr>
        <w:t>横沙乡召开全国文明城区复审工作推进会</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ascii="仿宋_GB2312" w:eastAsia="仿宋_GB2312"/>
          <w:color w:val="FF0000"/>
          <w:sz w:val="30"/>
          <w:szCs w:val="30"/>
        </w:rPr>
      </w:pPr>
      <w:r>
        <w:rPr>
          <w:rFonts w:hint="eastAsia" w:ascii="黑体" w:eastAsia="黑体"/>
          <w:color w:val="000000" w:themeColor="text1"/>
          <w:sz w:val="30"/>
          <w:szCs w:val="30"/>
        </w:rPr>
        <w:t>【部门简讯】</w:t>
      </w:r>
      <w:r>
        <w:rPr>
          <w:rFonts w:hint="eastAsia" w:ascii="仿宋_GB2312" w:eastAsia="仿宋_GB2312" w:cs="Times New Roman"/>
          <w:color w:val="000000" w:themeColor="text1"/>
          <w:kern w:val="2"/>
          <w:sz w:val="30"/>
          <w:szCs w:val="30"/>
          <w:lang w:val="en-US" w:eastAsia="zh-CN" w:bidi="ar-SA"/>
        </w:rPr>
        <w:t>十五</w:t>
      </w:r>
      <w:r>
        <w:rPr>
          <w:rFonts w:hint="eastAsia" w:ascii="仿宋_GB2312" w:hAnsi="Times New Roman" w:eastAsia="仿宋_GB2312" w:cs="Times New Roman"/>
          <w:color w:val="000000" w:themeColor="text1"/>
          <w:kern w:val="2"/>
          <w:sz w:val="30"/>
          <w:szCs w:val="30"/>
          <w:lang w:val="en-US" w:eastAsia="zh-CN" w:bidi="ar-SA"/>
        </w:rPr>
        <w:t>则</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Times New Roman" w:eastAsia="仿宋_GB2312" w:cs="Times New Roman"/>
          <w:color w:val="000000" w:themeColor="text1"/>
          <w:kern w:val="2"/>
          <w:sz w:val="30"/>
          <w:szCs w:val="30"/>
          <w:lang w:val="en-US" w:eastAsia="zh-CN" w:bidi="ar-SA"/>
        </w:rPr>
      </w:pPr>
      <w:r>
        <w:rPr>
          <w:rFonts w:hint="eastAsia" w:ascii="黑体" w:eastAsia="黑体"/>
          <w:color w:val="000000" w:themeColor="text1"/>
          <w:sz w:val="30"/>
          <w:szCs w:val="30"/>
        </w:rPr>
        <w:t>【村居简讯】</w:t>
      </w:r>
      <w:r>
        <w:rPr>
          <w:rFonts w:hint="eastAsia" w:ascii="仿宋_GB2312" w:eastAsia="仿宋_GB2312" w:cs="Times New Roman"/>
          <w:color w:val="000000" w:themeColor="text1"/>
          <w:kern w:val="2"/>
          <w:sz w:val="30"/>
          <w:szCs w:val="30"/>
          <w:lang w:val="en-US" w:eastAsia="zh-CN" w:bidi="ar-SA"/>
        </w:rPr>
        <w:t>七</w:t>
      </w:r>
      <w:r>
        <w:rPr>
          <w:rFonts w:hint="eastAsia" w:ascii="仿宋_GB2312" w:hAnsi="Times New Roman" w:eastAsia="仿宋_GB2312" w:cs="Times New Roman"/>
          <w:color w:val="000000" w:themeColor="text1"/>
          <w:kern w:val="2"/>
          <w:sz w:val="30"/>
          <w:szCs w:val="30"/>
          <w:lang w:val="en-US" w:eastAsia="zh-CN" w:bidi="ar-SA"/>
        </w:rPr>
        <w:t>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rPr>
          <w:rFonts w:ascii="仿宋_GB2312" w:eastAsia="仿宋_GB2312"/>
          <w:color w:val="FF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p>
    <w:p>
      <w:pPr>
        <w:spacing w:line="600" w:lineRule="exact"/>
        <w:rPr>
          <w:rFonts w:ascii="黑体" w:hAnsi="黑体" w:eastAsia="黑体"/>
          <w:color w:val="000000"/>
          <w:spacing w:val="-6"/>
          <w:sz w:val="30"/>
          <w:szCs w:val="30"/>
        </w:rPr>
      </w:pPr>
      <w:r>
        <w:rPr>
          <w:rFonts w:hint="eastAsia" w:ascii="黑体" w:eastAsia="黑体"/>
          <w:color w:val="000000"/>
          <w:sz w:val="30"/>
          <w:szCs w:val="30"/>
        </w:rPr>
        <w:t>【领导调研】</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themeColor="text1"/>
          <w:sz w:val="30"/>
          <w:szCs w:val="30"/>
          <w:lang w:val="en-US" w:eastAsia="zh-CN"/>
        </w:rPr>
        <w:t>市、区卫生健康委领导来横督导老年人新冠病毒疫苗接种工作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2日上午，市卫健委副主任陆韬宏来横督导老年人新冠病毒疫苗接种工作，市卫健委应急办主任吴文辉，市卫健委信访办主任刘洪国，区卫健委主任蔡志昌陪同督导。乡党委书记杨冬卫，党委副书记、乡长曹俊，副乡长陈惠娟参与并陪同座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陆韬宏主任充分肯定我乡在老年人新冠病毒疫苗接种工作作出的努力和取得的成效，指出横沙乡坚持“人民至上”“生命至上”理念，扎实推进60岁以上老年人新冠病毒疫苗接种工作，圆满完成国务院和上海市联防联控机制任务目标，并对下阶段工作提出两点意见：</w:t>
      </w:r>
      <w:r>
        <w:rPr>
          <w:rFonts w:hint="eastAsia" w:ascii="仿宋_GB2312" w:hAnsi="仿宋_GB2312" w:eastAsia="仿宋_GB2312" w:cs="仿宋_GB2312"/>
          <w:b/>
          <w:bCs/>
          <w:sz w:val="28"/>
          <w:szCs w:val="28"/>
        </w:rPr>
        <w:t>一是进一步加强疫苗接种组织发动。</w:t>
      </w:r>
      <w:r>
        <w:rPr>
          <w:rFonts w:hint="eastAsia" w:ascii="仿宋_GB2312" w:hAnsi="仿宋_GB2312" w:eastAsia="仿宋_GB2312" w:cs="仿宋_GB2312"/>
          <w:sz w:val="28"/>
          <w:szCs w:val="28"/>
        </w:rPr>
        <w:t>再一次梳理辖区内未接种人员信息，精确掌握下阶段接种对象情况，精准推动疫苗接种工作。</w:t>
      </w:r>
      <w:r>
        <w:rPr>
          <w:rFonts w:hint="eastAsia" w:ascii="仿宋_GB2312" w:hAnsi="仿宋_GB2312" w:eastAsia="仿宋_GB2312" w:cs="仿宋_GB2312"/>
          <w:b/>
          <w:bCs/>
          <w:sz w:val="28"/>
          <w:szCs w:val="28"/>
        </w:rPr>
        <w:t>二是进一步加强确保安全底线意识。</w:t>
      </w:r>
      <w:r>
        <w:rPr>
          <w:rFonts w:hint="eastAsia" w:ascii="仿宋_GB2312" w:hAnsi="仿宋_GB2312" w:eastAsia="仿宋_GB2312" w:cs="仿宋_GB2312"/>
          <w:sz w:val="28"/>
          <w:szCs w:val="28"/>
        </w:rPr>
        <w:t>严格把好疫苗接种适应症和禁忌症;严格落实疫苗全流程管控措施；严格按照工作流程规范实施接种，妥善做好异常反应应急处置和医疗救治。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乡党委书记杨冬卫表示，横沙乡地理位置特殊，感谢长期以来区卫健委对横沙在医疗保障、急危重症救治、疫情防控等方面的大力支持。虽然</w:t>
      </w:r>
      <w:r>
        <w:rPr>
          <w:rFonts w:hint="eastAsia" w:ascii="仿宋_GB2312" w:hAnsi="仿宋_GB2312" w:eastAsia="仿宋_GB2312" w:cs="仿宋_GB2312"/>
          <w:sz w:val="28"/>
          <w:szCs w:val="28"/>
          <w:lang w:eastAsia="zh-CN"/>
        </w:rPr>
        <w:t>横沙</w:t>
      </w:r>
      <w:r>
        <w:rPr>
          <w:rFonts w:hint="eastAsia" w:ascii="仿宋_GB2312" w:hAnsi="仿宋_GB2312" w:eastAsia="仿宋_GB2312" w:cs="仿宋_GB2312"/>
          <w:sz w:val="28"/>
          <w:szCs w:val="28"/>
        </w:rPr>
        <w:t>在本阶段的工作中，完成了既定目标，但是我们将继续秉承对全乡百姓生命安全和身体健康高度负责的态度，持续做好疫苗接种和其他疫情防控工作。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乡党委副书记、乡长曹俊作横沙乡60岁以上老年人疫苗接种工作汇报。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座谈会前，督导组一行实地查看了横沙乡民星村疫苗接种点，对接种点的环境设施、流程设置、服务保障表示满意。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乡社会事业办</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副区长张秩通来横开展防汛检查并调研招商工作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9日下午，副区长张秩通一行来横开展汛期安全检查并调研招商工作。区府办副主任郁涛、生态产业办主任徐钢、生态产业办副主任沈爱薇陪同，乡党委书记杨冬卫，党委副书记、乡长曹俊，人大主席刘新倚及相关部门负责人参加调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张秩通一行先后前往反帝圩泵闸和民星村撤离安置点，实地查看排涝设施、撤离安置、物资储备等情况。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座谈会上，曹俊汇报我乡上半年招商工作，并围绕细化招商管理、加强服务质量等方面，对横沙下阶段招商工作努力方向做了详细汇报。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刘新倚就上半年招商工作各类数据进行了补充汇报。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杨冬卫指出，面对“后疫情时代”的经济形势，我乡要勇于挑战，迎难而上，切实提高招商工作实效，确保圆满完成目标任务。要积极与财政局对接，靠前服务企业，减少政策衔接的顿挫感，更好</w:t>
      </w:r>
      <w:r>
        <w:rPr>
          <w:rFonts w:hint="eastAsia" w:ascii="仿宋_GB2312" w:hAnsi="仿宋_GB2312" w:eastAsia="仿宋_GB2312" w:cs="仿宋_GB2312"/>
          <w:sz w:val="28"/>
          <w:szCs w:val="28"/>
          <w:lang w:eastAsia="zh-CN"/>
        </w:rPr>
        <w:t>地</w:t>
      </w:r>
      <w:r>
        <w:rPr>
          <w:rFonts w:hint="eastAsia" w:ascii="仿宋_GB2312" w:hAnsi="仿宋_GB2312" w:eastAsia="仿宋_GB2312" w:cs="仿宋_GB2312"/>
          <w:sz w:val="28"/>
          <w:szCs w:val="28"/>
        </w:rPr>
        <w:t>助力企业发展。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生态产业办主任徐钢、生态产业办副主任沈爱薇就会上问题进行逐一解答。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Calibri" w:eastAsia="仿宋_GB2312" w:cs="仿宋_GB2312"/>
          <w:kern w:val="2"/>
          <w:sz w:val="28"/>
          <w:szCs w:val="28"/>
          <w:lang w:val="en-US" w:eastAsia="zh-CN" w:bidi="ar"/>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会议最后，副区长张秩通指出，</w:t>
      </w:r>
      <w:r>
        <w:rPr>
          <w:rFonts w:hint="eastAsia" w:ascii="仿宋_GB2312" w:hAnsi="仿宋_GB2312" w:eastAsia="仿宋_GB2312" w:cs="仿宋_GB2312"/>
          <w:b/>
          <w:bCs/>
          <w:sz w:val="28"/>
          <w:szCs w:val="28"/>
        </w:rPr>
        <w:t>一要打好度汛主动仗。</w:t>
      </w:r>
      <w:r>
        <w:rPr>
          <w:rFonts w:hint="eastAsia" w:ascii="仿宋_GB2312" w:hAnsi="仿宋_GB2312" w:eastAsia="仿宋_GB2312" w:cs="仿宋_GB2312"/>
          <w:sz w:val="28"/>
          <w:szCs w:val="28"/>
        </w:rPr>
        <w:t>要充分认识防汛防台工作的重要性，抓好隐患排查，抓紧落实整改。要形成滚动排查整改机制，加快推进整改销项，一时难以整改的，一定要落实度汛措施。</w:t>
      </w:r>
      <w:r>
        <w:rPr>
          <w:rFonts w:hint="eastAsia" w:ascii="仿宋_GB2312" w:hAnsi="仿宋_GB2312" w:eastAsia="仿宋_GB2312" w:cs="仿宋_GB2312"/>
          <w:b/>
          <w:bCs/>
          <w:sz w:val="28"/>
          <w:szCs w:val="28"/>
        </w:rPr>
        <w:t>二要营造良好的营商环境。</w:t>
      </w:r>
      <w:r>
        <w:rPr>
          <w:rFonts w:hint="eastAsia" w:ascii="仿宋_GB2312" w:hAnsi="仿宋_GB2312" w:eastAsia="仿宋_GB2312" w:cs="仿宋_GB2312"/>
          <w:sz w:val="28"/>
          <w:szCs w:val="28"/>
        </w:rPr>
        <w:t>通过主动服务、精准对接，面对面、一对一地为企业助企纾困，建立健全联系服务企业长效机制，全力营造良好营商环境。</w:t>
      </w:r>
      <w:r>
        <w:rPr>
          <w:rFonts w:hint="eastAsia" w:ascii="仿宋_GB2312" w:hAnsi="仿宋_GB2312" w:eastAsia="仿宋_GB2312" w:cs="仿宋_GB2312"/>
          <w:b/>
          <w:bCs/>
          <w:sz w:val="28"/>
          <w:szCs w:val="28"/>
        </w:rPr>
        <w:t>三要加强宣传和引导。</w:t>
      </w:r>
      <w:r>
        <w:rPr>
          <w:rFonts w:hint="eastAsia" w:ascii="仿宋_GB2312" w:hAnsi="仿宋_GB2312" w:eastAsia="仿宋_GB2312" w:cs="仿宋_GB2312"/>
          <w:sz w:val="28"/>
          <w:szCs w:val="28"/>
        </w:rPr>
        <w:t>针对助企纾困政策的变化，要及时组织学习和宣传，定期梳理企业在不同阶段的诉求和建议，想方设法加快各项纾困惠企政策落地见效。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eastAsia="zh-CN"/>
        </w:rPr>
        <w:t>）</w:t>
      </w:r>
    </w:p>
    <w:p>
      <w:pPr>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市绿化和市容管理局副局长唐家富一行来横调研绿化市容工作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8月11日上午，市绿化和市容管理局副局长唐家富一行来横调研绿化市容工作，市局环卫管理处、分类处等相关负责人陪同，乡党委书记杨冬卫、乡生态保护和市容环境事务所负责人参加调研。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唐家富一行先后视察YM菌超高温好氧发酵系统（横沙基地）、横沙东滩现代农业产业园、海岛艺术田园等点位，分别听取YM菌处理工艺、东滩产业规划、生态环境治理相关工作汇报。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冬卫表示，下一步，横沙要在东滩现代农业产业园启动的背景下，按照“西联东拓、南进北融、内外兼修”的总体导向，立足“生态底”，提升科技赋能乡村治理水平，依托横沙岛长江口碳中和实验室项目、横沙生态智慧管理中心等科技平台建设，助力横沙“零碳岛”建设。持续深入推进“五福生态基金”制度，把河道治理、环境卫生、垃圾分类等纳入体系，打造广大民众“自下而上”参与社会治理的重要渠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唐家富充分肯定我乡在生活垃圾收运处置、人居环境、零碳建设等方面取得的成绩，并就做好下阶段工作提出三点要求：</w:t>
      </w:r>
      <w:r>
        <w:rPr>
          <w:rFonts w:hint="eastAsia" w:ascii="仿宋_GB2312" w:hAnsi="仿宋_GB2312" w:eastAsia="仿宋_GB2312" w:cs="仿宋_GB2312"/>
          <w:b/>
          <w:bCs/>
          <w:sz w:val="28"/>
          <w:szCs w:val="28"/>
        </w:rPr>
        <w:t>一是要高标准优化生态环境。</w:t>
      </w:r>
      <w:r>
        <w:rPr>
          <w:rFonts w:hint="eastAsia" w:ascii="仿宋_GB2312" w:hAnsi="仿宋_GB2312" w:eastAsia="仿宋_GB2312" w:cs="仿宋_GB2312"/>
          <w:sz w:val="28"/>
          <w:szCs w:val="28"/>
        </w:rPr>
        <w:t>优良的生态环境是横沙岛最鲜亮的底色。未来要进一步厚筑生态资源本底，推行节能降碳，为生态岛建设提供最强大的生态基底。</w:t>
      </w:r>
      <w:r>
        <w:rPr>
          <w:rFonts w:hint="eastAsia" w:ascii="仿宋_GB2312" w:hAnsi="仿宋_GB2312" w:eastAsia="仿宋_GB2312" w:cs="仿宋_GB2312"/>
          <w:b/>
          <w:bCs/>
          <w:sz w:val="28"/>
          <w:szCs w:val="28"/>
        </w:rPr>
        <w:t>二是要高品质打造宜居小岛。</w:t>
      </w:r>
      <w:r>
        <w:rPr>
          <w:rFonts w:hint="eastAsia" w:ascii="仿宋_GB2312" w:hAnsi="仿宋_GB2312" w:eastAsia="仿宋_GB2312" w:cs="仿宋_GB2312"/>
          <w:sz w:val="28"/>
          <w:szCs w:val="28"/>
        </w:rPr>
        <w:t>进一步提升横沙居民的获得感、幸福感、安全感，建立和谐相融的人居环境，促进资源回收利用，大力推进生活垃圾分类减量工作，实现真正低碳循环可持续。</w:t>
      </w:r>
      <w:r>
        <w:rPr>
          <w:rFonts w:hint="eastAsia" w:ascii="仿宋_GB2312" w:hAnsi="仿宋_GB2312" w:eastAsia="仿宋_GB2312" w:cs="仿宋_GB2312"/>
          <w:b/>
          <w:bCs/>
          <w:sz w:val="28"/>
          <w:szCs w:val="28"/>
        </w:rPr>
        <w:t>三是要高质量建设处理体系。</w:t>
      </w:r>
      <w:r>
        <w:rPr>
          <w:rFonts w:hint="eastAsia" w:ascii="仿宋_GB2312" w:hAnsi="仿宋_GB2312" w:eastAsia="仿宋_GB2312" w:cs="仿宋_GB2312"/>
          <w:sz w:val="28"/>
          <w:szCs w:val="28"/>
        </w:rPr>
        <w:t>结合岛域和东滩发展实际，探索建立机械化、智能化、无人化处置体系，提升设施能级建设，补齐垃圾分类和处理设施短板，全面提升垃圾治理能力和水平。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themeColor="text1"/>
          <w:sz w:val="30"/>
          <w:szCs w:val="30"/>
          <w:lang w:val="en-US" w:eastAsia="zh-CN"/>
        </w:rPr>
        <w:t>崇明区委常委、副区长黄晓霞来横调研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8月16日，崇明区委常委、副区长黄晓霞一行三人来横</w:t>
      </w:r>
      <w:r>
        <w:rPr>
          <w:rFonts w:hint="eastAsia" w:ascii="仿宋_GB2312" w:hAnsi="仿宋_GB2312" w:eastAsia="仿宋_GB2312" w:cs="仿宋_GB2312"/>
          <w:sz w:val="28"/>
          <w:szCs w:val="28"/>
          <w:lang w:eastAsia="zh-CN"/>
        </w:rPr>
        <w:t>到</w:t>
      </w:r>
      <w:r>
        <w:rPr>
          <w:rFonts w:hint="eastAsia" w:ascii="仿宋_GB2312" w:hAnsi="仿宋_GB2312" w:eastAsia="仿宋_GB2312" w:cs="仿宋_GB2312"/>
          <w:sz w:val="28"/>
          <w:szCs w:val="28"/>
        </w:rPr>
        <w:t>东海救助局上海救助基地、横沙东滩园区开展调研工作。乡党委书记杨冬卫，党委副书记、乡长曹俊陪同调研。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今年入夏以来，接连数</w:t>
      </w: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sz w:val="28"/>
          <w:szCs w:val="28"/>
        </w:rPr>
        <w:t>日高温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黄晓霞副区长心系一线驻岛单位，前往东海救助局上海基地开展高温慰问，基地主任薛晖、书记钱菊明热情接待。黄晓霞副区长首先对救助基地人员构成、工作内容及工作成绩进行座谈了解，其次代表区委区政府对基地工作人员辛苦工作进行慰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随后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黄晓霞副区长一行来到横沙东滩园区进行考察。上海现代农投农业开发有限公司副总裁杨宏杰负责接待，其对横沙东滩目前开展工作的情况、下一步的工作方向及产业规划进行详细介绍。在充分了解了横沙东滩现代农业产业园规划建设情况之后，黄晓霞副区长提出要加强上海现代农投农业开发有限公司与崇明区的工作联系，并指出横沙乡要立足属地政府的职责，充分发挥好沟通协调的纽带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区委宣传部部长陈立俊来横督查全国文明城区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常态长效建设工作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进一步加强横沙乡全国文明城区建设工作，8月29日，区委宣传部部长陈立俊、区委宣传部常务副部长邢健、区创城专职督导员沈贤良、区委宣传部副部长、区文明办主任袁文君来横督查全国文明城区常态长效建设工作。横沙乡党委副书记、乡长曹俊，乡党委副书记洪佳晔、乡人大副主席、工会主席黄建忠陪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陈立俊一行先后实地督查了民星村、富民沙路主干道、敬老院、新岛集贸市场、公交客运站点、社区卫生服务中心、社区事务受理服务中心、新时代文明实践分中心、社区文化活动中心、超市、餐厅、小区、乡政府周边及丰乐村，对照创城标准，就志愿者服务站建设、“五大教育内容”展示等问题，进行了现场探讨和指导，并对存在的问题提出了工作整改意见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最后，陈立俊强调，全国文明城区常态长效建设工作，</w:t>
      </w:r>
      <w:r>
        <w:rPr>
          <w:rFonts w:hint="eastAsia" w:ascii="仿宋_GB2312" w:hAnsi="仿宋_GB2312" w:eastAsia="仿宋_GB2312" w:cs="仿宋_GB2312"/>
          <w:b/>
          <w:bCs/>
          <w:sz w:val="28"/>
          <w:szCs w:val="28"/>
        </w:rPr>
        <w:t>一要统一思想，全力以赴做好迎检工作。</w:t>
      </w:r>
      <w:r>
        <w:rPr>
          <w:rFonts w:hint="eastAsia" w:ascii="仿宋_GB2312" w:hAnsi="仿宋_GB2312" w:eastAsia="仿宋_GB2312" w:cs="仿宋_GB2312"/>
          <w:sz w:val="28"/>
          <w:szCs w:val="28"/>
        </w:rPr>
        <w:t>全乡上下必须站位再提高、思想再统一、认识再深化、力量再凝聚，扎实做好全国文明城区创建复评实地测评的各项工作。</w:t>
      </w:r>
      <w:r>
        <w:rPr>
          <w:rFonts w:hint="eastAsia" w:ascii="仿宋_GB2312" w:hAnsi="仿宋_GB2312" w:eastAsia="仿宋_GB2312" w:cs="仿宋_GB2312"/>
          <w:b/>
          <w:bCs/>
          <w:sz w:val="28"/>
          <w:szCs w:val="28"/>
        </w:rPr>
        <w:t>二要加强宣传引导，营造浓厚创城氛围。</w:t>
      </w:r>
      <w:r>
        <w:rPr>
          <w:rFonts w:hint="eastAsia" w:ascii="仿宋_GB2312" w:hAnsi="仿宋_GB2312" w:eastAsia="仿宋_GB2312" w:cs="仿宋_GB2312"/>
          <w:sz w:val="28"/>
          <w:szCs w:val="28"/>
        </w:rPr>
        <w:t>通过开展问卷调查等形式，鼓励更多的群众参与到全国文明城区复评审工作中来，形成人人知晓、人人参与的浓厚氛围。</w:t>
      </w:r>
      <w:r>
        <w:rPr>
          <w:rFonts w:hint="eastAsia" w:ascii="仿宋_GB2312" w:hAnsi="仿宋_GB2312" w:eastAsia="仿宋_GB2312" w:cs="仿宋_GB2312"/>
          <w:b/>
          <w:bCs/>
          <w:sz w:val="28"/>
          <w:szCs w:val="28"/>
        </w:rPr>
        <w:t>三要树立常态长效机制，巩固扩大创建成果。</w:t>
      </w:r>
      <w:r>
        <w:rPr>
          <w:rFonts w:hint="eastAsia" w:ascii="仿宋_GB2312" w:hAnsi="仿宋_GB2312" w:eastAsia="仿宋_GB2312" w:cs="仿宋_GB2312"/>
          <w:sz w:val="28"/>
          <w:szCs w:val="28"/>
        </w:rPr>
        <w:t>不断巩固和拓展文明城区创建成果，全面提升精细化管理水平和文明程度，让人民群众有更多的幸福感。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下来，横沙乡将对发现的问题，落实有效措施，及时进行整改，全力提升创建工作水平，以高度自觉的态度，扎实有序的举措整合各方力量，形成全乡统一战线，确保有力推进全国文明城区复评工作顺利开展，助力横沙竞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乡创建办</w:t>
      </w:r>
      <w:r>
        <w:rPr>
          <w:rFonts w:hint="eastAsia" w:ascii="仿宋_GB2312" w:hAnsi="仿宋_GB2312" w:eastAsia="仿宋_GB2312" w:cs="仿宋_GB2312"/>
          <w:sz w:val="28"/>
          <w:szCs w:val="28"/>
          <w:lang w:val="en-US" w:eastAsia="zh-CN"/>
        </w:rPr>
        <w:t>)</w:t>
      </w:r>
    </w:p>
    <w:p>
      <w:pPr>
        <w:pStyle w:val="2"/>
        <w:rPr>
          <w:rFonts w:hint="eastAsia" w:ascii="黑体" w:eastAsia="黑体"/>
          <w:color w:val="000000"/>
          <w:sz w:val="30"/>
          <w:szCs w:val="30"/>
        </w:rPr>
      </w:pPr>
    </w:p>
    <w:p>
      <w:pPr>
        <w:spacing w:line="600" w:lineRule="exact"/>
        <w:rPr>
          <w:rFonts w:hint="eastAsia" w:ascii="黑体" w:eastAsia="黑体"/>
          <w:color w:val="000000"/>
          <w:sz w:val="30"/>
          <w:szCs w:val="30"/>
        </w:rPr>
      </w:pPr>
    </w:p>
    <w:p>
      <w:pPr>
        <w:spacing w:line="600" w:lineRule="exact"/>
        <w:rPr>
          <w:rFonts w:ascii="黑体" w:hAnsi="黑体" w:eastAsia="黑体"/>
          <w:color w:val="000000"/>
          <w:spacing w:val="-6"/>
          <w:sz w:val="30"/>
          <w:szCs w:val="30"/>
        </w:rPr>
      </w:pPr>
      <w:r>
        <w:rPr>
          <w:rFonts w:hint="eastAsia" w:ascii="黑体" w:eastAsia="黑体"/>
          <w:color w:val="000000"/>
          <w:sz w:val="30"/>
          <w:szCs w:val="30"/>
        </w:rPr>
        <w:t>【</w:t>
      </w:r>
      <w:r>
        <w:rPr>
          <w:rFonts w:hint="eastAsia" w:ascii="黑体" w:eastAsia="黑体"/>
          <w:color w:val="000000"/>
          <w:sz w:val="30"/>
          <w:szCs w:val="30"/>
          <w:lang w:eastAsia="zh-CN"/>
        </w:rPr>
        <w:t>组织建设</w:t>
      </w:r>
      <w:r>
        <w:rPr>
          <w:rFonts w:hint="eastAsia" w:ascii="黑体" w:eastAsia="黑体"/>
          <w:color w:val="000000"/>
          <w:sz w:val="30"/>
          <w:szCs w:val="30"/>
        </w:rPr>
        <w:t>】</w:t>
      </w:r>
    </w:p>
    <w:p>
      <w:pPr>
        <w:pStyle w:val="2"/>
        <w:keepNext w:val="0"/>
        <w:keepLines w:val="0"/>
        <w:pageBreakBefore w:val="0"/>
        <w:widowControl w:val="0"/>
        <w:kinsoku/>
        <w:wordWrap/>
        <w:overflowPunct/>
        <w:topLinePunct w:val="0"/>
        <w:autoSpaceDE/>
        <w:autoSpaceDN/>
        <w:bidi w:val="0"/>
        <w:adjustRightInd/>
        <w:snapToGrid/>
        <w:spacing w:before="157" w:beforeLines="50" w:line="480" w:lineRule="auto"/>
        <w:ind w:left="0" w:leftChars="0" w:right="0" w:rightChars="0" w:firstLine="0" w:firstLineChars="0"/>
        <w:jc w:val="both"/>
        <w:textAlignment w:val="auto"/>
        <w:outlineLvl w:val="9"/>
        <w:rPr>
          <w:rFonts w:hint="eastAsia" w:ascii="黑体" w:hAnsi="黑体" w:eastAsia="黑体" w:cs="Times New Roman"/>
          <w:color w:val="000000" w:themeColor="text1"/>
          <w:kern w:val="2"/>
          <w:sz w:val="30"/>
          <w:szCs w:val="30"/>
          <w:lang w:val="en-US" w:eastAsia="zh-CN" w:bidi="ar-SA"/>
        </w:rPr>
      </w:pPr>
      <w:r>
        <w:rPr>
          <w:rFonts w:hint="eastAsia" w:ascii="仿宋_GB2312" w:hAnsi="仿宋_GB2312" w:eastAsia="仿宋_GB2312" w:cs="仿宋_GB2312"/>
          <w:sz w:val="28"/>
          <w:szCs w:val="28"/>
          <w:lang w:val="en-US" w:eastAsia="zh-CN"/>
        </w:rPr>
        <w:t xml:space="preserve">   </w:t>
      </w:r>
      <w:r>
        <w:rPr>
          <w:rFonts w:hint="eastAsia" w:ascii="黑体" w:hAnsi="黑体" w:eastAsia="黑体" w:cs="Times New Roman"/>
          <w:color w:val="000000" w:themeColor="text1"/>
          <w:kern w:val="2"/>
          <w:sz w:val="30"/>
          <w:szCs w:val="30"/>
          <w:lang w:val="en-US" w:eastAsia="zh-CN" w:bidi="ar-SA"/>
        </w:rPr>
        <w:t>横沙乡开展“防疫情、稳经济、保安全”大走访、大排查（四）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安全生产是个永恒的话题。我乡对安全生产管理坚持长抓不懈，依托“防疫情、稳经济、保安全”大走访、大排查，做到安全时时抓、事事抓，一刻也不放松抓，并切实抓出成效来。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3日下午，乡党委书记杨冬卫下基层实地走访乡村振兴示范村创建项目施工现场，开展“防疫情、稳经济、保安全”大走访、大排查，检查指导疫情防控形势下的安全生产工作，了解相关村所需所盼，助力乡村振兴示范村创建项目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杨冬卫来到富民村等村项目推进现场，了解相关村负责同志和施工负责人关于项目设想、项目进度、施工安全、疫情防控等工作开展情况，并指出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快推进乡村振兴建设示范项目建设固然重要，但同时要注重做好疫情防控工作，特别是安全施工。安全工作是重中之重，希望各村负责同志能够强化安全管理责任，绷紧安全之弦，确保乡村振兴项目平稳有序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FF"/>
          <w:sz w:val="30"/>
          <w:szCs w:val="30"/>
          <w:lang w:val="en-US" w:eastAsia="zh-CN"/>
        </w:rPr>
      </w:pPr>
      <w:r>
        <w:rPr>
          <w:rFonts w:hint="eastAsia" w:ascii="黑体" w:hAnsi="黑体" w:eastAsia="黑体"/>
          <w:color w:val="000000" w:themeColor="text1"/>
          <w:sz w:val="30"/>
          <w:szCs w:val="30"/>
          <w:lang w:val="en-US" w:eastAsia="zh-CN"/>
        </w:rPr>
        <w:t xml:space="preserve">     横沙乡举办2022年事务工作者集体谈话暨送报到见面会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3日上午，横沙乡举办2022年事务工作者集体谈话暨送报到见面会。乡党委书记杨冬卫，乡党委副书记、乡长曹俊，乡党委组织委员朱柳婷出席。用人单位代表、新录用事务工作者参加现场会议，其余用人单位通过视频会议形式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组织委员朱柳婷首先通报了2022年度横沙乡事务工作者公开招聘及岗位安排情况，介绍了招录过程中报名、笔试、面试、体检、政审等各个环节，分析了录用人员的基本情况，包括性别占比、学历占比、平均年龄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会上，四位新录用事务工作者代表就自己对于横沙的认识以及今后的工作打算做了分享；党政办主任陆庆佳作为用人单位代表发言。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随后，乡党委副书记、乡长曹俊就横沙的区位特色、基本情况和未来规划发展做了简要介绍，同时希望大家能够将今天的见面会作为开启人生新征程的起点，深入群众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了解横沙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进入角色。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乡党委书记杨冬卫提出了三点希望：一是希望事务工作者步入岗位后要进一步认识自己、认识环境，精准定位；二是希望事务工作者要胸怀大局、胸怀群众，牢记报考“初心”；三是希望用人单位要倾心培养、包容团结，切实做到“引进门、认识人、适应岗、派任务、压责任”，充分发掘新录用人员的优势、特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r>
        <w:rPr>
          <w:rFonts w:hint="eastAsia" w:ascii="仿宋_GB2312" w:hAnsi="仿宋_GB2312" w:eastAsia="仿宋_GB2312" w:cs="仿宋_GB2312"/>
          <w:color w:val="0000FF"/>
          <w:sz w:val="28"/>
          <w:szCs w:val="28"/>
          <w:lang w:val="en-US" w:eastAsia="zh-CN"/>
        </w:rPr>
        <w:t xml:space="preserve"> </w:t>
      </w:r>
      <w:r>
        <w:rPr>
          <w:rFonts w:hint="eastAsia" w:ascii="黑体" w:hAnsi="黑体" w:eastAsia="黑体"/>
          <w:color w:val="000000" w:themeColor="text1"/>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乡党委书记杨冬卫调研乡村振兴示范村项目建设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为进一步了解本乡乡村振兴建设情况，平稳有序推进示范村项目建设，8月11日下午，乡党委书记杨冬卫先后前往新永村、永胜村和江海村开展现场调研，乡党委副书记洪佳晔，乡农业农村办</w:t>
      </w:r>
      <w:r>
        <w:rPr>
          <w:rFonts w:hint="eastAsia" w:ascii="仿宋_GB2312" w:hAnsi="仿宋_GB2312" w:eastAsia="仿宋_GB2312" w:cs="仿宋_GB2312"/>
          <w:sz w:val="28"/>
          <w:szCs w:val="28"/>
          <w:lang w:eastAsia="zh-CN"/>
        </w:rPr>
        <w:t>负责人</w:t>
      </w:r>
      <w:r>
        <w:rPr>
          <w:rFonts w:hint="eastAsia" w:ascii="仿宋_GB2312" w:hAnsi="仿宋_GB2312" w:eastAsia="仿宋_GB2312" w:cs="仿宋_GB2312"/>
          <w:sz w:val="28"/>
          <w:szCs w:val="28"/>
        </w:rPr>
        <w:t>陪同。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实地走访中，杨冬卫一行听取了各村建设项目的预期效果、工程进度以及推进过程中所遇到的堵点和难点。杨冬卫就大家在乡村振兴项目建设上的设想谋划和功能定位给予了肯定，同时也在项目维护、群众参与度等方面提出了改进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座谈会上，各村就走访中所发现的问题提出了整改思路。杨冬卫就乡村振兴示范村建设目标提出了三点意见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一是要有明确的思维定势。</w:t>
      </w:r>
      <w:r>
        <w:rPr>
          <w:rFonts w:hint="eastAsia" w:ascii="仿宋_GB2312" w:hAnsi="仿宋_GB2312" w:eastAsia="仿宋_GB2312" w:cs="仿宋_GB2312"/>
          <w:sz w:val="28"/>
          <w:szCs w:val="28"/>
        </w:rPr>
        <w:t>以产业振兴为引领，实现共同富裕为目标，突出“生态、悠闲、原味”的横沙特色；</w:t>
      </w:r>
      <w:r>
        <w:rPr>
          <w:rFonts w:hint="eastAsia" w:ascii="仿宋_GB2312" w:hAnsi="仿宋_GB2312" w:eastAsia="仿宋_GB2312" w:cs="仿宋_GB2312"/>
          <w:b/>
          <w:bCs/>
          <w:sz w:val="28"/>
          <w:szCs w:val="28"/>
        </w:rPr>
        <w:t>二是功能运维要有所提升。</w:t>
      </w:r>
      <w:r>
        <w:rPr>
          <w:rFonts w:hint="eastAsia" w:ascii="仿宋_GB2312" w:hAnsi="仿宋_GB2312" w:eastAsia="仿宋_GB2312" w:cs="仿宋_GB2312"/>
          <w:sz w:val="28"/>
          <w:szCs w:val="28"/>
        </w:rPr>
        <w:t>围绕产业化，建立系统性的运行机制并融入功能性的载体；</w:t>
      </w:r>
      <w:r>
        <w:rPr>
          <w:rFonts w:hint="eastAsia" w:ascii="仿宋_GB2312" w:hAnsi="仿宋_GB2312" w:eastAsia="仿宋_GB2312" w:cs="仿宋_GB2312"/>
          <w:b/>
          <w:bCs/>
          <w:sz w:val="28"/>
          <w:szCs w:val="28"/>
        </w:rPr>
        <w:t>三是抓好存在问题的整改落实。</w:t>
      </w:r>
      <w:r>
        <w:rPr>
          <w:rFonts w:hint="eastAsia" w:ascii="仿宋_GB2312" w:hAnsi="仿宋_GB2312" w:eastAsia="仿宋_GB2312" w:cs="仿宋_GB2312"/>
          <w:sz w:val="28"/>
          <w:szCs w:val="28"/>
        </w:rPr>
        <w:t>要以今年“五面提升”（门面、立面、水面、地面、绿面）工程为抓手，联合相关职能部门，抓整改促落实。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乡党委副书记、乡长曹俊赴红旗村开展调研指导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8月30日上午，乡党委副书记、乡长曹俊深入红旗村调研乡村治理、产业发展、疫情防控等工作。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曹俊认真听取了红旗村第一书记吴昊关于村级治理、产业发展的谋划思路，详细了解了村集体经济运营模式和主要收入来源，以及乡村治理和当前各项重点工作进展情况的工作汇报，</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为红旗村发展梳理了思路，提出了工作要求。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指出，一是要结合横沙竞美和红旗村产业规划，谋划思路，拓宽发展渠道，通过发挥村贤作用，推动村集体经济发展提质增效；二是要强化管理，形成效益，依托资源配置，强化村内土地的运营和管理，在确保土地合法、程序合规的基础上，促进村集体经济发展壮大，确保特色产业项目获得收益；三是要严格按照高标准高质量要求，加强人居环境、垃圾分类、河道养护等日常工作的管理；四是要充分发挥五福基金杠杆作用，发挥村民主观能动性，让村民参与到长效管理中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曹俊勉励村两委班子要守规矩、讲政治、促团结，积极主动地做好各自职责范围内的工作，做到各负其责，目标同向，行动同步；要以“守土有责、守土尽责”的责任心和使命感，把发展壮大村内经济作为第一要务，团结带领本村党员群众攻坚克难，真抓实干，推动红旗村各项工作全面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（来源：</w:t>
      </w:r>
      <w:r>
        <w:rPr>
          <w:rFonts w:hint="eastAsia" w:ascii="仿宋_GB2312" w:hAnsi="仿宋_GB2312" w:eastAsia="仿宋_GB2312" w:cs="仿宋_GB2312"/>
          <w:sz w:val="28"/>
          <w:szCs w:val="28"/>
        </w:rPr>
        <w:t>红旗村</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eastAsia="黑体"/>
          <w:color w:val="000000"/>
          <w:sz w:val="30"/>
          <w:szCs w:val="30"/>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黑体" w:hAnsi="黑体" w:eastAsia="黑体"/>
          <w:color w:val="000000" w:themeColor="text1"/>
          <w:sz w:val="30"/>
          <w:szCs w:val="30"/>
          <w:lang w:val="en-US" w:eastAsia="zh-CN"/>
        </w:rPr>
      </w:pPr>
      <w:r>
        <w:rPr>
          <w:rFonts w:hint="eastAsia" w:ascii="黑体" w:eastAsia="黑体"/>
          <w:color w:val="000000"/>
          <w:sz w:val="30"/>
          <w:szCs w:val="30"/>
        </w:rPr>
        <w:t>【</w:t>
      </w:r>
      <w:r>
        <w:rPr>
          <w:rFonts w:hint="eastAsia" w:ascii="黑体" w:eastAsia="黑体"/>
          <w:color w:val="000000"/>
          <w:sz w:val="30"/>
          <w:szCs w:val="30"/>
          <w:lang w:eastAsia="zh-CN"/>
        </w:rPr>
        <w:t>工作动态</w:t>
      </w:r>
      <w:r>
        <w:rPr>
          <w:rFonts w:hint="eastAsia" w:ascii="黑体" w:eastAsia="黑体"/>
          <w:color w:val="000000"/>
          <w:sz w:val="30"/>
          <w:szCs w:val="30"/>
        </w:rPr>
        <w:t>】</w:t>
      </w:r>
      <w:r>
        <w:rPr>
          <w:rFonts w:hint="eastAsia" w:ascii="黑体" w:hAnsi="黑体" w:eastAsia="黑体"/>
          <w:color w:val="000000" w:themeColor="text1"/>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黑体" w:hAnsi="黑体" w:eastAsia="黑体"/>
          <w:color w:val="000000" w:themeColor="text1"/>
          <w:sz w:val="30"/>
          <w:szCs w:val="30"/>
          <w:lang w:val="en-US" w:eastAsia="zh-CN"/>
        </w:rPr>
        <w:t xml:space="preserve">                 横沙乡开展高温慰问活动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今年入夏以来，上海开启火炉模式，甚至出现了40.9°C的极端高温天气。持续炎热的高温天，给最辛勤、最光荣的劳动者带来极大考验。为切实维护广大职工的安全与健康权益，把党和政府的关心送至奋战一线的职工心坎上，8月2日，乡党委书记杨冬卫，乡党委副书记、乡长曹俊，乡人大主席刘新倚，乡党委副书记张霞娇分别带领慰问小组，前往户外一线开展高温慰问活动，副乡长陈惠娟及乡总工会班子成员陪同慰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领导们分别来到核酸采样点、派出所、卫生院、燃气公司、水厂、供电所、轮渡码头、公交公司、城管、市政市容、河道保洁、道路养护、林业养护等工作现场。一份份带着乡党委政府深切关怀的防暑用品，逐一送到辛勤的一线职工手中。领导们对不畏高温酷暑、坚守岗位的一线职工表示诚挚的感谢，高度赞扬他们为乡村振兴、“横沙竞美”默默奉献的劳动精神。领导们不时询问一线职工高温酷暑中的生产生活情况，要求各单位把确保职工健康安全放在工作首位，在做好常态化疫情防控的同时落实好防暑降温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“夏送清凉”送去的不仅是慰问品，更是乡党委政府及工会组织对奋战在高温岗位上职工们的关心。今年，乡总工会对辖区内24家单位的一线职工发放防暑降温“防暑用品”2700余份</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（乡总工会）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黑体" w:hAnsi="黑体" w:eastAsia="黑体"/>
          <w:color w:val="0000FF"/>
          <w:sz w:val="30"/>
          <w:szCs w:val="30"/>
          <w:lang w:val="en-US" w:eastAsia="zh-CN"/>
        </w:rPr>
      </w:pPr>
      <w:r>
        <w:rPr>
          <w:rFonts w:hint="eastAsia" w:ascii="黑体" w:hAnsi="黑体" w:eastAsia="黑体"/>
          <w:color w:val="0000FF"/>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FF"/>
          <w:sz w:val="30"/>
          <w:szCs w:val="30"/>
          <w:lang w:val="en-US" w:eastAsia="zh-CN"/>
        </w:rPr>
        <w:t xml:space="preserve">    </w:t>
      </w:r>
      <w:r>
        <w:rPr>
          <w:rFonts w:hint="eastAsia" w:ascii="黑体" w:hAnsi="黑体" w:eastAsia="黑体"/>
          <w:color w:val="000000" w:themeColor="text1"/>
          <w:sz w:val="30"/>
          <w:szCs w:val="30"/>
          <w:lang w:val="en-US" w:eastAsia="zh-CN"/>
        </w:rPr>
        <w:t>市专家组来横开展乡村治理积分制示范基地创建成效评估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5日，上海市社会科学界联合会党组成员、副巡视员、研究员陈麟辉携市专家组来横，对我乡乡村治理积分制示范基地创建成效进行评估。区农业农村委二级调研员陆锦辉，乡党委书记杨冬卫，党委副书记张霞娇，党委副书记洪佳晔，组织委员朱柳婷，区、乡相关职能部门，竞美督导员，部分村和村民代表参加评估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区农业农村委二级调研员陆锦辉先行介绍了区级层面乡村治理积分制示范基地的有关情况；随后横沙乡详细汇报了积分制工作——“五福”基金的创设情况、案例背景、主要做法、经验成效和下一步工作计划等。丰乐村、民永村就本村的积分制工作实施情况进一步作了汇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就“五福”基金体现在工作抓手，解决违规养殖、邻里矛盾、防疫短板等方面的成效作了回顾；就与村居考核定档、竞美督导机制等重点工作的结合等作了进一步解析；对丰乐、民永两村的特色差异作了补充介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专家组组长，上海市社会科学界联合会党组成员、副巡视员、研究员陈麟辉对我乡的乡村治理积分制工作从“汇聚亮点”、“发现热点”、“找准难点”等三个方面进行了总结，并作出展望。专家组其他成员就我乡积分制工作开展过程中的一些执行难点、监督重点、重点工作与积分制结合的方式、社会力量在积分制工作中发挥的作用、村干部队伍建设情况、资金来源和管控体系等方面，同与会人员开展了详细的座谈交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议最后，陈麟辉就深化横沙乡乡村治理积分制工作提出了四点建议：一是要进一步从实际出发，扩大方案覆盖面、覆盖人群，提升工作成效；二是要进一步探索新的乡村治理手段，促进积分制工作的实施；三是要进一步促进集体经济发展，增加村民获得感；四是要加强典型案例总结，对好的经验要进一步宣传推广。会议同步发放并组织填写了《乡村治理积分制示范基地创建成效测评表》及问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下午，专家组走访了南菁新院、民永村五福基金积分超市，实地了解我乡乡村治理积分制落实现状，亲身感受横沙在乡村治理积分制上取得的成效。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乡党群办、农业农村办</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FF"/>
          <w:sz w:val="30"/>
          <w:szCs w:val="30"/>
          <w:lang w:val="en-US" w:eastAsia="zh-CN"/>
        </w:rPr>
        <w:t xml:space="preserve">       </w:t>
      </w:r>
      <w:r>
        <w:rPr>
          <w:rFonts w:hint="eastAsia" w:ascii="黑体" w:hAnsi="黑体" w:eastAsia="黑体"/>
          <w:color w:val="000000" w:themeColor="text1"/>
          <w:sz w:val="30"/>
          <w:szCs w:val="30"/>
          <w:lang w:val="en-US" w:eastAsia="zh-CN"/>
        </w:rPr>
        <w:t xml:space="preserve">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横沙乡第二届人民代表大会第二次会议胜利召开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10日上午，横沙乡第二届人民代表大会第二次会议在乡文化活动中心底楼多功能厅胜利召开。全体乡人大代表出席会议，非人大代表的乡党政班子成员、调研员、机关部门和事业单位负责人、各村居党支部书记、公司党政主要负责人和在本镇工作的区人大代表等列席本次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大会听取并审议了《横沙乡2022年上半年主要工作情况和下半年主要工作安排的报告》《关于2021年横沙乡财政决算（草案）及2022年上半年预算执行情况的报告》。听取了议案审查委员会关于本次会议议案和书面意见情况报告和财政预算审查委员会关于财政决算审查报告的审查报告，并表决通过了《上海市崇明区横沙乡第二届人民代表大会第二次会议关于批准2021年横沙乡财政决算的决议（草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乡党委副书记、乡长曹俊作政府工作报告，报告回顾了横沙乡上半年重点工作，提出了下半年政府工作的主要目标与任务。报告指出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2022年上半年，横沙乡围绕疫情防控、经济发展、生态环境、为民服务、社会治理五个方面，统筹推进疫情防控和经济社会发展，年初人代会确定的各项目标任务有序推进。特别是3月以来，疫情防控形势严峻，全乡上下攻坚克难、凝心聚力，守牢岛内防疫底线确保群众生命平安。报告明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下半年，横沙乡将坚持稳中求进工作总基调，秉持以人民为中心，统筹发展和安全，扎实做好“六稳”工作，全面落实“六保”任务，持续巩固拓展疫情防控和经济社会发展成果，为顺利完成全年目标任务而努力奋斗。将重点做好以下几方面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一是</w:t>
      </w:r>
      <w:r>
        <w:rPr>
          <w:rFonts w:hint="eastAsia" w:ascii="仿宋_GB2312" w:hAnsi="仿宋_GB2312" w:eastAsia="仿宋_GB2312" w:cs="仿宋_GB2312"/>
          <w:b/>
          <w:bCs/>
          <w:sz w:val="28"/>
          <w:szCs w:val="28"/>
        </w:rPr>
        <w:t>筑牢“防疫墙”，严守疫情防控新要求</w:t>
      </w:r>
      <w:r>
        <w:rPr>
          <w:rFonts w:hint="eastAsia" w:ascii="仿宋_GB2312" w:hAnsi="仿宋_GB2312" w:eastAsia="仿宋_GB2312" w:cs="仿宋_GB2312"/>
          <w:b/>
          <w:bCs/>
          <w:sz w:val="28"/>
          <w:szCs w:val="28"/>
          <w:lang w:eastAsia="zh-CN"/>
        </w:rPr>
        <w:t>；二是</w:t>
      </w:r>
      <w:r>
        <w:rPr>
          <w:rFonts w:hint="eastAsia" w:ascii="仿宋_GB2312" w:hAnsi="仿宋_GB2312" w:eastAsia="仿宋_GB2312" w:cs="仿宋_GB2312"/>
          <w:b/>
          <w:bCs/>
          <w:sz w:val="28"/>
          <w:szCs w:val="28"/>
        </w:rPr>
        <w:t>紧扣“十四五”，开创乡村振兴新局面</w:t>
      </w:r>
      <w:r>
        <w:rPr>
          <w:rFonts w:hint="eastAsia" w:ascii="仿宋_GB2312" w:hAnsi="仿宋_GB2312" w:eastAsia="仿宋_GB2312" w:cs="仿宋_GB2312"/>
          <w:b/>
          <w:bCs/>
          <w:sz w:val="28"/>
          <w:szCs w:val="28"/>
          <w:lang w:eastAsia="zh-CN"/>
        </w:rPr>
        <w:t>；三是</w:t>
      </w:r>
      <w:r>
        <w:rPr>
          <w:rFonts w:hint="eastAsia" w:ascii="仿宋_GB2312" w:hAnsi="仿宋_GB2312" w:eastAsia="仿宋_GB2312" w:cs="仿宋_GB2312"/>
          <w:b/>
          <w:bCs/>
          <w:sz w:val="28"/>
          <w:szCs w:val="28"/>
        </w:rPr>
        <w:t>立足“生态底”，彰显横沙竞美新风貌</w:t>
      </w:r>
      <w:r>
        <w:rPr>
          <w:rFonts w:hint="eastAsia" w:ascii="仿宋_GB2312" w:hAnsi="仿宋_GB2312" w:eastAsia="仿宋_GB2312" w:cs="仿宋_GB2312"/>
          <w:b/>
          <w:bCs/>
          <w:sz w:val="28"/>
          <w:szCs w:val="28"/>
          <w:lang w:eastAsia="zh-CN"/>
        </w:rPr>
        <w:t>；四是</w:t>
      </w:r>
      <w:r>
        <w:rPr>
          <w:rFonts w:hint="eastAsia" w:ascii="仿宋_GB2312" w:hAnsi="仿宋_GB2312" w:eastAsia="仿宋_GB2312" w:cs="仿宋_GB2312"/>
          <w:b/>
          <w:bCs/>
          <w:sz w:val="28"/>
          <w:szCs w:val="28"/>
        </w:rPr>
        <w:t>围绕“惠民生”，凝聚社会事业新合力</w:t>
      </w:r>
      <w:r>
        <w:rPr>
          <w:rFonts w:hint="eastAsia" w:ascii="仿宋_GB2312" w:hAnsi="仿宋_GB2312" w:eastAsia="仿宋_GB2312" w:cs="仿宋_GB2312"/>
          <w:b/>
          <w:bCs/>
          <w:sz w:val="28"/>
          <w:szCs w:val="28"/>
          <w:lang w:eastAsia="zh-CN"/>
        </w:rPr>
        <w:t>；五是</w:t>
      </w:r>
      <w:r>
        <w:rPr>
          <w:rFonts w:hint="eastAsia" w:ascii="仿宋_GB2312" w:hAnsi="仿宋_GB2312" w:eastAsia="仿宋_GB2312" w:cs="仿宋_GB2312"/>
          <w:b/>
          <w:bCs/>
          <w:sz w:val="28"/>
          <w:szCs w:val="28"/>
        </w:rPr>
        <w:t>落实“五福金”，把握社会治理新态势。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议案审查委员会主任黄建忠同志作本次会议议案和书面意见情况的报告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财政预算审查委员会主任沈建荣同志作财政决算审查报告。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在讲话中指出，上半年，在乡党委的坚强领导下，在各位代表和同志们的支持及共同努力下，我乡疫情防控取得阶段性胜利，各项工作得到平稳有序推进。下半年，政府将继续统筹疫情防控和经济社会发展各项工作，努力做到两手抓、两手硬、两手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杨冬卫在会议上向在座全体代表提出三点要求：</w:t>
      </w:r>
      <w:r>
        <w:rPr>
          <w:rFonts w:hint="eastAsia" w:ascii="仿宋_GB2312" w:hAnsi="仿宋_GB2312" w:eastAsia="仿宋_GB2312" w:cs="仿宋_GB2312"/>
          <w:b/>
          <w:bCs/>
          <w:sz w:val="28"/>
          <w:szCs w:val="28"/>
        </w:rPr>
        <w:t>一是树立一盘棋的思想。</w:t>
      </w:r>
      <w:r>
        <w:rPr>
          <w:rFonts w:hint="eastAsia" w:ascii="仿宋_GB2312" w:hAnsi="仿宋_GB2312" w:eastAsia="仿宋_GB2312" w:cs="仿宋_GB2312"/>
          <w:sz w:val="28"/>
          <w:szCs w:val="28"/>
        </w:rPr>
        <w:t>坚决扛牢疫情防控政治责任，为统筹推进常态化疫情防控和经济社会发展保驾护航，主动担当、各尽其责、各担所能、同心协力，确保常态化疫情防控各项工作有力、有序、有效推进，保障横沙经济社会高质量发展，努力为党的二十大胜利召开营造和谐稳定的社会环境。</w:t>
      </w:r>
      <w:r>
        <w:rPr>
          <w:rFonts w:hint="eastAsia" w:ascii="仿宋_GB2312" w:hAnsi="仿宋_GB2312" w:eastAsia="仿宋_GB2312" w:cs="仿宋_GB2312"/>
          <w:b/>
          <w:bCs/>
          <w:sz w:val="28"/>
          <w:szCs w:val="28"/>
        </w:rPr>
        <w:t>二是凝聚一条心的共识。</w:t>
      </w:r>
      <w:r>
        <w:rPr>
          <w:rFonts w:hint="eastAsia" w:ascii="仿宋_GB2312" w:hAnsi="仿宋_GB2312" w:eastAsia="仿宋_GB2312" w:cs="仿宋_GB2312"/>
          <w:sz w:val="28"/>
          <w:szCs w:val="28"/>
        </w:rPr>
        <w:t>牢固树立为民服务宗旨，充分发挥好人大监督职能，定期开展代表视察、专题调研、召开座谈会，积极关注经济社会发展和安全生产工作，积极关注农村生态人居环境、城市建设运行等重大项目，助推政府实事项目落地见效，促进人民群众的获得感、幸福感、安全感的实质提升。</w:t>
      </w:r>
      <w:r>
        <w:rPr>
          <w:rFonts w:hint="eastAsia" w:ascii="仿宋_GB2312" w:hAnsi="仿宋_GB2312" w:eastAsia="仿宋_GB2312" w:cs="仿宋_GB2312"/>
          <w:b/>
          <w:bCs/>
          <w:sz w:val="28"/>
          <w:szCs w:val="28"/>
        </w:rPr>
        <w:t>三是铆足一股劲的动力。</w:t>
      </w:r>
      <w:r>
        <w:rPr>
          <w:rFonts w:hint="eastAsia" w:ascii="仿宋_GB2312" w:hAnsi="仿宋_GB2312" w:eastAsia="仿宋_GB2312" w:cs="仿宋_GB2312"/>
          <w:sz w:val="28"/>
          <w:szCs w:val="28"/>
        </w:rPr>
        <w:t>全力以赴闯新路开新局抢新机出新绩，下半年，我们要以更加饱满的精气神，在比学赶超中勇争一流，在服务世界级生态岛建设、推进横沙乡“横沙竞美”建设中发力。深入贯彻“四长”协同机制，坚决守住生态保护红线、环境质量底线，推动生态底色更加鲜明。大力实施乡村振兴战略，持续优化营商环境，招大引强优质企业，推动横沙发展速度更快一点、发展质量更好一些。不断完善城乡基层社会洽理体系，以“一网通办”“一网统管”为牵引，推动社会治理及时感知、精准发现、快速协同、高效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会议期间，各代表小组进行了分组审议和讨论，为横沙乡的经济社会发展建言献策，提出了宝贵的意见和建议。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乡人大办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横沙乡召开2022年精神文明建设工作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暨全国文明城区、国家卫生镇常态长效建设推进会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10日下午，横沙乡召开2022年精神文明建设工作暨全国文明城区、国家卫生镇常态长效建设推进会。传达市、区精神文明建设工作会议精神，全面部署横沙乡精神文明建设工作、全国文明城区常态长效建设工作、国家卫生镇复评审工作，同时举行“南菁心港”启动仪式。会议由乡党委副书记、乡长曹俊主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乡党委书记杨冬卫作重要讲话并强调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一要坚持思想引领、凝心聚魂，不断推动精神文明建设高质量发展。</w:t>
      </w:r>
      <w:r>
        <w:rPr>
          <w:rFonts w:hint="eastAsia" w:ascii="仿宋_GB2312" w:hAnsi="仿宋_GB2312" w:eastAsia="仿宋_GB2312" w:cs="仿宋_GB2312"/>
          <w:sz w:val="28"/>
          <w:szCs w:val="28"/>
        </w:rPr>
        <w:t>要固本培元，拧紧思想“总开关”，始终把学习贯彻习近平新时代中国特色社会主义思想作为精神文明建设的首要政治任务，切实发挥各类文明创建导向作用，引导党员干部群众始终牢记“两个确立”、坚决做到“两个维护”；要上下同欲，彰显横沙“精气神”，要强信心、聚民心、筑同心，共同建设好我们共同的家园；要崇德向善，筑牢社会文明“压舱石”，要注重价值塑造、典型引领、新风培育，营造良好的社会风尚。</w:t>
      </w:r>
      <w:r>
        <w:rPr>
          <w:rFonts w:hint="eastAsia" w:ascii="仿宋_GB2312" w:hAnsi="仿宋_GB2312" w:eastAsia="仿宋_GB2312" w:cs="仿宋_GB2312"/>
          <w:b/>
          <w:bCs/>
          <w:sz w:val="28"/>
          <w:szCs w:val="28"/>
        </w:rPr>
        <w:t>二要坚持对症下药、精准发力，不断夯实全国文明城区、国家卫生镇工作成果。</w:t>
      </w:r>
      <w:r>
        <w:rPr>
          <w:rFonts w:hint="eastAsia" w:ascii="仿宋_GB2312" w:hAnsi="仿宋_GB2312" w:eastAsia="仿宋_GB2312" w:cs="仿宋_GB2312"/>
          <w:sz w:val="28"/>
          <w:szCs w:val="28"/>
        </w:rPr>
        <w:t>要聚焦问题抓整改，坚持问题导向，紧盯重点难点，针对自查巡查到的问题，采取有力措施，加大整改力度，有效解决问题；要健全机制抓长效，形成一批专项整治与综合治理统筹实施、制度管理与智慧管理联动推进、乡村建设与公共服务同步配套、政府牵头与社会参与齐抓共管的机制；要围绕民心抓落实，坚持问需于民、问计于民，发挥群众的集体性智慧，激发群众参与创建的热情，形成良好的创建氛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三要坚持守正创新、协同推进，激发新时代文明实践分中心建设活力。</w:t>
      </w:r>
      <w:r>
        <w:rPr>
          <w:rFonts w:hint="eastAsia" w:ascii="仿宋_GB2312" w:hAnsi="仿宋_GB2312" w:eastAsia="仿宋_GB2312" w:cs="仿宋_GB2312"/>
          <w:sz w:val="28"/>
          <w:szCs w:val="28"/>
        </w:rPr>
        <w:t>要深化阵地建设，优化新时代文明实践分中心、站、点三级阵地设施布局，打造“阵地共建、活动共联、队伍共育”的文明实践综合体。要创新活动形式，积极统筹各类资源，强化运行机制，建立融合发展模式，形成优势互补、共同提升。四要坚持三调联动、形成合力，强化“南菁心港”法治、平安保障作用。要强化责任担当，在高站位中提高认识，让调解网络更有“广度”；要强化专业素质，在新目标中加压奋进，让队伍建设更有“力度”；要健全工作机制，在严要求中凝聚合力，让品牌打造更有“深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乡党委副书记、乡长曹俊传达市、区精神文明建设工作会议精神并提出三点要求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一要统一思想，提高认识。</w:t>
      </w:r>
      <w:r>
        <w:rPr>
          <w:rFonts w:hint="eastAsia" w:ascii="仿宋_GB2312" w:hAnsi="仿宋_GB2312" w:eastAsia="仿宋_GB2312" w:cs="仿宋_GB2312"/>
          <w:sz w:val="28"/>
          <w:szCs w:val="28"/>
        </w:rPr>
        <w:t>要充分认识精神文明建设工作的重要性，把精神文明建设工作同条线工作有机结合，做到同部署、同落实。</w:t>
      </w:r>
      <w:r>
        <w:rPr>
          <w:rFonts w:hint="eastAsia" w:ascii="仿宋_GB2312" w:hAnsi="仿宋_GB2312" w:eastAsia="仿宋_GB2312" w:cs="仿宋_GB2312"/>
          <w:b/>
          <w:bCs/>
          <w:sz w:val="28"/>
          <w:szCs w:val="28"/>
        </w:rPr>
        <w:t>二要重点攻坚，补齐短板。</w:t>
      </w:r>
      <w:r>
        <w:rPr>
          <w:rFonts w:hint="eastAsia" w:ascii="仿宋_GB2312" w:hAnsi="仿宋_GB2312" w:eastAsia="仿宋_GB2312" w:cs="仿宋_GB2312"/>
          <w:sz w:val="28"/>
          <w:szCs w:val="28"/>
        </w:rPr>
        <w:t>紧扣时间节点，集中力量进行专项整治，结合本次会议相关要求，措施到点，落实到人，从本质上提升管理能级。</w:t>
      </w:r>
      <w:r>
        <w:rPr>
          <w:rFonts w:hint="eastAsia" w:ascii="仿宋_GB2312" w:hAnsi="仿宋_GB2312" w:eastAsia="仿宋_GB2312" w:cs="仿宋_GB2312"/>
          <w:b/>
          <w:bCs/>
          <w:sz w:val="28"/>
          <w:szCs w:val="28"/>
        </w:rPr>
        <w:t>三要强化领导，形成合力。</w:t>
      </w:r>
      <w:r>
        <w:rPr>
          <w:rFonts w:hint="eastAsia" w:ascii="仿宋_GB2312" w:hAnsi="仿宋_GB2312" w:eastAsia="仿宋_GB2312" w:cs="仿宋_GB2312"/>
          <w:sz w:val="28"/>
          <w:szCs w:val="28"/>
        </w:rPr>
        <w:t>发扬拼搏进取、细致扎实的工作作风，靠前指挥，形成全乡一盘棋、上下一条心、工作无缝对接的格局。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会上，</w:t>
      </w:r>
      <w:r>
        <w:rPr>
          <w:rFonts w:hint="eastAsia" w:ascii="仿宋_GB2312" w:hAnsi="仿宋_GB2312" w:eastAsia="仿宋_GB2312" w:cs="仿宋_GB2312"/>
          <w:sz w:val="28"/>
          <w:szCs w:val="28"/>
        </w:rPr>
        <w:t>乡人大主席刘新倚宣读《关于表彰横沙乡2021-2022年度“五福家庭”的决定》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乡党委副书记陶政江部署全国文明城区常态长效建设工作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乡党委副书记张霞娇解读《关于成立“南菁心港”的实施意见》</w:t>
      </w:r>
      <w:r>
        <w:rPr>
          <w:rFonts w:hint="eastAsia" w:ascii="仿宋_GB2312" w:hAnsi="仿宋_GB2312" w:eastAsia="仿宋_GB2312" w:cs="仿宋_GB2312"/>
          <w:sz w:val="28"/>
          <w:szCs w:val="28"/>
          <w:lang w:eastAsia="zh-CN"/>
        </w:rPr>
        <w:t>，同时</w:t>
      </w:r>
      <w:r>
        <w:rPr>
          <w:rFonts w:hint="eastAsia" w:ascii="仿宋_GB2312" w:hAnsi="仿宋_GB2312" w:eastAsia="仿宋_GB2312" w:cs="仿宋_GB2312"/>
          <w:sz w:val="28"/>
          <w:szCs w:val="28"/>
        </w:rPr>
        <w:t>乡党委书记杨冬卫、乡长曹俊、乡党委副书记张霞娇共同为“南菁心港”揭牌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乡党委宣传委员顾黄佩总结2021年精神文明建设工作并部署2022年精神文明建设重点工作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副乡长陈惠娟部署国家卫生镇复评审工作。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会上，</w:t>
      </w:r>
      <w:r>
        <w:rPr>
          <w:rFonts w:hint="eastAsia" w:ascii="仿宋_GB2312" w:hAnsi="仿宋_GB2312" w:eastAsia="仿宋_GB2312" w:cs="仿宋_GB2312"/>
          <w:sz w:val="28"/>
          <w:szCs w:val="28"/>
        </w:rPr>
        <w:t>民永村党总支书记沈建荣、资产公司支部书记施海萍、社区卫生服务中心副院长周春琴分别作交流发言。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righ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（乡文明办）</w:t>
      </w:r>
    </w:p>
    <w:p>
      <w:pPr>
        <w:pStyle w:val="2"/>
        <w:rPr>
          <w:rFonts w:hint="eastAsia"/>
          <w:lang w:val="en-US" w:eastAsia="zh-CN"/>
        </w:rPr>
      </w:pPr>
    </w:p>
    <w:p>
      <w:pPr>
        <w:rPr>
          <w:rFonts w:hint="eastAsia" w:ascii="仿宋_GB2312" w:hAnsi="仿宋_GB2312" w:eastAsia="仿宋_GB2312" w:cs="仿宋_GB2312"/>
          <w:sz w:val="28"/>
          <w:szCs w:val="28"/>
        </w:rPr>
      </w:pPr>
      <w:r>
        <w:rPr>
          <w:rFonts w:hint="eastAsia" w:ascii="system-ui" w:hAnsi="system-ui" w:eastAsia="宋体" w:cs="system-ui"/>
          <w:i w:val="0"/>
          <w:caps w:val="0"/>
          <w:color w:val="222222"/>
          <w:spacing w:val="7"/>
          <w:sz w:val="26"/>
          <w:szCs w:val="26"/>
          <w:shd w:val="clear" w:fill="FFFFFF"/>
          <w:lang w:val="en-US" w:eastAsia="zh-CN"/>
        </w:rPr>
        <w:t xml:space="preserve">           </w:t>
      </w:r>
      <w:r>
        <w:rPr>
          <w:rFonts w:hint="eastAsia" w:ascii="system-ui" w:hAnsi="system-ui" w:cs="system-ui"/>
          <w:i w:val="0"/>
          <w:caps w:val="0"/>
          <w:color w:val="222222"/>
          <w:spacing w:val="7"/>
          <w:sz w:val="26"/>
          <w:szCs w:val="26"/>
          <w:shd w:val="clear" w:fill="FFFFFF"/>
          <w:lang w:val="en-US" w:eastAsia="zh-CN"/>
        </w:rPr>
        <w:t xml:space="preserve"> </w:t>
      </w:r>
      <w:r>
        <w:rPr>
          <w:rFonts w:hint="eastAsia" w:ascii="黑体" w:hAnsi="黑体" w:eastAsia="黑体"/>
          <w:color w:val="000000" w:themeColor="text1"/>
          <w:sz w:val="30"/>
          <w:szCs w:val="30"/>
          <w:lang w:val="en-US" w:eastAsia="zh-CN"/>
        </w:rPr>
        <w:t>横沙乡召开2022年民兵整组点验大会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坚决贯彻落实习近平强军思想及军委国防动员部推进后备力量建设跨越式发展、高质量发展的部署要求，根据区人武部2022年度民兵整组工作部署，8月10日下午，横沙乡武装部组织召开2022年民兵整组点验大会。乡党委书记杨冬卫、区人武部副部长周阿林出席大会并讲话，乡党委副书记陶政江、区人武部军事科科长颜伟参加会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会议由乡党委委员、武装部长朱江主持。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点验大会在雄壮激昂的《中国人民解放军军歌》中拉开序幕，按会议议程由乡党委副书记陶政江宣读民兵干部骨干任职命令；乡党委委员、武装部长朱江宣布出入队人员名单，并组织点名（抽点）；全体民兵宣誓；新入队民兵代表发言；通报表彰民兵工作先进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区人武部副部长周阿林对2022横沙乡民兵整组点验大会进行了点评，表示此次点验大会乡党委高度重视，组织规范有序，民兵精神面貌好；并对横沙乡武装工作提出三点要求：</w:t>
      </w:r>
      <w:r>
        <w:rPr>
          <w:rFonts w:hint="eastAsia" w:ascii="仿宋_GB2312" w:hAnsi="仿宋_GB2312" w:eastAsia="仿宋_GB2312" w:cs="仿宋_GB2312"/>
          <w:b/>
          <w:bCs/>
          <w:sz w:val="28"/>
          <w:szCs w:val="28"/>
        </w:rPr>
        <w:t>一是提升政治站位，强化国防意识；二是严格工作标准，细化各项措施；三是坚持实战导向，抓实民兵训练。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乡党委书记杨冬卫对全体民兵提出三点希望：</w:t>
      </w:r>
      <w:r>
        <w:rPr>
          <w:rFonts w:hint="eastAsia" w:ascii="仿宋_GB2312" w:hAnsi="仿宋_GB2312" w:eastAsia="仿宋_GB2312" w:cs="仿宋_GB2312"/>
          <w:b/>
          <w:bCs/>
          <w:sz w:val="28"/>
          <w:szCs w:val="28"/>
        </w:rPr>
        <w:t>一是争做一名无所畏惧的“战士”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继承和发扬“不怕苦、不怕累、不怕牺牲”的斗争精神，不断提高军事素养和能力，真正做到政治思想觉悟“过硬”，军事技术能力“过硬”；</w:t>
      </w:r>
      <w:r>
        <w:rPr>
          <w:rFonts w:hint="eastAsia" w:ascii="仿宋_GB2312" w:hAnsi="仿宋_GB2312" w:eastAsia="仿宋_GB2312" w:cs="仿宋_GB2312"/>
          <w:b/>
          <w:bCs/>
          <w:sz w:val="28"/>
          <w:szCs w:val="28"/>
        </w:rPr>
        <w:t>二是争做一名尽忠职守的“卫士”</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在维护社会稳定、应急处突中发挥先锋队作用，勇挑重担、勇往直前，守护好横沙一方平安；</w:t>
      </w:r>
      <w:r>
        <w:rPr>
          <w:rFonts w:hint="eastAsia" w:ascii="仿宋_GB2312" w:hAnsi="仿宋_GB2312" w:eastAsia="仿宋_GB2312" w:cs="仿宋_GB2312"/>
          <w:b/>
          <w:bCs/>
          <w:sz w:val="28"/>
          <w:szCs w:val="28"/>
        </w:rPr>
        <w:t>三是争做一名带头垂范的“勇士”</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带头贯彻、宣传好党的各项方针政策，勇于同一切非主流的和负面的行为和思想作坚决斗争，努力当好党的理论政策“宣传员”、基层矛盾“协调员”、重点任务攻坚“执行员”，展现横沙民兵良好形象和正能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点验大会在慷慨激昂的《中国民兵之歌》中圆满结束。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right"/>
        <w:textAlignment w:val="auto"/>
        <w:outlineLvl w:val="9"/>
        <w:rPr>
          <w:rFonts w:hint="eastAsia" w:ascii="黑体" w:hAnsi="黑体" w:eastAsia="黑体"/>
          <w:color w:val="000000" w:themeColor="text1"/>
          <w:sz w:val="30"/>
          <w:szCs w:val="30"/>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乡武装部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黑体" w:eastAsia="黑体"/>
          <w:color w:val="0000FF"/>
          <w:sz w:val="30"/>
          <w:szCs w:val="30"/>
        </w:rPr>
      </w:pPr>
      <w:r>
        <w:rPr>
          <w:rFonts w:hint="eastAsia" w:ascii="黑体" w:hAnsi="黑体" w:eastAsia="黑体"/>
          <w:color w:val="000000" w:themeColor="text1"/>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黑体" w:hAnsi="黑体" w:eastAsia="黑体"/>
          <w:color w:val="000000" w:themeColor="text1"/>
          <w:sz w:val="30"/>
          <w:szCs w:val="30"/>
          <w:lang w:val="en-US" w:eastAsia="zh-CN"/>
        </w:rPr>
      </w:pPr>
      <w:r>
        <w:rPr>
          <w:rFonts w:hint="eastAsia" w:ascii="黑体" w:hAnsi="黑体" w:eastAsia="黑体"/>
          <w:color w:val="000000" w:themeColor="text1"/>
          <w:sz w:val="30"/>
          <w:szCs w:val="30"/>
          <w:lang w:val="en-US" w:eastAsia="zh-CN"/>
        </w:rPr>
        <w:t xml:space="preserve">         横沙乡开展夏季高温建筑工地安全大检查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时值高温季节，根据“防疫情、稳经济、保安全”大走访、大排查活动要求，切实做好建筑工地安全生产工作，从源头上杜绝建筑工地安全事故发生。8月18日，由乡党委副书记、乡长曹俊带队，规环办、开发公司等相关负责同志组成的检查组对横沙在建工程进行实地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检查组一行先后来到市民健身中心、新北为民服务中心、阳光心园及幸福广场等在建项目。详细了解工人的每天核酸检测情况、作息时间及防暑降温措施，核对施工单位“做两头、歇中间”错时工作制度的执行情况，同时对项目施工现场的脚手架、用电线路、消防设施以及工地汛期应对措施等进行认真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曹俊强调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在建项目一要严格落实夏季高温作业防暑降温措施，优化作息时间，在施工现场提供必要的防暑降温饮品和药品。二要结合相关安全生产法律法规，建立健全各项安全施工制度、规范。管理人员要认真做好安全施工法律法规和工地安全管理制度的宣传工作，引导和规范员工的工作行为。三要充分认识持续高温以及汛期期间发生极端天气状况的危害性，坚决克服麻痹松懈思想和侥幸心理，认真抓好汛期、高温雨季安全防范工作，采取切实有效措施，确保高温期间安全形势平稳和群众生命财产安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乡规环办</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rPr>
      </w:pPr>
      <w:r>
        <w:rPr>
          <w:rFonts w:hint="eastAsia" w:ascii="黑体" w:hAnsi="黑体" w:eastAsia="黑体"/>
          <w:color w:val="000000" w:themeColor="text1"/>
          <w:sz w:val="30"/>
          <w:szCs w:val="30"/>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themeColor="text1"/>
          <w:sz w:val="30"/>
          <w:szCs w:val="30"/>
          <w:lang w:val="en-US" w:eastAsia="zh-CN"/>
        </w:rPr>
        <w:t>横沙乡开展校园及周边安全大检查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贯彻落实沪崇安委会〔2022〕2号《关于印发&lt;关于开展全区安全生产大检查工作的实施方案&gt;的通知》文件精神，根据《关于开展横沙乡安全生产大检查工作的实施方案》工作部署，为统筹做好校园及周边安全防范工作，8月26日上午，横沙乡组织平安办、事业办、防疫办、综合执法队、派出所、市场所、经发中心、食安办等多部门成立专项检查组对横沙中学、横沙小学、横沙幼儿园及校园周边开展安全大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检查组针对校园周边交通安全、校园防疫物资准备、周边商店经营及店招店牌等设施安全、燃气及特种设备使用、校园食品储备、厨房环境卫生等情况进行严格检查。对发现的问题和隐患，要求校方及相关职能部门即知即改、立行立改，不留死角、不留盲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后续，横沙乡将采用常态化检查与重要节点专项检查相结合的方式，对全乡所有行业领域、所有生产经营单位、所有人员密集场所、所有作业环节开展全覆盖大检查，全力防范化解重大安全风险，切实维护人民群众生命财产安全，为党的二十大胜利召开创造良好的安全环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乡安委办</w:t>
      </w:r>
      <w:r>
        <w:rPr>
          <w:rFonts w:hint="eastAsia" w:ascii="仿宋_GB2312" w:hAnsi="仿宋_GB2312" w:eastAsia="仿宋_GB2312" w:cs="仿宋_GB2312"/>
          <w:sz w:val="28"/>
          <w:szCs w:val="28"/>
          <w:lang w:val="en-US" w:eastAsia="zh-CN"/>
        </w:rPr>
        <w:t>)</w:t>
      </w:r>
    </w:p>
    <w:p>
      <w:pPr>
        <w:pStyle w:val="2"/>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themeColor="text1"/>
          <w:sz w:val="30"/>
          <w:szCs w:val="30"/>
          <w:lang w:val="en-US" w:eastAsia="zh-CN"/>
        </w:rPr>
        <w:t>横沙乡召开全国文明城区复审工作推进会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进一步统一思想、提高认识，切实增强文明城区创建工作的责任感和使命感，8月29日，横沙乡召开全国文明城区复审工作推进会，对创城工作进行再强调、再部署、再落实，确保高质量通过创城迎检考核。会议由横沙乡党委副书记、乡长曹俊主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乡党委书记杨冬卫强调，</w:t>
      </w:r>
      <w:r>
        <w:rPr>
          <w:rFonts w:hint="eastAsia" w:ascii="仿宋_GB2312" w:hAnsi="仿宋_GB2312" w:eastAsia="仿宋_GB2312" w:cs="仿宋_GB2312"/>
          <w:b/>
          <w:bCs/>
          <w:sz w:val="28"/>
          <w:szCs w:val="28"/>
        </w:rPr>
        <w:t>一是要以高度负责的态度，认真迎接测评。</w:t>
      </w:r>
      <w:r>
        <w:rPr>
          <w:rFonts w:hint="eastAsia" w:ascii="仿宋_GB2312" w:hAnsi="仿宋_GB2312" w:eastAsia="仿宋_GB2312" w:cs="仿宋_GB2312"/>
          <w:sz w:val="28"/>
          <w:szCs w:val="28"/>
        </w:rPr>
        <w:t>各村居、点位在思想上要高度重视，不能松懈，积极展示横沙形象。</w:t>
      </w:r>
      <w:r>
        <w:rPr>
          <w:rFonts w:hint="eastAsia" w:ascii="仿宋_GB2312" w:hAnsi="仿宋_GB2312" w:eastAsia="仿宋_GB2312" w:cs="仿宋_GB2312"/>
          <w:b/>
          <w:bCs/>
          <w:sz w:val="28"/>
          <w:szCs w:val="28"/>
        </w:rPr>
        <w:t>二是要做到条块结合，对标对表开展专项整治行动。</w:t>
      </w:r>
      <w:r>
        <w:rPr>
          <w:rFonts w:hint="eastAsia" w:ascii="仿宋_GB2312" w:hAnsi="仿宋_GB2312" w:eastAsia="仿宋_GB2312" w:cs="仿宋_GB2312"/>
          <w:sz w:val="28"/>
          <w:szCs w:val="28"/>
        </w:rPr>
        <w:t>各村居、点位要对辖区环境、宣传氛围等进行梳理，齐心协力，主动作为，做到静态不失分，动态无责任性失分。</w:t>
      </w:r>
      <w:r>
        <w:rPr>
          <w:rFonts w:hint="eastAsia" w:ascii="仿宋_GB2312" w:hAnsi="仿宋_GB2312" w:eastAsia="仿宋_GB2312" w:cs="仿宋_GB2312"/>
          <w:b/>
          <w:bCs/>
          <w:sz w:val="28"/>
          <w:szCs w:val="28"/>
        </w:rPr>
        <w:t>三是要高品质常态推动创城工作，保证复评成功。</w:t>
      </w:r>
      <w:r>
        <w:rPr>
          <w:rFonts w:hint="eastAsia" w:ascii="仿宋_GB2312" w:hAnsi="仿宋_GB2312" w:eastAsia="仿宋_GB2312" w:cs="仿宋_GB2312"/>
          <w:sz w:val="28"/>
          <w:szCs w:val="28"/>
        </w:rPr>
        <w:t>要以复评工作为契机，补短板、立常态，补投入，保证创建成功。通过复评工作，创建保障机制，以此提高横沙整体面貌；</w:t>
      </w:r>
      <w:r>
        <w:rPr>
          <w:rFonts w:hint="eastAsia" w:ascii="仿宋_GB2312" w:hAnsi="仿宋_GB2312" w:eastAsia="仿宋_GB2312" w:cs="仿宋_GB2312"/>
          <w:b/>
          <w:bCs/>
          <w:sz w:val="28"/>
          <w:szCs w:val="28"/>
        </w:rPr>
        <w:t>四是要建立常态长效机制，全面推进专项督导工作。</w:t>
      </w:r>
      <w:r>
        <w:rPr>
          <w:rFonts w:hint="eastAsia" w:ascii="仿宋_GB2312" w:hAnsi="仿宋_GB2312" w:eastAsia="仿宋_GB2312" w:cs="仿宋_GB2312"/>
          <w:sz w:val="28"/>
          <w:szCs w:val="28"/>
        </w:rPr>
        <w:t>乡创城办、五大指挥部、竞美督导组要深入创城点位，加强督导检查，标准要高，行动要快，督查要到位，推动创城工作不断取得新成效。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乡党委副书记、乡长曹俊指出，</w:t>
      </w:r>
      <w:r>
        <w:rPr>
          <w:rFonts w:hint="eastAsia" w:ascii="仿宋_GB2312" w:hAnsi="仿宋_GB2312" w:eastAsia="仿宋_GB2312" w:cs="仿宋_GB2312"/>
          <w:b/>
          <w:bCs/>
          <w:sz w:val="28"/>
          <w:szCs w:val="28"/>
        </w:rPr>
        <w:t>一要讲大局。</w:t>
      </w:r>
      <w:r>
        <w:rPr>
          <w:rFonts w:hint="eastAsia" w:ascii="仿宋_GB2312" w:hAnsi="仿宋_GB2312" w:eastAsia="仿宋_GB2312" w:cs="仿宋_GB2312"/>
          <w:sz w:val="28"/>
          <w:szCs w:val="28"/>
        </w:rPr>
        <w:t>全国文明城区创建工作生动诠释了生态文明，要坚持不懈，迎难而上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不断推进；</w:t>
      </w:r>
      <w:r>
        <w:rPr>
          <w:rFonts w:hint="eastAsia" w:ascii="仿宋_GB2312" w:hAnsi="仿宋_GB2312" w:eastAsia="仿宋_GB2312" w:cs="仿宋_GB2312"/>
          <w:b/>
          <w:bCs/>
          <w:sz w:val="28"/>
          <w:szCs w:val="28"/>
        </w:rPr>
        <w:t>二要讲标准。</w:t>
      </w:r>
      <w:r>
        <w:rPr>
          <w:rFonts w:hint="eastAsia" w:ascii="仿宋_GB2312" w:hAnsi="仿宋_GB2312" w:eastAsia="仿宋_GB2312" w:cs="仿宋_GB2312"/>
          <w:sz w:val="28"/>
          <w:szCs w:val="28"/>
        </w:rPr>
        <w:t>各村居、单位要按照指标，通过点、线、面的要求，不断强化要求；</w:t>
      </w:r>
      <w:r>
        <w:rPr>
          <w:rFonts w:hint="eastAsia" w:ascii="仿宋_GB2312" w:hAnsi="仿宋_GB2312" w:eastAsia="仿宋_GB2312" w:cs="仿宋_GB2312"/>
          <w:b/>
          <w:bCs/>
          <w:sz w:val="28"/>
          <w:szCs w:val="28"/>
        </w:rPr>
        <w:t>三要讲参与。</w:t>
      </w:r>
      <w:r>
        <w:rPr>
          <w:rFonts w:hint="eastAsia" w:ascii="仿宋_GB2312" w:hAnsi="仿宋_GB2312" w:eastAsia="仿宋_GB2312" w:cs="仿宋_GB2312"/>
          <w:sz w:val="28"/>
          <w:szCs w:val="28"/>
        </w:rPr>
        <w:t>全国文明城区的复评工作，需要横沙乡的共同努力，只有大家的齐心协力，才能常态长效保证复评工作的推进。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乡党委宣传委员顾黄佩就全国文明镇和全国文明村复审工作进行部署。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乡创城联络员施彬彬对全国文明城区复审迎评工作情况进行通报。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乡创建办 </w:t>
      </w:r>
      <w:r>
        <w:rPr>
          <w:rFonts w:hint="eastAsia" w:ascii="仿宋_GB2312" w:hAnsi="仿宋_GB2312" w:eastAsia="仿宋_GB2312" w:cs="仿宋_GB2312"/>
          <w:sz w:val="28"/>
          <w:szCs w:val="28"/>
          <w:lang w:eastAsia="zh-CN"/>
        </w:rPr>
        <w:t>）</w:t>
      </w:r>
    </w:p>
    <w:p>
      <w:pPr/>
    </w:p>
    <w:p>
      <w:pPr>
        <w:pStyle w:val="2"/>
        <w:rPr>
          <w:rFonts w:hint="eastAsia"/>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为实现党组织优势互补，8月1日，上海横沙资产公司党支部与横沙派出所党支部、横沙城建中心党支部联合开展“党建共建、发挥合力、共赢未来”党建联建活动。</w:t>
      </w:r>
      <w:r>
        <w:rPr>
          <w:rFonts w:hint="eastAsia" w:ascii="仿宋_GB2312" w:hAnsi="仿宋_GB2312" w:eastAsia="仿宋_GB2312" w:cs="仿宋_GB2312"/>
          <w:sz w:val="28"/>
          <w:szCs w:val="28"/>
          <w:lang w:val="en-US" w:eastAsia="zh-CN"/>
        </w:rPr>
        <w:t xml:space="preserve">                 (乡资产公司)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8月3日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乡农技中心组织启动本年度首次现代新农业系列专题培训和现代新农业政策解读座谈会，现代新农业产业工人、农副主任、农业合作社、农林公司等参加座谈培训。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乡农技中心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为加快推进零碳岛建设，8月4日，乡党委委员、副乡长万明辉实地调研富民码头北部腾地和富民农场武汉大学实验室，乡规环办、乡城运中心</w:t>
      </w:r>
      <w:r>
        <w:rPr>
          <w:rFonts w:hint="eastAsia" w:ascii="仿宋_GB2312" w:hAnsi="仿宋_GB2312" w:eastAsia="仿宋_GB2312" w:cs="仿宋_GB2312"/>
          <w:sz w:val="28"/>
          <w:szCs w:val="28"/>
          <w:lang w:eastAsia="zh-CN"/>
        </w:rPr>
        <w:t>负责同志</w:t>
      </w:r>
      <w:r>
        <w:rPr>
          <w:rFonts w:hint="eastAsia" w:ascii="仿宋_GB2312" w:hAnsi="仿宋_GB2312" w:eastAsia="仿宋_GB2312" w:cs="仿宋_GB2312"/>
          <w:sz w:val="28"/>
          <w:szCs w:val="28"/>
        </w:rPr>
        <w:t>陪同调研。</w:t>
      </w:r>
      <w:r>
        <w:rPr>
          <w:rFonts w:hint="eastAsia" w:ascii="仿宋_GB2312" w:hAnsi="仿宋_GB2312" w:eastAsia="仿宋_GB2312" w:cs="仿宋_GB2312"/>
          <w:sz w:val="28"/>
          <w:szCs w:val="28"/>
          <w:lang w:val="en-US" w:eastAsia="zh-CN"/>
        </w:rPr>
        <w:t xml:space="preserve">                  （乡规环办）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8月9日，乡妇联、未成年人保护工作站、新时代文明实践分中心联合举办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强国复兴有我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家庭文化节决赛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最终评出一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三等奖</w:t>
      </w:r>
      <w:r>
        <w:rPr>
          <w:rFonts w:hint="eastAsia" w:ascii="仿宋_GB2312" w:hAnsi="仿宋_GB2312" w:eastAsia="仿宋_GB2312" w:cs="仿宋_GB2312"/>
          <w:sz w:val="28"/>
          <w:szCs w:val="28"/>
          <w:lang w:eastAsia="zh-CN"/>
        </w:rPr>
        <w:t>若干</w:t>
      </w:r>
      <w:r>
        <w:rPr>
          <w:rFonts w:hint="eastAsia" w:ascii="仿宋_GB2312" w:hAnsi="仿宋_GB2312" w:eastAsia="仿宋_GB2312" w:cs="仿宋_GB2312"/>
          <w:sz w:val="28"/>
          <w:szCs w:val="28"/>
        </w:rPr>
        <w:t>并进行颁奖。</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（乡妇联）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8月12日，横沙乡特色党建项目“红色列车进站啦”启动仪式在乡文化广场正式举行。乡党委书记杨冬卫、乡党委副书记张霞娇出席仪式，乡党委组织委员朱柳婷主持仪式。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乡社区党群服务中心</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8月15日，区纪委第二监督检查室主任魏林一行来横就乡村振兴、长江禁捕两方面开展专项检查。本次检查采取听取汇报、实地勘察、查阅台账、明察暗访等方式进行。乡纪委书记、监察办主任陈正元陪同。</w:t>
      </w:r>
      <w:r>
        <w:rPr>
          <w:rFonts w:hint="eastAsia" w:ascii="仿宋_GB2312" w:hAnsi="仿宋_GB2312" w:eastAsia="仿宋_GB2312" w:cs="仿宋_GB2312"/>
          <w:sz w:val="28"/>
          <w:szCs w:val="28"/>
          <w:lang w:val="en-US" w:eastAsia="zh-CN"/>
        </w:rPr>
        <w:t xml:space="preserve">                                            (乡纪委)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8月16日，崇明区创城专职督导员沈贤良一行，来横实地督查全国文明城区常态长效建设工作。乡党委副书记洪佳晔陪同</w:t>
      </w:r>
      <w:r>
        <w:rPr>
          <w:rFonts w:hint="eastAsia" w:ascii="仿宋_GB2312" w:hAnsi="仿宋_GB2312" w:eastAsia="仿宋_GB2312" w:cs="仿宋_GB2312"/>
          <w:sz w:val="28"/>
          <w:szCs w:val="28"/>
          <w:lang w:val="en-US" w:eastAsia="zh-CN"/>
        </w:rPr>
        <w:t>（乡创建办）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全面总结前期政法条线各项工作推进情况，推动横沙乡政法工作提质增效，8月16日，横沙乡政法条线召开工作例会。乡党委副书记张霞娇出席会议并主持，平安建设办、信访办、司法所、城运中心、派出所负责同志参加。</w:t>
      </w:r>
      <w:r>
        <w:rPr>
          <w:rFonts w:hint="eastAsia" w:ascii="仿宋_GB2312" w:hAnsi="仿宋_GB2312" w:eastAsia="仿宋_GB2312" w:cs="仿宋_GB2312"/>
          <w:sz w:val="28"/>
          <w:szCs w:val="28"/>
          <w:lang w:val="en-US" w:eastAsia="zh-CN"/>
        </w:rPr>
        <w:t xml:space="preserve">                        (乡城运中心)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8月17日，</w:t>
      </w:r>
      <w:r>
        <w:rPr>
          <w:rFonts w:hint="eastAsia" w:ascii="仿宋_GB2312" w:hAnsi="仿宋_GB2312" w:eastAsia="仿宋_GB2312" w:cs="仿宋_GB2312"/>
          <w:sz w:val="28"/>
          <w:szCs w:val="28"/>
          <w:lang w:eastAsia="zh-CN"/>
        </w:rPr>
        <w:t>乡社区卫生服务</w:t>
      </w:r>
      <w:r>
        <w:rPr>
          <w:rFonts w:hint="eastAsia" w:ascii="仿宋_GB2312" w:hAnsi="仿宋_GB2312" w:eastAsia="仿宋_GB2312" w:cs="仿宋_GB2312"/>
          <w:sz w:val="28"/>
          <w:szCs w:val="28"/>
        </w:rPr>
        <w:t>中心在丰乐新天地</w:t>
      </w:r>
      <w:r>
        <w:rPr>
          <w:rFonts w:hint="eastAsia" w:ascii="仿宋_GB2312" w:hAnsi="仿宋_GB2312" w:eastAsia="仿宋_GB2312" w:cs="仿宋_GB2312"/>
          <w:sz w:val="28"/>
          <w:szCs w:val="28"/>
          <w:lang w:eastAsia="zh-CN"/>
        </w:rPr>
        <w:t>召开</w:t>
      </w:r>
      <w:r>
        <w:rPr>
          <w:rFonts w:hint="eastAsia" w:ascii="仿宋_GB2312" w:hAnsi="仿宋_GB2312" w:eastAsia="仿宋_GB2312" w:cs="仿宋_GB2312"/>
          <w:sz w:val="28"/>
          <w:szCs w:val="28"/>
        </w:rPr>
        <w:t>医师座谈会暨表彰会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乡党委副书记、乡长曹俊</w:t>
      </w:r>
      <w:r>
        <w:rPr>
          <w:rFonts w:hint="eastAsia" w:ascii="仿宋_GB2312" w:hAnsi="仿宋_GB2312" w:eastAsia="仿宋_GB2312" w:cs="仿宋_GB2312"/>
          <w:sz w:val="28"/>
          <w:szCs w:val="28"/>
          <w:lang w:eastAsia="zh-CN"/>
        </w:rPr>
        <w:t>出席</w:t>
      </w:r>
      <w:r>
        <w:rPr>
          <w:rFonts w:hint="eastAsia" w:ascii="仿宋_GB2312" w:hAnsi="仿宋_GB2312" w:eastAsia="仿宋_GB2312" w:cs="仿宋_GB2312"/>
          <w:sz w:val="28"/>
          <w:szCs w:val="28"/>
        </w:rPr>
        <w:t>活动</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致辞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（乡社区卫生服务中心）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8月18日，乡党委委员、副乡长万明辉到城建中心调研指导农村宅基地审批管理工作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详细了解目前农村宅基地审批管理工作人员配备、具体审批流程、违法用地等情况，并就当前工作中存在的问题与参会人员进行深入交流。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乡城建中心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8月24日，乡平安办联合区交通委执法大队、横沙派出所、长横客运服务分公司、横沙公交汽车站开展整治非法客运及“毒驾”专题宣传活动，努力为广大群众创造安全有序的出行环境。</w:t>
      </w:r>
      <w:r>
        <w:rPr>
          <w:rFonts w:hint="eastAsia" w:ascii="仿宋_GB2312" w:hAnsi="仿宋_GB2312" w:eastAsia="仿宋_GB2312" w:cs="仿宋_GB2312"/>
          <w:sz w:val="28"/>
          <w:szCs w:val="28"/>
          <w:lang w:eastAsia="zh-CN"/>
        </w:rPr>
        <w:t>（乡平安办）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8月24日至25日，乡总工会组织本乡灵活就业人员在社区卫生服务中心开展体检活动，期间体检280余人。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（乡总工会）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8月25日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横沙乡召开60岁以上独居老人消防安全工作专题会议，会议由乡党委委员朱江主持，横沙派出所、乡安管部门负责同志及25个村居安全干部参会。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（乡安委办）</w:t>
      </w:r>
      <w:r>
        <w:rPr>
          <w:rFonts w:hint="eastAsia" w:ascii="仿宋_GB2312" w:hAnsi="仿宋_GB2312" w:eastAsia="仿宋_GB2312" w:cs="仿宋_GB2312"/>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8月30日，横沙乡召开市民健身中心建设项目推进会，区体育局局长姚李超、副乡长万明辉、乡规保办、代建单位等相关负责人一同参加会议。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（乡文明办）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8月30日晚</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崇明区第六十一届“烈士杯”篮球赛迎来总决赛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由乡镇组冠军横沙队对阵社会组冠军瀛风体育队。最终横沙乡获得本次“烈士杯”篮球赛总冠军，同时也是横沙乡在该比赛上的三连冠。乡党委书记杨冬卫、乡党委副书记陶政江、乡宣传委员顾黄佩到场观赛。</w:t>
      </w:r>
      <w:r>
        <w:rPr>
          <w:rFonts w:hint="eastAsia" w:ascii="仿宋_GB2312" w:hAnsi="仿宋_GB2312" w:eastAsia="仿宋_GB2312" w:cs="仿宋_GB2312"/>
          <w:sz w:val="28"/>
          <w:szCs w:val="28"/>
          <w:lang w:eastAsia="zh-CN"/>
        </w:rPr>
        <w:t>（乡党群服务中心）</w:t>
      </w:r>
    </w:p>
    <w:p>
      <w:pPr>
        <w:pStyle w:val="2"/>
        <w:rPr>
          <w:rFonts w:hint="eastAsia" w:ascii="仿宋_GB2312" w:hAnsi="仿宋_GB2312" w:eastAsia="仿宋_GB2312" w:cs="仿宋_GB2312"/>
          <w:sz w:val="28"/>
          <w:szCs w:val="28"/>
          <w:lang w:val="en-US" w:eastAsia="zh-CN"/>
        </w:rPr>
      </w:pPr>
    </w:p>
    <w:p>
      <w:pPr>
        <w:widowControl/>
        <w:spacing w:line="600" w:lineRule="exact"/>
        <w:jc w:val="left"/>
        <w:rPr>
          <w:rFonts w:ascii="黑体" w:eastAsia="黑体"/>
          <w:color w:val="000000" w:themeColor="text1"/>
          <w:sz w:val="30"/>
          <w:szCs w:val="30"/>
        </w:rPr>
      </w:pPr>
      <w:r>
        <w:rPr>
          <w:rFonts w:hint="eastAsia" w:ascii="黑体" w:eastAsia="黑体"/>
          <w:color w:val="000000" w:themeColor="text1"/>
          <w:sz w:val="30"/>
          <w:szCs w:val="30"/>
        </w:rPr>
        <w:t>【村居简讯】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▲8月1日，东海村党总支开展上门慰问退伍老兵活动，向老兵们送上节日的祝福和慰问金。                          (东海村)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2"/>
          <w:sz w:val="28"/>
          <w:szCs w:val="28"/>
          <w:lang w:val="en-US" w:eastAsia="zh-CN" w:bidi="ar-SA"/>
        </w:rPr>
        <w:t>▲8月15日，新北村邀请新视界眼科医院医生为60周岁以上老年人免费进行眼科普查、测血糖和咨询义诊服务。        (新北村)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▲8月16日，上海译文出版社副总编、党委委员朱凌云，党委副书记、纪委书记邬海静一行来到结对共建单位江海村，开展以“炎炎夏日送清凉 结对共建送书香”为主题的慰问活动。      （江海村）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▲8月17日，增产村邀请横沙乡消防中队五名队员，为学生们普及专业的消防安全知识，具体包括火场自救逃生、消防器材的正确使用方法、消防水枪演示等。                           （增产村）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▲8月22日，民建村党支部开展党员志愿活动，为前来参加活动的老党员和群众测量血压。                            （民建村）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▲8月26日，长兴镇党委副书记王莉、镇纪委书记梁作强、镇党委委员（组织）郁顺康一行赴红旗村调研“第一书记”驻村工作，横沙乡党委副书记（政法）张霞娇、乡纪委书记陈正元陪同调研。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（红旗村）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8月30日，上海市妇联组织部副部长陆艳婷一行来丰乐村开展提高级妇女之家现场评审。区妇联副主席凌琳、乡党委副书记张霞娇、乡党委副书记洪佳晔等陪同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（丰乐村）</w:t>
      </w:r>
    </w:p>
    <w:p>
      <w:pPr>
        <w:pStyle w:val="2"/>
        <w:spacing w:line="580" w:lineRule="exact"/>
      </w:pPr>
    </w:p>
    <w:p>
      <w:pPr>
        <w:spacing w:line="500" w:lineRule="exact"/>
        <w:jc w:val="center"/>
      </w:pPr>
      <w:r>
        <w:rPr>
          <w:rFonts w:ascii="黑体" w:eastAsia="黑体"/>
          <w:spacing w:val="12"/>
          <w:sz w:val="30"/>
          <w:szCs w:val="30"/>
        </w:rPr>
        <w:pict>
          <v:line id="直线 31" o:spid="_x0000_s1070"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ystem-ui">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Arial">
    <w:panose1 w:val="020B0604020202020204"/>
    <w:charset w:val="00"/>
    <w:family w:val="auto"/>
    <w:pitch w:val="default"/>
    <w:sig w:usb0="E0002AFF" w:usb1="C0007843" w:usb2="00000009" w:usb3="00000000" w:csb0="400001FF" w:csb1="FFFF0000"/>
  </w:font>
  <w:font w:name="BrowalliaUPC">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Helvetica Neue">
    <w:altName w:val="Segoe Print"/>
    <w:panose1 w:val="00000000000000000000"/>
    <w:charset w:val="00"/>
    <w:family w:val="modern"/>
    <w:pitch w:val="default"/>
    <w:sig w:usb0="00000000" w:usb1="00000000" w:usb2="00000000" w:usb3="00000000" w:csb0="00000000" w:csb1="00000000"/>
  </w:font>
  <w:font w:name="Arial Unicode MS">
    <w:altName w:val="宋体"/>
    <w:panose1 w:val="020B0604020202020204"/>
    <w:charset w:val="86"/>
    <w:family w:val="decorative"/>
    <w:pitch w:val="default"/>
    <w:sig w:usb0="00000000" w:usb1="00000000" w:usb2="0000003F" w:usb3="00000000" w:csb0="603F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Helvetica Neue">
    <w:altName w:val="Segoe Print"/>
    <w:panose1 w:val="00000000000000000000"/>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Helvetica Neue">
    <w:altName w:val="Segoe Print"/>
    <w:panose1 w:val="00000000000000000000"/>
    <w:charset w:val="00"/>
    <w:family w:val="decorative"/>
    <w:pitch w:val="default"/>
    <w:sig w:usb0="00000000" w:usb1="00000000" w:usb2="00000000" w:usb3="00000000" w:csb0="00000000" w:csb1="00000000"/>
  </w:font>
  <w:font w:name="Arial Unicode MS">
    <w:altName w:val="宋体"/>
    <w:panose1 w:val="020B0604020202020204"/>
    <w:charset w:val="86"/>
    <w:family w:val="modern"/>
    <w:pitch w:val="default"/>
    <w:sig w:usb0="00000000" w:usb1="00000000"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MoolBoran">
    <w:panose1 w:val="020B0100010101010101"/>
    <w:charset w:val="00"/>
    <w:family w:val="auto"/>
    <w:pitch w:val="default"/>
    <w:sig w:usb0="8000000F" w:usb1="0000204A" w:usb2="00010000" w:usb3="00000000" w:csb0="00000001" w:csb1="00000000"/>
  </w:font>
  <w:font w:name="Microsoft Sans Serif">
    <w:panose1 w:val="020B0604020202020204"/>
    <w:charset w:val="00"/>
    <w:family w:val="auto"/>
    <w:pitch w:val="default"/>
    <w:sig w:usb0="E1002AFF" w:usb1="C0000002" w:usb2="00000008" w:usb3="00000000" w:csb0="200101FF" w:csb1="20280000"/>
  </w:font>
  <w:font w:name="Marlett">
    <w:panose1 w:val="00000000000000000000"/>
    <w:charset w:val="00"/>
    <w:family w:val="auto"/>
    <w:pitch w:val="default"/>
    <w:sig w:usb0="00000000" w:usb1="00000000" w:usb2="00000000" w:usb3="00000000" w:csb0="80000000" w:csb1="00000000"/>
  </w:font>
  <w:font w:name="Mangal">
    <w:panose1 w:val="02040503050203030202"/>
    <w:charset w:val="00"/>
    <w:family w:val="auto"/>
    <w:pitch w:val="default"/>
    <w:sig w:usb0="00008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LilyUPC">
    <w:panose1 w:val="020B0604020202020204"/>
    <w:charset w:val="00"/>
    <w:family w:val="auto"/>
    <w:pitch w:val="default"/>
    <w:sig w:usb0="01000007" w:usb1="00000002" w:usb2="00000000" w:usb3="00000000" w:csb0="00010001" w:csb1="00000000"/>
  </w:font>
  <w:font w:name="Levenim MT">
    <w:panose1 w:val="02010502060101010101"/>
    <w:charset w:val="00"/>
    <w:family w:val="auto"/>
    <w:pitch w:val="default"/>
    <w:sig w:usb0="00000801" w:usb1="00000000" w:usb2="00000000" w:usb3="00000000" w:csb0="00000020" w:csb1="00200000"/>
  </w:font>
  <w:font w:name="Lao UI">
    <w:panose1 w:val="020B0502040204020203"/>
    <w:charset w:val="00"/>
    <w:family w:val="auto"/>
    <w:pitch w:val="default"/>
    <w:sig w:usb0="02000003"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autami">
    <w:panose1 w:val="020B0502040204020203"/>
    <w:charset w:val="00"/>
    <w:family w:val="auto"/>
    <w:pitch w:val="default"/>
    <w:sig w:usb0="00200003" w:usb1="00000000" w:usb2="00000000" w:usb3="00000000" w:csb0="00000001" w:csb1="00000000"/>
  </w:font>
  <w:font w:name="FreesiaUPC">
    <w:panose1 w:val="020B0604020202020204"/>
    <w:charset w:val="00"/>
    <w:family w:val="auto"/>
    <w:pitch w:val="default"/>
    <w:sig w:usb0="0100000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Franklin Gothic Medium">
    <w:panose1 w:val="020B0603020102020204"/>
    <w:charset w:val="00"/>
    <w:family w:val="auto"/>
    <w:pitch w:val="default"/>
    <w:sig w:usb0="00000287" w:usb1="00000000" w:usb2="00000000" w:usb3="00000000" w:csb0="2000009F" w:csb1="DFD70000"/>
  </w:font>
  <w:font w:name="Euphemia">
    <w:panose1 w:val="020B0503040102020104"/>
    <w:charset w:val="00"/>
    <w:family w:val="auto"/>
    <w:pitch w:val="default"/>
    <w:sig w:usb0="8000006F" w:usb1="0000004A" w:usb2="00002000" w:usb3="00000000" w:csb0="00000001" w:csb1="00000000"/>
  </w:font>
  <w:font w:name="Cambria Math">
    <w:panose1 w:val="02040503050406030204"/>
    <w:charset w:val="00"/>
    <w:family w:val="auto"/>
    <w:pitch w:val="default"/>
    <w:sig w:usb0="E00002FF" w:usb1="420024FF" w:usb2="00000000" w:usb3="00000000" w:csb0="2000019F" w:csb1="00000000"/>
  </w:font>
  <w:font w:name="Browallia New">
    <w:panose1 w:val="020B06040202020202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Raavi">
    <w:panose1 w:val="020B0502040204020203"/>
    <w:charset w:val="00"/>
    <w:family w:val="auto"/>
    <w:pitch w:val="default"/>
    <w:sig w:usb0="00020003" w:usb1="00000000" w:usb2="00000000" w:usb3="00000000" w:csb0="0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Miriam">
    <w:panose1 w:val="020B0502050101010101"/>
    <w:charset w:val="00"/>
    <w:family w:val="auto"/>
    <w:pitch w:val="default"/>
    <w:sig w:usb0="00000801"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PhagsPa">
    <w:panose1 w:val="020B0502040204020203"/>
    <w:charset w:val="00"/>
    <w:family w:val="auto"/>
    <w:pitch w:val="default"/>
    <w:sig w:usb0="00000003" w:usb1="00200000" w:usb2="08000000" w:usb3="00000000" w:csb0="00000001" w:csb1="00000000"/>
  </w:font>
  <w:font w:name="Leelawadee">
    <w:panose1 w:val="020B0502040204020203"/>
    <w:charset w:val="00"/>
    <w:family w:val="auto"/>
    <w:pitch w:val="default"/>
    <w:sig w:usb0="810000AF" w:usb1="4000204B" w:usb2="00000000" w:usb3="00000000" w:csb0="20010001" w:csb1="00000000"/>
  </w:font>
  <w:font w:name="Latha">
    <w:panose1 w:val="020B0604020202020204"/>
    <w:charset w:val="00"/>
    <w:family w:val="auto"/>
    <w:pitch w:val="default"/>
    <w:sig w:usb0="001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微软简中圆">
    <w:panose1 w:val="00000000000000000000"/>
    <w:charset w:val="00"/>
    <w:family w:val="auto"/>
    <w:pitch w:val="default"/>
    <w:sig w:usb0="00000000" w:usb1="00000000" w:usb2="00000000" w:usb3="00000000" w:csb0="00000000" w:csb1="00000000"/>
  </w:font>
  <w:font w:name="微软简楷体">
    <w:panose1 w:val="00000000000000000000"/>
    <w:charset w:val="00"/>
    <w:family w:val="auto"/>
    <w:pitch w:val="default"/>
    <w:sig w:usb0="00000000" w:usb1="00000000" w:usb2="00000000" w:usb3="00000000" w:csb0="00000000" w:csb1="00000000"/>
  </w:font>
  <w:font w:name="微软简标宋">
    <w:panose1 w:val="00000000000000000000"/>
    <w:charset w:val="00"/>
    <w:family w:val="auto"/>
    <w:pitch w:val="default"/>
    <w:sig w:usb0="00000000" w:usb1="00000000" w:usb2="00000000" w:usb3="00000000" w:csb0="00000000" w:csb1="00000000"/>
  </w:font>
  <w:font w:name="微软简粗黑">
    <w:panose1 w:val="00000000000000000000"/>
    <w:charset w:val="00"/>
    <w:family w:val="auto"/>
    <w:pitch w:val="default"/>
    <w:sig w:usb0="00000000" w:usb1="00000000" w:usb2="00000000" w:usb3="00000000" w:csb0="00000000" w:csb1="00000000"/>
  </w:font>
  <w:font w:name="微软简综艺">
    <w:panose1 w:val="02010609000101010101"/>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微软简行楷">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MT Extra">
    <w:panose1 w:val="05050102010205020202"/>
    <w:charset w:val="02"/>
    <w:family w:val="roman"/>
    <w:pitch w:val="default"/>
    <w:sig w:usb0="80000000" w:usb1="00000000" w:usb2="00000000" w:usb3="00000000" w:csb0="00000000" w:csb1="00000000"/>
  </w:font>
  <w:font w:name="ˎ̥">
    <w:altName w:val="Constantia"/>
    <w:panose1 w:val="00000000000000000000"/>
    <w:charset w:val="00"/>
    <w:family w:val="roman"/>
    <w:pitch w:val="default"/>
    <w:sig w:usb0="00000000" w:usb1="00000000" w:usb2="00000000" w:usb3="00000000" w:csb0="00040001" w:csb1="00000000"/>
  </w:font>
  <w:font w:name="MT Extra">
    <w:panose1 w:val="05050102010205020202"/>
    <w:charset w:val="02"/>
    <w:family w:val="modern"/>
    <w:pitch w:val="default"/>
    <w:sig w:usb0="80000000" w:usb1="00000000" w:usb2="00000000" w:usb3="00000000" w:csb0="00000000" w:csb1="00000000"/>
  </w:font>
  <w:font w:name="ˎ̥">
    <w:altName w:val="Constantia"/>
    <w:panose1 w:val="00000000000000000000"/>
    <w:charset w:val="00"/>
    <w:family w:val="modern"/>
    <w:pitch w:val="default"/>
    <w:sig w:usb0="00000000" w:usb1="00000000" w:usb2="00000000" w:usb3="00000000" w:csb0="00040001" w:csb1="00000000"/>
  </w:font>
  <w:font w:name="MT Extra">
    <w:panose1 w:val="05050102010205020202"/>
    <w:charset w:val="02"/>
    <w:family w:val="swiss"/>
    <w:pitch w:val="default"/>
    <w:sig w:usb0="80000000" w:usb1="00000000" w:usb2="00000000" w:usb3="00000000" w:csb0="00000000" w:csb1="00000000"/>
  </w:font>
  <w:font w:name="ˎ̥">
    <w:altName w:val="Constantia"/>
    <w:panose1 w:val="00000000000000000000"/>
    <w:charset w:val="00"/>
    <w:family w:val="swiss"/>
    <w:pitch w:val="default"/>
    <w:sig w:usb0="00000000" w:usb1="00000000" w:usb2="00000000" w:usb3="00000000" w:csb0="00040001" w:csb1="00000000"/>
  </w:font>
  <w:font w:name="MT Extra">
    <w:panose1 w:val="05050102010205020202"/>
    <w:charset w:val="02"/>
    <w:family w:val="decorative"/>
    <w:pitch w:val="default"/>
    <w:sig w:usb0="80000000" w:usb1="00000000" w:usb2="00000000" w:usb3="00000000" w:csb0="00000000" w:csb1="00000000"/>
  </w:font>
  <w:font w:name="ˎ̥">
    <w:altName w:val="Constantia"/>
    <w:panose1 w:val="00000000000000000000"/>
    <w:charset w:val="00"/>
    <w:family w:val="decorative"/>
    <w:pitch w:val="default"/>
    <w:sig w:usb0="00000000" w:usb1="00000000" w:usb2="00000000" w:usb3="00000000" w:csb0="00040001" w:csb1="00000000"/>
  </w:font>
  <w:font w:name="微软简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Noto Sans CJK SC">
    <w:altName w:val="Segoe Print"/>
    <w:panose1 w:val="00000000000000000000"/>
    <w:charset w:val="00"/>
    <w:family w:val="auto"/>
    <w:pitch w:val="default"/>
    <w:sig w:usb0="00000000" w:usb1="00000000" w:usb2="00000000" w:usb3="00000000" w:csb0="00000000" w:csb1="00000000"/>
  </w:font>
  <w:font w:name="Microsoft YaHei UI">
    <w:altName w:val="宋体"/>
    <w:panose1 w:val="020B0503020204020204"/>
    <w:charset w:val="86"/>
    <w:family w:val="auto"/>
    <w:pitch w:val="default"/>
    <w:sig w:usb0="00000000" w:usb1="00000000" w:usb2="00000016" w:usb3="00000000" w:csb0="0004001F"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Segoe Print">
    <w:panose1 w:val="02000600000000000000"/>
    <w:charset w:val="00"/>
    <w:family w:val="roman"/>
    <w:pitch w:val="default"/>
    <w:sig w:usb0="0000028F" w:usb1="00000000" w:usb2="00000000" w:usb3="00000000" w:csb0="2000009F" w:csb1="47010000"/>
  </w:font>
  <w:font w:name="Segoe Print">
    <w:panose1 w:val="02000600000000000000"/>
    <w:charset w:val="00"/>
    <w:family w:val="modern"/>
    <w:pitch w:val="default"/>
    <w:sig w:usb0="0000028F" w:usb1="00000000" w:usb2="00000000" w:usb3="00000000" w:csb0="2000009F" w:csb1="47010000"/>
  </w:font>
  <w:font w:name="Segoe Print">
    <w:panose1 w:val="02000600000000000000"/>
    <w:charset w:val="00"/>
    <w:family w:val="swiss"/>
    <w:pitch w:val="default"/>
    <w:sig w:usb0="0000028F" w:usb1="00000000" w:usb2="00000000" w:usb3="00000000" w:csb0="2000009F" w:csb1="47010000"/>
  </w:font>
  <w:font w:name="Segoe Print">
    <w:panose1 w:val="02000600000000000000"/>
    <w:charset w:val="00"/>
    <w:family w:val="decorative"/>
    <w:pitch w:val="default"/>
    <w:sig w:usb0="0000028F" w:usb1="00000000" w:usb2="00000000" w:usb3="00000000" w:csb0="2000009F" w:csb1="47010000"/>
  </w:font>
  <w:font w:name="mp-quot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4BBB"/>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54A6"/>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AD9"/>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0DC"/>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2095"/>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44AD"/>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2A0"/>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6C65"/>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3F6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279FE"/>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25C1"/>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6FD"/>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6C9A"/>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5FD9"/>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406"/>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236"/>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0638"/>
    <w:rsid w:val="00840F25"/>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104D"/>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58D"/>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5CC"/>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4C1"/>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7DE"/>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1F0"/>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35A5"/>
    <w:rsid w:val="00B63CAF"/>
    <w:rsid w:val="00B646DC"/>
    <w:rsid w:val="00B64B48"/>
    <w:rsid w:val="00B64E39"/>
    <w:rsid w:val="00B65532"/>
    <w:rsid w:val="00B65841"/>
    <w:rsid w:val="00B65DB2"/>
    <w:rsid w:val="00B667C1"/>
    <w:rsid w:val="00B66FC3"/>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2841"/>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5C8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850"/>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3C7"/>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D671E"/>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061D1E"/>
    <w:rsid w:val="012F5D28"/>
    <w:rsid w:val="01602452"/>
    <w:rsid w:val="028E46A9"/>
    <w:rsid w:val="02EB61DB"/>
    <w:rsid w:val="032F35C8"/>
    <w:rsid w:val="03E60D04"/>
    <w:rsid w:val="03E71F77"/>
    <w:rsid w:val="040A67FB"/>
    <w:rsid w:val="04223055"/>
    <w:rsid w:val="04415DC2"/>
    <w:rsid w:val="04536D9C"/>
    <w:rsid w:val="04984793"/>
    <w:rsid w:val="049F3CA4"/>
    <w:rsid w:val="04BB05C6"/>
    <w:rsid w:val="04CA7A84"/>
    <w:rsid w:val="04D96F07"/>
    <w:rsid w:val="0544797F"/>
    <w:rsid w:val="05974A27"/>
    <w:rsid w:val="05DB2221"/>
    <w:rsid w:val="062410DD"/>
    <w:rsid w:val="06681BAB"/>
    <w:rsid w:val="06B41C28"/>
    <w:rsid w:val="06CE6BE0"/>
    <w:rsid w:val="072874E8"/>
    <w:rsid w:val="0735396E"/>
    <w:rsid w:val="07B036B1"/>
    <w:rsid w:val="07ED122D"/>
    <w:rsid w:val="09833108"/>
    <w:rsid w:val="098A337E"/>
    <w:rsid w:val="09BA7EA1"/>
    <w:rsid w:val="0A1E5337"/>
    <w:rsid w:val="0A650308"/>
    <w:rsid w:val="0B115758"/>
    <w:rsid w:val="0B402AC0"/>
    <w:rsid w:val="0B4301B8"/>
    <w:rsid w:val="0BC8339D"/>
    <w:rsid w:val="0C1E59E8"/>
    <w:rsid w:val="0C3B44A8"/>
    <w:rsid w:val="0C3B5ACA"/>
    <w:rsid w:val="0C796BB0"/>
    <w:rsid w:val="0CB5666B"/>
    <w:rsid w:val="0CD3129D"/>
    <w:rsid w:val="0D352F42"/>
    <w:rsid w:val="0D4554DA"/>
    <w:rsid w:val="0DA57662"/>
    <w:rsid w:val="0DC53E70"/>
    <w:rsid w:val="0DD878C3"/>
    <w:rsid w:val="0DFF11FC"/>
    <w:rsid w:val="0E2050BF"/>
    <w:rsid w:val="0E5B5960"/>
    <w:rsid w:val="0EDD1A2A"/>
    <w:rsid w:val="0EFB5077"/>
    <w:rsid w:val="0F0C3180"/>
    <w:rsid w:val="0F4920A4"/>
    <w:rsid w:val="0F5B2081"/>
    <w:rsid w:val="0F70000C"/>
    <w:rsid w:val="0FC151E5"/>
    <w:rsid w:val="10605866"/>
    <w:rsid w:val="1069141A"/>
    <w:rsid w:val="107C29C5"/>
    <w:rsid w:val="11205C5B"/>
    <w:rsid w:val="11435C78"/>
    <w:rsid w:val="121C5F17"/>
    <w:rsid w:val="127736DE"/>
    <w:rsid w:val="13267A75"/>
    <w:rsid w:val="13342999"/>
    <w:rsid w:val="13B26760"/>
    <w:rsid w:val="14493429"/>
    <w:rsid w:val="145B1E9F"/>
    <w:rsid w:val="15AA4934"/>
    <w:rsid w:val="15CF22E6"/>
    <w:rsid w:val="165E6632"/>
    <w:rsid w:val="167049A2"/>
    <w:rsid w:val="16895F09"/>
    <w:rsid w:val="17AD3111"/>
    <w:rsid w:val="17BE1CBD"/>
    <w:rsid w:val="17CE3E94"/>
    <w:rsid w:val="185E4DC8"/>
    <w:rsid w:val="1875516C"/>
    <w:rsid w:val="18762556"/>
    <w:rsid w:val="18A003AC"/>
    <w:rsid w:val="18B30A11"/>
    <w:rsid w:val="19976CD9"/>
    <w:rsid w:val="19AE462B"/>
    <w:rsid w:val="19EC76FC"/>
    <w:rsid w:val="1AB062D8"/>
    <w:rsid w:val="1AEC4B87"/>
    <w:rsid w:val="1AED4ED4"/>
    <w:rsid w:val="1B33302E"/>
    <w:rsid w:val="1B35362E"/>
    <w:rsid w:val="1BA53BBB"/>
    <w:rsid w:val="1BCC56C5"/>
    <w:rsid w:val="1C494442"/>
    <w:rsid w:val="1C57790E"/>
    <w:rsid w:val="1C6F2EA3"/>
    <w:rsid w:val="1D203B97"/>
    <w:rsid w:val="1D363AF5"/>
    <w:rsid w:val="1E0D4B36"/>
    <w:rsid w:val="1E180430"/>
    <w:rsid w:val="1E333FCF"/>
    <w:rsid w:val="1E3C15D3"/>
    <w:rsid w:val="1E530415"/>
    <w:rsid w:val="1E967ADC"/>
    <w:rsid w:val="1EC80516"/>
    <w:rsid w:val="1EDE00F9"/>
    <w:rsid w:val="1F2C1FAE"/>
    <w:rsid w:val="1F4E2548"/>
    <w:rsid w:val="1F717BE3"/>
    <w:rsid w:val="1F9F460D"/>
    <w:rsid w:val="1FB03392"/>
    <w:rsid w:val="1FBE5F35"/>
    <w:rsid w:val="1FD42D3C"/>
    <w:rsid w:val="1FF6140C"/>
    <w:rsid w:val="20040BBF"/>
    <w:rsid w:val="204A14A1"/>
    <w:rsid w:val="20B85256"/>
    <w:rsid w:val="20F6305E"/>
    <w:rsid w:val="211D4F98"/>
    <w:rsid w:val="21900E1F"/>
    <w:rsid w:val="21904B4B"/>
    <w:rsid w:val="21C41103"/>
    <w:rsid w:val="232762C4"/>
    <w:rsid w:val="238469BD"/>
    <w:rsid w:val="23A253EE"/>
    <w:rsid w:val="23BB2E24"/>
    <w:rsid w:val="24385728"/>
    <w:rsid w:val="246F3948"/>
    <w:rsid w:val="2475631E"/>
    <w:rsid w:val="24BF059E"/>
    <w:rsid w:val="250502B4"/>
    <w:rsid w:val="25AC53DC"/>
    <w:rsid w:val="25E36215"/>
    <w:rsid w:val="26491F78"/>
    <w:rsid w:val="267C1654"/>
    <w:rsid w:val="26903DE0"/>
    <w:rsid w:val="272326A7"/>
    <w:rsid w:val="27433583"/>
    <w:rsid w:val="278B33E2"/>
    <w:rsid w:val="28040C0F"/>
    <w:rsid w:val="284C5FB4"/>
    <w:rsid w:val="28A620AA"/>
    <w:rsid w:val="29196853"/>
    <w:rsid w:val="292759CD"/>
    <w:rsid w:val="293C4333"/>
    <w:rsid w:val="29921EA3"/>
    <w:rsid w:val="29E970C4"/>
    <w:rsid w:val="2A35454B"/>
    <w:rsid w:val="2AED757D"/>
    <w:rsid w:val="2B122CD2"/>
    <w:rsid w:val="2B4122B1"/>
    <w:rsid w:val="2B4537A7"/>
    <w:rsid w:val="2B856586"/>
    <w:rsid w:val="2BA923D5"/>
    <w:rsid w:val="2BB853F9"/>
    <w:rsid w:val="2D223C99"/>
    <w:rsid w:val="2D707431"/>
    <w:rsid w:val="2D883D5F"/>
    <w:rsid w:val="2DE91275"/>
    <w:rsid w:val="2E06232E"/>
    <w:rsid w:val="2E9C645D"/>
    <w:rsid w:val="2F057035"/>
    <w:rsid w:val="2F1F37D3"/>
    <w:rsid w:val="2F4857F2"/>
    <w:rsid w:val="2FF757E2"/>
    <w:rsid w:val="30CC773A"/>
    <w:rsid w:val="30F020D4"/>
    <w:rsid w:val="3147439B"/>
    <w:rsid w:val="31833917"/>
    <w:rsid w:val="31ED295A"/>
    <w:rsid w:val="3237160C"/>
    <w:rsid w:val="327D0D77"/>
    <w:rsid w:val="32C20E65"/>
    <w:rsid w:val="33C60E1B"/>
    <w:rsid w:val="33E91440"/>
    <w:rsid w:val="342B530D"/>
    <w:rsid w:val="348D1157"/>
    <w:rsid w:val="349921D7"/>
    <w:rsid w:val="34E47BB5"/>
    <w:rsid w:val="35533B3E"/>
    <w:rsid w:val="35732055"/>
    <w:rsid w:val="35A2766A"/>
    <w:rsid w:val="363E3B8C"/>
    <w:rsid w:val="36C80B31"/>
    <w:rsid w:val="36F91EB1"/>
    <w:rsid w:val="37047358"/>
    <w:rsid w:val="37537117"/>
    <w:rsid w:val="377355AB"/>
    <w:rsid w:val="388E235C"/>
    <w:rsid w:val="388F294E"/>
    <w:rsid w:val="38FF0A75"/>
    <w:rsid w:val="38FF60FC"/>
    <w:rsid w:val="39026893"/>
    <w:rsid w:val="392F3A54"/>
    <w:rsid w:val="396758FB"/>
    <w:rsid w:val="3993658E"/>
    <w:rsid w:val="3A183CCD"/>
    <w:rsid w:val="3A6379DF"/>
    <w:rsid w:val="3B15087C"/>
    <w:rsid w:val="3C1942C2"/>
    <w:rsid w:val="3C2506B9"/>
    <w:rsid w:val="3CC929BE"/>
    <w:rsid w:val="3D39372A"/>
    <w:rsid w:val="3D3A50EE"/>
    <w:rsid w:val="3D3A6051"/>
    <w:rsid w:val="3D773207"/>
    <w:rsid w:val="3DDD4E02"/>
    <w:rsid w:val="3E025C4B"/>
    <w:rsid w:val="3E551E55"/>
    <w:rsid w:val="3EB44E78"/>
    <w:rsid w:val="3EDE22FA"/>
    <w:rsid w:val="3F4C68C9"/>
    <w:rsid w:val="3F502BD2"/>
    <w:rsid w:val="3F9562F2"/>
    <w:rsid w:val="3FCA75B6"/>
    <w:rsid w:val="3FDA37AC"/>
    <w:rsid w:val="3FF512E9"/>
    <w:rsid w:val="4049325F"/>
    <w:rsid w:val="40B07EBA"/>
    <w:rsid w:val="40BF7330"/>
    <w:rsid w:val="40CE6587"/>
    <w:rsid w:val="40EE7288"/>
    <w:rsid w:val="41352D1E"/>
    <w:rsid w:val="414A7044"/>
    <w:rsid w:val="415C44C9"/>
    <w:rsid w:val="41DC200A"/>
    <w:rsid w:val="41F90756"/>
    <w:rsid w:val="4238630D"/>
    <w:rsid w:val="42800DA9"/>
    <w:rsid w:val="434B102C"/>
    <w:rsid w:val="435C4555"/>
    <w:rsid w:val="43CD6360"/>
    <w:rsid w:val="43FC159A"/>
    <w:rsid w:val="43FD1089"/>
    <w:rsid w:val="4406343E"/>
    <w:rsid w:val="44077A9C"/>
    <w:rsid w:val="44B21D00"/>
    <w:rsid w:val="44D65F10"/>
    <w:rsid w:val="45341829"/>
    <w:rsid w:val="4549280D"/>
    <w:rsid w:val="460F569C"/>
    <w:rsid w:val="46435120"/>
    <w:rsid w:val="467455E4"/>
    <w:rsid w:val="46930FCC"/>
    <w:rsid w:val="46C92FB3"/>
    <w:rsid w:val="474253B9"/>
    <w:rsid w:val="47812160"/>
    <w:rsid w:val="48CF0E49"/>
    <w:rsid w:val="48DF7AA9"/>
    <w:rsid w:val="49101A4B"/>
    <w:rsid w:val="49365864"/>
    <w:rsid w:val="496677D9"/>
    <w:rsid w:val="49EE6415"/>
    <w:rsid w:val="4A4277CC"/>
    <w:rsid w:val="4AA951F7"/>
    <w:rsid w:val="4B6F3E4E"/>
    <w:rsid w:val="4BC73CDE"/>
    <w:rsid w:val="4BC767EB"/>
    <w:rsid w:val="4BD910DB"/>
    <w:rsid w:val="4C126505"/>
    <w:rsid w:val="4C5F0255"/>
    <w:rsid w:val="4CB726ED"/>
    <w:rsid w:val="4CEF3B4E"/>
    <w:rsid w:val="4D4E7B6C"/>
    <w:rsid w:val="4D522912"/>
    <w:rsid w:val="4D940F48"/>
    <w:rsid w:val="4D9A4EDE"/>
    <w:rsid w:val="4E7F143C"/>
    <w:rsid w:val="4E801CD9"/>
    <w:rsid w:val="4EA45FDF"/>
    <w:rsid w:val="4EB40950"/>
    <w:rsid w:val="4F031172"/>
    <w:rsid w:val="4F3D74A0"/>
    <w:rsid w:val="4F8D681A"/>
    <w:rsid w:val="4FF91926"/>
    <w:rsid w:val="500B710E"/>
    <w:rsid w:val="51852612"/>
    <w:rsid w:val="51C917D8"/>
    <w:rsid w:val="51F65B08"/>
    <w:rsid w:val="521567CB"/>
    <w:rsid w:val="52615CBB"/>
    <w:rsid w:val="52A75055"/>
    <w:rsid w:val="52CC4BC3"/>
    <w:rsid w:val="52EA3B51"/>
    <w:rsid w:val="53566E0E"/>
    <w:rsid w:val="539C13AF"/>
    <w:rsid w:val="53B44166"/>
    <w:rsid w:val="545A4F71"/>
    <w:rsid w:val="549B11DD"/>
    <w:rsid w:val="55124237"/>
    <w:rsid w:val="554E69E4"/>
    <w:rsid w:val="556609C8"/>
    <w:rsid w:val="557F50D4"/>
    <w:rsid w:val="56BD647B"/>
    <w:rsid w:val="56DE707C"/>
    <w:rsid w:val="57071EC2"/>
    <w:rsid w:val="57893536"/>
    <w:rsid w:val="58210C3F"/>
    <w:rsid w:val="585E4B58"/>
    <w:rsid w:val="58C56A93"/>
    <w:rsid w:val="58CD3FFF"/>
    <w:rsid w:val="596E53B0"/>
    <w:rsid w:val="5981652C"/>
    <w:rsid w:val="598F3901"/>
    <w:rsid w:val="59B65B9D"/>
    <w:rsid w:val="59EF1A17"/>
    <w:rsid w:val="5A2921FA"/>
    <w:rsid w:val="5A2E47F6"/>
    <w:rsid w:val="5A744FCA"/>
    <w:rsid w:val="5AC80D89"/>
    <w:rsid w:val="5ADE2AD8"/>
    <w:rsid w:val="5AE00669"/>
    <w:rsid w:val="5AF0248E"/>
    <w:rsid w:val="5AFE614B"/>
    <w:rsid w:val="5BBA6046"/>
    <w:rsid w:val="5BDB5443"/>
    <w:rsid w:val="5C4A75C5"/>
    <w:rsid w:val="5C7863F9"/>
    <w:rsid w:val="5C9A00F3"/>
    <w:rsid w:val="5CBF3EFD"/>
    <w:rsid w:val="5D673C6F"/>
    <w:rsid w:val="5DB40FB6"/>
    <w:rsid w:val="5E384F22"/>
    <w:rsid w:val="5E5B41DD"/>
    <w:rsid w:val="5E652D58"/>
    <w:rsid w:val="5E7F0F81"/>
    <w:rsid w:val="5E98054A"/>
    <w:rsid w:val="5E9D0C8E"/>
    <w:rsid w:val="5EA6508A"/>
    <w:rsid w:val="5ECC0139"/>
    <w:rsid w:val="5F321C84"/>
    <w:rsid w:val="5F5742AC"/>
    <w:rsid w:val="5F754457"/>
    <w:rsid w:val="5F7E7A3C"/>
    <w:rsid w:val="605321A6"/>
    <w:rsid w:val="605C4393"/>
    <w:rsid w:val="609674E7"/>
    <w:rsid w:val="609D45F6"/>
    <w:rsid w:val="60C92898"/>
    <w:rsid w:val="61547B35"/>
    <w:rsid w:val="619250DB"/>
    <w:rsid w:val="61991E33"/>
    <w:rsid w:val="61A545BB"/>
    <w:rsid w:val="61BE375B"/>
    <w:rsid w:val="62061760"/>
    <w:rsid w:val="62D46AB7"/>
    <w:rsid w:val="62EB71B6"/>
    <w:rsid w:val="62FB290A"/>
    <w:rsid w:val="63700785"/>
    <w:rsid w:val="6393447C"/>
    <w:rsid w:val="642D143D"/>
    <w:rsid w:val="644B3B98"/>
    <w:rsid w:val="645E7762"/>
    <w:rsid w:val="64775CE1"/>
    <w:rsid w:val="64A917E7"/>
    <w:rsid w:val="64ED56A7"/>
    <w:rsid w:val="657A099B"/>
    <w:rsid w:val="65A9760C"/>
    <w:rsid w:val="65C6666B"/>
    <w:rsid w:val="65D80DD0"/>
    <w:rsid w:val="675A4202"/>
    <w:rsid w:val="67730130"/>
    <w:rsid w:val="67DC1EFB"/>
    <w:rsid w:val="68473835"/>
    <w:rsid w:val="687554F5"/>
    <w:rsid w:val="68931ACD"/>
    <w:rsid w:val="68A85EB1"/>
    <w:rsid w:val="68A87FB1"/>
    <w:rsid w:val="68D126FC"/>
    <w:rsid w:val="694F55EB"/>
    <w:rsid w:val="6976638A"/>
    <w:rsid w:val="69AF56CD"/>
    <w:rsid w:val="69F87887"/>
    <w:rsid w:val="6A037D5A"/>
    <w:rsid w:val="6A9343C5"/>
    <w:rsid w:val="6AE51EDF"/>
    <w:rsid w:val="6AFE4916"/>
    <w:rsid w:val="6B2A0C5E"/>
    <w:rsid w:val="6B8F0318"/>
    <w:rsid w:val="6B915B3B"/>
    <w:rsid w:val="6BC46A2B"/>
    <w:rsid w:val="6C2A13E0"/>
    <w:rsid w:val="6C2A4037"/>
    <w:rsid w:val="6C421BAD"/>
    <w:rsid w:val="6C4B30A3"/>
    <w:rsid w:val="6C9D061A"/>
    <w:rsid w:val="6CB21BDF"/>
    <w:rsid w:val="6CC347A4"/>
    <w:rsid w:val="6E010407"/>
    <w:rsid w:val="6E1D6397"/>
    <w:rsid w:val="6EF6754D"/>
    <w:rsid w:val="6FFF244B"/>
    <w:rsid w:val="700208D2"/>
    <w:rsid w:val="70514000"/>
    <w:rsid w:val="70722D8D"/>
    <w:rsid w:val="70CE5909"/>
    <w:rsid w:val="71653017"/>
    <w:rsid w:val="71A976E8"/>
    <w:rsid w:val="71EA0877"/>
    <w:rsid w:val="71F260FE"/>
    <w:rsid w:val="72344CB4"/>
    <w:rsid w:val="72BE115D"/>
    <w:rsid w:val="72CA3A5D"/>
    <w:rsid w:val="733F5DA0"/>
    <w:rsid w:val="735B3538"/>
    <w:rsid w:val="73601134"/>
    <w:rsid w:val="73715859"/>
    <w:rsid w:val="737F25D7"/>
    <w:rsid w:val="73C25FEA"/>
    <w:rsid w:val="7416239D"/>
    <w:rsid w:val="74F06062"/>
    <w:rsid w:val="754E780B"/>
    <w:rsid w:val="755B36E0"/>
    <w:rsid w:val="75776CC4"/>
    <w:rsid w:val="757A4794"/>
    <w:rsid w:val="75855D92"/>
    <w:rsid w:val="75D90687"/>
    <w:rsid w:val="75F03A90"/>
    <w:rsid w:val="75FA3A1A"/>
    <w:rsid w:val="762B380F"/>
    <w:rsid w:val="76446418"/>
    <w:rsid w:val="765A7F62"/>
    <w:rsid w:val="7671275F"/>
    <w:rsid w:val="76A81266"/>
    <w:rsid w:val="777F291C"/>
    <w:rsid w:val="779B1AC2"/>
    <w:rsid w:val="77E8769D"/>
    <w:rsid w:val="77FB0EDA"/>
    <w:rsid w:val="7840163D"/>
    <w:rsid w:val="78F83860"/>
    <w:rsid w:val="79A0489B"/>
    <w:rsid w:val="7A0F1838"/>
    <w:rsid w:val="7A441018"/>
    <w:rsid w:val="7A482264"/>
    <w:rsid w:val="7A5720C5"/>
    <w:rsid w:val="7A8D66B7"/>
    <w:rsid w:val="7AC9005D"/>
    <w:rsid w:val="7AE3417D"/>
    <w:rsid w:val="7AF44B52"/>
    <w:rsid w:val="7B1943F5"/>
    <w:rsid w:val="7B337038"/>
    <w:rsid w:val="7B4E2A7C"/>
    <w:rsid w:val="7B5242F6"/>
    <w:rsid w:val="7B6506F5"/>
    <w:rsid w:val="7B8749B6"/>
    <w:rsid w:val="7C4502AF"/>
    <w:rsid w:val="7C485AE0"/>
    <w:rsid w:val="7C6B4E8E"/>
    <w:rsid w:val="7CBA03AB"/>
    <w:rsid w:val="7D262D46"/>
    <w:rsid w:val="7D6A5465"/>
    <w:rsid w:val="7E0D0D73"/>
    <w:rsid w:val="7E1929A3"/>
    <w:rsid w:val="7E42213F"/>
    <w:rsid w:val="7E865B50"/>
    <w:rsid w:val="7F201667"/>
    <w:rsid w:val="7F4D1868"/>
    <w:rsid w:val="7F6860C4"/>
    <w:rsid w:val="7FDB6E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Body Text"/>
    <w:basedOn w:val="1"/>
    <w:link w:val="24"/>
    <w:qFormat/>
    <w:uiPriority w:val="0"/>
    <w:pPr>
      <w:jc w:val="center"/>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character" w:styleId="13">
    <w:name w:val="page number"/>
    <w:basedOn w:val="11"/>
    <w:qFormat/>
    <w:uiPriority w:val="0"/>
  </w:style>
  <w:style w:type="character" w:styleId="14">
    <w:name w:val="FollowedHyperlink"/>
    <w:qFormat/>
    <w:uiPriority w:val="0"/>
    <w:rPr>
      <w:color w:val="333333"/>
      <w:u w:val="none"/>
    </w:rPr>
  </w:style>
  <w:style w:type="character" w:styleId="15">
    <w:name w:val="Emphasis"/>
    <w:qFormat/>
    <w:uiPriority w:val="20"/>
    <w:rPr>
      <w:i/>
      <w:iCs/>
    </w:rPr>
  </w:style>
  <w:style w:type="character" w:styleId="16">
    <w:name w:val="Hyperlink"/>
    <w:qFormat/>
    <w:uiPriority w:val="0"/>
    <w:rPr>
      <w:color w:val="333333"/>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apple-converted-space"/>
    <w:basedOn w:val="11"/>
    <w:qFormat/>
    <w:uiPriority w:val="0"/>
  </w:style>
  <w:style w:type="character" w:customStyle="1" w:styleId="20">
    <w:name w:val="font81"/>
    <w:qFormat/>
    <w:uiPriority w:val="0"/>
    <w:rPr>
      <w:rFonts w:hint="eastAsia" w:ascii="宋体" w:hAnsi="宋体" w:eastAsia="宋体" w:cs="宋体"/>
      <w:color w:val="000000"/>
      <w:sz w:val="18"/>
      <w:szCs w:val="18"/>
      <w:u w:val="none"/>
    </w:rPr>
  </w:style>
  <w:style w:type="character" w:customStyle="1" w:styleId="21">
    <w:name w:val="font41"/>
    <w:qFormat/>
    <w:uiPriority w:val="0"/>
    <w:rPr>
      <w:rFonts w:hint="default" w:ascii="Times New Roman" w:hAnsi="Times New Roman" w:cs="Times New Roman"/>
      <w:b/>
      <w:color w:val="000000"/>
      <w:sz w:val="21"/>
      <w:szCs w:val="21"/>
      <w:u w:val="none"/>
    </w:rPr>
  </w:style>
  <w:style w:type="character" w:customStyle="1" w:styleId="22">
    <w:name w:val="disabled"/>
    <w:qFormat/>
    <w:uiPriority w:val="0"/>
    <w:rPr>
      <w:color w:val="DDDDDD"/>
      <w:bdr w:val="single" w:color="EEEEEE" w:sz="6" w:space="0"/>
    </w:rPr>
  </w:style>
  <w:style w:type="character" w:customStyle="1" w:styleId="23">
    <w:name w:val="font51"/>
    <w:qFormat/>
    <w:uiPriority w:val="0"/>
    <w:rPr>
      <w:rFonts w:hint="default" w:ascii="Times New Roman" w:hAnsi="Times New Roman" w:cs="Times New Roman"/>
      <w:b/>
      <w:color w:val="000000"/>
      <w:sz w:val="21"/>
      <w:szCs w:val="21"/>
      <w:u w:val="none"/>
    </w:rPr>
  </w:style>
  <w:style w:type="character" w:customStyle="1" w:styleId="24">
    <w:name w:val="正文文本 字符"/>
    <w:link w:val="5"/>
    <w:qFormat/>
    <w:uiPriority w:val="0"/>
    <w:rPr>
      <w:rFonts w:eastAsia="仿宋_GB2312"/>
      <w:kern w:val="2"/>
      <w:sz w:val="32"/>
      <w:szCs w:val="24"/>
      <w:lang w:val="en-US" w:eastAsia="zh-CN" w:bidi="ar-SA"/>
    </w:rPr>
  </w:style>
  <w:style w:type="character" w:customStyle="1" w:styleId="25">
    <w:name w:val="font01"/>
    <w:qFormat/>
    <w:uiPriority w:val="0"/>
    <w:rPr>
      <w:rFonts w:hint="default" w:ascii="Times New Roman" w:hAnsi="Times New Roman" w:cs="Times New Roman"/>
      <w:b/>
      <w:color w:val="000000"/>
      <w:sz w:val="21"/>
      <w:szCs w:val="21"/>
      <w:u w:val="none"/>
    </w:rPr>
  </w:style>
  <w:style w:type="character" w:customStyle="1" w:styleId="26">
    <w:name w:val="current"/>
    <w:qFormat/>
    <w:uiPriority w:val="0"/>
    <w:rPr>
      <w:b/>
      <w:color w:val="FFFFFF"/>
      <w:bdr w:val="single" w:color="DDDDDD" w:sz="6" w:space="0"/>
      <w:shd w:val="clear" w:color="auto" w:fill="A80000"/>
    </w:rPr>
  </w:style>
  <w:style w:type="character" w:customStyle="1" w:styleId="27">
    <w:name w:val="font11"/>
    <w:qFormat/>
    <w:uiPriority w:val="0"/>
    <w:rPr>
      <w:rFonts w:hint="eastAsia" w:ascii="宋体" w:hAnsi="宋体" w:eastAsia="宋体" w:cs="宋体"/>
      <w:b/>
      <w:color w:val="000000"/>
      <w:sz w:val="21"/>
      <w:szCs w:val="21"/>
      <w:u w:val="none"/>
    </w:rPr>
  </w:style>
  <w:style w:type="character" w:customStyle="1" w:styleId="28">
    <w:name w:val="bsharetext"/>
    <w:basedOn w:val="11"/>
    <w:qFormat/>
    <w:uiPriority w:val="0"/>
  </w:style>
  <w:style w:type="character" w:customStyle="1" w:styleId="29">
    <w:name w:val="font61"/>
    <w:qFormat/>
    <w:uiPriority w:val="0"/>
    <w:rPr>
      <w:rFonts w:hint="eastAsia" w:ascii="宋体" w:hAnsi="宋体" w:eastAsia="宋体" w:cs="宋体"/>
      <w:b/>
      <w:color w:val="000000"/>
      <w:sz w:val="21"/>
      <w:szCs w:val="21"/>
      <w:u w:val="none"/>
    </w:rPr>
  </w:style>
  <w:style w:type="character" w:customStyle="1" w:styleId="30">
    <w:name w:val="font71"/>
    <w:qFormat/>
    <w:uiPriority w:val="0"/>
    <w:rPr>
      <w:rFonts w:hint="eastAsia" w:ascii="宋体" w:hAnsi="宋体" w:eastAsia="宋体" w:cs="宋体"/>
      <w:b/>
      <w:color w:val="000000"/>
      <w:sz w:val="21"/>
      <w:szCs w:val="21"/>
      <w:u w:val="none"/>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4">
    <w:name w:val="font31"/>
    <w:qFormat/>
    <w:uiPriority w:val="0"/>
    <w:rPr>
      <w:rFonts w:hint="default" w:ascii="Times New Roman" w:hAnsi="Times New Roman" w:cs="Times New Roman"/>
      <w:b/>
      <w:bCs/>
      <w:color w:val="000000"/>
      <w:sz w:val="21"/>
      <w:szCs w:val="21"/>
      <w:u w:val="none"/>
    </w:rPr>
  </w:style>
  <w:style w:type="character" w:customStyle="1" w:styleId="35">
    <w:name w:val="15"/>
    <w:qFormat/>
    <w:uiPriority w:val="0"/>
    <w:rPr>
      <w:rFonts w:hint="default" w:ascii="Times New Roman" w:hAnsi="Times New Roman" w:cs="Times New Roman"/>
      <w:b/>
      <w:bCs/>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bjh-p"/>
    <w:basedOn w:val="11"/>
    <w:qFormat/>
    <w:uiPriority w:val="0"/>
  </w:style>
  <w:style w:type="paragraph" w:customStyle="1" w:styleId="3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66"/>
    <customShpInfo spid="_x0000_s1067"/>
    <customShpInfo spid="_x0000_s1068"/>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2226</Words>
  <Characters>12689</Characters>
  <Lines>105</Lines>
  <Paragraphs>29</Paragraphs>
  <ScaleCrop>false</ScaleCrop>
  <LinksUpToDate>false</LinksUpToDate>
  <CharactersWithSpaces>14886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2022-09-01T02:30:33Z</cp:lastPrinted>
  <dcterms:modified xsi:type="dcterms:W3CDTF">2022-09-01T02:34:32Z</dcterms:modified>
  <dc:title>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