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工贸企业有限空间参考目录</w:t>
      </w:r>
      <w:bookmarkEnd w:id="0"/>
    </w:p>
    <w:tbl>
      <w:tblPr>
        <w:tblStyle w:val="13"/>
        <w:tblW w:w="897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7"/>
        <w:gridCol w:w="1065"/>
        <w:gridCol w:w="68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</w:trPr>
        <w:tc>
          <w:tcPr>
            <w:tcW w:w="10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sz w:val="32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32"/>
                <w:lang w:eastAsia="zh-CN"/>
              </w:rPr>
              <w:t>序号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sz w:val="32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32"/>
                <w:lang w:eastAsia="zh-CN"/>
              </w:rPr>
              <w:t>行业</w:t>
            </w:r>
          </w:p>
        </w:tc>
        <w:tc>
          <w:tcPr>
            <w:tcW w:w="685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sz w:val="32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32"/>
              </w:rPr>
              <w:t>涉及的有限空间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  <w:t>一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</w:rPr>
              <w:t>冶金</w:t>
            </w:r>
          </w:p>
        </w:tc>
        <w:tc>
          <w:tcPr>
            <w:tcW w:w="6856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1.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工艺炉窑：均热炉、热风炉、高炉、转炉、电炉、精炼炉、加热炉、退火炉、常化炉、罩式炉、沸腾炉、干燥机、回转窑等；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2.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槽罐：燃料罐、氮气球罐、重油罐、汽油罐、碱水罐、鱼雷罐、铁水罐、钢水罐、中间罐、渣罐等；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3.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煤气相关设备设施：发生炉、管道、煤气柜、排水器房、风机房、煤气排送机间、阀门室等；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4.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地坑：精炼炉地坑、铸造坑、泵坑等；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5.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公辅设备设施：锅炉、锅炉过热器；空分塔、水冷塔；使用六氟化硫的高压电控室；电缆坑（井）、地下液压室、地下油库、焦炉地下室；污水处理池（井）、密闭循环水池、地下排污隧道；给排水等管道；磨机、一二次混合机、环冷风箱；脱硫塔、脱硫浆液箱、脱硫流化底仓、料仓、料斗、除尘器、烟道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  <w:t>二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  <w:t>有色</w:t>
            </w:r>
          </w:p>
        </w:tc>
        <w:tc>
          <w:tcPr>
            <w:tcW w:w="6856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1.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工艺炉窑：铸造炉、保持炉、煅烧炉、铝台包、回转窑、石灰炉、熔盐炉、余热锅炉等；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2.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槽罐：压缩空气储罐、真空罐、酸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碱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罐、分解罐、沉降罐、母液罐、稀释罐、精制液体罐、煤气站电捕集罐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车载储槽、电解槽等；原燃料储罐、原料仓；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3.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公辅设备设施：锅炉、除尘器、烟道；蒸汽缓冲器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压煮器、蒸发器、淋洗塔、沉灰室等；生产铝粉、锌粉雾化室等；污水处理池（井）、地下排污隧道等；煤气、给排水等管道；冷却机、磨机、脱硅机等。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  <w:t>三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  <w:t>建材</w:t>
            </w:r>
          </w:p>
        </w:tc>
        <w:tc>
          <w:tcPr>
            <w:tcW w:w="6856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1.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工艺设备：预热器、分解炉、蒸压釜、篦式冷却机、回转窑、增湿塔、冷却机、烘干机、热风炉、立式磨、球磨机、选粉机、分离器；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2.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煤气相关设备设施:电捕集罐、煤气发生炉及上部密闭空间、排水器室、煤气排送机间、净化设备等；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3.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储库：储罐（仓）、料仓、煤粉库（地坑、仓）、筒形储存库等；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4.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公辅设备设施：锅炉、管道、收粉器、喷雾干燥塔等；除尘器、烟道等；电缆沟、电梯井道等；地坑、水塔（水箱）、蓄水池、窨井、下水道、污水处理池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（井）。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  <w:t>四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  <w:t>机械</w:t>
            </w:r>
          </w:p>
        </w:tc>
        <w:tc>
          <w:tcPr>
            <w:tcW w:w="6856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1.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工艺设备：电炉、冲天炉、工频炉、精炼炉、退火炉、加热炉、燃气（电）干燥炉、保护气氛热处理炉等；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2.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槽罐：电镀（氧化）槽、酸碱槽、油槽、电泳槽、浸漆槽，储料仓、贮罐、油罐、液氨罐等；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3.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公辅设备设施：塔(釜)，锅炉、压力容器、管道、烟道、地下室、地下仓库、地坑、地下润滑油室、电缆沟、电缆井等；喷漆室、探伤室、铸造坑、除尘器室等，煤气（天然气）转供设备、煤气发生炉等；污水池（井）、下水道、窨井、地下蓄水池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  <w:t>五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  <w:t>轻工</w:t>
            </w:r>
          </w:p>
        </w:tc>
        <w:tc>
          <w:tcPr>
            <w:tcW w:w="6856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1.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工艺设备：玻璃窑炉、隧道窑、马蹄炉、退火炉、煤气发生炉、碱回收炉、烤炉、烘缸、汽提塔、脱硫塔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干燥塔、蒸煮塔、氧漂塔、漂白塔、卸料塔、喷放仓、料仓、预蒸仓、反应仓、腌制池等；高压均质机、麻石除尘器、干燥机、水力碎浆机、转鼓、蒸球、喷方仓、预浸器、分离器、流浆箱、黑液槽、汽鼓、汽包、澄清器、消化器、粉碎回收容器等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2.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槽罐：原材料罐、贮糖罐、浸出罐、分离罐、浓缩罐、维持罐、糖化罐、层流罐、调浆罐、发酵罐（池）、种子罐、流加糖罐、维持罐、消泡沫剂罐、结晶罐、奶罐、储油罐、浸出罐、蒸发罐、浓缩罐、分离罐、厌氧罐、饱和罐、酒母罐、储酒罐、酸碱罐、过滤罐、搅拌混合罐、脱色桶等，冷水储槽等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3.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公辅设备设施：污水池（沟、槽）、盐液池、水处理池、沼气池（罐）、中和池（桶）、浆池等，原材料仓、恒温库、速冻库（箱）、冷库、蒸发脱水干燥房、地下泵房等，除尘器（沉降室、布袋除尘器等）、烟道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  <w:t>六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  <w:t>纺织</w:t>
            </w:r>
          </w:p>
        </w:tc>
        <w:tc>
          <w:tcPr>
            <w:tcW w:w="6856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1.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纺纱工序：清棉设备、清梳联合机设备的混棉箱体；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2.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织造工序：浆纱机、浆染联合机的烘箱部分；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3.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染整工序：退煮漂联合机、烧毛机、轧染联合机、热熔染色联合机、碱减量机、液流染色机、气流染色机、经轴染色机、筒子纱染色机、绞纱喷射染色机、绞纱箱式染色机、筒子纱射频烘干机、绞纱烘干机、成衣染色机、散毛染色机、散毛烘干机、罐蒸机等设备的封闭、半封闭烘燥箱、房部位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4.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公辅设备设施：锅炉、纺织空调系统的送回风道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除尘室、滤尘室以及消防水箱（池）、除尘地沟（道）、化粪池、蓄水池、窨井、电缆沟、电梯井道等。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  <w:t>七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  <w:t>烟草</w:t>
            </w:r>
          </w:p>
        </w:tc>
        <w:tc>
          <w:tcPr>
            <w:tcW w:w="6856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1.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工艺设备：烘丝筒、润叶（梗）筒、加香（料）筒、滚筒干燥机、浸渍器、流化床、真空回潮机、烟丝膨胀焚烧炉、箱式储丝（叶、梗）柜；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2.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公辅设备设施：香精香料配制罐、二氧化碳储罐、空压分气缸、真空罐、蒸汽分汽缸、储油罐等；消防水塔（水箱）、锅炉、省煤器锅炉排烟管道、软水箱、除氧水箱、热力除氧器钠离子交换塔、中央空调风柜（风管）除尘器；地下电缆沟、地下室、管道阀门井；烟道、冷库、电梯井道；下水管道、地下水池、污水处理水池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  <w:t>八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  <w:t>商贸</w:t>
            </w:r>
          </w:p>
        </w:tc>
        <w:tc>
          <w:tcPr>
            <w:tcW w:w="6856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窨井、下水管道、管道阀门井、电梯井道、储罐、锅炉、污水井、化粪池、粮库（仓）、冷库等。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eastAsia="zh-CN"/>
              </w:rPr>
              <w:t>九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b/>
                <w:bCs/>
                <w:sz w:val="28"/>
                <w:szCs w:val="28"/>
                <w:lang w:val="en-US" w:eastAsia="zh-CN"/>
              </w:rPr>
              <w:t>通用</w:t>
            </w:r>
          </w:p>
        </w:tc>
        <w:tc>
          <w:tcPr>
            <w:tcW w:w="6856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60" w:firstLineChars="200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各类井（电缆井、污水井、窨井等）、池（污水池、化粪池、沼气池、蓄水池、腌渍池等）、地沟、暗沟、坑道、下水道、地窖、地下室等。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2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  <w:t>注：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本参考目录未能涵盖的，但经企业辨识、认定为有限空间的，可参照《工贸企业有限空间作业安全管理与监督暂行规定》进行管理。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sectPr>
          <w:footerReference r:id="rId3" w:type="default"/>
          <w:pgSz w:w="11906" w:h="16838"/>
          <w:pgMar w:top="2098" w:right="1474" w:bottom="1984" w:left="1587" w:header="851" w:footer="1417" w:gutter="0"/>
          <w:pgNumType w:fmt="numberInDash" w:start="1"/>
          <w:cols w:space="425" w:num="1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崇明区工贸行业有限空间作业情况统计表</w:t>
      </w:r>
    </w:p>
    <w:tbl>
      <w:tblPr>
        <w:tblStyle w:val="12"/>
        <w:tblW w:w="14030" w:type="dxa"/>
        <w:jc w:val="center"/>
        <w:tblInd w:w="26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70"/>
        <w:gridCol w:w="2742"/>
        <w:gridCol w:w="2640"/>
        <w:gridCol w:w="1215"/>
        <w:gridCol w:w="1620"/>
        <w:gridCol w:w="1650"/>
        <w:gridCol w:w="1665"/>
        <w:gridCol w:w="1828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2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单位地址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行业分类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涉及有限</w:t>
            </w: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空间部位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涉及有限</w:t>
            </w: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空间数量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主要危险</w:t>
            </w: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有害因素</w:t>
            </w:r>
          </w:p>
        </w:tc>
        <w:tc>
          <w:tcPr>
            <w:tcW w:w="1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联系人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及联系方式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2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2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2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2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2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2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2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2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说明：1、行业分类为冶金、有色、建材、机械、轻工、纺织、烟草、商贸等；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840" w:firstLineChars="300"/>
        <w:textAlignment w:val="auto"/>
        <w:outlineLvl w:val="9"/>
        <w:rPr>
          <w:rFonts w:hint="default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default" w:ascii="仿宋_GB2312" w:hAnsi="仿宋_GB2312" w:eastAsia="仿宋_GB2312" w:cs="仿宋_GB2312"/>
          <w:sz w:val="28"/>
          <w:szCs w:val="28"/>
          <w:lang w:val="en-US" w:eastAsia="zh-CN"/>
        </w:rPr>
        <w:t>2、主要危险因素为缺氧、中毒、易燃易爆气体或粉尘爆炸等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。</w:t>
      </w:r>
    </w:p>
    <w:sectPr>
      <w:pgSz w:w="16838" w:h="11906" w:orient="landscape"/>
      <w:pgMar w:top="1587" w:right="2098" w:bottom="1474" w:left="1984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- 5 -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s0lY7tAAAAAFAQAADwAAAAAAAAABACAA&#10;AAAiAAAAZHJzL2Rvd25yZXYueG1sUEsBAhQAFAAAAAgAh07iQJvSDC8VAgAAEwQAAA4AAAAAAAAA&#10;AQAgAAAAHwEAAGRycy9lMm9Eb2MueG1sUEsFBgAAAAAGAAYAWQEAAKY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- 5 -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902B8B"/>
    <w:rsid w:val="05697FE4"/>
    <w:rsid w:val="05BF4CE4"/>
    <w:rsid w:val="05F96277"/>
    <w:rsid w:val="066A7B8B"/>
    <w:rsid w:val="0BE87915"/>
    <w:rsid w:val="0C164C5A"/>
    <w:rsid w:val="156333E7"/>
    <w:rsid w:val="1CD728D0"/>
    <w:rsid w:val="1D380866"/>
    <w:rsid w:val="1E8A0699"/>
    <w:rsid w:val="23621BCB"/>
    <w:rsid w:val="254C204B"/>
    <w:rsid w:val="2E054E58"/>
    <w:rsid w:val="30A86F0B"/>
    <w:rsid w:val="33A73AF9"/>
    <w:rsid w:val="349527F9"/>
    <w:rsid w:val="3B6A0942"/>
    <w:rsid w:val="3DF5695B"/>
    <w:rsid w:val="41C86020"/>
    <w:rsid w:val="423A00D3"/>
    <w:rsid w:val="433A0C49"/>
    <w:rsid w:val="4F683022"/>
    <w:rsid w:val="51196688"/>
    <w:rsid w:val="58022288"/>
    <w:rsid w:val="58DC4BBC"/>
    <w:rsid w:val="5CDA41DF"/>
    <w:rsid w:val="5FA44759"/>
    <w:rsid w:val="6F902B8B"/>
    <w:rsid w:val="707B3193"/>
    <w:rsid w:val="75D732D8"/>
    <w:rsid w:val="7C2B5510"/>
    <w:rsid w:val="7E251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1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qFormat/>
    <w:uiPriority w:val="99"/>
    <w:pPr>
      <w:widowControl w:val="0"/>
      <w:autoSpaceDE w:val="0"/>
      <w:autoSpaceDN w:val="0"/>
      <w:adjustRightInd w:val="0"/>
    </w:pPr>
    <w:rPr>
      <w:rFonts w:ascii="黑体" w:hAnsi="Calibri" w:eastAsia="黑体" w:cs="黑体"/>
      <w:color w:val="000000"/>
      <w:sz w:val="24"/>
      <w:szCs w:val="24"/>
      <w:lang w:val="en-US" w:eastAsia="zh-CN" w:bidi="ar-SA"/>
    </w:rPr>
  </w:style>
  <w:style w:type="paragraph" w:styleId="3">
    <w:name w:val="Normal Indent"/>
    <w:basedOn w:val="1"/>
    <w:qFormat/>
    <w:uiPriority w:val="0"/>
    <w:pPr>
      <w:ind w:firstLine="420" w:firstLineChars="200"/>
    </w:pPr>
    <w:rPr>
      <w:rFonts w:eastAsia="仿宋"/>
      <w:sz w:val="32"/>
    </w:rPr>
  </w:style>
  <w:style w:type="paragraph" w:styleId="4">
    <w:name w:val="Body Text Indent"/>
    <w:basedOn w:val="1"/>
    <w:next w:val="3"/>
    <w:unhideWhenUsed/>
    <w:qFormat/>
    <w:uiPriority w:val="0"/>
    <w:pPr>
      <w:spacing w:after="120"/>
      <w:ind w:left="420" w:leftChars="200"/>
    </w:pPr>
  </w:style>
  <w:style w:type="paragraph" w:styleId="5">
    <w:name w:val="Date"/>
    <w:basedOn w:val="1"/>
    <w:next w:val="1"/>
    <w:qFormat/>
    <w:uiPriority w:val="0"/>
    <w:rPr>
      <w:rFonts w:ascii="仿宋_GB2312" w:eastAsia="仿宋_GB2312"/>
      <w:sz w:val="28"/>
      <w:szCs w:val="20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0">
    <w:name w:val="Strong"/>
    <w:basedOn w:val="9"/>
    <w:qFormat/>
    <w:uiPriority w:val="0"/>
    <w:rPr>
      <w:b/>
    </w:rPr>
  </w:style>
  <w:style w:type="character" w:styleId="11">
    <w:name w:val="page number"/>
    <w:basedOn w:val="9"/>
    <w:qFormat/>
    <w:uiPriority w:val="0"/>
  </w:style>
  <w:style w:type="table" w:styleId="13">
    <w:name w:val="Table Grid"/>
    <w:basedOn w:val="1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4">
    <w:name w:val="正文首行缩进 21"/>
    <w:basedOn w:val="4"/>
    <w:next w:val="1"/>
    <w:qFormat/>
    <w:uiPriority w:val="0"/>
    <w:pPr>
      <w:spacing w:after="0"/>
      <w:ind w:left="0" w:leftChars="0" w:firstLine="420" w:firstLineChars="200"/>
    </w:pPr>
    <w:rPr>
      <w:rFonts w:ascii="Calibri" w:hAnsi="Calibri"/>
      <w:snapToGrid w:val="0"/>
      <w:kern w:val="0"/>
      <w:sz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2021-02-18T08:29:00Z</dcterms:created>
  <dc:creator>Administrator</dc:creator>
  <cp:lastModifiedBy>Administrator</cp:lastModifiedBy>
  <dcterms:modified xsi:type="dcterms:W3CDTF">2023-04-13T07:51:13Z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