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74" w:rsidRDefault="00085474" w:rsidP="00085474">
      <w:pPr>
        <w:jc w:val="center"/>
        <w:rPr>
          <w:rFonts w:ascii="华文中宋" w:eastAsia="华文中宋" w:hAnsi="华文中宋"/>
          <w:b/>
          <w:sz w:val="36"/>
        </w:rPr>
      </w:pPr>
      <w:r>
        <w:rPr>
          <w:rFonts w:ascii="华文中宋" w:eastAsia="华文中宋" w:hAnsi="华文中宋" w:hint="eastAsia"/>
          <w:b/>
          <w:sz w:val="36"/>
        </w:rPr>
        <w:t>上海市崇明区文广局单位2016年度部门决算</w:t>
      </w:r>
    </w:p>
    <w:p w:rsidR="00085474" w:rsidRPr="00875BDF" w:rsidRDefault="00085474" w:rsidP="00085474">
      <w:pPr>
        <w:jc w:val="center"/>
        <w:rPr>
          <w:rFonts w:ascii="华文中宋" w:eastAsia="华文中宋" w:hAnsi="华文中宋"/>
          <w:b/>
          <w:sz w:val="36"/>
        </w:rPr>
      </w:pPr>
    </w:p>
    <w:p w:rsidR="00085474" w:rsidRDefault="00085474" w:rsidP="00085474">
      <w:pPr>
        <w:jc w:val="center"/>
        <w:rPr>
          <w:rFonts w:ascii="黑体" w:eastAsia="黑体"/>
          <w:sz w:val="30"/>
          <w:szCs w:val="30"/>
        </w:rPr>
      </w:pPr>
      <w:r>
        <w:rPr>
          <w:rFonts w:ascii="黑体" w:eastAsia="黑体" w:hint="eastAsia"/>
          <w:sz w:val="30"/>
          <w:szCs w:val="30"/>
        </w:rPr>
        <w:t>第一部分    上海市崇明区文广局单位概况</w:t>
      </w:r>
    </w:p>
    <w:p w:rsidR="00085474" w:rsidRPr="00FB36C7" w:rsidRDefault="00085474" w:rsidP="00085474">
      <w:pPr>
        <w:jc w:val="center"/>
        <w:rPr>
          <w:rFonts w:ascii="黑体" w:eastAsia="黑体"/>
          <w:sz w:val="30"/>
          <w:szCs w:val="30"/>
        </w:rPr>
      </w:pPr>
    </w:p>
    <w:p w:rsidR="00085474" w:rsidRPr="00C6322E" w:rsidRDefault="00085474" w:rsidP="00214D0B">
      <w:pPr>
        <w:ind w:firstLineChars="200" w:firstLine="602"/>
        <w:rPr>
          <w:rFonts w:ascii="楷体_GB2312" w:eastAsia="楷体_GB2312"/>
          <w:b/>
          <w:sz w:val="30"/>
          <w:szCs w:val="30"/>
        </w:rPr>
      </w:pPr>
      <w:r w:rsidRPr="00C6322E">
        <w:rPr>
          <w:rFonts w:ascii="楷体_GB2312" w:eastAsia="楷体_GB2312" w:hint="eastAsia"/>
          <w:b/>
          <w:sz w:val="30"/>
          <w:szCs w:val="30"/>
        </w:rPr>
        <w:t>一、主要</w:t>
      </w:r>
      <w:r>
        <w:rPr>
          <w:rFonts w:ascii="楷体_GB2312" w:eastAsia="楷体_GB2312" w:hint="eastAsia"/>
          <w:b/>
          <w:sz w:val="30"/>
          <w:szCs w:val="30"/>
        </w:rPr>
        <w:t>职能</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贯彻执行党和国家有关文化艺术、新闻宣传、广播影视工作的方针、政策和法律、法规、规章；结合本县实际，研究起草文化艺术、农村文化信息化建设、图书、广播电视、电影市场、文物管理等工作的政策措施，并组织实施。</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二、机构设置</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由单位根据三定方案等相关规定中有关内部机构设置填写。</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根据上述职责，上海市崇明区文广局单位设</w:t>
      </w:r>
      <w:r>
        <w:rPr>
          <w:rFonts w:ascii="仿宋_GB2312" w:eastAsia="仿宋_GB2312" w:hint="eastAsia"/>
          <w:sz w:val="30"/>
          <w:szCs w:val="30"/>
        </w:rPr>
        <w:t>4个内设机构，包括：办公室、</w:t>
      </w:r>
      <w:r>
        <w:rPr>
          <w:rFonts w:ascii="仿宋_GB2312" w:eastAsia="仿宋_GB2312" w:hAnsi="宋体" w:hint="eastAsia"/>
          <w:sz w:val="30"/>
          <w:szCs w:val="30"/>
        </w:rPr>
        <w:t>组织人事科</w:t>
      </w:r>
      <w:r>
        <w:rPr>
          <w:rFonts w:ascii="仿宋_GB2312" w:eastAsia="仿宋_GB2312" w:hint="eastAsia"/>
          <w:sz w:val="30"/>
          <w:szCs w:val="30"/>
        </w:rPr>
        <w:t>、</w:t>
      </w:r>
      <w:r>
        <w:rPr>
          <w:rFonts w:ascii="仿宋_GB2312" w:eastAsia="仿宋_GB2312" w:hAnsi="宋体" w:hint="eastAsia"/>
          <w:sz w:val="30"/>
          <w:szCs w:val="30"/>
        </w:rPr>
        <w:t>社文科</w:t>
      </w:r>
      <w:r>
        <w:rPr>
          <w:rFonts w:ascii="仿宋_GB2312" w:eastAsia="仿宋_GB2312" w:hint="eastAsia"/>
          <w:sz w:val="30"/>
          <w:szCs w:val="30"/>
        </w:rPr>
        <w:t>、</w:t>
      </w:r>
      <w:r>
        <w:rPr>
          <w:rFonts w:ascii="仿宋_GB2312" w:eastAsia="仿宋_GB2312" w:hAnsi="宋体" w:hint="eastAsia"/>
          <w:sz w:val="30"/>
          <w:szCs w:val="30"/>
        </w:rPr>
        <w:t>广电科</w:t>
      </w:r>
      <w:r>
        <w:rPr>
          <w:rFonts w:ascii="仿宋_GB2312" w:eastAsia="仿宋_GB2312" w:hint="eastAsia"/>
          <w:sz w:val="30"/>
          <w:szCs w:val="30"/>
        </w:rPr>
        <w:t>。</w:t>
      </w:r>
    </w:p>
    <w:p w:rsidR="00085474" w:rsidRDefault="00085474" w:rsidP="00085474">
      <w:pPr>
        <w:jc w:val="center"/>
        <w:rPr>
          <w:rFonts w:ascii="黑体" w:eastAsia="黑体"/>
          <w:sz w:val="30"/>
          <w:szCs w:val="30"/>
        </w:rPr>
      </w:pPr>
      <w:r>
        <w:rPr>
          <w:rFonts w:ascii="黑体" w:eastAsia="黑体"/>
          <w:b/>
          <w:sz w:val="32"/>
        </w:rPr>
        <w:br w:type="page"/>
      </w:r>
      <w:r>
        <w:rPr>
          <w:rFonts w:ascii="黑体" w:eastAsia="黑体" w:hint="eastAsia"/>
          <w:sz w:val="30"/>
          <w:szCs w:val="30"/>
        </w:rPr>
        <w:lastRenderedPageBreak/>
        <w:t>第二部分    上海市崇明区XX单位2016年度部门决算表</w:t>
      </w:r>
    </w:p>
    <w:p w:rsidR="00085474" w:rsidRPr="00AA2D27" w:rsidRDefault="00085474" w:rsidP="00085474">
      <w:pPr>
        <w:autoSpaceDE w:val="0"/>
        <w:autoSpaceDN w:val="0"/>
        <w:adjustRightInd w:val="0"/>
        <w:jc w:val="center"/>
        <w:rPr>
          <w:rFonts w:ascii="宋体" w:hAnsi="宋体"/>
          <w:szCs w:val="21"/>
        </w:rPr>
      </w:pPr>
      <w:r w:rsidRPr="00AA2D27">
        <w:rPr>
          <w:rFonts w:ascii="宋体" w:hAnsi="宋体" w:hint="eastAsia"/>
          <w:szCs w:val="21"/>
        </w:rPr>
        <w:t>2016年度收入支出决算总表</w:t>
      </w:r>
    </w:p>
    <w:p w:rsidR="00085474" w:rsidRPr="00AA2D27" w:rsidRDefault="00085474" w:rsidP="00085474">
      <w:pPr>
        <w:autoSpaceDE w:val="0"/>
        <w:autoSpaceDN w:val="0"/>
        <w:adjustRightInd w:val="0"/>
        <w:jc w:val="right"/>
        <w:rPr>
          <w:rFonts w:ascii="宋体" w:hAnsi="宋体"/>
          <w:b/>
          <w:szCs w:val="21"/>
        </w:rPr>
      </w:pPr>
      <w:r w:rsidRPr="00AA2D27">
        <w:rPr>
          <w:rFonts w:ascii="宋体" w:hAnsi="宋体" w:hint="eastAsia"/>
          <w:szCs w:val="21"/>
        </w:rPr>
        <w:t>单位：万元</w:t>
      </w:r>
    </w:p>
    <w:tbl>
      <w:tblPr>
        <w:tblW w:w="0" w:type="auto"/>
        <w:jc w:val="center"/>
        <w:tblInd w:w="-321" w:type="dxa"/>
        <w:tblLayout w:type="fixed"/>
        <w:tblLook w:val="0000" w:firstRow="0" w:lastRow="0" w:firstColumn="0" w:lastColumn="0" w:noHBand="0" w:noVBand="0"/>
      </w:tblPr>
      <w:tblGrid>
        <w:gridCol w:w="2930"/>
        <w:gridCol w:w="1402"/>
        <w:gridCol w:w="2918"/>
        <w:gridCol w:w="1440"/>
      </w:tblGrid>
      <w:tr w:rsidR="00085474" w:rsidRPr="00AA2D27" w:rsidTr="00666818">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收入</w:t>
            </w:r>
          </w:p>
        </w:tc>
        <w:tc>
          <w:tcPr>
            <w:tcW w:w="4358" w:type="dxa"/>
            <w:gridSpan w:val="2"/>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支出</w:t>
            </w:r>
          </w:p>
        </w:tc>
      </w:tr>
      <w:tr w:rsidR="00085474" w:rsidRPr="00AA2D27" w:rsidTr="00666818">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项目</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决算数</w:t>
            </w: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一、财政拨款收入</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4979.49</w:t>
            </w: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一、一般公共服务支出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其中：政府性基金预算财政拨款</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二、外交支出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二、上级补助收入</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三、国防支出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三、事业收入</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四、公共安全支出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四、经营收入</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五、教育支出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五、附属单位上缴收入</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六、科学技术支出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七、文化体育与传媒支出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5124.59</w:t>
            </w: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八、社会保障和就业支出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41.85</w:t>
            </w: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九、医疗卫生与计划生育支出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13.54</w:t>
            </w: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十、节能环保支出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十一、城乡社区支出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十二、农林水支出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十三、交通运输支出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十四、资源勘探信息等支出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十五、商业服务业等支出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十六、金融支出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十七、援助其他地区支出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十八、国土海洋气象等支出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十九、住房保障支出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43.13</w:t>
            </w: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二十、粮油物资储备支出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二十一、其他支出</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4979.94</w:t>
            </w: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sidRPr="00AA2D27">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214D0B" w:rsidP="00666818">
            <w:pPr>
              <w:jc w:val="center"/>
              <w:rPr>
                <w:rFonts w:ascii="宋体" w:hAnsi="宋体"/>
                <w:szCs w:val="21"/>
              </w:rPr>
            </w:pPr>
            <w:r>
              <w:rPr>
                <w:rFonts w:ascii="宋体" w:hAnsi="宋体" w:hint="eastAsia"/>
                <w:szCs w:val="21"/>
              </w:rPr>
              <w:t>5223.11</w:t>
            </w: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结余分配</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年初结转和结余</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267.70</w:t>
            </w: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rPr>
                <w:rFonts w:ascii="宋体" w:hAnsi="宋体" w:cs="宋体"/>
                <w:szCs w:val="21"/>
              </w:rPr>
            </w:pPr>
            <w:r w:rsidRPr="00AA2D27">
              <w:rPr>
                <w:rFonts w:ascii="宋体" w:hAnsi="宋体" w:hint="eastAsia"/>
                <w:szCs w:val="21"/>
              </w:rPr>
              <w:t>年末结转和结余</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24.09</w:t>
            </w:r>
          </w:p>
        </w:tc>
      </w:tr>
      <w:tr w:rsidR="00085474" w:rsidRPr="00AA2D27" w:rsidTr="00666818">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5247.19</w:t>
            </w:r>
          </w:p>
        </w:tc>
        <w:tc>
          <w:tcPr>
            <w:tcW w:w="2918"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总计</w:t>
            </w:r>
          </w:p>
        </w:tc>
        <w:tc>
          <w:tcPr>
            <w:tcW w:w="1440" w:type="dxa"/>
            <w:tcBorders>
              <w:top w:val="single" w:sz="4" w:space="0" w:color="auto"/>
              <w:left w:val="nil"/>
              <w:bottom w:val="single" w:sz="4" w:space="0" w:color="auto"/>
              <w:right w:val="single" w:sz="4" w:space="0" w:color="auto"/>
            </w:tcBorders>
            <w:vAlign w:val="center"/>
          </w:tcPr>
          <w:p w:rsidR="00085474" w:rsidRPr="00AA2D27" w:rsidRDefault="00085474" w:rsidP="00666818">
            <w:pPr>
              <w:jc w:val="center"/>
              <w:rPr>
                <w:rFonts w:ascii="宋体" w:hAnsi="宋体"/>
                <w:szCs w:val="21"/>
              </w:rPr>
            </w:pPr>
            <w:r>
              <w:rPr>
                <w:rFonts w:ascii="宋体" w:hAnsi="宋体" w:hint="eastAsia"/>
                <w:szCs w:val="21"/>
              </w:rPr>
              <w:t>5247.19</w:t>
            </w:r>
          </w:p>
        </w:tc>
      </w:tr>
    </w:tbl>
    <w:p w:rsidR="00085474" w:rsidRDefault="00085474" w:rsidP="00085474">
      <w:pPr>
        <w:autoSpaceDE w:val="0"/>
        <w:autoSpaceDN w:val="0"/>
        <w:adjustRightInd w:val="0"/>
        <w:rPr>
          <w:rFonts w:ascii="宋体" w:hAnsi="宋体"/>
          <w:szCs w:val="21"/>
        </w:rPr>
        <w:sectPr w:rsidR="00085474" w:rsidSect="00070046">
          <w:headerReference w:type="default" r:id="rId8"/>
          <w:footerReference w:type="default" r:id="rId9"/>
          <w:pgSz w:w="11906" w:h="16838"/>
          <w:pgMar w:top="1440" w:right="1797" w:bottom="1440" w:left="1797" w:header="851" w:footer="992" w:gutter="0"/>
          <w:cols w:space="425"/>
          <w:docGrid w:type="lines" w:linePitch="312"/>
        </w:sectPr>
      </w:pPr>
    </w:p>
    <w:p w:rsidR="00085474" w:rsidRPr="00FB763B" w:rsidRDefault="00085474" w:rsidP="00085474">
      <w:pPr>
        <w:autoSpaceDE w:val="0"/>
        <w:autoSpaceDN w:val="0"/>
        <w:adjustRightInd w:val="0"/>
        <w:jc w:val="center"/>
        <w:rPr>
          <w:rFonts w:ascii="宋体" w:hAnsi="宋体"/>
          <w:szCs w:val="21"/>
        </w:rPr>
      </w:pPr>
      <w:r w:rsidRPr="00FB763B">
        <w:rPr>
          <w:rFonts w:ascii="宋体" w:hAnsi="宋体" w:hint="eastAsia"/>
          <w:szCs w:val="21"/>
        </w:rPr>
        <w:lastRenderedPageBreak/>
        <w:t>2016年度收入决算表</w:t>
      </w:r>
    </w:p>
    <w:p w:rsidR="00085474" w:rsidRPr="00FB763B" w:rsidRDefault="00085474" w:rsidP="00085474">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488" w:type="dxa"/>
        <w:tblInd w:w="93" w:type="dxa"/>
        <w:tblLook w:val="0000" w:firstRow="0" w:lastRow="0" w:firstColumn="0" w:lastColumn="0" w:noHBand="0" w:noVBand="0"/>
      </w:tblPr>
      <w:tblGrid>
        <w:gridCol w:w="593"/>
        <w:gridCol w:w="469"/>
        <w:gridCol w:w="469"/>
        <w:gridCol w:w="2744"/>
        <w:gridCol w:w="1459"/>
        <w:gridCol w:w="1459"/>
        <w:gridCol w:w="1459"/>
        <w:gridCol w:w="1459"/>
        <w:gridCol w:w="1459"/>
        <w:gridCol w:w="1459"/>
        <w:gridCol w:w="1459"/>
      </w:tblGrid>
      <w:tr w:rsidR="00085474" w:rsidRPr="00FB763B" w:rsidTr="00666818">
        <w:trPr>
          <w:trHeight w:val="450"/>
        </w:trPr>
        <w:tc>
          <w:tcPr>
            <w:tcW w:w="427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项目</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本年收入合计</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上级补助收入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事业收入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其他收入</w:t>
            </w:r>
          </w:p>
        </w:tc>
      </w:tr>
      <w:tr w:rsidR="00085474" w:rsidRPr="00FB763B" w:rsidTr="00666818">
        <w:trPr>
          <w:trHeight w:val="675"/>
        </w:trPr>
        <w:tc>
          <w:tcPr>
            <w:tcW w:w="153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科目名称</w:t>
            </w: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r>
      <w:tr w:rsidR="00085474" w:rsidRPr="00FB763B" w:rsidTr="00666818">
        <w:trPr>
          <w:trHeight w:val="450"/>
        </w:trPr>
        <w:tc>
          <w:tcPr>
            <w:tcW w:w="1531" w:type="dxa"/>
            <w:gridSpan w:val="3"/>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r w:rsidRPr="00FB763B">
              <w:rPr>
                <w:rFonts w:ascii="宋体" w:hAnsi="宋体" w:cs="宋体" w:hint="eastAsia"/>
                <w:kern w:val="0"/>
                <w:szCs w:val="21"/>
              </w:rPr>
              <w:t>类</w:t>
            </w:r>
          </w:p>
        </w:tc>
        <w:tc>
          <w:tcPr>
            <w:tcW w:w="469" w:type="dxa"/>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r w:rsidRPr="00FB763B">
              <w:rPr>
                <w:rFonts w:ascii="宋体" w:hAnsi="宋体" w:cs="宋体" w:hint="eastAsia"/>
                <w:kern w:val="0"/>
                <w:szCs w:val="21"/>
              </w:rPr>
              <w:t>款</w:t>
            </w:r>
          </w:p>
        </w:tc>
        <w:tc>
          <w:tcPr>
            <w:tcW w:w="469" w:type="dxa"/>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r w:rsidRPr="00FB763B">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合计</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4979.49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4979.49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文化体育与传媒支出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4880.97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4880.97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文化</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1935.83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1935.83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行政运行</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2744" w:type="dxa"/>
            <w:tcBorders>
              <w:top w:val="nil"/>
              <w:left w:val="nil"/>
              <w:bottom w:val="single" w:sz="8" w:space="0" w:color="auto"/>
              <w:right w:val="single" w:sz="8" w:space="0" w:color="auto"/>
            </w:tcBorders>
            <w:shd w:val="clear" w:color="auto" w:fill="auto"/>
            <w:vAlign w:val="center"/>
          </w:tcPr>
          <w:p w:rsidR="00085474" w:rsidRDefault="00085474" w:rsidP="00666818">
            <w:pPr>
              <w:widowControl/>
              <w:jc w:val="left"/>
              <w:rPr>
                <w:rFonts w:ascii="宋体" w:hAnsi="宋体" w:cs="宋体"/>
                <w:kern w:val="0"/>
                <w:szCs w:val="21"/>
              </w:rPr>
            </w:pPr>
            <w:r>
              <w:rPr>
                <w:rFonts w:ascii="宋体" w:hAnsi="宋体" w:cs="宋体" w:hint="eastAsia"/>
                <w:kern w:val="0"/>
                <w:szCs w:val="21"/>
              </w:rPr>
              <w:t>一般行政事务管理</w:t>
            </w:r>
          </w:p>
          <w:p w:rsidR="00085474" w:rsidRPr="00FB763B" w:rsidRDefault="00085474" w:rsidP="00666818">
            <w:pPr>
              <w:widowControl/>
              <w:jc w:val="lef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19.67</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19.67</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1647.27</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1647.27</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文物</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其他文物支出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体育</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04</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新闻出版广播影视</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04</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其他新闻出版广播影视支出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lastRenderedPageBreak/>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其他文化体育与传媒支出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86.01</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86.01</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宣传文化发展专项支出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59.11</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59.11</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其他文化体育与传媒支出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26.90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26.90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社会保障和就业支出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行政事业单位离退休</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12.78</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12.78</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23.97</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23.97</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06</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5.10</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医疗卫生与计划生育支出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医疗保障</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行政单位医疗</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住房保障支出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住房改革支出</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 xml:space="preserve">  住房公积金</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19.64</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19.64</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 xml:space="preserve">  购房补贴</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23.49</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23.49</w:t>
            </w: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bl>
    <w:p w:rsidR="00085474" w:rsidRDefault="00085474" w:rsidP="00085474">
      <w:pPr>
        <w:autoSpaceDE w:val="0"/>
        <w:autoSpaceDN w:val="0"/>
        <w:adjustRightInd w:val="0"/>
        <w:rPr>
          <w:rFonts w:ascii="宋体" w:hAnsi="宋体"/>
          <w:szCs w:val="21"/>
        </w:rPr>
      </w:pPr>
    </w:p>
    <w:p w:rsidR="00085474" w:rsidRPr="00FB763B" w:rsidRDefault="00085474" w:rsidP="00085474">
      <w:pPr>
        <w:autoSpaceDE w:val="0"/>
        <w:autoSpaceDN w:val="0"/>
        <w:adjustRightInd w:val="0"/>
        <w:jc w:val="center"/>
        <w:rPr>
          <w:rFonts w:ascii="宋体" w:hAnsi="宋体"/>
          <w:szCs w:val="21"/>
        </w:rPr>
      </w:pPr>
      <w:r>
        <w:rPr>
          <w:rFonts w:ascii="宋体" w:hAnsi="宋体"/>
          <w:szCs w:val="21"/>
        </w:rPr>
        <w:br w:type="page"/>
      </w:r>
      <w:r w:rsidRPr="00FB763B">
        <w:rPr>
          <w:rFonts w:ascii="宋体" w:hAnsi="宋体" w:hint="eastAsia"/>
          <w:szCs w:val="21"/>
        </w:rPr>
        <w:lastRenderedPageBreak/>
        <w:t>2016年度支出决算表</w:t>
      </w:r>
    </w:p>
    <w:p w:rsidR="00085474" w:rsidRPr="00FB763B" w:rsidRDefault="00085474" w:rsidP="00085474">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614"/>
        <w:gridCol w:w="490"/>
        <w:gridCol w:w="489"/>
        <w:gridCol w:w="2607"/>
        <w:gridCol w:w="1643"/>
        <w:gridCol w:w="1643"/>
        <w:gridCol w:w="1643"/>
        <w:gridCol w:w="1643"/>
        <w:gridCol w:w="1643"/>
        <w:gridCol w:w="1643"/>
      </w:tblGrid>
      <w:tr w:rsidR="00085474" w:rsidRPr="00FB763B" w:rsidTr="00666818">
        <w:trPr>
          <w:trHeight w:val="450"/>
        </w:trPr>
        <w:tc>
          <w:tcPr>
            <w:tcW w:w="420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对附属单位补助支出</w:t>
            </w:r>
          </w:p>
        </w:tc>
      </w:tr>
      <w:tr w:rsidR="00085474" w:rsidRPr="00FB763B" w:rsidTr="00666818">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r>
      <w:tr w:rsidR="00085474" w:rsidRPr="00FB763B" w:rsidTr="00666818">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r w:rsidRPr="00FB763B">
              <w:rPr>
                <w:rFonts w:ascii="宋体" w:hAnsi="宋体" w:cs="宋体" w:hint="eastAsia"/>
                <w:kern w:val="0"/>
                <w:szCs w:val="21"/>
              </w:rPr>
              <w:t>类</w:t>
            </w:r>
          </w:p>
        </w:tc>
        <w:tc>
          <w:tcPr>
            <w:tcW w:w="490" w:type="dxa"/>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r w:rsidRPr="00FB763B">
              <w:rPr>
                <w:rFonts w:ascii="宋体" w:hAnsi="宋体" w:cs="宋体" w:hint="eastAsia"/>
                <w:kern w:val="0"/>
                <w:szCs w:val="21"/>
              </w:rPr>
              <w:t>款</w:t>
            </w:r>
          </w:p>
        </w:tc>
        <w:tc>
          <w:tcPr>
            <w:tcW w:w="489" w:type="dxa"/>
            <w:tcBorders>
              <w:top w:val="nil"/>
              <w:left w:val="single" w:sz="8" w:space="0" w:color="auto"/>
              <w:bottom w:val="single" w:sz="8" w:space="0" w:color="auto"/>
              <w:right w:val="single" w:sz="8" w:space="0" w:color="auto"/>
            </w:tcBorders>
            <w:vAlign w:val="center"/>
          </w:tcPr>
          <w:p w:rsidR="00085474" w:rsidRPr="00FB763B" w:rsidRDefault="00085474" w:rsidP="00666818">
            <w:pPr>
              <w:widowControl/>
              <w:jc w:val="left"/>
              <w:rPr>
                <w:rFonts w:ascii="宋体" w:hAnsi="宋体" w:cs="宋体"/>
                <w:kern w:val="0"/>
                <w:szCs w:val="21"/>
              </w:rPr>
            </w:pPr>
            <w:r w:rsidRPr="00FB763B">
              <w:rPr>
                <w:rFonts w:ascii="宋体" w:hAnsi="宋体" w:cs="宋体" w:hint="eastAsia"/>
                <w:kern w:val="0"/>
                <w:szCs w:val="21"/>
              </w:rPr>
              <w:t>项</w:t>
            </w:r>
          </w:p>
        </w:tc>
        <w:tc>
          <w:tcPr>
            <w:tcW w:w="2607"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5223.11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426.54</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4796.57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文化体育与传媒支出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5124.59</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328.02</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4796.57</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文化</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1935.83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1666.94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行政运行</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2607" w:type="dxa"/>
            <w:tcBorders>
              <w:top w:val="nil"/>
              <w:left w:val="nil"/>
              <w:bottom w:val="single" w:sz="8" w:space="0" w:color="auto"/>
              <w:right w:val="single" w:sz="8" w:space="0" w:color="auto"/>
            </w:tcBorders>
            <w:shd w:val="clear" w:color="auto" w:fill="auto"/>
            <w:vAlign w:val="center"/>
          </w:tcPr>
          <w:p w:rsidR="00085474" w:rsidRDefault="00085474" w:rsidP="00666818">
            <w:pPr>
              <w:widowControl/>
              <w:jc w:val="left"/>
              <w:rPr>
                <w:rFonts w:ascii="宋体" w:hAnsi="宋体" w:cs="宋体"/>
                <w:kern w:val="0"/>
                <w:szCs w:val="21"/>
              </w:rPr>
            </w:pPr>
            <w:r>
              <w:rPr>
                <w:rFonts w:ascii="宋体" w:hAnsi="宋体" w:cs="宋体" w:hint="eastAsia"/>
                <w:kern w:val="0"/>
                <w:szCs w:val="21"/>
              </w:rPr>
              <w:t>一般行政事务管理</w:t>
            </w:r>
          </w:p>
          <w:p w:rsidR="00085474" w:rsidRPr="00FB763B" w:rsidRDefault="00085474" w:rsidP="00666818">
            <w:pPr>
              <w:widowControl/>
              <w:jc w:val="lef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19.67</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19.67</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1647.27</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1647.27</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文物</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其他文物支出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体育</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04</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新闻出版广播影视</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04</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其他新闻出版广播影视支出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lastRenderedPageBreak/>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其他文化体育与传媒支出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329.62</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329.62</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宣传文化发展专项支出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59.11</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59.11</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其他文化体育与传媒支出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270.51</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270.51</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行政事业单位离退休</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12.78</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12.78</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23.97</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23.97</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06</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5.10</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医疗卫生与计划生育支出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r w:rsidRPr="00FB763B">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医疗保障</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行政单位医疗</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住房保障支出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 xml:space="preserve">  住房公积金</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19.64</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r w:rsidR="00085474" w:rsidRPr="00FB763B" w:rsidTr="0066681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 xml:space="preserve">  购房补贴</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23.49</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23.49</w:t>
            </w: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85474" w:rsidRPr="00FB763B" w:rsidRDefault="00085474" w:rsidP="00666818">
            <w:pPr>
              <w:widowControl/>
              <w:jc w:val="right"/>
              <w:rPr>
                <w:rFonts w:ascii="宋体" w:hAnsi="宋体" w:cs="宋体"/>
                <w:kern w:val="0"/>
                <w:szCs w:val="21"/>
              </w:rPr>
            </w:pPr>
          </w:p>
        </w:tc>
      </w:tr>
    </w:tbl>
    <w:p w:rsidR="00085474" w:rsidRDefault="00085474" w:rsidP="00085474">
      <w:pPr>
        <w:autoSpaceDE w:val="0"/>
        <w:autoSpaceDN w:val="0"/>
        <w:adjustRightInd w:val="0"/>
        <w:rPr>
          <w:rFonts w:ascii="宋体" w:hAnsi="宋体"/>
          <w:szCs w:val="21"/>
        </w:rPr>
      </w:pPr>
    </w:p>
    <w:p w:rsidR="00085474" w:rsidRDefault="00085474" w:rsidP="00085474">
      <w:pPr>
        <w:autoSpaceDE w:val="0"/>
        <w:autoSpaceDN w:val="0"/>
        <w:adjustRightInd w:val="0"/>
        <w:jc w:val="center"/>
        <w:rPr>
          <w:rFonts w:ascii="宋体" w:hAnsi="宋体"/>
          <w:szCs w:val="21"/>
        </w:rPr>
        <w:sectPr w:rsidR="00085474" w:rsidSect="00070046">
          <w:pgSz w:w="16838" w:h="11906" w:orient="landscape"/>
          <w:pgMar w:top="1797" w:right="1440" w:bottom="1797" w:left="1440" w:header="851" w:footer="992" w:gutter="0"/>
          <w:cols w:space="425"/>
          <w:docGrid w:type="linesAndChars" w:linePitch="312"/>
        </w:sectPr>
      </w:pPr>
    </w:p>
    <w:p w:rsidR="00085474" w:rsidRPr="00E1637E" w:rsidRDefault="00085474" w:rsidP="00085474">
      <w:pPr>
        <w:autoSpaceDE w:val="0"/>
        <w:autoSpaceDN w:val="0"/>
        <w:adjustRightInd w:val="0"/>
        <w:jc w:val="center"/>
        <w:rPr>
          <w:rFonts w:ascii="宋体" w:hAnsi="宋体"/>
          <w:szCs w:val="21"/>
        </w:rPr>
      </w:pPr>
      <w:r w:rsidRPr="00E1637E">
        <w:rPr>
          <w:rFonts w:ascii="宋体" w:hAnsi="宋体" w:hint="eastAsia"/>
          <w:szCs w:val="21"/>
        </w:rPr>
        <w:lastRenderedPageBreak/>
        <w:t>2016年度财政拨款收入支出决算总表</w:t>
      </w:r>
    </w:p>
    <w:p w:rsidR="00085474" w:rsidRPr="00C6322E" w:rsidRDefault="00085474" w:rsidP="00085474">
      <w:pPr>
        <w:autoSpaceDE w:val="0"/>
        <w:autoSpaceDN w:val="0"/>
        <w:adjustRightInd w:val="0"/>
        <w:ind w:right="360"/>
        <w:jc w:val="right"/>
        <w:rPr>
          <w:rFonts w:ascii="宋体" w:hAnsi="宋体"/>
          <w:szCs w:val="21"/>
        </w:rPr>
      </w:pPr>
      <w:r w:rsidRPr="00E1637E">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085474" w:rsidRPr="00E1637E" w:rsidTr="00666818">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收入决算数</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支出决算数</w:t>
            </w:r>
          </w:p>
        </w:tc>
      </w:tr>
      <w:tr w:rsidR="00085474" w:rsidRPr="00E1637E" w:rsidTr="00666818">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政府性基金预算财政拨款</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Pr>
                <w:rFonts w:ascii="宋体" w:hAnsi="宋体" w:cs="宋体" w:hint="eastAsia"/>
                <w:kern w:val="0"/>
                <w:szCs w:val="21"/>
              </w:rPr>
              <w:t>4979.49</w:t>
            </w: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七、文化体育与传媒支出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Pr>
                <w:rFonts w:ascii="宋体" w:hAnsi="宋体" w:cs="宋体" w:hint="eastAsia"/>
                <w:kern w:val="0"/>
                <w:szCs w:val="21"/>
              </w:rPr>
              <w:t>5124.59</w:t>
            </w: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Pr>
                <w:rFonts w:ascii="宋体" w:hAnsi="宋体" w:cs="宋体" w:hint="eastAsia"/>
                <w:kern w:val="0"/>
                <w:szCs w:val="21"/>
              </w:rPr>
              <w:t>5124.59</w:t>
            </w: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41.85</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41.85</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13.54</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13.54</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43.13</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Pr>
                <w:rFonts w:ascii="宋体" w:hAnsi="宋体" w:cs="宋体" w:hint="eastAsia"/>
                <w:kern w:val="0"/>
                <w:szCs w:val="21"/>
              </w:rPr>
              <w:t>43.13</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bCs/>
                <w:kern w:val="0"/>
                <w:szCs w:val="21"/>
              </w:rPr>
            </w:pPr>
            <w:r w:rsidRPr="00E62322">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Pr>
                <w:rFonts w:ascii="宋体" w:hAnsi="宋体" w:cs="宋体" w:hint="eastAsia"/>
                <w:kern w:val="0"/>
                <w:szCs w:val="21"/>
              </w:rPr>
              <w:t>4979.49</w:t>
            </w: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bCs/>
                <w:kern w:val="0"/>
                <w:szCs w:val="21"/>
              </w:rPr>
            </w:pPr>
            <w:r w:rsidRPr="00E62322">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Pr>
                <w:rFonts w:ascii="宋体" w:hAnsi="宋体" w:cs="宋体" w:hint="eastAsia"/>
                <w:kern w:val="0"/>
                <w:szCs w:val="21"/>
              </w:rPr>
              <w:t>5223.11</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Pr>
                <w:rFonts w:ascii="宋体" w:hAnsi="宋体" w:cs="宋体" w:hint="eastAsia"/>
                <w:kern w:val="0"/>
                <w:szCs w:val="21"/>
              </w:rPr>
              <w:t>5223.11</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bCs/>
                <w:kern w:val="0"/>
                <w:szCs w:val="21"/>
              </w:rPr>
            </w:pPr>
            <w:r w:rsidRPr="00E62322">
              <w:rPr>
                <w:rFonts w:ascii="宋体" w:hAnsi="宋体" w:cs="宋体" w:hint="eastAsia"/>
                <w:bCs/>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Pr>
                <w:rFonts w:ascii="宋体" w:hAnsi="宋体" w:cs="宋体" w:hint="eastAsia"/>
                <w:kern w:val="0"/>
                <w:szCs w:val="21"/>
              </w:rPr>
              <w:t>267.70</w:t>
            </w: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F15A8B">
            <w:pPr>
              <w:widowControl/>
              <w:jc w:val="center"/>
              <w:rPr>
                <w:rFonts w:ascii="宋体" w:hAnsi="宋体" w:cs="宋体"/>
                <w:kern w:val="0"/>
                <w:szCs w:val="21"/>
              </w:rPr>
            </w:pPr>
            <w:r w:rsidRPr="00E62322">
              <w:rPr>
                <w:rFonts w:ascii="宋体" w:hAnsi="宋体" w:cs="宋体" w:hint="eastAsia"/>
                <w:kern w:val="0"/>
                <w:szCs w:val="21"/>
              </w:rPr>
              <w:t xml:space="preserve">　</w:t>
            </w:r>
            <w:r w:rsidR="00F15A8B">
              <w:rPr>
                <w:rFonts w:ascii="宋体" w:hAnsi="宋体" w:cs="宋体" w:hint="eastAsia"/>
                <w:kern w:val="0"/>
                <w:szCs w:val="21"/>
              </w:rPr>
              <w:t>24.08</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F15A8B" w:rsidP="00666818">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24.08</w:t>
            </w:r>
            <w:r w:rsidR="00085474"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Pr>
                <w:rFonts w:ascii="宋体" w:hAnsi="宋体" w:cs="宋体" w:hint="eastAsia"/>
                <w:kern w:val="0"/>
                <w:szCs w:val="21"/>
              </w:rPr>
              <w:t>267.70</w:t>
            </w: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kern w:val="0"/>
                <w:szCs w:val="21"/>
              </w:rPr>
            </w:pPr>
            <w:r w:rsidRPr="00E62322">
              <w:rPr>
                <w:rFonts w:ascii="宋体" w:hAnsi="宋体" w:cs="宋体" w:hint="eastAsia"/>
                <w:kern w:val="0"/>
                <w:szCs w:val="21"/>
              </w:rPr>
              <w:t xml:space="preserve">　</w:t>
            </w:r>
          </w:p>
        </w:tc>
      </w:tr>
      <w:tr w:rsidR="00085474" w:rsidRPr="00E1637E" w:rsidTr="00666818">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bCs/>
                <w:kern w:val="0"/>
                <w:szCs w:val="21"/>
              </w:rPr>
            </w:pPr>
            <w:r>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right"/>
              <w:rPr>
                <w:rFonts w:ascii="宋体" w:hAnsi="宋体" w:cs="宋体"/>
                <w:kern w:val="0"/>
                <w:szCs w:val="21"/>
              </w:rPr>
            </w:pPr>
            <w:r>
              <w:rPr>
                <w:rFonts w:ascii="宋体" w:hAnsi="宋体" w:cs="宋体" w:hint="eastAsia"/>
                <w:kern w:val="0"/>
                <w:szCs w:val="21"/>
              </w:rPr>
              <w:t>5247.19</w:t>
            </w: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bCs/>
                <w:kern w:val="0"/>
                <w:szCs w:val="21"/>
              </w:rPr>
            </w:pPr>
            <w:r>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5247.19</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center"/>
              <w:rPr>
                <w:rFonts w:ascii="宋体" w:hAnsi="宋体" w:cs="宋体"/>
                <w:kern w:val="0"/>
                <w:szCs w:val="21"/>
              </w:rPr>
            </w:pPr>
            <w:r>
              <w:rPr>
                <w:rFonts w:ascii="宋体" w:hAnsi="宋体" w:cs="宋体" w:hint="eastAsia"/>
                <w:kern w:val="0"/>
                <w:szCs w:val="21"/>
              </w:rPr>
              <w:t>5247.19</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085474" w:rsidRPr="00E62322" w:rsidRDefault="00085474" w:rsidP="00666818">
            <w:pPr>
              <w:widowControl/>
              <w:jc w:val="left"/>
              <w:rPr>
                <w:rFonts w:ascii="宋体" w:hAnsi="宋体" w:cs="宋体"/>
                <w:bCs/>
                <w:kern w:val="0"/>
                <w:szCs w:val="21"/>
              </w:rPr>
            </w:pPr>
            <w:r w:rsidRPr="00E62322">
              <w:rPr>
                <w:rFonts w:ascii="宋体" w:hAnsi="宋体" w:cs="宋体" w:hint="eastAsia"/>
                <w:bCs/>
                <w:kern w:val="0"/>
                <w:szCs w:val="21"/>
              </w:rPr>
              <w:t xml:space="preserve">　</w:t>
            </w:r>
          </w:p>
        </w:tc>
      </w:tr>
    </w:tbl>
    <w:p w:rsidR="00085474" w:rsidRPr="00C6322E" w:rsidRDefault="00085474" w:rsidP="00085474">
      <w:pPr>
        <w:autoSpaceDE w:val="0"/>
        <w:autoSpaceDN w:val="0"/>
        <w:adjustRightInd w:val="0"/>
        <w:rPr>
          <w:rFonts w:ascii="宋体" w:hAnsi="宋体"/>
          <w:szCs w:val="21"/>
        </w:rPr>
      </w:pPr>
    </w:p>
    <w:p w:rsidR="00085474" w:rsidRDefault="00085474" w:rsidP="00085474">
      <w:pPr>
        <w:autoSpaceDE w:val="0"/>
        <w:autoSpaceDN w:val="0"/>
        <w:adjustRightInd w:val="0"/>
        <w:jc w:val="center"/>
        <w:rPr>
          <w:rFonts w:ascii="宋体" w:hAnsi="宋体"/>
          <w:szCs w:val="21"/>
        </w:rPr>
        <w:sectPr w:rsidR="00085474" w:rsidSect="00070046">
          <w:pgSz w:w="16838" w:h="11906" w:orient="landscape"/>
          <w:pgMar w:top="1797" w:right="1440" w:bottom="1797" w:left="1440" w:header="851" w:footer="992" w:gutter="0"/>
          <w:cols w:space="425"/>
          <w:docGrid w:linePitch="312"/>
        </w:sectPr>
      </w:pPr>
    </w:p>
    <w:p w:rsidR="00085474" w:rsidRPr="00341AF7" w:rsidRDefault="00085474" w:rsidP="00085474">
      <w:pPr>
        <w:autoSpaceDE w:val="0"/>
        <w:autoSpaceDN w:val="0"/>
        <w:adjustRightInd w:val="0"/>
        <w:jc w:val="center"/>
        <w:rPr>
          <w:rFonts w:ascii="宋体" w:hAnsi="宋体"/>
          <w:szCs w:val="21"/>
        </w:rPr>
      </w:pPr>
      <w:r w:rsidRPr="00341AF7">
        <w:rPr>
          <w:rFonts w:ascii="宋体" w:hAnsi="宋体" w:hint="eastAsia"/>
          <w:szCs w:val="21"/>
        </w:rPr>
        <w:lastRenderedPageBreak/>
        <w:t>2016年度一般公共预算财政拨款支出决算表</w:t>
      </w:r>
    </w:p>
    <w:p w:rsidR="00085474" w:rsidRPr="00341AF7" w:rsidRDefault="00085474" w:rsidP="00085474">
      <w:pPr>
        <w:autoSpaceDE w:val="0"/>
        <w:autoSpaceDN w:val="0"/>
        <w:adjustRightInd w:val="0"/>
        <w:ind w:right="360"/>
        <w:jc w:val="right"/>
        <w:rPr>
          <w:rFonts w:ascii="宋体" w:hAnsi="宋体"/>
          <w:szCs w:val="21"/>
        </w:rPr>
      </w:pPr>
      <w:r w:rsidRPr="00341AF7">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612"/>
        <w:gridCol w:w="1504"/>
        <w:gridCol w:w="1649"/>
        <w:gridCol w:w="1591"/>
      </w:tblGrid>
      <w:tr w:rsidR="00085474" w:rsidRPr="00341AF7" w:rsidTr="00666818">
        <w:trPr>
          <w:trHeight w:val="480"/>
          <w:jc w:val="center"/>
        </w:trPr>
        <w:tc>
          <w:tcPr>
            <w:tcW w:w="3074" w:type="dxa"/>
            <w:gridSpan w:val="4"/>
            <w:tcBorders>
              <w:top w:val="single" w:sz="4" w:space="0" w:color="auto"/>
              <w:left w:val="single" w:sz="4" w:space="0" w:color="auto"/>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项目</w:t>
            </w:r>
          </w:p>
        </w:tc>
        <w:tc>
          <w:tcPr>
            <w:tcW w:w="4744" w:type="dxa"/>
            <w:gridSpan w:val="3"/>
            <w:tcBorders>
              <w:top w:val="single" w:sz="4" w:space="0" w:color="auto"/>
              <w:left w:val="nil"/>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一般公共预算财政拨款支出决算数</w:t>
            </w:r>
          </w:p>
        </w:tc>
      </w:tr>
      <w:tr w:rsidR="00085474" w:rsidRPr="00341AF7" w:rsidTr="00666818">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功能分类</w:t>
            </w:r>
          </w:p>
          <w:p w:rsidR="00085474" w:rsidRPr="00341AF7" w:rsidRDefault="00085474" w:rsidP="00666818">
            <w:pPr>
              <w:widowControl/>
              <w:jc w:val="center"/>
              <w:rPr>
                <w:rFonts w:ascii="宋体" w:hAnsi="宋体"/>
                <w:szCs w:val="21"/>
              </w:rPr>
            </w:pPr>
            <w:r w:rsidRPr="00341AF7">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科目名称</w:t>
            </w:r>
          </w:p>
        </w:tc>
        <w:tc>
          <w:tcPr>
            <w:tcW w:w="1504" w:type="dxa"/>
            <w:vMerge w:val="restart"/>
            <w:tcBorders>
              <w:top w:val="nil"/>
              <w:left w:val="single" w:sz="4" w:space="0" w:color="auto"/>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合计</w:t>
            </w:r>
          </w:p>
        </w:tc>
        <w:tc>
          <w:tcPr>
            <w:tcW w:w="1649" w:type="dxa"/>
            <w:vMerge w:val="restart"/>
            <w:tcBorders>
              <w:top w:val="nil"/>
              <w:left w:val="single" w:sz="4" w:space="0" w:color="auto"/>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基本支出</w:t>
            </w:r>
          </w:p>
        </w:tc>
        <w:tc>
          <w:tcPr>
            <w:tcW w:w="1591" w:type="dxa"/>
            <w:vMerge w:val="restart"/>
            <w:tcBorders>
              <w:top w:val="nil"/>
              <w:left w:val="single" w:sz="4" w:space="0" w:color="auto"/>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项目支出</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085474" w:rsidRPr="00341AF7" w:rsidRDefault="00085474" w:rsidP="00666818">
            <w:pPr>
              <w:widowControl/>
              <w:jc w:val="center"/>
              <w:rPr>
                <w:rFonts w:ascii="宋体" w:hAnsi="宋体"/>
                <w:szCs w:val="21"/>
              </w:rPr>
            </w:pPr>
            <w:r w:rsidRPr="00341AF7">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04" w:type="dxa"/>
            <w:vMerge/>
            <w:tcBorders>
              <w:top w:val="nil"/>
              <w:left w:val="single" w:sz="4" w:space="0" w:color="auto"/>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vMerge/>
            <w:tcBorders>
              <w:top w:val="nil"/>
              <w:left w:val="single" w:sz="4" w:space="0" w:color="auto"/>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vMerge/>
            <w:tcBorders>
              <w:top w:val="nil"/>
              <w:left w:val="single" w:sz="4" w:space="0" w:color="auto"/>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文化体育与传媒支出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5124.59</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328.02</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4796.57</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文化</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1935.83</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1666.94</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行政运行</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268.89</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1612" w:type="dxa"/>
            <w:tcBorders>
              <w:top w:val="nil"/>
              <w:left w:val="nil"/>
              <w:bottom w:val="single" w:sz="4" w:space="0" w:color="auto"/>
              <w:right w:val="single" w:sz="4" w:space="0" w:color="auto"/>
            </w:tcBorders>
            <w:vAlign w:val="center"/>
          </w:tcPr>
          <w:p w:rsidR="00085474" w:rsidRDefault="00085474" w:rsidP="00666818">
            <w:pPr>
              <w:widowControl/>
              <w:jc w:val="left"/>
              <w:rPr>
                <w:rFonts w:ascii="宋体" w:hAnsi="宋体" w:cs="宋体"/>
                <w:kern w:val="0"/>
                <w:szCs w:val="21"/>
              </w:rPr>
            </w:pPr>
            <w:r>
              <w:rPr>
                <w:rFonts w:ascii="宋体" w:hAnsi="宋体" w:cs="宋体" w:hint="eastAsia"/>
                <w:kern w:val="0"/>
                <w:szCs w:val="21"/>
              </w:rPr>
              <w:t>一般行政事务管理</w:t>
            </w:r>
          </w:p>
          <w:p w:rsidR="00085474" w:rsidRPr="00FB763B" w:rsidRDefault="00085474" w:rsidP="00666818">
            <w:pPr>
              <w:widowControl/>
              <w:jc w:val="left"/>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19.67</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19.67</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1647.27</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1647.27</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文物</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其他文物支出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400.00</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体育</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59.13</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04</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新闻出版广播影视</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04</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其他新闻出版广播影视支出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2400.00</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其他文化体育与传媒支出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329.62</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329.62</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02</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宣传文化发展专项支出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59.11</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59.11</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207</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其他文化体育与传媒支出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270.51</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270.51</w:t>
            </w: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社会保障和就业支出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行政事业单位离退休</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41.85</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12.78</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12.78</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23.97</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23.97</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06</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5.10</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5.10</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医疗卫生与计划生育支出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lastRenderedPageBreak/>
              <w:t>210</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05</w:t>
            </w:r>
            <w:r w:rsidRPr="00FB763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医疗保障</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Pr>
                <w:rFonts w:ascii="宋体" w:hAnsi="宋体" w:cs="宋体" w:hint="eastAsia"/>
                <w:kern w:val="0"/>
                <w:szCs w:val="21"/>
              </w:rPr>
              <w:t>行政单位医疗</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13.54</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住房保障支出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43.13</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 xml:space="preserve">  住房公积金</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19.64</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19.64</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r>
              <w:rPr>
                <w:rFonts w:ascii="宋体" w:hAnsi="宋体" w:cs="宋体" w:hint="eastAsia"/>
                <w:kern w:val="0"/>
                <w:szCs w:val="21"/>
              </w:rPr>
              <w:t>03</w:t>
            </w: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r w:rsidRPr="00627BED">
              <w:rPr>
                <w:rFonts w:ascii="宋体" w:hAnsi="宋体" w:cs="宋体" w:hint="eastAsia"/>
                <w:kern w:val="0"/>
                <w:szCs w:val="21"/>
              </w:rPr>
              <w:t xml:space="preserve">  购房补贴</w:t>
            </w:r>
          </w:p>
        </w:tc>
        <w:tc>
          <w:tcPr>
            <w:tcW w:w="1504"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23.49</w:t>
            </w:r>
          </w:p>
        </w:tc>
        <w:tc>
          <w:tcPr>
            <w:tcW w:w="1649"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r>
              <w:rPr>
                <w:rFonts w:ascii="宋体" w:hAnsi="宋体" w:cs="宋体" w:hint="eastAsia"/>
                <w:kern w:val="0"/>
                <w:szCs w:val="21"/>
              </w:rPr>
              <w:t>23.49</w:t>
            </w:r>
          </w:p>
        </w:tc>
        <w:tc>
          <w:tcPr>
            <w:tcW w:w="1591" w:type="dxa"/>
            <w:tcBorders>
              <w:top w:val="nil"/>
              <w:left w:val="nil"/>
              <w:bottom w:val="single" w:sz="4" w:space="0" w:color="auto"/>
              <w:right w:val="single" w:sz="4" w:space="0" w:color="auto"/>
            </w:tcBorders>
            <w:vAlign w:val="center"/>
          </w:tcPr>
          <w:p w:rsidR="00085474" w:rsidRPr="00FB763B" w:rsidRDefault="00085474" w:rsidP="00666818">
            <w:pPr>
              <w:widowControl/>
              <w:jc w:val="right"/>
              <w:rPr>
                <w:rFonts w:ascii="宋体" w:hAnsi="宋体" w:cs="宋体"/>
                <w:kern w:val="0"/>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1612" w:type="dxa"/>
            <w:tcBorders>
              <w:top w:val="nil"/>
              <w:left w:val="nil"/>
              <w:bottom w:val="single" w:sz="4" w:space="0" w:color="auto"/>
              <w:right w:val="single" w:sz="4" w:space="0" w:color="auto"/>
            </w:tcBorders>
            <w:vAlign w:val="center"/>
          </w:tcPr>
          <w:p w:rsidR="00085474" w:rsidRPr="00341AF7" w:rsidRDefault="00085474" w:rsidP="00666818">
            <w:pPr>
              <w:rPr>
                <w:rFonts w:ascii="宋体" w:hAnsi="宋体" w:cs="宋体"/>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1612" w:type="dxa"/>
            <w:tcBorders>
              <w:top w:val="nil"/>
              <w:left w:val="nil"/>
              <w:bottom w:val="single" w:sz="4" w:space="0" w:color="auto"/>
              <w:right w:val="single" w:sz="4" w:space="0" w:color="auto"/>
            </w:tcBorders>
            <w:vAlign w:val="center"/>
          </w:tcPr>
          <w:p w:rsidR="00085474" w:rsidRPr="00341AF7" w:rsidRDefault="00085474" w:rsidP="00666818">
            <w:pPr>
              <w:rPr>
                <w:rFonts w:ascii="宋体" w:hAnsi="宋体" w:cs="宋体"/>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1612" w:type="dxa"/>
            <w:tcBorders>
              <w:top w:val="nil"/>
              <w:left w:val="nil"/>
              <w:bottom w:val="single" w:sz="4" w:space="0" w:color="auto"/>
              <w:right w:val="single" w:sz="4" w:space="0" w:color="auto"/>
            </w:tcBorders>
            <w:vAlign w:val="center"/>
          </w:tcPr>
          <w:p w:rsidR="00085474" w:rsidRPr="00341AF7" w:rsidRDefault="00085474" w:rsidP="00666818">
            <w:pPr>
              <w:rPr>
                <w:rFonts w:ascii="宋体" w:hAnsi="宋体" w:cs="宋体"/>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1612" w:type="dxa"/>
            <w:tcBorders>
              <w:top w:val="nil"/>
              <w:left w:val="nil"/>
              <w:bottom w:val="single" w:sz="4" w:space="0" w:color="auto"/>
              <w:right w:val="single" w:sz="4" w:space="0" w:color="auto"/>
            </w:tcBorders>
            <w:vAlign w:val="center"/>
          </w:tcPr>
          <w:p w:rsidR="00085474" w:rsidRPr="00341AF7" w:rsidRDefault="00085474" w:rsidP="00666818">
            <w:pPr>
              <w:rPr>
                <w:rFonts w:ascii="宋体" w:hAnsi="宋体" w:cs="宋体"/>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1612" w:type="dxa"/>
            <w:tcBorders>
              <w:top w:val="nil"/>
              <w:left w:val="nil"/>
              <w:bottom w:val="single" w:sz="4" w:space="0" w:color="auto"/>
              <w:right w:val="single" w:sz="4" w:space="0" w:color="auto"/>
            </w:tcBorders>
            <w:vAlign w:val="center"/>
          </w:tcPr>
          <w:p w:rsidR="00085474" w:rsidRPr="00341AF7" w:rsidRDefault="00085474" w:rsidP="00666818">
            <w:pPr>
              <w:rPr>
                <w:rFonts w:ascii="宋体" w:hAnsi="宋体" w:cs="宋体"/>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443" w:type="dxa"/>
            <w:tcBorders>
              <w:top w:val="nil"/>
              <w:left w:val="nil"/>
              <w:bottom w:val="single" w:sz="4" w:space="0" w:color="auto"/>
              <w:right w:val="single" w:sz="4" w:space="0" w:color="auto"/>
            </w:tcBorders>
            <w:vAlign w:val="center"/>
          </w:tcPr>
          <w:p w:rsidR="00085474" w:rsidRPr="00341AF7" w:rsidRDefault="00085474" w:rsidP="00666818">
            <w:pPr>
              <w:jc w:val="center"/>
              <w:rPr>
                <w:rFonts w:ascii="宋体" w:hAnsi="宋体" w:cs="宋体"/>
                <w:szCs w:val="21"/>
              </w:rPr>
            </w:pPr>
          </w:p>
        </w:tc>
        <w:tc>
          <w:tcPr>
            <w:tcW w:w="1612" w:type="dxa"/>
            <w:tcBorders>
              <w:top w:val="nil"/>
              <w:left w:val="nil"/>
              <w:bottom w:val="single" w:sz="4" w:space="0" w:color="auto"/>
              <w:right w:val="single" w:sz="4" w:space="0" w:color="auto"/>
            </w:tcBorders>
            <w:vAlign w:val="center"/>
          </w:tcPr>
          <w:p w:rsidR="00085474" w:rsidRPr="00341AF7" w:rsidRDefault="00085474" w:rsidP="00666818">
            <w:pPr>
              <w:rPr>
                <w:rFonts w:ascii="宋体" w:hAnsi="宋体" w:cs="宋体"/>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576" w:type="dxa"/>
            <w:tcBorders>
              <w:top w:val="nil"/>
              <w:left w:val="single" w:sz="4" w:space="0" w:color="auto"/>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085474" w:rsidRPr="00FB763B" w:rsidRDefault="00085474" w:rsidP="0066681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085474" w:rsidRPr="00FB763B" w:rsidRDefault="00085474" w:rsidP="00666818">
            <w:pPr>
              <w:widowControl/>
              <w:jc w:val="left"/>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szCs w:val="21"/>
              </w:rPr>
            </w:pPr>
          </w:p>
        </w:tc>
      </w:tr>
      <w:tr w:rsidR="00085474" w:rsidRPr="00341AF7" w:rsidTr="00666818">
        <w:trPr>
          <w:trHeight w:val="480"/>
          <w:jc w:val="center"/>
        </w:trPr>
        <w:tc>
          <w:tcPr>
            <w:tcW w:w="3074" w:type="dxa"/>
            <w:gridSpan w:val="4"/>
            <w:tcBorders>
              <w:top w:val="single" w:sz="4" w:space="0" w:color="auto"/>
              <w:left w:val="single" w:sz="4" w:space="0" w:color="auto"/>
              <w:bottom w:val="single" w:sz="4" w:space="0" w:color="auto"/>
              <w:right w:val="single" w:sz="4" w:space="0" w:color="000000"/>
            </w:tcBorders>
            <w:vAlign w:val="center"/>
          </w:tcPr>
          <w:p w:rsidR="00085474" w:rsidRPr="00341AF7" w:rsidRDefault="00085474" w:rsidP="00666818">
            <w:pPr>
              <w:widowControl/>
              <w:jc w:val="center"/>
              <w:rPr>
                <w:rFonts w:ascii="宋体" w:hAnsi="宋体" w:cs="宋体"/>
                <w:kern w:val="0"/>
                <w:szCs w:val="21"/>
              </w:rPr>
            </w:pPr>
            <w:r w:rsidRPr="00341AF7">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cs="宋体"/>
                <w:kern w:val="0"/>
                <w:szCs w:val="21"/>
              </w:rPr>
            </w:pPr>
            <w:r>
              <w:rPr>
                <w:rFonts w:ascii="宋体" w:hAnsi="宋体" w:cs="宋体" w:hint="eastAsia"/>
                <w:kern w:val="0"/>
                <w:szCs w:val="21"/>
              </w:rPr>
              <w:t>5223.11</w:t>
            </w:r>
          </w:p>
        </w:tc>
        <w:tc>
          <w:tcPr>
            <w:tcW w:w="1649"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cs="宋体"/>
                <w:kern w:val="0"/>
                <w:szCs w:val="21"/>
              </w:rPr>
            </w:pPr>
            <w:r>
              <w:rPr>
                <w:rFonts w:ascii="宋体" w:hAnsi="宋体" w:cs="宋体" w:hint="eastAsia"/>
                <w:kern w:val="0"/>
                <w:szCs w:val="21"/>
              </w:rPr>
              <w:t>426.54</w:t>
            </w:r>
          </w:p>
        </w:tc>
        <w:tc>
          <w:tcPr>
            <w:tcW w:w="1591" w:type="dxa"/>
            <w:tcBorders>
              <w:top w:val="nil"/>
              <w:left w:val="nil"/>
              <w:bottom w:val="single" w:sz="4" w:space="0" w:color="auto"/>
              <w:right w:val="single" w:sz="4" w:space="0" w:color="auto"/>
            </w:tcBorders>
            <w:vAlign w:val="center"/>
          </w:tcPr>
          <w:p w:rsidR="00085474" w:rsidRPr="00341AF7" w:rsidRDefault="00085474" w:rsidP="00666818">
            <w:pPr>
              <w:widowControl/>
              <w:rPr>
                <w:rFonts w:ascii="宋体" w:hAnsi="宋体" w:cs="宋体"/>
                <w:kern w:val="0"/>
                <w:szCs w:val="21"/>
              </w:rPr>
            </w:pPr>
            <w:r>
              <w:rPr>
                <w:rFonts w:ascii="宋体" w:hAnsi="宋体" w:cs="宋体" w:hint="eastAsia"/>
                <w:kern w:val="0"/>
                <w:szCs w:val="21"/>
              </w:rPr>
              <w:t>4796.57</w:t>
            </w:r>
          </w:p>
        </w:tc>
      </w:tr>
    </w:tbl>
    <w:p w:rsidR="00085474" w:rsidRDefault="00085474" w:rsidP="00085474">
      <w:pPr>
        <w:autoSpaceDE w:val="0"/>
        <w:autoSpaceDN w:val="0"/>
        <w:adjustRightInd w:val="0"/>
        <w:rPr>
          <w:rFonts w:ascii="宋体" w:hAnsi="宋体"/>
          <w:szCs w:val="21"/>
        </w:rPr>
      </w:pPr>
    </w:p>
    <w:p w:rsidR="00085474" w:rsidRPr="00C6322E" w:rsidRDefault="00085474" w:rsidP="00085474">
      <w:pPr>
        <w:autoSpaceDE w:val="0"/>
        <w:autoSpaceDN w:val="0"/>
        <w:adjustRightInd w:val="0"/>
        <w:rPr>
          <w:rFonts w:ascii="宋体" w:hAnsi="宋体"/>
          <w:szCs w:val="21"/>
        </w:rPr>
      </w:pPr>
      <w:r>
        <w:rPr>
          <w:rFonts w:ascii="宋体" w:hAnsi="宋体"/>
          <w:szCs w:val="21"/>
        </w:rPr>
        <w:br w:type="page"/>
      </w:r>
    </w:p>
    <w:p w:rsidR="00085474" w:rsidRPr="00C6322E" w:rsidRDefault="00085474" w:rsidP="00085474">
      <w:pPr>
        <w:autoSpaceDE w:val="0"/>
        <w:autoSpaceDN w:val="0"/>
        <w:adjustRightInd w:val="0"/>
        <w:jc w:val="center"/>
        <w:rPr>
          <w:rFonts w:ascii="宋体" w:hAnsi="宋体"/>
          <w:szCs w:val="21"/>
        </w:rPr>
      </w:pPr>
      <w:r>
        <w:rPr>
          <w:rFonts w:ascii="宋体" w:hAnsi="宋体" w:hint="eastAsia"/>
          <w:szCs w:val="21"/>
        </w:rPr>
        <w:lastRenderedPageBreak/>
        <w:t>2016</w:t>
      </w:r>
      <w:r w:rsidRPr="00C6322E">
        <w:rPr>
          <w:rFonts w:ascii="宋体" w:hAnsi="宋体" w:hint="eastAsia"/>
          <w:szCs w:val="21"/>
        </w:rPr>
        <w:t>年度一般公共预算财政拨款基本支出决算表</w:t>
      </w:r>
    </w:p>
    <w:p w:rsidR="00085474" w:rsidRPr="00C6322E" w:rsidRDefault="00085474" w:rsidP="00085474">
      <w:pPr>
        <w:autoSpaceDE w:val="0"/>
        <w:autoSpaceDN w:val="0"/>
        <w:adjustRightInd w:val="0"/>
        <w:jc w:val="right"/>
        <w:rPr>
          <w:rFonts w:ascii="宋体" w:hAnsi="宋体"/>
          <w:szCs w:val="21"/>
        </w:rPr>
      </w:pPr>
      <w:r w:rsidRPr="00C6322E">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2865"/>
        <w:gridCol w:w="1624"/>
        <w:gridCol w:w="1354"/>
        <w:gridCol w:w="1411"/>
      </w:tblGrid>
      <w:tr w:rsidR="00085474" w:rsidRPr="00C6322E" w:rsidTr="00666818">
        <w:trPr>
          <w:trHeight w:val="285"/>
          <w:jc w:val="center"/>
        </w:trPr>
        <w:tc>
          <w:tcPr>
            <w:tcW w:w="4074" w:type="dxa"/>
            <w:gridSpan w:val="3"/>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项目</w:t>
            </w:r>
          </w:p>
        </w:tc>
        <w:tc>
          <w:tcPr>
            <w:tcW w:w="4389" w:type="dxa"/>
            <w:gridSpan w:val="3"/>
            <w:vAlign w:val="center"/>
          </w:tcPr>
          <w:p w:rsidR="00085474" w:rsidRPr="00C6322E" w:rsidRDefault="00085474" w:rsidP="00666818">
            <w:pPr>
              <w:widowControl/>
              <w:jc w:val="center"/>
              <w:rPr>
                <w:rFonts w:ascii="宋体" w:hAnsi="宋体"/>
                <w:szCs w:val="21"/>
              </w:rPr>
            </w:pPr>
            <w:r w:rsidRPr="00C6322E">
              <w:rPr>
                <w:rFonts w:ascii="宋体" w:hAnsi="宋体" w:hint="eastAsia"/>
                <w:szCs w:val="21"/>
              </w:rPr>
              <w:t>一般公共预算财政拨款</w:t>
            </w:r>
          </w:p>
          <w:p w:rsidR="00085474" w:rsidRPr="00C6322E" w:rsidRDefault="00085474" w:rsidP="00666818">
            <w:pPr>
              <w:widowControl/>
              <w:jc w:val="center"/>
              <w:rPr>
                <w:rFonts w:ascii="宋体" w:hAnsi="宋体" w:cs="宋体"/>
                <w:kern w:val="0"/>
                <w:szCs w:val="21"/>
              </w:rPr>
            </w:pPr>
            <w:r w:rsidRPr="00C6322E">
              <w:rPr>
                <w:rFonts w:ascii="宋体" w:hAnsi="宋体" w:hint="eastAsia"/>
                <w:szCs w:val="21"/>
              </w:rPr>
              <w:t>基本支出决算数</w:t>
            </w:r>
          </w:p>
        </w:tc>
      </w:tr>
      <w:tr w:rsidR="00085474" w:rsidRPr="00C6322E" w:rsidTr="00666818">
        <w:trPr>
          <w:trHeight w:val="628"/>
          <w:jc w:val="center"/>
        </w:trPr>
        <w:tc>
          <w:tcPr>
            <w:tcW w:w="1209" w:type="dxa"/>
            <w:gridSpan w:val="2"/>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经济分类</w:t>
            </w:r>
          </w:p>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科目编码</w:t>
            </w:r>
          </w:p>
        </w:tc>
        <w:tc>
          <w:tcPr>
            <w:tcW w:w="2865" w:type="dxa"/>
            <w:vMerge w:val="restart"/>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科目名称</w:t>
            </w:r>
          </w:p>
        </w:tc>
        <w:tc>
          <w:tcPr>
            <w:tcW w:w="1624" w:type="dxa"/>
            <w:vMerge w:val="restart"/>
            <w:vAlign w:val="center"/>
          </w:tcPr>
          <w:p w:rsidR="00085474" w:rsidRPr="00C6322E" w:rsidRDefault="00085474" w:rsidP="00666818">
            <w:pPr>
              <w:jc w:val="center"/>
              <w:rPr>
                <w:rFonts w:ascii="宋体" w:hAnsi="宋体" w:cs="宋体"/>
                <w:kern w:val="0"/>
                <w:szCs w:val="21"/>
              </w:rPr>
            </w:pPr>
            <w:r w:rsidRPr="00C6322E">
              <w:rPr>
                <w:rFonts w:ascii="宋体" w:hAnsi="宋体" w:hint="eastAsia"/>
                <w:szCs w:val="21"/>
              </w:rPr>
              <w:t>合计</w:t>
            </w:r>
          </w:p>
        </w:tc>
        <w:tc>
          <w:tcPr>
            <w:tcW w:w="1354" w:type="dxa"/>
            <w:vMerge w:val="restart"/>
            <w:vAlign w:val="center"/>
          </w:tcPr>
          <w:p w:rsidR="00085474" w:rsidRPr="00C6322E" w:rsidRDefault="00085474" w:rsidP="00666818">
            <w:pPr>
              <w:jc w:val="center"/>
              <w:rPr>
                <w:rFonts w:ascii="宋体" w:hAnsi="宋体" w:cs="宋体"/>
                <w:kern w:val="0"/>
                <w:szCs w:val="21"/>
              </w:rPr>
            </w:pPr>
            <w:r w:rsidRPr="00C6322E">
              <w:rPr>
                <w:rFonts w:ascii="宋体" w:hAnsi="宋体" w:cs="宋体" w:hint="eastAsia"/>
                <w:kern w:val="0"/>
                <w:szCs w:val="21"/>
              </w:rPr>
              <w:t>人员经费</w:t>
            </w:r>
          </w:p>
        </w:tc>
        <w:tc>
          <w:tcPr>
            <w:tcW w:w="1411" w:type="dxa"/>
            <w:vMerge w:val="restart"/>
            <w:vAlign w:val="center"/>
          </w:tcPr>
          <w:p w:rsidR="00085474" w:rsidRPr="00C6322E" w:rsidRDefault="00085474" w:rsidP="00666818">
            <w:pPr>
              <w:jc w:val="center"/>
              <w:rPr>
                <w:rFonts w:ascii="宋体" w:hAnsi="宋体" w:cs="宋体"/>
                <w:kern w:val="0"/>
                <w:szCs w:val="21"/>
              </w:rPr>
            </w:pPr>
            <w:r w:rsidRPr="00C6322E">
              <w:rPr>
                <w:rFonts w:ascii="宋体" w:hAnsi="宋体" w:cs="宋体" w:hint="eastAsia"/>
                <w:kern w:val="0"/>
                <w:szCs w:val="21"/>
              </w:rPr>
              <w:t>公用经费</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szCs w:val="21"/>
              </w:rPr>
            </w:pPr>
            <w:r w:rsidRPr="00C6322E">
              <w:rPr>
                <w:rFonts w:ascii="宋体" w:hAnsi="宋体" w:hint="eastAsia"/>
                <w:szCs w:val="21"/>
              </w:rPr>
              <w:t>类</w:t>
            </w:r>
          </w:p>
        </w:tc>
        <w:tc>
          <w:tcPr>
            <w:tcW w:w="604" w:type="dxa"/>
            <w:vAlign w:val="center"/>
          </w:tcPr>
          <w:p w:rsidR="00085474" w:rsidRPr="00C6322E" w:rsidRDefault="00085474" w:rsidP="00666818">
            <w:pPr>
              <w:jc w:val="center"/>
              <w:rPr>
                <w:rFonts w:ascii="宋体" w:hAnsi="宋体"/>
                <w:szCs w:val="21"/>
              </w:rPr>
            </w:pPr>
            <w:r w:rsidRPr="00C6322E">
              <w:rPr>
                <w:rFonts w:ascii="宋体" w:hAnsi="宋体" w:hint="eastAsia"/>
                <w:szCs w:val="21"/>
              </w:rPr>
              <w:t>款</w:t>
            </w:r>
          </w:p>
        </w:tc>
        <w:tc>
          <w:tcPr>
            <w:tcW w:w="2865" w:type="dxa"/>
            <w:vMerge/>
            <w:vAlign w:val="center"/>
          </w:tcPr>
          <w:p w:rsidR="00085474" w:rsidRPr="00C6322E" w:rsidRDefault="00085474" w:rsidP="00666818">
            <w:pPr>
              <w:rPr>
                <w:rFonts w:ascii="宋体" w:hAnsi="宋体"/>
                <w:szCs w:val="21"/>
              </w:rPr>
            </w:pPr>
          </w:p>
        </w:tc>
        <w:tc>
          <w:tcPr>
            <w:tcW w:w="1624" w:type="dxa"/>
            <w:vMerge/>
            <w:vAlign w:val="center"/>
          </w:tcPr>
          <w:p w:rsidR="00085474" w:rsidRPr="00C6322E" w:rsidRDefault="00085474" w:rsidP="00666818">
            <w:pPr>
              <w:jc w:val="right"/>
              <w:rPr>
                <w:rFonts w:ascii="宋体" w:hAnsi="宋体" w:cs="宋体"/>
                <w:szCs w:val="21"/>
              </w:rPr>
            </w:pPr>
          </w:p>
        </w:tc>
        <w:tc>
          <w:tcPr>
            <w:tcW w:w="1354" w:type="dxa"/>
            <w:vMerge/>
            <w:vAlign w:val="center"/>
          </w:tcPr>
          <w:p w:rsidR="00085474" w:rsidRPr="00C6322E" w:rsidRDefault="00085474" w:rsidP="00666818">
            <w:pPr>
              <w:widowControl/>
              <w:jc w:val="right"/>
              <w:rPr>
                <w:rFonts w:ascii="宋体" w:hAnsi="宋体" w:cs="宋体"/>
                <w:color w:val="000000"/>
                <w:kern w:val="0"/>
                <w:szCs w:val="21"/>
              </w:rPr>
            </w:pPr>
          </w:p>
        </w:tc>
        <w:tc>
          <w:tcPr>
            <w:tcW w:w="1411" w:type="dxa"/>
            <w:vMerge/>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工资福利支出</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306.49</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306.49</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01</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基本工资</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17.01</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17.01</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02</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津贴补贴</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144.19</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144.19</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03</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奖金</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59.73</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59.73</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04</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w:t>
            </w:r>
            <w:r>
              <w:rPr>
                <w:rFonts w:ascii="宋体" w:hAnsi="宋体" w:hint="eastAsia"/>
                <w:szCs w:val="21"/>
              </w:rPr>
              <w:t>其他</w:t>
            </w:r>
            <w:r w:rsidRPr="00C6322E">
              <w:rPr>
                <w:rFonts w:ascii="宋体" w:hAnsi="宋体" w:hint="eastAsia"/>
                <w:szCs w:val="21"/>
              </w:rPr>
              <w:t>社会保障缴费</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43.98</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43.98</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06</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伙食补助费</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07</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绩效工资</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Pr>
                <w:rFonts w:ascii="宋体" w:hAnsi="宋体" w:cs="Arial" w:hint="eastAsia"/>
                <w:szCs w:val="21"/>
              </w:rPr>
              <w:t>08</w:t>
            </w:r>
          </w:p>
        </w:tc>
        <w:tc>
          <w:tcPr>
            <w:tcW w:w="2865" w:type="dxa"/>
            <w:vAlign w:val="center"/>
          </w:tcPr>
          <w:p w:rsidR="00085474" w:rsidRPr="00C6322E" w:rsidRDefault="00085474" w:rsidP="00666818">
            <w:pPr>
              <w:ind w:firstLineChars="100" w:firstLine="210"/>
              <w:rPr>
                <w:rFonts w:ascii="宋体" w:hAnsi="宋体"/>
                <w:szCs w:val="21"/>
              </w:rPr>
            </w:pPr>
            <w:r>
              <w:rPr>
                <w:rFonts w:ascii="宋体" w:hAnsi="宋体" w:hint="eastAsia"/>
                <w:szCs w:val="21"/>
              </w:rPr>
              <w:t>机关事业单位基本养老保险缴费</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23.97</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23.97</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Pr>
                <w:rFonts w:ascii="宋体" w:hAnsi="宋体" w:cs="Arial" w:hint="eastAsia"/>
                <w:szCs w:val="21"/>
              </w:rPr>
              <w:t>09</w:t>
            </w:r>
          </w:p>
        </w:tc>
        <w:tc>
          <w:tcPr>
            <w:tcW w:w="2865" w:type="dxa"/>
            <w:vAlign w:val="center"/>
          </w:tcPr>
          <w:p w:rsidR="00085474" w:rsidRPr="00C6322E" w:rsidRDefault="00085474" w:rsidP="00666818">
            <w:pPr>
              <w:ind w:firstLineChars="100" w:firstLine="210"/>
              <w:rPr>
                <w:rFonts w:ascii="宋体" w:hAnsi="宋体"/>
                <w:szCs w:val="21"/>
              </w:rPr>
            </w:pPr>
            <w:r>
              <w:rPr>
                <w:rFonts w:ascii="宋体" w:hAnsi="宋体" w:hint="eastAsia"/>
                <w:szCs w:val="21"/>
              </w:rPr>
              <w:t>职业年金缴费</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5.10</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5.10</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301</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99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其他工资福利支出</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12.51</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12.51</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商品和服务支出</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64.56</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64.56</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01</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办公费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14.20</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14.20</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02</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印刷费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0.03</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0.03</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03</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咨询费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2.00</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2.00</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04</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手续费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05</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水费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06</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电费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07</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邮电费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5.74</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5.74</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08</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取暖费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物业管理费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11</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差旅费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0.32</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0.32</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12</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因公出国</w:t>
            </w:r>
            <w:r>
              <w:rPr>
                <w:rFonts w:ascii="宋体" w:hAnsi="宋体" w:hint="eastAsia"/>
                <w:szCs w:val="21"/>
              </w:rPr>
              <w:t>（</w:t>
            </w:r>
            <w:r w:rsidRPr="00C6322E">
              <w:rPr>
                <w:rFonts w:ascii="宋体" w:hAnsi="宋体" w:hint="eastAsia"/>
                <w:szCs w:val="21"/>
              </w:rPr>
              <w:t>境</w:t>
            </w:r>
            <w:r>
              <w:rPr>
                <w:rFonts w:ascii="宋体" w:hAnsi="宋体" w:hint="eastAsia"/>
                <w:szCs w:val="21"/>
              </w:rPr>
              <w:t>）</w:t>
            </w:r>
            <w:r w:rsidRPr="00C6322E">
              <w:rPr>
                <w:rFonts w:ascii="宋体" w:hAnsi="宋体" w:hint="eastAsia"/>
                <w:szCs w:val="21"/>
              </w:rPr>
              <w:t xml:space="preserve">费用 </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2.87</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2.87</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13</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维修</w:t>
            </w:r>
            <w:r>
              <w:rPr>
                <w:rFonts w:ascii="宋体" w:hAnsi="宋体" w:hint="eastAsia"/>
                <w:szCs w:val="21"/>
              </w:rPr>
              <w:t>（</w:t>
            </w:r>
            <w:r w:rsidRPr="00C6322E">
              <w:rPr>
                <w:rFonts w:ascii="宋体" w:hAnsi="宋体" w:hint="eastAsia"/>
                <w:szCs w:val="21"/>
              </w:rPr>
              <w:t>护</w:t>
            </w:r>
            <w:r>
              <w:rPr>
                <w:rFonts w:ascii="宋体" w:hAnsi="宋体" w:hint="eastAsia"/>
                <w:szCs w:val="21"/>
              </w:rPr>
              <w:t>）</w:t>
            </w:r>
            <w:r w:rsidRPr="00C6322E">
              <w:rPr>
                <w:rFonts w:ascii="宋体" w:hAnsi="宋体" w:hint="eastAsia"/>
                <w:szCs w:val="21"/>
              </w:rPr>
              <w:t>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14</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租赁费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15</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会议费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16</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培训费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0.03</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0.03</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17</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公务接待费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0.36</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0.36</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18</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专用材料费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24</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被装购置费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25</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专用燃料费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26</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劳务费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27</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委托业务费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28</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工会经费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3.05</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3.05</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29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福利费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2.67</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2.67</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公务用车运行维护费</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其他交通费用</w:t>
            </w:r>
          </w:p>
        </w:tc>
        <w:tc>
          <w:tcPr>
            <w:tcW w:w="1624" w:type="dxa"/>
            <w:vAlign w:val="center"/>
          </w:tcPr>
          <w:p w:rsidR="00085474" w:rsidRPr="00C6322E" w:rsidRDefault="00085474" w:rsidP="00666818">
            <w:pPr>
              <w:widowControl/>
              <w:jc w:val="right"/>
              <w:rPr>
                <w:rFonts w:ascii="宋体" w:hAnsi="宋体" w:cs="宋体"/>
                <w:color w:val="000000"/>
                <w:kern w:val="0"/>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40</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税金及附加费用</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22.77</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22.77</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302</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99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其他商品和服务支出</w:t>
            </w:r>
          </w:p>
        </w:tc>
        <w:tc>
          <w:tcPr>
            <w:tcW w:w="162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10.52</w:t>
            </w: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10.52</w:t>
            </w: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对个人和家庭的补助</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55.49</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55.49</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lastRenderedPageBreak/>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01</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离休费</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9.12</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9.12</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02</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退休费</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0.20</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0.20</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03</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退职</w:t>
            </w:r>
            <w:r>
              <w:rPr>
                <w:rFonts w:ascii="宋体" w:hAnsi="宋体" w:hint="eastAsia"/>
                <w:szCs w:val="21"/>
              </w:rPr>
              <w:t>（</w:t>
            </w:r>
            <w:r w:rsidRPr="00C6322E">
              <w:rPr>
                <w:rFonts w:ascii="宋体" w:hAnsi="宋体" w:hint="eastAsia"/>
                <w:szCs w:val="21"/>
              </w:rPr>
              <w:t>役</w:t>
            </w:r>
            <w:r>
              <w:rPr>
                <w:rFonts w:ascii="宋体" w:hAnsi="宋体" w:hint="eastAsia"/>
                <w:szCs w:val="21"/>
              </w:rPr>
              <w:t>）</w:t>
            </w:r>
            <w:r w:rsidRPr="00C6322E">
              <w:rPr>
                <w:rFonts w:ascii="宋体" w:hAnsi="宋体" w:hint="eastAsia"/>
                <w:szCs w:val="21"/>
              </w:rPr>
              <w:t>费</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04</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抚恤金</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05</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生活补助</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07</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医疗费</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08</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助学金</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奖励金</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11</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住房公积金</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19.64</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19.64</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12</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提租补贴</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jc w:val="right"/>
              <w:rPr>
                <w:rFonts w:ascii="宋体" w:hAnsi="宋体" w:cs="宋体"/>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13</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购房补贴</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23.49</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23.49</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303</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99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其他对个人和家庭的补助支出</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3.04</w:t>
            </w:r>
          </w:p>
        </w:tc>
        <w:tc>
          <w:tcPr>
            <w:tcW w:w="135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3.04</w:t>
            </w: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310</w:t>
            </w:r>
          </w:p>
        </w:tc>
        <w:tc>
          <w:tcPr>
            <w:tcW w:w="604" w:type="dxa"/>
            <w:vAlign w:val="center"/>
          </w:tcPr>
          <w:p w:rsidR="00085474" w:rsidRPr="00C6322E" w:rsidRDefault="00085474" w:rsidP="00666818">
            <w:pPr>
              <w:jc w:val="center"/>
              <w:rPr>
                <w:rFonts w:ascii="宋体" w:hAnsi="宋体" w:cs="Arial"/>
                <w:szCs w:val="21"/>
              </w:rPr>
            </w:pP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其他资本性支出</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310</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02</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办公设备购置</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310</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03</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专用设备购置</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310</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07</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信息网络及软件购置更新</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310</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13</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公务用车购置</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310</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19</w:t>
            </w:r>
          </w:p>
        </w:tc>
        <w:tc>
          <w:tcPr>
            <w:tcW w:w="2865" w:type="dxa"/>
            <w:vAlign w:val="center"/>
          </w:tcPr>
          <w:p w:rsidR="00085474" w:rsidRPr="00C6322E" w:rsidRDefault="00085474" w:rsidP="00666818">
            <w:pPr>
              <w:rPr>
                <w:rFonts w:ascii="宋体" w:hAnsi="宋体"/>
                <w:szCs w:val="21"/>
              </w:rPr>
            </w:pPr>
            <w:r w:rsidRPr="00C6322E">
              <w:rPr>
                <w:rFonts w:ascii="宋体" w:hAnsi="宋体" w:hint="eastAsia"/>
                <w:szCs w:val="21"/>
              </w:rPr>
              <w:t xml:space="preserve">  其他交通工具购置</w:t>
            </w:r>
          </w:p>
        </w:tc>
        <w:tc>
          <w:tcPr>
            <w:tcW w:w="1624" w:type="dxa"/>
            <w:vAlign w:val="center"/>
          </w:tcPr>
          <w:p w:rsidR="00085474" w:rsidRPr="00C6322E" w:rsidRDefault="00085474" w:rsidP="00666818">
            <w:pPr>
              <w:jc w:val="right"/>
              <w:rPr>
                <w:rFonts w:ascii="宋体" w:hAnsi="宋体"/>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605"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310</w:t>
            </w:r>
          </w:p>
        </w:tc>
        <w:tc>
          <w:tcPr>
            <w:tcW w:w="604" w:type="dxa"/>
            <w:vAlign w:val="center"/>
          </w:tcPr>
          <w:p w:rsidR="00085474" w:rsidRPr="00C6322E" w:rsidRDefault="00085474" w:rsidP="00666818">
            <w:pPr>
              <w:jc w:val="center"/>
              <w:rPr>
                <w:rFonts w:ascii="宋体" w:hAnsi="宋体" w:cs="Arial"/>
                <w:szCs w:val="21"/>
              </w:rPr>
            </w:pPr>
            <w:r w:rsidRPr="00C6322E">
              <w:rPr>
                <w:rFonts w:ascii="宋体" w:hAnsi="宋体" w:cs="Arial" w:hint="eastAsia"/>
                <w:szCs w:val="21"/>
              </w:rPr>
              <w:t>99</w:t>
            </w:r>
          </w:p>
        </w:tc>
        <w:tc>
          <w:tcPr>
            <w:tcW w:w="2865" w:type="dxa"/>
            <w:vAlign w:val="center"/>
          </w:tcPr>
          <w:p w:rsidR="00085474" w:rsidRPr="00C6322E" w:rsidRDefault="00085474" w:rsidP="00666818">
            <w:pPr>
              <w:rPr>
                <w:rFonts w:ascii="宋体" w:hAnsi="宋体" w:cs="宋体"/>
                <w:szCs w:val="21"/>
              </w:rPr>
            </w:pPr>
            <w:r w:rsidRPr="00C6322E">
              <w:rPr>
                <w:rFonts w:ascii="宋体" w:hAnsi="宋体" w:hint="eastAsia"/>
                <w:szCs w:val="21"/>
              </w:rPr>
              <w:t xml:space="preserve">  其他资本性支出</w:t>
            </w:r>
          </w:p>
        </w:tc>
        <w:tc>
          <w:tcPr>
            <w:tcW w:w="1624" w:type="dxa"/>
            <w:vAlign w:val="center"/>
          </w:tcPr>
          <w:p w:rsidR="00085474" w:rsidRPr="00C6322E" w:rsidRDefault="00085474" w:rsidP="00666818">
            <w:pPr>
              <w:jc w:val="right"/>
              <w:rPr>
                <w:rFonts w:ascii="宋体" w:hAnsi="宋体" w:cs="宋体"/>
                <w:szCs w:val="21"/>
              </w:rPr>
            </w:pPr>
          </w:p>
        </w:tc>
        <w:tc>
          <w:tcPr>
            <w:tcW w:w="1354" w:type="dxa"/>
            <w:vAlign w:val="center"/>
          </w:tcPr>
          <w:p w:rsidR="00085474" w:rsidRPr="00C6322E" w:rsidRDefault="00085474" w:rsidP="00666818">
            <w:pPr>
              <w:widowControl/>
              <w:jc w:val="right"/>
              <w:rPr>
                <w:rFonts w:ascii="宋体" w:hAnsi="宋体" w:cs="宋体"/>
                <w:color w:val="000000"/>
                <w:kern w:val="0"/>
                <w:szCs w:val="21"/>
              </w:rPr>
            </w:pPr>
          </w:p>
        </w:tc>
        <w:tc>
          <w:tcPr>
            <w:tcW w:w="1411" w:type="dxa"/>
            <w:vAlign w:val="center"/>
          </w:tcPr>
          <w:p w:rsidR="00085474" w:rsidRPr="00C6322E" w:rsidRDefault="00085474" w:rsidP="00666818">
            <w:pPr>
              <w:widowControl/>
              <w:jc w:val="right"/>
              <w:rPr>
                <w:rFonts w:ascii="宋体" w:hAnsi="宋体" w:cs="宋体"/>
                <w:color w:val="000000"/>
                <w:kern w:val="0"/>
                <w:szCs w:val="21"/>
              </w:rPr>
            </w:pPr>
          </w:p>
        </w:tc>
      </w:tr>
      <w:tr w:rsidR="00085474" w:rsidRPr="00C6322E" w:rsidTr="00666818">
        <w:trPr>
          <w:trHeight w:val="285"/>
          <w:jc w:val="center"/>
        </w:trPr>
        <w:tc>
          <w:tcPr>
            <w:tcW w:w="4074" w:type="dxa"/>
            <w:gridSpan w:val="3"/>
            <w:vAlign w:val="center"/>
          </w:tcPr>
          <w:p w:rsidR="00085474" w:rsidRPr="00C6322E" w:rsidRDefault="00085474" w:rsidP="00666818">
            <w:pPr>
              <w:jc w:val="center"/>
              <w:rPr>
                <w:rFonts w:ascii="宋体" w:hAnsi="宋体" w:cs="宋体"/>
                <w:color w:val="000000"/>
                <w:kern w:val="0"/>
                <w:szCs w:val="21"/>
              </w:rPr>
            </w:pPr>
            <w:r w:rsidRPr="00C6322E">
              <w:rPr>
                <w:rFonts w:ascii="宋体" w:hAnsi="宋体" w:hint="eastAsia"/>
                <w:szCs w:val="21"/>
              </w:rPr>
              <w:t>合计</w:t>
            </w:r>
          </w:p>
        </w:tc>
        <w:tc>
          <w:tcPr>
            <w:tcW w:w="1624" w:type="dxa"/>
            <w:vAlign w:val="center"/>
          </w:tcPr>
          <w:p w:rsidR="00085474" w:rsidRPr="00C6322E" w:rsidRDefault="00085474" w:rsidP="00666818">
            <w:pPr>
              <w:jc w:val="right"/>
              <w:rPr>
                <w:rFonts w:ascii="宋体" w:hAnsi="宋体" w:cs="宋体"/>
                <w:szCs w:val="21"/>
              </w:rPr>
            </w:pPr>
            <w:r>
              <w:rPr>
                <w:rFonts w:ascii="宋体" w:hAnsi="宋体" w:cs="宋体" w:hint="eastAsia"/>
                <w:szCs w:val="21"/>
              </w:rPr>
              <w:t>426.54</w:t>
            </w:r>
          </w:p>
        </w:tc>
        <w:tc>
          <w:tcPr>
            <w:tcW w:w="1354"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361.98</w:t>
            </w:r>
          </w:p>
        </w:tc>
        <w:tc>
          <w:tcPr>
            <w:tcW w:w="1411" w:type="dxa"/>
            <w:vAlign w:val="center"/>
          </w:tcPr>
          <w:p w:rsidR="00085474" w:rsidRPr="00C6322E" w:rsidRDefault="00085474" w:rsidP="00666818">
            <w:pPr>
              <w:widowControl/>
              <w:jc w:val="right"/>
              <w:rPr>
                <w:rFonts w:ascii="宋体" w:hAnsi="宋体" w:cs="宋体"/>
                <w:color w:val="000000"/>
                <w:kern w:val="0"/>
                <w:szCs w:val="21"/>
              </w:rPr>
            </w:pPr>
            <w:r>
              <w:rPr>
                <w:rFonts w:ascii="宋体" w:hAnsi="宋体" w:cs="宋体" w:hint="eastAsia"/>
                <w:color w:val="000000"/>
                <w:kern w:val="0"/>
                <w:szCs w:val="21"/>
              </w:rPr>
              <w:t>64.56</w:t>
            </w:r>
          </w:p>
        </w:tc>
      </w:tr>
    </w:tbl>
    <w:p w:rsidR="00085474" w:rsidRDefault="00085474" w:rsidP="00085474">
      <w:pPr>
        <w:autoSpaceDE w:val="0"/>
        <w:autoSpaceDN w:val="0"/>
        <w:adjustRightInd w:val="0"/>
        <w:rPr>
          <w:rFonts w:ascii="宋体" w:hAnsi="宋体"/>
          <w:szCs w:val="21"/>
        </w:rPr>
      </w:pPr>
    </w:p>
    <w:p w:rsidR="00085474" w:rsidRDefault="00085474" w:rsidP="00085474">
      <w:pPr>
        <w:autoSpaceDE w:val="0"/>
        <w:autoSpaceDN w:val="0"/>
        <w:adjustRightInd w:val="0"/>
        <w:rPr>
          <w:rFonts w:ascii="宋体" w:hAnsi="宋体"/>
          <w:szCs w:val="21"/>
        </w:rPr>
        <w:sectPr w:rsidR="00085474" w:rsidSect="00070046">
          <w:pgSz w:w="11906" w:h="16838"/>
          <w:pgMar w:top="1440" w:right="1797" w:bottom="1440" w:left="1797" w:header="851" w:footer="992" w:gutter="0"/>
          <w:cols w:space="425"/>
          <w:docGrid w:linePitch="312"/>
        </w:sectPr>
      </w:pPr>
    </w:p>
    <w:p w:rsidR="00085474" w:rsidRPr="00C6322E" w:rsidRDefault="00085474" w:rsidP="00085474">
      <w:pPr>
        <w:autoSpaceDE w:val="0"/>
        <w:autoSpaceDN w:val="0"/>
        <w:adjustRightInd w:val="0"/>
        <w:jc w:val="center"/>
        <w:rPr>
          <w:rFonts w:ascii="宋体" w:hAnsi="宋体"/>
          <w:szCs w:val="21"/>
        </w:rPr>
      </w:pPr>
      <w:r>
        <w:rPr>
          <w:rFonts w:ascii="宋体" w:hAnsi="宋体" w:hint="eastAsia"/>
          <w:szCs w:val="21"/>
        </w:rPr>
        <w:lastRenderedPageBreak/>
        <w:t>2016</w:t>
      </w:r>
      <w:r w:rsidRPr="00C6322E">
        <w:rPr>
          <w:rFonts w:ascii="宋体" w:hAnsi="宋体" w:hint="eastAsia"/>
          <w:szCs w:val="21"/>
        </w:rPr>
        <w:t>年度一般公共预算财政拨款“三公”经费及机关运行经费支出决算表</w:t>
      </w:r>
    </w:p>
    <w:p w:rsidR="00085474" w:rsidRPr="00C6322E" w:rsidRDefault="00085474" w:rsidP="00085474">
      <w:pPr>
        <w:autoSpaceDE w:val="0"/>
        <w:autoSpaceDN w:val="0"/>
        <w:adjustRightInd w:val="0"/>
        <w:ind w:right="360"/>
        <w:jc w:val="right"/>
        <w:rPr>
          <w:rFonts w:ascii="宋体" w:hAnsi="宋体"/>
          <w:szCs w:val="21"/>
        </w:rPr>
      </w:pPr>
      <w:r w:rsidRPr="00C6322E">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085474" w:rsidRPr="00C6322E" w:rsidTr="00666818">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hint="eastAsia"/>
                <w:szCs w:val="21"/>
              </w:rPr>
              <w:t>一般公共预算财政拨款</w:t>
            </w:r>
            <w:r w:rsidRPr="00C6322E">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5474" w:rsidRDefault="00085474" w:rsidP="00666818">
            <w:pPr>
              <w:widowControl/>
              <w:jc w:val="center"/>
              <w:rPr>
                <w:rFonts w:ascii="宋体" w:hAnsi="宋体"/>
                <w:szCs w:val="21"/>
              </w:rPr>
            </w:pPr>
            <w:r>
              <w:rPr>
                <w:rFonts w:ascii="宋体" w:hAnsi="宋体" w:hint="eastAsia"/>
                <w:szCs w:val="21"/>
              </w:rPr>
              <w:t>机关运行</w:t>
            </w:r>
          </w:p>
          <w:p w:rsidR="00085474" w:rsidRPr="00C6322E" w:rsidRDefault="00085474" w:rsidP="00666818">
            <w:pPr>
              <w:widowControl/>
              <w:jc w:val="center"/>
              <w:rPr>
                <w:rFonts w:ascii="宋体" w:hAnsi="宋体"/>
                <w:szCs w:val="21"/>
              </w:rPr>
            </w:pPr>
            <w:r w:rsidRPr="00C6322E">
              <w:rPr>
                <w:rFonts w:ascii="宋体" w:hAnsi="宋体" w:hint="eastAsia"/>
                <w:szCs w:val="21"/>
              </w:rPr>
              <w:t>经费决算数</w:t>
            </w:r>
          </w:p>
        </w:tc>
      </w:tr>
      <w:tr w:rsidR="00085474" w:rsidRPr="00C6322E" w:rsidTr="00666818">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085474" w:rsidRDefault="00085474" w:rsidP="00666818">
            <w:pPr>
              <w:widowControl/>
              <w:jc w:val="center"/>
              <w:rPr>
                <w:rFonts w:ascii="宋体" w:hAnsi="宋体" w:cs="宋体"/>
                <w:kern w:val="0"/>
                <w:szCs w:val="21"/>
              </w:rPr>
            </w:pPr>
            <w:r w:rsidRPr="00C6322E">
              <w:rPr>
                <w:rFonts w:ascii="宋体" w:hAnsi="宋体" w:cs="宋体" w:hint="eastAsia"/>
                <w:kern w:val="0"/>
                <w:szCs w:val="21"/>
              </w:rPr>
              <w:t>因公出国</w:t>
            </w:r>
          </w:p>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085474" w:rsidRPr="00C6322E" w:rsidRDefault="00085474" w:rsidP="00666818">
            <w:pPr>
              <w:widowControl/>
              <w:jc w:val="left"/>
              <w:rPr>
                <w:rFonts w:ascii="宋体" w:hAnsi="宋体"/>
                <w:szCs w:val="21"/>
              </w:rPr>
            </w:pPr>
          </w:p>
        </w:tc>
      </w:tr>
      <w:tr w:rsidR="00085474" w:rsidRPr="00C6322E" w:rsidTr="00666818">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085474" w:rsidRPr="00C6322E" w:rsidRDefault="00085474" w:rsidP="00666818">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085474" w:rsidRPr="00C6322E" w:rsidRDefault="00085474" w:rsidP="00666818">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085474" w:rsidRDefault="00085474" w:rsidP="00666818">
            <w:pPr>
              <w:widowControl/>
              <w:jc w:val="center"/>
              <w:rPr>
                <w:rFonts w:ascii="宋体" w:hAnsi="宋体" w:cs="宋体"/>
                <w:kern w:val="0"/>
                <w:szCs w:val="21"/>
              </w:rPr>
            </w:pPr>
            <w:r w:rsidRPr="00C6322E">
              <w:rPr>
                <w:rFonts w:ascii="宋体" w:hAnsi="宋体" w:cs="宋体" w:hint="eastAsia"/>
                <w:kern w:val="0"/>
                <w:szCs w:val="21"/>
              </w:rPr>
              <w:t>公务用车</w:t>
            </w:r>
          </w:p>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085474" w:rsidRDefault="00085474" w:rsidP="00666818">
            <w:pPr>
              <w:widowControl/>
              <w:jc w:val="center"/>
              <w:rPr>
                <w:rFonts w:ascii="宋体" w:hAnsi="宋体" w:cs="宋体"/>
                <w:kern w:val="0"/>
                <w:szCs w:val="21"/>
              </w:rPr>
            </w:pPr>
            <w:r w:rsidRPr="00C6322E">
              <w:rPr>
                <w:rFonts w:ascii="宋体" w:hAnsi="宋体" w:cs="宋体" w:hint="eastAsia"/>
                <w:kern w:val="0"/>
                <w:szCs w:val="21"/>
              </w:rPr>
              <w:t>公务用车</w:t>
            </w:r>
          </w:p>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085474" w:rsidRPr="00C6322E" w:rsidRDefault="00085474" w:rsidP="00666818">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085474" w:rsidRPr="00C6322E" w:rsidRDefault="00085474" w:rsidP="00666818">
            <w:pPr>
              <w:widowControl/>
              <w:jc w:val="left"/>
              <w:rPr>
                <w:rFonts w:ascii="宋体" w:hAnsi="宋体"/>
                <w:szCs w:val="21"/>
              </w:rPr>
            </w:pPr>
          </w:p>
        </w:tc>
      </w:tr>
      <w:tr w:rsidR="00085474" w:rsidRPr="00C6322E" w:rsidTr="00666818">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预算数</w:t>
            </w:r>
          </w:p>
        </w:tc>
        <w:tc>
          <w:tcPr>
            <w:tcW w:w="1020"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center"/>
              <w:rPr>
                <w:rFonts w:ascii="宋体" w:hAnsi="宋体" w:cs="宋体"/>
                <w:kern w:val="0"/>
                <w:szCs w:val="21"/>
              </w:rPr>
            </w:pPr>
            <w:r w:rsidRPr="00C6322E">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085474" w:rsidRPr="00C6322E" w:rsidRDefault="00085474" w:rsidP="00666818">
            <w:pPr>
              <w:widowControl/>
              <w:jc w:val="center"/>
              <w:rPr>
                <w:rFonts w:ascii="宋体" w:hAnsi="宋体"/>
                <w:szCs w:val="21"/>
              </w:rPr>
            </w:pPr>
            <w:r>
              <w:rPr>
                <w:rFonts w:ascii="宋体" w:hAnsi="宋体" w:hint="eastAsia"/>
                <w:szCs w:val="21"/>
              </w:rPr>
              <w:t>64.56</w:t>
            </w:r>
          </w:p>
        </w:tc>
      </w:tr>
      <w:tr w:rsidR="00085474" w:rsidRPr="00C6322E" w:rsidTr="00666818">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085474" w:rsidRPr="00C6322E" w:rsidRDefault="00085474" w:rsidP="00666818">
            <w:pPr>
              <w:widowControl/>
              <w:jc w:val="right"/>
              <w:rPr>
                <w:rFonts w:ascii="宋体" w:hAnsi="宋体" w:cs="宋体"/>
                <w:kern w:val="0"/>
                <w:szCs w:val="21"/>
              </w:rPr>
            </w:pPr>
            <w:r>
              <w:rPr>
                <w:rFonts w:ascii="宋体" w:hAnsi="宋体" w:cs="宋体" w:hint="eastAsia"/>
                <w:kern w:val="0"/>
                <w:szCs w:val="21"/>
              </w:rPr>
              <w:t>5.00</w:t>
            </w:r>
          </w:p>
        </w:tc>
        <w:tc>
          <w:tcPr>
            <w:tcW w:w="1020"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right"/>
              <w:rPr>
                <w:rFonts w:ascii="宋体" w:hAnsi="宋体" w:cs="宋体"/>
                <w:kern w:val="0"/>
                <w:szCs w:val="21"/>
              </w:rPr>
            </w:pPr>
            <w:r>
              <w:rPr>
                <w:rFonts w:ascii="宋体" w:hAnsi="宋体" w:cs="宋体" w:hint="eastAsia"/>
                <w:kern w:val="0"/>
                <w:szCs w:val="21"/>
              </w:rPr>
              <w:t>7.19</w:t>
            </w: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right"/>
              <w:rPr>
                <w:rFonts w:ascii="宋体" w:hAnsi="宋体" w:cs="宋体"/>
                <w:kern w:val="0"/>
                <w:szCs w:val="21"/>
              </w:rPr>
            </w:pPr>
            <w:r>
              <w:rPr>
                <w:rFonts w:ascii="宋体" w:hAnsi="宋体" w:cs="宋体" w:hint="eastAsia"/>
                <w:kern w:val="0"/>
                <w:szCs w:val="21"/>
              </w:rPr>
              <w:t>2.87</w:t>
            </w: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085474" w:rsidRPr="00C6322E" w:rsidRDefault="00085474" w:rsidP="00666818">
            <w:pPr>
              <w:widowControl/>
              <w:jc w:val="right"/>
              <w:rPr>
                <w:rFonts w:ascii="宋体" w:hAnsi="宋体" w:cs="宋体"/>
                <w:kern w:val="0"/>
                <w:szCs w:val="21"/>
              </w:rPr>
            </w:pPr>
            <w:r>
              <w:rPr>
                <w:rFonts w:ascii="宋体" w:hAnsi="宋体" w:cs="宋体" w:hint="eastAsia"/>
                <w:kern w:val="0"/>
                <w:szCs w:val="21"/>
              </w:rPr>
              <w:t>5.00</w:t>
            </w:r>
          </w:p>
        </w:tc>
        <w:tc>
          <w:tcPr>
            <w:tcW w:w="1019" w:type="dxa"/>
            <w:tcBorders>
              <w:top w:val="single" w:sz="6" w:space="0" w:color="auto"/>
              <w:left w:val="single" w:sz="4" w:space="0" w:color="auto"/>
              <w:bottom w:val="single" w:sz="6" w:space="0" w:color="auto"/>
            </w:tcBorders>
            <w:vAlign w:val="center"/>
          </w:tcPr>
          <w:p w:rsidR="00085474" w:rsidRPr="00C6322E" w:rsidRDefault="00085474" w:rsidP="00666818">
            <w:pPr>
              <w:widowControl/>
              <w:jc w:val="right"/>
              <w:rPr>
                <w:rFonts w:ascii="宋体" w:hAnsi="宋体" w:cs="宋体"/>
                <w:kern w:val="0"/>
                <w:szCs w:val="21"/>
              </w:rPr>
            </w:pPr>
            <w:r>
              <w:rPr>
                <w:rFonts w:ascii="宋体" w:hAnsi="宋体" w:cs="宋体" w:hint="eastAsia"/>
                <w:kern w:val="0"/>
                <w:szCs w:val="21"/>
              </w:rPr>
              <w:t>4.32</w:t>
            </w:r>
          </w:p>
        </w:tc>
        <w:tc>
          <w:tcPr>
            <w:tcW w:w="1331" w:type="dxa"/>
            <w:vMerge/>
            <w:tcBorders>
              <w:bottom w:val="single" w:sz="6" w:space="0" w:color="auto"/>
              <w:right w:val="single" w:sz="6" w:space="0" w:color="auto"/>
            </w:tcBorders>
            <w:shd w:val="clear" w:color="auto" w:fill="auto"/>
          </w:tcPr>
          <w:p w:rsidR="00085474" w:rsidRPr="00C6322E" w:rsidRDefault="00085474" w:rsidP="00666818">
            <w:pPr>
              <w:widowControl/>
              <w:jc w:val="left"/>
              <w:rPr>
                <w:rFonts w:ascii="宋体" w:hAnsi="宋体"/>
                <w:szCs w:val="21"/>
              </w:rPr>
            </w:pPr>
          </w:p>
        </w:tc>
      </w:tr>
    </w:tbl>
    <w:p w:rsidR="00085474" w:rsidRDefault="00085474" w:rsidP="00085474">
      <w:pPr>
        <w:autoSpaceDE w:val="0"/>
        <w:autoSpaceDN w:val="0"/>
        <w:adjustRightInd w:val="0"/>
        <w:rPr>
          <w:rFonts w:ascii="宋体" w:hAnsi="宋体"/>
          <w:szCs w:val="21"/>
        </w:rPr>
      </w:pPr>
    </w:p>
    <w:p w:rsidR="00085474" w:rsidRDefault="00085474" w:rsidP="00085474">
      <w:pPr>
        <w:autoSpaceDE w:val="0"/>
        <w:autoSpaceDN w:val="0"/>
        <w:adjustRightInd w:val="0"/>
        <w:ind w:firstLineChars="200" w:firstLine="420"/>
        <w:rPr>
          <w:rFonts w:ascii="宋体" w:hAnsi="宋体"/>
          <w:szCs w:val="21"/>
        </w:rPr>
        <w:sectPr w:rsidR="00085474" w:rsidSect="00070046">
          <w:pgSz w:w="16838" w:h="11906" w:orient="landscape"/>
          <w:pgMar w:top="1797" w:right="1440" w:bottom="1797" w:left="1440" w:header="851" w:footer="992" w:gutter="0"/>
          <w:cols w:space="425"/>
          <w:docGrid w:linePitch="312"/>
        </w:sectPr>
      </w:pPr>
    </w:p>
    <w:p w:rsidR="00085474" w:rsidRPr="00606C5B" w:rsidRDefault="00085474" w:rsidP="00085474">
      <w:pPr>
        <w:autoSpaceDE w:val="0"/>
        <w:autoSpaceDN w:val="0"/>
        <w:adjustRightInd w:val="0"/>
        <w:jc w:val="center"/>
        <w:rPr>
          <w:rFonts w:ascii="宋体" w:hAnsi="宋体"/>
          <w:szCs w:val="21"/>
        </w:rPr>
      </w:pPr>
      <w:r w:rsidRPr="00606C5B">
        <w:rPr>
          <w:rFonts w:ascii="宋体" w:hAnsi="宋体" w:hint="eastAsia"/>
          <w:szCs w:val="21"/>
        </w:rPr>
        <w:lastRenderedPageBreak/>
        <w:t>2016年度政府性基金预算财政拨款支出决算表</w:t>
      </w:r>
    </w:p>
    <w:p w:rsidR="00085474" w:rsidRPr="00606C5B" w:rsidRDefault="00085474" w:rsidP="00085474">
      <w:pPr>
        <w:autoSpaceDE w:val="0"/>
        <w:autoSpaceDN w:val="0"/>
        <w:adjustRightInd w:val="0"/>
        <w:ind w:right="360"/>
        <w:jc w:val="right"/>
        <w:rPr>
          <w:rFonts w:ascii="宋体" w:hAnsi="宋体"/>
          <w:szCs w:val="21"/>
        </w:rPr>
      </w:pPr>
      <w:r w:rsidRPr="00606C5B">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085474" w:rsidRPr="00606C5B" w:rsidTr="00666818">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项目</w:t>
            </w:r>
          </w:p>
        </w:tc>
        <w:tc>
          <w:tcPr>
            <w:tcW w:w="4555" w:type="dxa"/>
            <w:gridSpan w:val="3"/>
            <w:tcBorders>
              <w:top w:val="single" w:sz="4" w:space="0" w:color="auto"/>
              <w:left w:val="nil"/>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政府性基金预算财政拨款支出决算数</w:t>
            </w:r>
          </w:p>
        </w:tc>
      </w:tr>
      <w:tr w:rsidR="00085474" w:rsidRPr="00606C5B" w:rsidTr="00666818">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功能分类</w:t>
            </w:r>
          </w:p>
          <w:p w:rsidR="00085474" w:rsidRPr="00606C5B" w:rsidRDefault="00085474" w:rsidP="00666818">
            <w:pPr>
              <w:widowControl/>
              <w:jc w:val="center"/>
              <w:rPr>
                <w:rFonts w:ascii="宋体" w:hAnsi="宋体"/>
                <w:szCs w:val="21"/>
              </w:rPr>
            </w:pPr>
            <w:r w:rsidRPr="00606C5B">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科目名称</w:t>
            </w:r>
          </w:p>
        </w:tc>
        <w:tc>
          <w:tcPr>
            <w:tcW w:w="1620" w:type="dxa"/>
            <w:vMerge w:val="restart"/>
            <w:tcBorders>
              <w:top w:val="nil"/>
              <w:left w:val="single" w:sz="4" w:space="0" w:color="auto"/>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合计</w:t>
            </w:r>
          </w:p>
        </w:tc>
        <w:tc>
          <w:tcPr>
            <w:tcW w:w="1440" w:type="dxa"/>
            <w:vMerge w:val="restart"/>
            <w:tcBorders>
              <w:top w:val="nil"/>
              <w:left w:val="single" w:sz="4" w:space="0" w:color="auto"/>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基本支出</w:t>
            </w:r>
          </w:p>
        </w:tc>
        <w:tc>
          <w:tcPr>
            <w:tcW w:w="1495" w:type="dxa"/>
            <w:vMerge w:val="restart"/>
            <w:tcBorders>
              <w:top w:val="nil"/>
              <w:left w:val="single" w:sz="4" w:space="0" w:color="auto"/>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项目支出</w:t>
            </w:r>
          </w:p>
        </w:tc>
      </w:tr>
      <w:tr w:rsidR="00085474" w:rsidRPr="00606C5B" w:rsidTr="00666818">
        <w:trPr>
          <w:trHeight w:val="480"/>
          <w:jc w:val="center"/>
        </w:trPr>
        <w:tc>
          <w:tcPr>
            <w:tcW w:w="563" w:type="dxa"/>
            <w:tcBorders>
              <w:top w:val="nil"/>
              <w:left w:val="single" w:sz="4" w:space="0" w:color="auto"/>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widowControl/>
              <w:jc w:val="center"/>
              <w:rPr>
                <w:rFonts w:ascii="宋体" w:hAnsi="宋体"/>
                <w:szCs w:val="21"/>
              </w:rPr>
            </w:pPr>
            <w:r w:rsidRPr="00606C5B">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620" w:type="dxa"/>
            <w:vMerge/>
            <w:tcBorders>
              <w:top w:val="nil"/>
              <w:left w:val="single" w:sz="4" w:space="0" w:color="auto"/>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40" w:type="dxa"/>
            <w:vMerge/>
            <w:tcBorders>
              <w:top w:val="nil"/>
              <w:left w:val="single" w:sz="4" w:space="0" w:color="auto"/>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95" w:type="dxa"/>
            <w:vMerge/>
            <w:tcBorders>
              <w:top w:val="nil"/>
              <w:left w:val="single" w:sz="4" w:space="0" w:color="auto"/>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r>
      <w:tr w:rsidR="00085474" w:rsidRPr="00606C5B" w:rsidTr="00666818">
        <w:trPr>
          <w:trHeight w:val="480"/>
          <w:jc w:val="center"/>
        </w:trPr>
        <w:tc>
          <w:tcPr>
            <w:tcW w:w="563" w:type="dxa"/>
            <w:tcBorders>
              <w:top w:val="nil"/>
              <w:left w:val="single" w:sz="4" w:space="0" w:color="auto"/>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 xml:space="preserve">　</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 xml:space="preserve">　</w:t>
            </w:r>
          </w:p>
        </w:tc>
        <w:tc>
          <w:tcPr>
            <w:tcW w:w="1800" w:type="dxa"/>
            <w:tcBorders>
              <w:top w:val="nil"/>
              <w:left w:val="nil"/>
              <w:bottom w:val="single" w:sz="4" w:space="0" w:color="auto"/>
              <w:right w:val="single" w:sz="4" w:space="0" w:color="auto"/>
            </w:tcBorders>
            <w:vAlign w:val="center"/>
          </w:tcPr>
          <w:p w:rsidR="00085474" w:rsidRPr="00606C5B" w:rsidRDefault="00085474" w:rsidP="00666818">
            <w:pPr>
              <w:rPr>
                <w:rFonts w:ascii="宋体" w:hAnsi="宋体" w:cs="宋体"/>
                <w:szCs w:val="21"/>
              </w:rPr>
            </w:pPr>
            <w:r w:rsidRPr="00606C5B">
              <w:rPr>
                <w:rFonts w:ascii="宋体" w:hAnsi="宋体" w:hint="eastAsia"/>
                <w:szCs w:val="21"/>
              </w:rPr>
              <w:t>其他支出</w:t>
            </w:r>
          </w:p>
        </w:tc>
        <w:tc>
          <w:tcPr>
            <w:tcW w:w="162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r>
      <w:tr w:rsidR="00085474" w:rsidRPr="00606C5B" w:rsidTr="00666818">
        <w:trPr>
          <w:trHeight w:val="480"/>
          <w:jc w:val="center"/>
        </w:trPr>
        <w:tc>
          <w:tcPr>
            <w:tcW w:w="563" w:type="dxa"/>
            <w:tcBorders>
              <w:top w:val="nil"/>
              <w:left w:val="single" w:sz="4" w:space="0" w:color="auto"/>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08</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 xml:space="preserve">　</w:t>
            </w:r>
          </w:p>
        </w:tc>
        <w:tc>
          <w:tcPr>
            <w:tcW w:w="1800" w:type="dxa"/>
            <w:tcBorders>
              <w:top w:val="nil"/>
              <w:left w:val="nil"/>
              <w:bottom w:val="single" w:sz="4" w:space="0" w:color="auto"/>
              <w:right w:val="single" w:sz="4" w:space="0" w:color="auto"/>
            </w:tcBorders>
            <w:vAlign w:val="center"/>
          </w:tcPr>
          <w:p w:rsidR="00085474" w:rsidRPr="00606C5B" w:rsidRDefault="00085474" w:rsidP="00666818">
            <w:pPr>
              <w:rPr>
                <w:rFonts w:ascii="宋体" w:hAnsi="宋体" w:cs="宋体"/>
                <w:szCs w:val="21"/>
              </w:rPr>
            </w:pPr>
            <w:r w:rsidRPr="00606C5B">
              <w:rPr>
                <w:rFonts w:ascii="宋体" w:hAnsi="宋体" w:hint="eastAsia"/>
                <w:szCs w:val="21"/>
              </w:rPr>
              <w:t>彩票发行销售机构业务费安排的支出</w:t>
            </w:r>
          </w:p>
        </w:tc>
        <w:tc>
          <w:tcPr>
            <w:tcW w:w="162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r>
      <w:tr w:rsidR="00085474" w:rsidRPr="00606C5B" w:rsidTr="00666818">
        <w:trPr>
          <w:trHeight w:val="480"/>
          <w:jc w:val="center"/>
        </w:trPr>
        <w:tc>
          <w:tcPr>
            <w:tcW w:w="563" w:type="dxa"/>
            <w:tcBorders>
              <w:top w:val="nil"/>
              <w:left w:val="single" w:sz="4" w:space="0" w:color="auto"/>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08</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04</w:t>
            </w:r>
          </w:p>
        </w:tc>
        <w:tc>
          <w:tcPr>
            <w:tcW w:w="1800" w:type="dxa"/>
            <w:tcBorders>
              <w:top w:val="nil"/>
              <w:left w:val="nil"/>
              <w:bottom w:val="single" w:sz="4" w:space="0" w:color="auto"/>
              <w:right w:val="single" w:sz="4" w:space="0" w:color="auto"/>
            </w:tcBorders>
            <w:vAlign w:val="center"/>
          </w:tcPr>
          <w:p w:rsidR="00085474" w:rsidRPr="00606C5B" w:rsidRDefault="00085474" w:rsidP="00666818">
            <w:pPr>
              <w:rPr>
                <w:rFonts w:ascii="宋体" w:hAnsi="宋体" w:cs="宋体"/>
                <w:szCs w:val="21"/>
              </w:rPr>
            </w:pPr>
            <w:r w:rsidRPr="00606C5B">
              <w:rPr>
                <w:rFonts w:ascii="宋体" w:hAnsi="宋体" w:hint="eastAsia"/>
                <w:szCs w:val="21"/>
              </w:rPr>
              <w:t>福利彩票销售机构的业务费支出</w:t>
            </w:r>
          </w:p>
        </w:tc>
        <w:tc>
          <w:tcPr>
            <w:tcW w:w="162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r>
      <w:tr w:rsidR="00085474" w:rsidRPr="00606C5B" w:rsidTr="00666818">
        <w:trPr>
          <w:trHeight w:val="480"/>
          <w:jc w:val="center"/>
        </w:trPr>
        <w:tc>
          <w:tcPr>
            <w:tcW w:w="563" w:type="dxa"/>
            <w:tcBorders>
              <w:top w:val="nil"/>
              <w:left w:val="single" w:sz="4" w:space="0" w:color="auto"/>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w:t>
            </w:r>
          </w:p>
        </w:tc>
        <w:tc>
          <w:tcPr>
            <w:tcW w:w="540" w:type="dxa"/>
            <w:tcBorders>
              <w:top w:val="nil"/>
              <w:left w:val="nil"/>
              <w:bottom w:val="single" w:sz="4" w:space="0" w:color="auto"/>
              <w:right w:val="single" w:sz="4" w:space="0" w:color="auto"/>
            </w:tcBorders>
            <w:vAlign w:val="center"/>
          </w:tcPr>
          <w:p w:rsidR="00085474" w:rsidRPr="00606C5B" w:rsidRDefault="00085474" w:rsidP="00666818">
            <w:pPr>
              <w:jc w:val="center"/>
              <w:rPr>
                <w:rFonts w:ascii="宋体" w:hAnsi="宋体" w:cs="宋体"/>
                <w:szCs w:val="21"/>
              </w:rPr>
            </w:pPr>
            <w:r w:rsidRPr="00606C5B">
              <w:rPr>
                <w:rFonts w:ascii="宋体" w:hAnsi="宋体" w:hint="eastAsia"/>
                <w:szCs w:val="21"/>
              </w:rPr>
              <w:t>…</w:t>
            </w:r>
          </w:p>
        </w:tc>
        <w:tc>
          <w:tcPr>
            <w:tcW w:w="1800" w:type="dxa"/>
            <w:tcBorders>
              <w:top w:val="nil"/>
              <w:left w:val="nil"/>
              <w:bottom w:val="single" w:sz="4" w:space="0" w:color="auto"/>
              <w:right w:val="single" w:sz="4" w:space="0" w:color="auto"/>
            </w:tcBorders>
            <w:vAlign w:val="center"/>
          </w:tcPr>
          <w:p w:rsidR="00085474" w:rsidRPr="00606C5B" w:rsidRDefault="00085474" w:rsidP="00666818">
            <w:pPr>
              <w:rPr>
                <w:rFonts w:ascii="宋体" w:hAnsi="宋体" w:cs="宋体"/>
                <w:szCs w:val="21"/>
              </w:rPr>
            </w:pPr>
            <w:r w:rsidRPr="00606C5B">
              <w:rPr>
                <w:rFonts w:ascii="宋体" w:hAnsi="宋体" w:hint="eastAsia"/>
                <w:szCs w:val="21"/>
              </w:rPr>
              <w:t>…</w:t>
            </w:r>
          </w:p>
        </w:tc>
        <w:tc>
          <w:tcPr>
            <w:tcW w:w="162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szCs w:val="21"/>
              </w:rPr>
            </w:pPr>
          </w:p>
        </w:tc>
      </w:tr>
      <w:tr w:rsidR="00085474" w:rsidRPr="00606C5B" w:rsidTr="00666818">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085474" w:rsidRPr="00606C5B" w:rsidRDefault="00085474" w:rsidP="00666818">
            <w:pPr>
              <w:widowControl/>
              <w:jc w:val="center"/>
              <w:rPr>
                <w:rFonts w:ascii="宋体" w:hAnsi="宋体" w:cs="宋体"/>
                <w:kern w:val="0"/>
                <w:szCs w:val="21"/>
              </w:rPr>
            </w:pPr>
            <w:r w:rsidRPr="00606C5B">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085474" w:rsidRPr="00606C5B" w:rsidRDefault="00085474" w:rsidP="00666818">
            <w:pPr>
              <w:widowControl/>
              <w:rPr>
                <w:rFonts w:ascii="宋体" w:hAnsi="宋体" w:cs="宋体"/>
                <w:kern w:val="0"/>
                <w:szCs w:val="21"/>
              </w:rPr>
            </w:pPr>
          </w:p>
        </w:tc>
      </w:tr>
    </w:tbl>
    <w:p w:rsidR="00085474" w:rsidRDefault="00085474" w:rsidP="00085474">
      <w:pPr>
        <w:rPr>
          <w:rFonts w:ascii="宋体" w:hAnsi="宋体"/>
          <w:szCs w:val="21"/>
        </w:rPr>
      </w:pPr>
      <w:r>
        <w:rPr>
          <w:rFonts w:ascii="宋体" w:hAnsi="宋体" w:hint="eastAsia"/>
          <w:szCs w:val="21"/>
        </w:rPr>
        <w:t>注：上海市崇明区</w:t>
      </w:r>
      <w:r w:rsidR="000302E2">
        <w:rPr>
          <w:rFonts w:ascii="宋体" w:hAnsi="宋体" w:hint="eastAsia"/>
          <w:szCs w:val="21"/>
        </w:rPr>
        <w:t>文广局</w:t>
      </w:r>
      <w:r>
        <w:rPr>
          <w:rFonts w:ascii="宋体" w:hAnsi="宋体" w:hint="eastAsia"/>
          <w:szCs w:val="21"/>
        </w:rPr>
        <w:t>2016</w:t>
      </w:r>
      <w:r w:rsidRPr="00522E7B">
        <w:rPr>
          <w:rFonts w:ascii="宋体" w:hAnsi="宋体" w:hint="eastAsia"/>
          <w:szCs w:val="21"/>
        </w:rPr>
        <w:t>年度无政府性基金预算财政拨款支出</w:t>
      </w:r>
      <w:r>
        <w:rPr>
          <w:rFonts w:ascii="宋体" w:hAnsi="宋体" w:hint="eastAsia"/>
          <w:szCs w:val="21"/>
        </w:rPr>
        <w:t>，故本表无数据</w:t>
      </w:r>
      <w:r w:rsidRPr="00522E7B">
        <w:rPr>
          <w:rFonts w:ascii="宋体" w:hAnsi="宋体" w:hint="eastAsia"/>
          <w:szCs w:val="21"/>
        </w:rPr>
        <w:t>。</w:t>
      </w:r>
    </w:p>
    <w:p w:rsidR="00085474" w:rsidRPr="00BE7657" w:rsidRDefault="00085474" w:rsidP="00085474">
      <w:pPr>
        <w:jc w:val="center"/>
        <w:rPr>
          <w:rFonts w:ascii="宋体" w:hAnsi="宋体"/>
          <w:szCs w:val="21"/>
        </w:rPr>
      </w:pPr>
      <w:r w:rsidRPr="00606C5B">
        <w:rPr>
          <w:rFonts w:ascii="宋体" w:hAnsi="宋体"/>
          <w:szCs w:val="21"/>
        </w:rPr>
        <w:br w:type="page"/>
      </w:r>
      <w:r>
        <w:rPr>
          <w:rFonts w:ascii="黑体" w:eastAsia="黑体" w:hint="eastAsia"/>
          <w:sz w:val="30"/>
          <w:szCs w:val="30"/>
        </w:rPr>
        <w:lastRenderedPageBreak/>
        <w:t>第三部分  上海市崇明区文广局单位2016年度部门决算情况说明</w:t>
      </w:r>
    </w:p>
    <w:p w:rsidR="00085474" w:rsidRPr="00ED1C81" w:rsidRDefault="00085474" w:rsidP="00085474">
      <w:pPr>
        <w:jc w:val="center"/>
        <w:rPr>
          <w:rFonts w:ascii="黑体" w:eastAsia="黑体"/>
          <w:sz w:val="30"/>
          <w:szCs w:val="30"/>
        </w:rPr>
      </w:pP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一、关于</w:t>
      </w:r>
      <w:r>
        <w:rPr>
          <w:rFonts w:ascii="楷体_GB2312" w:eastAsia="楷体_GB2312" w:hAnsi="宋体" w:hint="eastAsia"/>
          <w:b/>
          <w:sz w:val="30"/>
          <w:szCs w:val="30"/>
        </w:rPr>
        <w:t>上海市崇明区文广局单位</w:t>
      </w:r>
      <w:r>
        <w:rPr>
          <w:rFonts w:ascii="楷体_GB2312" w:eastAsia="楷体_GB2312" w:hint="eastAsia"/>
          <w:b/>
          <w:sz w:val="30"/>
          <w:szCs w:val="30"/>
        </w:rPr>
        <w:t>2016年度收入支出总体情况说明</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2016年度收入总计为4979.49万元、支出总计为5223.11万元。与2015年度相比，收入、支出总计各增加2912.82万元、2907.16万元。主要原因：其他新闻出版广播影视支出、其他文物支出、宣传文化发展专项支出增加。</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二、关于</w:t>
      </w:r>
      <w:r>
        <w:rPr>
          <w:rFonts w:ascii="楷体_GB2312" w:eastAsia="楷体_GB2312" w:hAnsi="宋体" w:hint="eastAsia"/>
          <w:b/>
          <w:sz w:val="30"/>
          <w:szCs w:val="30"/>
        </w:rPr>
        <w:t>上海市崇明区文广局单位</w:t>
      </w:r>
      <w:r>
        <w:rPr>
          <w:rFonts w:ascii="楷体_GB2312" w:eastAsia="楷体_GB2312" w:hint="eastAsia"/>
          <w:b/>
          <w:sz w:val="30"/>
          <w:szCs w:val="30"/>
        </w:rPr>
        <w:t>2016年度收入决算情况说明</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2016年度收入合计4979.49万元，其中：财政拨款收入4979.49万元，占100%；事业收入0万元，占0%；经营收入0万元，占0%。</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三、关于</w:t>
      </w:r>
      <w:r>
        <w:rPr>
          <w:rFonts w:ascii="楷体_GB2312" w:eastAsia="楷体_GB2312" w:hAnsi="宋体" w:hint="eastAsia"/>
          <w:b/>
          <w:sz w:val="30"/>
          <w:szCs w:val="30"/>
        </w:rPr>
        <w:t>上海市崇明区文广局单位</w:t>
      </w:r>
      <w:r>
        <w:rPr>
          <w:rFonts w:ascii="楷体_GB2312" w:eastAsia="楷体_GB2312" w:hint="eastAsia"/>
          <w:b/>
          <w:sz w:val="30"/>
          <w:szCs w:val="30"/>
        </w:rPr>
        <w:t>2016年度支出决算情况说明</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2016年度支出合计5223.11万元，其中：基本支出426.54万元，占8.17%；项目支出4796.57万元，占91.83%。</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四、关于</w:t>
      </w:r>
      <w:r>
        <w:rPr>
          <w:rFonts w:ascii="楷体_GB2312" w:eastAsia="楷体_GB2312" w:hAnsi="宋体" w:hint="eastAsia"/>
          <w:b/>
          <w:sz w:val="30"/>
          <w:szCs w:val="30"/>
        </w:rPr>
        <w:t>上海市崇明区文广局单位</w:t>
      </w:r>
      <w:r>
        <w:rPr>
          <w:rFonts w:ascii="楷体_GB2312" w:eastAsia="楷体_GB2312" w:hint="eastAsia"/>
          <w:b/>
          <w:sz w:val="30"/>
          <w:szCs w:val="30"/>
        </w:rPr>
        <w:t>2016年度财政拨款收入支出总体情况说明</w:t>
      </w:r>
    </w:p>
    <w:p w:rsidR="00085474" w:rsidRPr="005B1441"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2016年度财政拨款收支总决算</w:t>
      </w:r>
      <w:r w:rsidR="000816F1">
        <w:rPr>
          <w:rFonts w:ascii="仿宋_GB2312" w:eastAsia="仿宋_GB2312" w:hint="eastAsia"/>
          <w:sz w:val="30"/>
          <w:szCs w:val="30"/>
        </w:rPr>
        <w:lastRenderedPageBreak/>
        <w:t>4979.49万元、</w:t>
      </w:r>
      <w:r>
        <w:rPr>
          <w:rFonts w:ascii="仿宋_GB2312" w:eastAsia="仿宋_GB2312" w:hint="eastAsia"/>
          <w:sz w:val="30"/>
          <w:szCs w:val="30"/>
        </w:rPr>
        <w:t>5223.11万元。与2015年度相比，财政拨款收、支总计各增加2912.82万元</w:t>
      </w:r>
      <w:r w:rsidR="000816F1">
        <w:rPr>
          <w:rFonts w:ascii="仿宋_GB2312" w:eastAsia="仿宋_GB2312" w:hint="eastAsia"/>
          <w:sz w:val="30"/>
          <w:szCs w:val="30"/>
        </w:rPr>
        <w:t>、2907.15万元</w:t>
      </w:r>
      <w:r>
        <w:rPr>
          <w:rFonts w:ascii="仿宋_GB2312" w:eastAsia="仿宋_GB2312" w:hint="eastAsia"/>
          <w:sz w:val="30"/>
          <w:szCs w:val="30"/>
        </w:rPr>
        <w:t>，增长</w:t>
      </w:r>
      <w:r w:rsidR="000816F1">
        <w:rPr>
          <w:rFonts w:ascii="仿宋_GB2312" w:eastAsia="仿宋_GB2312" w:hint="eastAsia"/>
          <w:sz w:val="30"/>
          <w:szCs w:val="30"/>
        </w:rPr>
        <w:t>140.94</w:t>
      </w:r>
      <w:r>
        <w:rPr>
          <w:rFonts w:ascii="仿宋_GB2312" w:eastAsia="仿宋_GB2312" w:hint="eastAsia"/>
          <w:sz w:val="30"/>
          <w:szCs w:val="30"/>
        </w:rPr>
        <w:t>%</w:t>
      </w:r>
      <w:r w:rsidR="000816F1">
        <w:rPr>
          <w:rFonts w:ascii="仿宋_GB2312" w:eastAsia="仿宋_GB2312" w:hint="eastAsia"/>
          <w:sz w:val="30"/>
          <w:szCs w:val="30"/>
        </w:rPr>
        <w:t>、125.53%</w:t>
      </w:r>
      <w:r>
        <w:rPr>
          <w:rFonts w:ascii="仿宋_GB2312" w:eastAsia="仿宋_GB2312" w:hint="eastAsia"/>
          <w:sz w:val="30"/>
          <w:szCs w:val="30"/>
        </w:rPr>
        <w:t>。主要原因：其他新闻出版广播影视支出、宣传文化发展专项支出、其他文物支出的增加。</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五、关于</w:t>
      </w:r>
      <w:r>
        <w:rPr>
          <w:rFonts w:ascii="楷体_GB2312" w:eastAsia="楷体_GB2312" w:hAnsi="宋体" w:hint="eastAsia"/>
          <w:b/>
          <w:sz w:val="30"/>
          <w:szCs w:val="30"/>
        </w:rPr>
        <w:t>上海市崇明区文广局单位</w:t>
      </w:r>
      <w:r>
        <w:rPr>
          <w:rFonts w:ascii="楷体_GB2312" w:eastAsia="楷体_GB2312" w:hint="eastAsia"/>
          <w:b/>
          <w:sz w:val="30"/>
          <w:szCs w:val="30"/>
        </w:rPr>
        <w:t>2016年度一般公共预算财政拨款支出决算情况说明</w:t>
      </w:r>
    </w:p>
    <w:p w:rsidR="00085474" w:rsidRPr="00ED4D94" w:rsidRDefault="00085474" w:rsidP="00214D0B">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（一）一般公共预算财政拨款支出总体情况</w:t>
      </w:r>
      <w:r>
        <w:rPr>
          <w:rFonts w:ascii="楷体_GB2312" w:eastAsia="楷体_GB2312" w:hAnsi="宋体" w:hint="eastAsia"/>
          <w:b/>
          <w:sz w:val="30"/>
          <w:szCs w:val="30"/>
        </w:rPr>
        <w:t>。</w:t>
      </w:r>
    </w:p>
    <w:p w:rsidR="00085474" w:rsidRPr="00AB479F"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2016年度一般公共预算财政拨款支出5223.11万元，占本年支出合计的100%。与2015年度相比，一般公共预算财政拨款支出增加2907.16万元，增长125.53%。主要原因：其他新闻出版广播影视支出增加和其他文物支出增加。</w:t>
      </w:r>
    </w:p>
    <w:p w:rsidR="00085474" w:rsidRPr="00ED4D94" w:rsidRDefault="00085474" w:rsidP="00214D0B">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（二）一般公共预算财政拨款支出决算结构情况</w:t>
      </w:r>
      <w:r>
        <w:rPr>
          <w:rFonts w:ascii="楷体_GB2312" w:eastAsia="楷体_GB2312" w:hAnsi="宋体" w:hint="eastAsia"/>
          <w:b/>
          <w:sz w:val="30"/>
          <w:szCs w:val="30"/>
        </w:rPr>
        <w:t>。</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一般公共预算财政拨款支出5223.11万元，主要用于以下方面：文化体育与传媒支出（类）5124.59万元，占98.11%；社会保障和就业支出（类）41.85万元，0.80%；医疗卫生与计划生育支出（类）13.54万元，占0.26%;住房保障支出（类）43.13万元，占0.83%。</w:t>
      </w:r>
    </w:p>
    <w:p w:rsidR="00085474" w:rsidRPr="00601472" w:rsidRDefault="00085474" w:rsidP="00214D0B">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（三）一般公共预算财政拨款支出决算具体情况</w:t>
      </w:r>
      <w:r>
        <w:rPr>
          <w:rFonts w:ascii="楷体_GB2312" w:eastAsia="楷体_GB2312" w:hAnsi="宋体" w:hint="eastAsia"/>
          <w:b/>
          <w:sz w:val="30"/>
          <w:szCs w:val="30"/>
        </w:rPr>
        <w:t>。</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2016年度一般公共预算财政拨款支出年初预算为</w:t>
      </w:r>
      <w:r w:rsidR="00802BC0">
        <w:rPr>
          <w:rFonts w:ascii="仿宋_GB2312" w:eastAsia="仿宋_GB2312" w:hint="eastAsia"/>
          <w:sz w:val="30"/>
          <w:szCs w:val="30"/>
        </w:rPr>
        <w:t>1926.86</w:t>
      </w:r>
      <w:r>
        <w:rPr>
          <w:rFonts w:ascii="仿宋_GB2312" w:eastAsia="仿宋_GB2312" w:hint="eastAsia"/>
          <w:sz w:val="30"/>
          <w:szCs w:val="30"/>
        </w:rPr>
        <w:t>万元，支出决算为5223.11万元，完成年初预算的</w:t>
      </w:r>
      <w:r w:rsidR="00802BC0">
        <w:rPr>
          <w:rFonts w:ascii="仿宋_GB2312" w:eastAsia="仿宋_GB2312" w:hint="eastAsia"/>
          <w:sz w:val="30"/>
          <w:szCs w:val="30"/>
        </w:rPr>
        <w:t>271</w:t>
      </w:r>
      <w:r>
        <w:rPr>
          <w:rFonts w:ascii="仿宋_GB2312" w:eastAsia="仿宋_GB2312" w:hint="eastAsia"/>
          <w:sz w:val="30"/>
          <w:szCs w:val="30"/>
        </w:rPr>
        <w:t>.</w:t>
      </w:r>
      <w:r w:rsidR="00802BC0">
        <w:rPr>
          <w:rFonts w:ascii="仿宋_GB2312" w:eastAsia="仿宋_GB2312" w:hint="eastAsia"/>
          <w:sz w:val="30"/>
          <w:szCs w:val="30"/>
        </w:rPr>
        <w:t>07</w:t>
      </w:r>
      <w:r>
        <w:rPr>
          <w:rFonts w:ascii="仿宋_GB2312" w:eastAsia="仿宋_GB2312" w:hint="eastAsia"/>
          <w:sz w:val="30"/>
          <w:szCs w:val="30"/>
        </w:rPr>
        <w:t>%。决算支出数大于预算数的原因：其他文化体育与传媒支出中有部分结余中支出。</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lastRenderedPageBreak/>
        <w:t>1、文化体育与传媒支出（类）文化（款）行政运行（项）</w:t>
      </w:r>
      <w:r w:rsidR="00A003FD">
        <w:rPr>
          <w:rFonts w:ascii="仿宋_GB2312" w:eastAsia="仿宋_GB2312" w:hint="eastAsia"/>
          <w:sz w:val="30"/>
          <w:szCs w:val="30"/>
        </w:rPr>
        <w:t>268.89</w:t>
      </w:r>
      <w:r w:rsidR="00A003FD">
        <w:rPr>
          <w:rFonts w:ascii="仿宋_GB2312" w:eastAsia="仿宋_GB2312" w:hint="eastAsia"/>
          <w:sz w:val="30"/>
          <w:szCs w:val="30"/>
        </w:rPr>
        <w:t>万元，主要用于：工资福利支出及日常公用经费。</w:t>
      </w:r>
      <w:r>
        <w:rPr>
          <w:rFonts w:ascii="仿宋_GB2312" w:eastAsia="仿宋_GB2312" w:hint="eastAsia"/>
          <w:sz w:val="30"/>
          <w:szCs w:val="30"/>
        </w:rPr>
        <w:t>年初预算</w:t>
      </w:r>
      <w:r w:rsidR="00A003FD">
        <w:rPr>
          <w:rFonts w:ascii="仿宋_GB2312" w:eastAsia="仿宋_GB2312" w:hint="eastAsia"/>
          <w:sz w:val="30"/>
          <w:szCs w:val="30"/>
        </w:rPr>
        <w:t>323.31</w:t>
      </w:r>
      <w:r>
        <w:rPr>
          <w:rFonts w:ascii="仿宋_GB2312" w:eastAsia="仿宋_GB2312" w:hint="eastAsia"/>
          <w:sz w:val="30"/>
          <w:szCs w:val="30"/>
        </w:rPr>
        <w:t>万元，决算支出</w:t>
      </w:r>
      <w:r w:rsidR="00A003FD">
        <w:rPr>
          <w:rFonts w:ascii="仿宋_GB2312" w:eastAsia="仿宋_GB2312" w:hint="eastAsia"/>
          <w:sz w:val="30"/>
          <w:szCs w:val="30"/>
        </w:rPr>
        <w:t>268.89</w:t>
      </w:r>
      <w:r>
        <w:rPr>
          <w:rFonts w:ascii="仿宋_GB2312" w:eastAsia="仿宋_GB2312" w:hint="eastAsia"/>
          <w:sz w:val="30"/>
          <w:szCs w:val="30"/>
        </w:rPr>
        <w:t>万元</w:t>
      </w:r>
      <w:r w:rsidR="00A003FD">
        <w:rPr>
          <w:rFonts w:ascii="仿宋_GB2312" w:eastAsia="仿宋_GB2312" w:hint="eastAsia"/>
          <w:sz w:val="30"/>
          <w:szCs w:val="30"/>
        </w:rPr>
        <w:t>，完成年初预算的83.17%。决算数小于预算数的主要原因：节省日常公用经费开支。</w:t>
      </w:r>
    </w:p>
    <w:p w:rsidR="00085474" w:rsidRPr="00A003FD" w:rsidRDefault="00085474" w:rsidP="00C633D7">
      <w:pPr>
        <w:ind w:firstLineChars="200" w:firstLine="600"/>
        <w:rPr>
          <w:rFonts w:ascii="仿宋_GB2312" w:eastAsia="仿宋_GB2312"/>
          <w:sz w:val="30"/>
          <w:szCs w:val="30"/>
        </w:rPr>
      </w:pPr>
      <w:r>
        <w:rPr>
          <w:rFonts w:ascii="仿宋_GB2312" w:eastAsia="仿宋_GB2312" w:hint="eastAsia"/>
          <w:sz w:val="30"/>
          <w:szCs w:val="30"/>
        </w:rPr>
        <w:t>2、文化体育与传媒支出（类）文化（款）一般行政管理事务（项）</w:t>
      </w:r>
      <w:r w:rsidR="00A003FD">
        <w:rPr>
          <w:rFonts w:ascii="仿宋_GB2312" w:eastAsia="仿宋_GB2312" w:hint="eastAsia"/>
          <w:sz w:val="30"/>
          <w:szCs w:val="30"/>
        </w:rPr>
        <w:t>19.67万元，主要用于：项目支出。</w:t>
      </w:r>
      <w:r>
        <w:rPr>
          <w:rFonts w:ascii="仿宋_GB2312" w:eastAsia="仿宋_GB2312" w:hint="eastAsia"/>
          <w:sz w:val="30"/>
          <w:szCs w:val="30"/>
        </w:rPr>
        <w:t>年初预算</w:t>
      </w:r>
      <w:r w:rsidR="00A003FD">
        <w:rPr>
          <w:rFonts w:ascii="仿宋_GB2312" w:eastAsia="仿宋_GB2312" w:hint="eastAsia"/>
          <w:sz w:val="30"/>
          <w:szCs w:val="30"/>
        </w:rPr>
        <w:t>20</w:t>
      </w:r>
      <w:r>
        <w:rPr>
          <w:rFonts w:ascii="仿宋_GB2312" w:eastAsia="仿宋_GB2312" w:hint="eastAsia"/>
          <w:sz w:val="30"/>
          <w:szCs w:val="30"/>
        </w:rPr>
        <w:t>万元，决算支出</w:t>
      </w:r>
      <w:r w:rsidR="00A003FD">
        <w:rPr>
          <w:rFonts w:ascii="仿宋_GB2312" w:eastAsia="仿宋_GB2312" w:hint="eastAsia"/>
          <w:sz w:val="30"/>
          <w:szCs w:val="30"/>
        </w:rPr>
        <w:t>19.67</w:t>
      </w:r>
      <w:r>
        <w:rPr>
          <w:rFonts w:ascii="仿宋_GB2312" w:eastAsia="仿宋_GB2312" w:hint="eastAsia"/>
          <w:sz w:val="30"/>
          <w:szCs w:val="30"/>
        </w:rPr>
        <w:t>万元</w:t>
      </w:r>
      <w:r w:rsidR="00A003FD">
        <w:rPr>
          <w:rFonts w:ascii="仿宋_GB2312" w:eastAsia="仿宋_GB2312" w:hint="eastAsia"/>
          <w:sz w:val="30"/>
          <w:szCs w:val="30"/>
        </w:rPr>
        <w:t>，</w:t>
      </w:r>
      <w:r w:rsidR="00A003FD">
        <w:rPr>
          <w:rFonts w:ascii="仿宋_GB2312" w:eastAsia="仿宋_GB2312" w:hint="eastAsia"/>
          <w:sz w:val="30"/>
          <w:szCs w:val="30"/>
        </w:rPr>
        <w:t>完成年初预算的</w:t>
      </w:r>
      <w:r w:rsidR="00A003FD">
        <w:rPr>
          <w:rFonts w:ascii="仿宋_GB2312" w:eastAsia="仿宋_GB2312" w:hint="eastAsia"/>
          <w:sz w:val="30"/>
          <w:szCs w:val="30"/>
        </w:rPr>
        <w:t>98</w:t>
      </w:r>
      <w:r w:rsidR="00A003FD">
        <w:rPr>
          <w:rFonts w:ascii="仿宋_GB2312" w:eastAsia="仿宋_GB2312" w:hint="eastAsia"/>
          <w:sz w:val="30"/>
          <w:szCs w:val="30"/>
        </w:rPr>
        <w:t>.</w:t>
      </w:r>
      <w:r w:rsidR="00A003FD">
        <w:rPr>
          <w:rFonts w:ascii="仿宋_GB2312" w:eastAsia="仿宋_GB2312" w:hint="eastAsia"/>
          <w:sz w:val="30"/>
          <w:szCs w:val="30"/>
        </w:rPr>
        <w:t>35</w:t>
      </w:r>
      <w:r w:rsidR="00A003FD">
        <w:rPr>
          <w:rFonts w:ascii="仿宋_GB2312" w:eastAsia="仿宋_GB2312" w:hint="eastAsia"/>
          <w:sz w:val="30"/>
          <w:szCs w:val="30"/>
        </w:rPr>
        <w:t>%。决算数小于预算数的主要原因：</w:t>
      </w:r>
      <w:r w:rsidR="00A003FD">
        <w:rPr>
          <w:rFonts w:ascii="仿宋_GB2312" w:eastAsia="仿宋_GB2312" w:hint="eastAsia"/>
          <w:sz w:val="30"/>
          <w:szCs w:val="30"/>
        </w:rPr>
        <w:t>项目支出适当调整</w:t>
      </w:r>
      <w:r w:rsidR="00A003FD">
        <w:rPr>
          <w:rFonts w:ascii="仿宋_GB2312" w:eastAsia="仿宋_GB2312" w:hint="eastAsia"/>
          <w:sz w:val="30"/>
          <w:szCs w:val="30"/>
        </w:rPr>
        <w:t>。</w:t>
      </w:r>
    </w:p>
    <w:p w:rsidR="00085474" w:rsidRPr="008B6120" w:rsidRDefault="00085474" w:rsidP="00F86052">
      <w:pPr>
        <w:ind w:firstLineChars="200" w:firstLine="600"/>
        <w:rPr>
          <w:rFonts w:ascii="仿宋_GB2312" w:eastAsia="仿宋_GB2312"/>
          <w:sz w:val="30"/>
          <w:szCs w:val="30"/>
        </w:rPr>
      </w:pPr>
      <w:r>
        <w:rPr>
          <w:rFonts w:ascii="仿宋_GB2312" w:eastAsia="仿宋_GB2312" w:hint="eastAsia"/>
          <w:sz w:val="30"/>
          <w:szCs w:val="30"/>
        </w:rPr>
        <w:t>3、文化体育与传媒支出（类）文化（款）其他文化支出（项）</w:t>
      </w:r>
      <w:r w:rsidR="008B6120">
        <w:rPr>
          <w:rFonts w:ascii="仿宋_GB2312" w:eastAsia="仿宋_GB2312" w:hint="eastAsia"/>
          <w:sz w:val="30"/>
          <w:szCs w:val="30"/>
        </w:rPr>
        <w:t>1647.27万元，主要用于：项目支出。</w:t>
      </w:r>
      <w:r>
        <w:rPr>
          <w:rFonts w:ascii="仿宋_GB2312" w:eastAsia="仿宋_GB2312" w:hint="eastAsia"/>
          <w:sz w:val="30"/>
          <w:szCs w:val="30"/>
        </w:rPr>
        <w:t>年初预算</w:t>
      </w:r>
      <w:r w:rsidR="008B6120">
        <w:rPr>
          <w:rFonts w:ascii="仿宋_GB2312" w:eastAsia="仿宋_GB2312" w:hint="eastAsia"/>
          <w:sz w:val="30"/>
          <w:szCs w:val="30"/>
        </w:rPr>
        <w:t>1458.02</w:t>
      </w:r>
      <w:r>
        <w:rPr>
          <w:rFonts w:ascii="仿宋_GB2312" w:eastAsia="仿宋_GB2312" w:hint="eastAsia"/>
          <w:sz w:val="30"/>
          <w:szCs w:val="30"/>
        </w:rPr>
        <w:t>万元，决算支出1647.27万元</w:t>
      </w:r>
      <w:r w:rsidR="008B6120">
        <w:rPr>
          <w:rFonts w:ascii="仿宋_GB2312" w:eastAsia="仿宋_GB2312" w:hint="eastAsia"/>
          <w:sz w:val="30"/>
          <w:szCs w:val="30"/>
        </w:rPr>
        <w:t>，</w:t>
      </w:r>
      <w:r w:rsidR="008B6120">
        <w:rPr>
          <w:rFonts w:ascii="仿宋_GB2312" w:eastAsia="仿宋_GB2312" w:hint="eastAsia"/>
          <w:sz w:val="30"/>
          <w:szCs w:val="30"/>
        </w:rPr>
        <w:t>完成年初预算的</w:t>
      </w:r>
      <w:r w:rsidR="008B6120">
        <w:rPr>
          <w:rFonts w:ascii="仿宋_GB2312" w:eastAsia="仿宋_GB2312" w:hint="eastAsia"/>
          <w:sz w:val="30"/>
          <w:szCs w:val="30"/>
        </w:rPr>
        <w:t>112.98</w:t>
      </w:r>
      <w:r w:rsidR="008B6120">
        <w:rPr>
          <w:rFonts w:ascii="仿宋_GB2312" w:eastAsia="仿宋_GB2312" w:hint="eastAsia"/>
          <w:sz w:val="30"/>
          <w:szCs w:val="30"/>
        </w:rPr>
        <w:t>%。决算数</w:t>
      </w:r>
      <w:r w:rsidR="008B6120">
        <w:rPr>
          <w:rFonts w:ascii="仿宋_GB2312" w:eastAsia="仿宋_GB2312" w:hint="eastAsia"/>
          <w:sz w:val="30"/>
          <w:szCs w:val="30"/>
        </w:rPr>
        <w:t>大</w:t>
      </w:r>
      <w:r w:rsidR="008B6120">
        <w:rPr>
          <w:rFonts w:ascii="仿宋_GB2312" w:eastAsia="仿宋_GB2312" w:hint="eastAsia"/>
          <w:sz w:val="30"/>
          <w:szCs w:val="30"/>
        </w:rPr>
        <w:t>于预算数的主要原因：</w:t>
      </w:r>
      <w:r w:rsidR="00F86052">
        <w:rPr>
          <w:rFonts w:ascii="仿宋_GB2312" w:eastAsia="仿宋_GB2312" w:hint="eastAsia"/>
          <w:sz w:val="30"/>
          <w:szCs w:val="30"/>
        </w:rPr>
        <w:t>新增项目</w:t>
      </w:r>
      <w:r w:rsidR="008B6120">
        <w:rPr>
          <w:rFonts w:ascii="仿宋_GB2312" w:eastAsia="仿宋_GB2312" w:hint="eastAsia"/>
          <w:sz w:val="30"/>
          <w:szCs w:val="30"/>
        </w:rPr>
        <w:t>。</w:t>
      </w:r>
    </w:p>
    <w:p w:rsidR="00085474" w:rsidRPr="001F3123" w:rsidRDefault="00085474" w:rsidP="001F3123">
      <w:pPr>
        <w:ind w:firstLineChars="200" w:firstLine="600"/>
        <w:rPr>
          <w:rFonts w:ascii="仿宋_GB2312" w:eastAsia="仿宋_GB2312"/>
          <w:sz w:val="30"/>
          <w:szCs w:val="30"/>
        </w:rPr>
      </w:pPr>
      <w:r>
        <w:rPr>
          <w:rFonts w:ascii="仿宋_GB2312" w:eastAsia="仿宋_GB2312" w:hint="eastAsia"/>
          <w:sz w:val="30"/>
          <w:szCs w:val="30"/>
        </w:rPr>
        <w:t>4、文化体育与传媒支出（类）文物（款）其他文物支出（项）</w:t>
      </w:r>
      <w:r w:rsidR="00F86052">
        <w:rPr>
          <w:rFonts w:ascii="仿宋_GB2312" w:eastAsia="仿宋_GB2312" w:hint="eastAsia"/>
          <w:sz w:val="30"/>
          <w:szCs w:val="30"/>
        </w:rPr>
        <w:t>400万元，</w:t>
      </w:r>
      <w:r w:rsidR="00F86052">
        <w:rPr>
          <w:rFonts w:ascii="仿宋_GB2312" w:eastAsia="仿宋_GB2312" w:hint="eastAsia"/>
          <w:sz w:val="30"/>
          <w:szCs w:val="30"/>
        </w:rPr>
        <w:t>主要用于：项目支出。</w:t>
      </w:r>
      <w:r>
        <w:rPr>
          <w:rFonts w:ascii="仿宋_GB2312" w:eastAsia="仿宋_GB2312" w:hint="eastAsia"/>
          <w:sz w:val="30"/>
          <w:szCs w:val="30"/>
        </w:rPr>
        <w:t>年初预算</w:t>
      </w:r>
      <w:r w:rsidR="00F86052">
        <w:rPr>
          <w:rFonts w:ascii="仿宋_GB2312" w:eastAsia="仿宋_GB2312" w:hint="eastAsia"/>
          <w:sz w:val="30"/>
          <w:szCs w:val="30"/>
        </w:rPr>
        <w:t>0</w:t>
      </w:r>
      <w:r>
        <w:rPr>
          <w:rFonts w:ascii="仿宋_GB2312" w:eastAsia="仿宋_GB2312" w:hint="eastAsia"/>
          <w:sz w:val="30"/>
          <w:szCs w:val="30"/>
        </w:rPr>
        <w:t>万元，决算支出400万元。</w:t>
      </w:r>
      <w:r w:rsidR="00F86052">
        <w:rPr>
          <w:rFonts w:ascii="仿宋_GB2312" w:eastAsia="仿宋_GB2312" w:hint="eastAsia"/>
          <w:sz w:val="30"/>
          <w:szCs w:val="30"/>
        </w:rPr>
        <w:t>决算数大于预算数的主要原因：</w:t>
      </w:r>
      <w:r w:rsidR="00F86052">
        <w:rPr>
          <w:rFonts w:ascii="仿宋_GB2312" w:eastAsia="仿宋_GB2312" w:hint="eastAsia"/>
          <w:sz w:val="30"/>
          <w:szCs w:val="30"/>
        </w:rPr>
        <w:t>年初未安排预算</w:t>
      </w:r>
      <w:r w:rsidR="00F86052">
        <w:rPr>
          <w:rFonts w:ascii="仿宋_GB2312" w:eastAsia="仿宋_GB2312" w:hint="eastAsia"/>
          <w:sz w:val="30"/>
          <w:szCs w:val="30"/>
        </w:rPr>
        <w:t>。</w:t>
      </w:r>
    </w:p>
    <w:p w:rsidR="00085474" w:rsidRPr="001F3123" w:rsidRDefault="00085474" w:rsidP="001F3123">
      <w:pPr>
        <w:ind w:firstLineChars="200" w:firstLine="600"/>
        <w:rPr>
          <w:rFonts w:ascii="仿宋_GB2312" w:eastAsia="仿宋_GB2312"/>
          <w:sz w:val="30"/>
          <w:szCs w:val="30"/>
        </w:rPr>
      </w:pPr>
      <w:r>
        <w:rPr>
          <w:rFonts w:ascii="仿宋_GB2312" w:eastAsia="仿宋_GB2312" w:hint="eastAsia"/>
          <w:sz w:val="30"/>
          <w:szCs w:val="30"/>
        </w:rPr>
        <w:t>5、文化体育与传媒支出（类）体育（款）行政运行（项）</w:t>
      </w:r>
      <w:r w:rsidR="001F3123">
        <w:rPr>
          <w:rFonts w:ascii="仿宋_GB2312" w:eastAsia="仿宋_GB2312" w:hint="eastAsia"/>
          <w:sz w:val="30"/>
          <w:szCs w:val="30"/>
        </w:rPr>
        <w:t>59.13万元，</w:t>
      </w:r>
      <w:r w:rsidR="001F3123">
        <w:rPr>
          <w:rFonts w:ascii="仿宋_GB2312" w:eastAsia="仿宋_GB2312" w:hint="eastAsia"/>
          <w:sz w:val="30"/>
          <w:szCs w:val="30"/>
        </w:rPr>
        <w:t>主要用于：工资福利支出。</w:t>
      </w:r>
      <w:r>
        <w:rPr>
          <w:rFonts w:ascii="仿宋_GB2312" w:eastAsia="仿宋_GB2312" w:hint="eastAsia"/>
          <w:sz w:val="30"/>
          <w:szCs w:val="30"/>
        </w:rPr>
        <w:t>年初预算</w:t>
      </w:r>
      <w:r w:rsidR="001F3123">
        <w:rPr>
          <w:rFonts w:ascii="仿宋_GB2312" w:eastAsia="仿宋_GB2312" w:hint="eastAsia"/>
          <w:sz w:val="30"/>
          <w:szCs w:val="30"/>
        </w:rPr>
        <w:t>47</w:t>
      </w:r>
      <w:r>
        <w:rPr>
          <w:rFonts w:ascii="仿宋_GB2312" w:eastAsia="仿宋_GB2312" w:hint="eastAsia"/>
          <w:sz w:val="30"/>
          <w:szCs w:val="30"/>
        </w:rPr>
        <w:t>.</w:t>
      </w:r>
      <w:r w:rsidR="001F3123">
        <w:rPr>
          <w:rFonts w:ascii="仿宋_GB2312" w:eastAsia="仿宋_GB2312" w:hint="eastAsia"/>
          <w:sz w:val="30"/>
          <w:szCs w:val="30"/>
        </w:rPr>
        <w:t>21</w:t>
      </w:r>
      <w:r>
        <w:rPr>
          <w:rFonts w:ascii="仿宋_GB2312" w:eastAsia="仿宋_GB2312" w:hint="eastAsia"/>
          <w:sz w:val="30"/>
          <w:szCs w:val="30"/>
        </w:rPr>
        <w:t>万元，决算支出59.13万元</w:t>
      </w:r>
      <w:r w:rsidR="001F3123">
        <w:rPr>
          <w:rFonts w:ascii="仿宋_GB2312" w:eastAsia="仿宋_GB2312" w:hint="eastAsia"/>
          <w:sz w:val="30"/>
          <w:szCs w:val="30"/>
        </w:rPr>
        <w:t>，</w:t>
      </w:r>
      <w:r w:rsidR="001F3123">
        <w:rPr>
          <w:rFonts w:ascii="仿宋_GB2312" w:eastAsia="仿宋_GB2312" w:hint="eastAsia"/>
          <w:sz w:val="30"/>
          <w:szCs w:val="30"/>
        </w:rPr>
        <w:t>完成年初预算的1</w:t>
      </w:r>
      <w:r w:rsidR="001F3123">
        <w:rPr>
          <w:rFonts w:ascii="仿宋_GB2312" w:eastAsia="仿宋_GB2312" w:hint="eastAsia"/>
          <w:sz w:val="30"/>
          <w:szCs w:val="30"/>
        </w:rPr>
        <w:t>25</w:t>
      </w:r>
      <w:r w:rsidR="001F3123">
        <w:rPr>
          <w:rFonts w:ascii="仿宋_GB2312" w:eastAsia="仿宋_GB2312" w:hint="eastAsia"/>
          <w:sz w:val="30"/>
          <w:szCs w:val="30"/>
        </w:rPr>
        <w:t>.</w:t>
      </w:r>
      <w:r w:rsidR="001F3123">
        <w:rPr>
          <w:rFonts w:ascii="仿宋_GB2312" w:eastAsia="仿宋_GB2312" w:hint="eastAsia"/>
          <w:sz w:val="30"/>
          <w:szCs w:val="30"/>
        </w:rPr>
        <w:t>25</w:t>
      </w:r>
      <w:r w:rsidR="001F3123">
        <w:rPr>
          <w:rFonts w:ascii="仿宋_GB2312" w:eastAsia="仿宋_GB2312" w:hint="eastAsia"/>
          <w:sz w:val="30"/>
          <w:szCs w:val="30"/>
        </w:rPr>
        <w:t>%。决算数大于预算数的主要原因：</w:t>
      </w:r>
      <w:r w:rsidR="001F3123">
        <w:rPr>
          <w:rFonts w:ascii="仿宋_GB2312" w:eastAsia="仿宋_GB2312" w:hint="eastAsia"/>
          <w:sz w:val="30"/>
          <w:szCs w:val="30"/>
        </w:rPr>
        <w:t>人员工资福利增加</w:t>
      </w:r>
      <w:r w:rsidR="001F3123">
        <w:rPr>
          <w:rFonts w:ascii="仿宋_GB2312" w:eastAsia="仿宋_GB2312" w:hint="eastAsia"/>
          <w:sz w:val="30"/>
          <w:szCs w:val="30"/>
        </w:rPr>
        <w:t>。</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6、文化体育与传媒支出（类）新闻出版广播影视（款）其他新闻出版广播影视支出（项）</w:t>
      </w:r>
      <w:r w:rsidR="001F3123">
        <w:rPr>
          <w:rFonts w:ascii="仿宋_GB2312" w:eastAsia="仿宋_GB2312" w:hint="eastAsia"/>
          <w:sz w:val="30"/>
          <w:szCs w:val="30"/>
        </w:rPr>
        <w:t>2400.00万元，主要用于：项目支出。</w:t>
      </w:r>
      <w:r>
        <w:rPr>
          <w:rFonts w:ascii="仿宋_GB2312" w:eastAsia="仿宋_GB2312" w:hint="eastAsia"/>
          <w:sz w:val="30"/>
          <w:szCs w:val="30"/>
        </w:rPr>
        <w:t>年初预算</w:t>
      </w:r>
      <w:r w:rsidR="001F3123">
        <w:rPr>
          <w:rFonts w:ascii="仿宋_GB2312" w:eastAsia="仿宋_GB2312" w:hint="eastAsia"/>
          <w:sz w:val="30"/>
          <w:szCs w:val="30"/>
        </w:rPr>
        <w:t>0</w:t>
      </w:r>
      <w:r>
        <w:rPr>
          <w:rFonts w:ascii="仿宋_GB2312" w:eastAsia="仿宋_GB2312" w:hint="eastAsia"/>
          <w:sz w:val="30"/>
          <w:szCs w:val="30"/>
        </w:rPr>
        <w:t>万元，决算支出2400.00万元。</w:t>
      </w:r>
      <w:r w:rsidR="001F3123">
        <w:rPr>
          <w:rFonts w:ascii="仿宋_GB2312" w:eastAsia="仿宋_GB2312" w:hint="eastAsia"/>
          <w:sz w:val="30"/>
          <w:szCs w:val="30"/>
        </w:rPr>
        <w:t>决算数大于预</w:t>
      </w:r>
      <w:r w:rsidR="001F3123">
        <w:rPr>
          <w:rFonts w:ascii="仿宋_GB2312" w:eastAsia="仿宋_GB2312" w:hint="eastAsia"/>
          <w:sz w:val="30"/>
          <w:szCs w:val="30"/>
        </w:rPr>
        <w:lastRenderedPageBreak/>
        <w:t>算数的主要原因：年初未安排预算。</w:t>
      </w:r>
    </w:p>
    <w:p w:rsidR="00085474" w:rsidRPr="00A37CE9" w:rsidRDefault="00085474" w:rsidP="00A37CE9">
      <w:pPr>
        <w:ind w:firstLineChars="200" w:firstLine="600"/>
        <w:rPr>
          <w:rFonts w:ascii="仿宋_GB2312" w:eastAsia="仿宋_GB2312"/>
          <w:sz w:val="30"/>
          <w:szCs w:val="30"/>
        </w:rPr>
      </w:pPr>
      <w:r>
        <w:rPr>
          <w:rFonts w:ascii="仿宋_GB2312" w:eastAsia="仿宋_GB2312" w:hint="eastAsia"/>
          <w:sz w:val="30"/>
          <w:szCs w:val="30"/>
        </w:rPr>
        <w:t>7、文化体育与传媒支出（类）其他文化体育与传媒支出（款）宣传文化发展专项支出（项）</w:t>
      </w:r>
      <w:r w:rsidR="00A37CE9">
        <w:rPr>
          <w:rFonts w:ascii="仿宋_GB2312" w:eastAsia="仿宋_GB2312" w:hint="eastAsia"/>
          <w:sz w:val="30"/>
          <w:szCs w:val="30"/>
        </w:rPr>
        <w:t>59.11万元，主要用于：项目支出。</w:t>
      </w:r>
      <w:r>
        <w:rPr>
          <w:rFonts w:ascii="仿宋_GB2312" w:eastAsia="仿宋_GB2312" w:hint="eastAsia"/>
          <w:sz w:val="30"/>
          <w:szCs w:val="30"/>
        </w:rPr>
        <w:t>年初预算</w:t>
      </w:r>
      <w:r w:rsidR="00A37CE9">
        <w:rPr>
          <w:rFonts w:ascii="仿宋_GB2312" w:eastAsia="仿宋_GB2312" w:hint="eastAsia"/>
          <w:sz w:val="30"/>
          <w:szCs w:val="30"/>
        </w:rPr>
        <w:t>0</w:t>
      </w:r>
      <w:r>
        <w:rPr>
          <w:rFonts w:ascii="仿宋_GB2312" w:eastAsia="仿宋_GB2312" w:hint="eastAsia"/>
          <w:sz w:val="30"/>
          <w:szCs w:val="30"/>
        </w:rPr>
        <w:t>万元，决算支出59.11万元。</w:t>
      </w:r>
      <w:r w:rsidR="00A37CE9">
        <w:rPr>
          <w:rFonts w:ascii="仿宋_GB2312" w:eastAsia="仿宋_GB2312" w:hint="eastAsia"/>
          <w:sz w:val="30"/>
          <w:szCs w:val="30"/>
        </w:rPr>
        <w:t>决算数大于预算数的主要原因：年初未安排预算。</w:t>
      </w:r>
    </w:p>
    <w:p w:rsidR="00085474" w:rsidRDefault="00085474" w:rsidP="00085474">
      <w:pPr>
        <w:ind w:firstLineChars="150" w:firstLine="450"/>
        <w:rPr>
          <w:rFonts w:ascii="仿宋_GB2312" w:eastAsia="仿宋_GB2312"/>
          <w:sz w:val="30"/>
          <w:szCs w:val="30"/>
        </w:rPr>
      </w:pPr>
      <w:r>
        <w:rPr>
          <w:rFonts w:ascii="仿宋_GB2312" w:eastAsia="仿宋_GB2312" w:hint="eastAsia"/>
          <w:sz w:val="30"/>
          <w:szCs w:val="30"/>
        </w:rPr>
        <w:t>8、文化体育与传媒支出（类）其他文化体育与传媒支出（款）其他文化体育与传媒支出（项）</w:t>
      </w:r>
      <w:r w:rsidR="00A37CE9">
        <w:rPr>
          <w:rFonts w:ascii="仿宋_GB2312" w:eastAsia="仿宋_GB2312" w:hint="eastAsia"/>
          <w:sz w:val="30"/>
          <w:szCs w:val="30"/>
        </w:rPr>
        <w:t>270.51万元</w:t>
      </w:r>
      <w:r w:rsidR="00A37CE9">
        <w:rPr>
          <w:rFonts w:ascii="仿宋_GB2312" w:eastAsia="仿宋_GB2312" w:hint="eastAsia"/>
          <w:sz w:val="30"/>
          <w:szCs w:val="30"/>
        </w:rPr>
        <w:t>，</w:t>
      </w:r>
      <w:r w:rsidR="00A37CE9">
        <w:rPr>
          <w:rFonts w:ascii="仿宋_GB2312" w:eastAsia="仿宋_GB2312" w:hint="eastAsia"/>
          <w:sz w:val="30"/>
          <w:szCs w:val="30"/>
        </w:rPr>
        <w:t>主要用于：项目支出。</w:t>
      </w:r>
      <w:r>
        <w:rPr>
          <w:rFonts w:ascii="仿宋_GB2312" w:eastAsia="仿宋_GB2312" w:hint="eastAsia"/>
          <w:sz w:val="30"/>
          <w:szCs w:val="30"/>
        </w:rPr>
        <w:t>年初预算</w:t>
      </w:r>
      <w:r w:rsidR="00A37CE9">
        <w:rPr>
          <w:rFonts w:ascii="仿宋_GB2312" w:eastAsia="仿宋_GB2312" w:hint="eastAsia"/>
          <w:sz w:val="30"/>
          <w:szCs w:val="30"/>
        </w:rPr>
        <w:t>27</w:t>
      </w:r>
      <w:r>
        <w:rPr>
          <w:rFonts w:ascii="仿宋_GB2312" w:eastAsia="仿宋_GB2312" w:hint="eastAsia"/>
          <w:sz w:val="30"/>
          <w:szCs w:val="30"/>
        </w:rPr>
        <w:t>万元，决算支出270.51</w:t>
      </w:r>
      <w:r w:rsidR="00A37CE9">
        <w:rPr>
          <w:rFonts w:ascii="仿宋_GB2312" w:eastAsia="仿宋_GB2312" w:hint="eastAsia"/>
          <w:sz w:val="30"/>
          <w:szCs w:val="30"/>
        </w:rPr>
        <w:t>万元，完成年初预算的1001.89%</w:t>
      </w:r>
      <w:r w:rsidR="00E612D1">
        <w:rPr>
          <w:rFonts w:ascii="仿宋_GB2312" w:eastAsia="仿宋_GB2312" w:hint="eastAsia"/>
          <w:sz w:val="30"/>
          <w:szCs w:val="30"/>
        </w:rPr>
        <w:t>。</w:t>
      </w:r>
      <w:r>
        <w:rPr>
          <w:rFonts w:ascii="仿宋_GB2312" w:eastAsia="仿宋_GB2312" w:hint="eastAsia"/>
          <w:sz w:val="30"/>
          <w:szCs w:val="30"/>
        </w:rPr>
        <w:t>决算支出数大于预算数的原因：其他文化体育与传媒支出中有部分结余中支出。</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9、社会保障和就业支出（类）行政事业单位离退休（款）归口管理的行政单位离退休（项）</w:t>
      </w:r>
      <w:r w:rsidR="00E612D1">
        <w:rPr>
          <w:rFonts w:ascii="仿宋_GB2312" w:eastAsia="仿宋_GB2312" w:hint="eastAsia"/>
          <w:sz w:val="30"/>
          <w:szCs w:val="30"/>
        </w:rPr>
        <w:t>12.77万元，</w:t>
      </w:r>
      <w:r w:rsidR="00E612D1">
        <w:rPr>
          <w:rFonts w:ascii="仿宋_GB2312" w:eastAsia="仿宋_GB2312" w:hint="eastAsia"/>
          <w:sz w:val="30"/>
          <w:szCs w:val="30"/>
        </w:rPr>
        <w:t>主要用于：离退休费及活动费。</w:t>
      </w:r>
      <w:r>
        <w:rPr>
          <w:rFonts w:ascii="仿宋_GB2312" w:eastAsia="仿宋_GB2312" w:hint="eastAsia"/>
          <w:sz w:val="30"/>
          <w:szCs w:val="30"/>
        </w:rPr>
        <w:t>年初预算1</w:t>
      </w:r>
      <w:r w:rsidR="00E612D1">
        <w:rPr>
          <w:rFonts w:ascii="仿宋_GB2312" w:eastAsia="仿宋_GB2312" w:hint="eastAsia"/>
          <w:sz w:val="30"/>
          <w:szCs w:val="30"/>
        </w:rPr>
        <w:t>4</w:t>
      </w:r>
      <w:r>
        <w:rPr>
          <w:rFonts w:ascii="仿宋_GB2312" w:eastAsia="仿宋_GB2312" w:hint="eastAsia"/>
          <w:sz w:val="30"/>
          <w:szCs w:val="30"/>
        </w:rPr>
        <w:t>.</w:t>
      </w:r>
      <w:r w:rsidR="00E612D1">
        <w:rPr>
          <w:rFonts w:ascii="仿宋_GB2312" w:eastAsia="仿宋_GB2312" w:hint="eastAsia"/>
          <w:sz w:val="30"/>
          <w:szCs w:val="30"/>
        </w:rPr>
        <w:t>53</w:t>
      </w:r>
      <w:r>
        <w:rPr>
          <w:rFonts w:ascii="仿宋_GB2312" w:eastAsia="仿宋_GB2312" w:hint="eastAsia"/>
          <w:sz w:val="30"/>
          <w:szCs w:val="30"/>
        </w:rPr>
        <w:t>万元，决算支出12.77万元</w:t>
      </w:r>
      <w:r w:rsidR="00E612D1">
        <w:rPr>
          <w:rFonts w:ascii="仿宋_GB2312" w:eastAsia="仿宋_GB2312" w:hint="eastAsia"/>
          <w:sz w:val="30"/>
          <w:szCs w:val="30"/>
        </w:rPr>
        <w:t>，完成年初预算的87.89%。决算数小于预算数的主要原因：节省活动费开支。</w:t>
      </w:r>
    </w:p>
    <w:p w:rsidR="00085474" w:rsidRPr="00EB4266" w:rsidRDefault="00085474" w:rsidP="006E6FDE">
      <w:pPr>
        <w:ind w:firstLineChars="200" w:firstLine="600"/>
        <w:rPr>
          <w:rFonts w:ascii="仿宋_GB2312" w:eastAsia="仿宋_GB2312"/>
          <w:sz w:val="30"/>
          <w:szCs w:val="30"/>
        </w:rPr>
      </w:pPr>
      <w:r>
        <w:rPr>
          <w:rFonts w:ascii="仿宋_GB2312" w:eastAsia="仿宋_GB2312" w:hint="eastAsia"/>
          <w:sz w:val="30"/>
          <w:szCs w:val="30"/>
        </w:rPr>
        <w:t>10、</w:t>
      </w:r>
      <w:r w:rsidR="00EB4266" w:rsidRPr="00EB4266">
        <w:rPr>
          <w:rFonts w:ascii="仿宋_GB2312" w:eastAsia="仿宋_GB2312" w:hint="eastAsia"/>
          <w:sz w:val="30"/>
          <w:szCs w:val="30"/>
        </w:rPr>
        <w:t>社会保障和就业支出（类）行政事业单位离退休（款）机关事业单位基本养老保险缴费支出（项）</w:t>
      </w:r>
      <w:r w:rsidR="00EB4266">
        <w:rPr>
          <w:rFonts w:ascii="仿宋_GB2312" w:eastAsia="仿宋_GB2312" w:hint="eastAsia"/>
          <w:sz w:val="30"/>
          <w:szCs w:val="30"/>
        </w:rPr>
        <w:t>23</w:t>
      </w:r>
      <w:r w:rsidR="00EB4266" w:rsidRPr="00EB4266">
        <w:rPr>
          <w:rFonts w:ascii="仿宋_GB2312" w:eastAsia="仿宋_GB2312" w:hint="eastAsia"/>
          <w:sz w:val="30"/>
          <w:szCs w:val="30"/>
        </w:rPr>
        <w:t>.</w:t>
      </w:r>
      <w:r w:rsidR="00EB4266">
        <w:rPr>
          <w:rFonts w:ascii="仿宋_GB2312" w:eastAsia="仿宋_GB2312" w:hint="eastAsia"/>
          <w:sz w:val="30"/>
          <w:szCs w:val="30"/>
        </w:rPr>
        <w:t>97</w:t>
      </w:r>
      <w:r w:rsidR="00EB4266" w:rsidRPr="00EB4266">
        <w:rPr>
          <w:rFonts w:ascii="仿宋_GB2312" w:eastAsia="仿宋_GB2312" w:hint="eastAsia"/>
          <w:sz w:val="30"/>
          <w:szCs w:val="30"/>
        </w:rPr>
        <w:t>万元。主要用于：缴纳在编人员社保金。年初预算为0万元，支出决算为</w:t>
      </w:r>
      <w:r w:rsidR="00EB4266">
        <w:rPr>
          <w:rFonts w:ascii="仿宋_GB2312" w:eastAsia="仿宋_GB2312" w:hint="eastAsia"/>
          <w:sz w:val="30"/>
          <w:szCs w:val="30"/>
        </w:rPr>
        <w:t>23</w:t>
      </w:r>
      <w:r w:rsidR="00EB4266" w:rsidRPr="00EB4266">
        <w:rPr>
          <w:rFonts w:ascii="仿宋_GB2312" w:eastAsia="仿宋_GB2312" w:hint="eastAsia"/>
          <w:sz w:val="30"/>
          <w:szCs w:val="30"/>
        </w:rPr>
        <w:t>.</w:t>
      </w:r>
      <w:r w:rsidR="00EB4266">
        <w:rPr>
          <w:rFonts w:ascii="仿宋_GB2312" w:eastAsia="仿宋_GB2312" w:hint="eastAsia"/>
          <w:sz w:val="30"/>
          <w:szCs w:val="30"/>
        </w:rPr>
        <w:t>97</w:t>
      </w:r>
      <w:r w:rsidR="00EB4266" w:rsidRPr="00EB4266">
        <w:rPr>
          <w:rFonts w:ascii="仿宋_GB2312" w:eastAsia="仿宋_GB2312" w:hint="eastAsia"/>
          <w:sz w:val="30"/>
          <w:szCs w:val="30"/>
        </w:rPr>
        <w:t>万元。决算数大于预算数的主要原因：年初未安排预算。</w:t>
      </w:r>
    </w:p>
    <w:p w:rsidR="00624464" w:rsidRDefault="00085474" w:rsidP="00085474">
      <w:pPr>
        <w:ind w:firstLineChars="200" w:firstLine="600"/>
        <w:rPr>
          <w:rFonts w:ascii="仿宋_GB2312" w:eastAsia="仿宋_GB2312" w:hint="eastAsia"/>
          <w:sz w:val="30"/>
          <w:szCs w:val="30"/>
        </w:rPr>
      </w:pPr>
      <w:r>
        <w:rPr>
          <w:rFonts w:ascii="仿宋_GB2312" w:eastAsia="仿宋_GB2312" w:hint="eastAsia"/>
          <w:sz w:val="30"/>
          <w:szCs w:val="30"/>
        </w:rPr>
        <w:t>11、</w:t>
      </w:r>
      <w:r w:rsidR="006E6FDE">
        <w:rPr>
          <w:rFonts w:ascii="仿宋_GB2312" w:eastAsia="仿宋_GB2312" w:hint="eastAsia"/>
          <w:sz w:val="30"/>
          <w:szCs w:val="30"/>
        </w:rPr>
        <w:t>社会保障和就业支出（类）行政事业单位离退休（款）机关事业单位单位职业年金缴费支出（项）</w:t>
      </w:r>
      <w:r w:rsidR="006E6FDE">
        <w:rPr>
          <w:rFonts w:ascii="仿宋_GB2312" w:eastAsia="仿宋_GB2312" w:hint="eastAsia"/>
          <w:sz w:val="30"/>
          <w:szCs w:val="30"/>
        </w:rPr>
        <w:t>5</w:t>
      </w:r>
      <w:r w:rsidR="006E6FDE">
        <w:rPr>
          <w:rFonts w:ascii="仿宋_GB2312" w:eastAsia="仿宋_GB2312" w:hint="eastAsia"/>
          <w:sz w:val="30"/>
          <w:szCs w:val="30"/>
        </w:rPr>
        <w:t>.</w:t>
      </w:r>
      <w:r w:rsidR="006E6FDE">
        <w:rPr>
          <w:rFonts w:ascii="仿宋_GB2312" w:eastAsia="仿宋_GB2312" w:hint="eastAsia"/>
          <w:sz w:val="30"/>
          <w:szCs w:val="30"/>
        </w:rPr>
        <w:t>10</w:t>
      </w:r>
      <w:r w:rsidR="006E6FDE">
        <w:rPr>
          <w:rFonts w:ascii="仿宋_GB2312" w:eastAsia="仿宋_GB2312" w:hint="eastAsia"/>
          <w:sz w:val="30"/>
          <w:szCs w:val="30"/>
        </w:rPr>
        <w:t>万元。主要用于：缴纳在编人员职业年金。年初预算为0万元，支出决算为</w:t>
      </w:r>
      <w:r w:rsidR="006E6FDE">
        <w:rPr>
          <w:rFonts w:ascii="仿宋_GB2312" w:eastAsia="仿宋_GB2312" w:hint="eastAsia"/>
          <w:sz w:val="30"/>
          <w:szCs w:val="30"/>
        </w:rPr>
        <w:lastRenderedPageBreak/>
        <w:t>5.10万元。决算数大于预算数的主要原因：年初未安排预算。</w:t>
      </w:r>
      <w:r w:rsidR="00624464">
        <w:rPr>
          <w:rFonts w:ascii="仿宋_GB2312" w:eastAsia="仿宋_GB2312" w:hint="eastAsia"/>
          <w:sz w:val="30"/>
          <w:szCs w:val="30"/>
        </w:rPr>
        <w:t xml:space="preserve">  </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12、医疗卫生与计划生育支出（类）医疗保障（款）行政单位医疗（项）</w:t>
      </w:r>
      <w:r w:rsidR="00624464">
        <w:rPr>
          <w:rFonts w:ascii="仿宋_GB2312" w:eastAsia="仿宋_GB2312" w:hint="eastAsia"/>
          <w:sz w:val="30"/>
          <w:szCs w:val="30"/>
        </w:rPr>
        <w:t>13.54万元，主要用于：缴纳在编人员医疗保险费。</w:t>
      </w:r>
      <w:r>
        <w:rPr>
          <w:rFonts w:ascii="仿宋_GB2312" w:eastAsia="仿宋_GB2312" w:hint="eastAsia"/>
          <w:sz w:val="30"/>
          <w:szCs w:val="30"/>
        </w:rPr>
        <w:t>年初预算1</w:t>
      </w:r>
      <w:r w:rsidR="00624464">
        <w:rPr>
          <w:rFonts w:ascii="仿宋_GB2312" w:eastAsia="仿宋_GB2312" w:hint="eastAsia"/>
          <w:sz w:val="30"/>
          <w:szCs w:val="30"/>
        </w:rPr>
        <w:t>9</w:t>
      </w:r>
      <w:r>
        <w:rPr>
          <w:rFonts w:ascii="仿宋_GB2312" w:eastAsia="仿宋_GB2312" w:hint="eastAsia"/>
          <w:sz w:val="30"/>
          <w:szCs w:val="30"/>
        </w:rPr>
        <w:t>.5</w:t>
      </w:r>
      <w:r w:rsidR="00624464">
        <w:rPr>
          <w:rFonts w:ascii="仿宋_GB2312" w:eastAsia="仿宋_GB2312" w:hint="eastAsia"/>
          <w:sz w:val="30"/>
          <w:szCs w:val="30"/>
        </w:rPr>
        <w:t>2</w:t>
      </w:r>
      <w:r>
        <w:rPr>
          <w:rFonts w:ascii="仿宋_GB2312" w:eastAsia="仿宋_GB2312" w:hint="eastAsia"/>
          <w:sz w:val="30"/>
          <w:szCs w:val="30"/>
        </w:rPr>
        <w:t>万元，决算支出13.54万元</w:t>
      </w:r>
      <w:r w:rsidR="00624464">
        <w:rPr>
          <w:rFonts w:ascii="仿宋_GB2312" w:eastAsia="仿宋_GB2312" w:hint="eastAsia"/>
          <w:sz w:val="30"/>
          <w:szCs w:val="30"/>
        </w:rPr>
        <w:t>，完成年初预算的69.36%。决算数小于预算数的主要原因：节省医疗保险费开支。</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13、住房保障支出（类）住房改革支出（款）住房公积金（项）</w:t>
      </w:r>
      <w:r w:rsidR="00464915">
        <w:rPr>
          <w:rFonts w:ascii="仿宋_GB2312" w:eastAsia="仿宋_GB2312" w:hint="eastAsia"/>
          <w:sz w:val="30"/>
          <w:szCs w:val="30"/>
        </w:rPr>
        <w:t>19.64万元，主要用于：缴纳在编人员公积金。</w:t>
      </w:r>
      <w:r>
        <w:rPr>
          <w:rFonts w:ascii="仿宋_GB2312" w:eastAsia="仿宋_GB2312" w:hint="eastAsia"/>
          <w:sz w:val="30"/>
          <w:szCs w:val="30"/>
        </w:rPr>
        <w:t>年初预算1</w:t>
      </w:r>
      <w:r w:rsidR="00464915">
        <w:rPr>
          <w:rFonts w:ascii="仿宋_GB2312" w:eastAsia="仿宋_GB2312" w:hint="eastAsia"/>
          <w:sz w:val="30"/>
          <w:szCs w:val="30"/>
        </w:rPr>
        <w:t>7</w:t>
      </w:r>
      <w:r>
        <w:rPr>
          <w:rFonts w:ascii="仿宋_GB2312" w:eastAsia="仿宋_GB2312" w:hint="eastAsia"/>
          <w:sz w:val="30"/>
          <w:szCs w:val="30"/>
        </w:rPr>
        <w:t>.</w:t>
      </w:r>
      <w:r w:rsidR="00464915">
        <w:rPr>
          <w:rFonts w:ascii="仿宋_GB2312" w:eastAsia="仿宋_GB2312" w:hint="eastAsia"/>
          <w:sz w:val="30"/>
          <w:szCs w:val="30"/>
        </w:rPr>
        <w:t>27</w:t>
      </w:r>
      <w:r>
        <w:rPr>
          <w:rFonts w:ascii="仿宋_GB2312" w:eastAsia="仿宋_GB2312" w:hint="eastAsia"/>
          <w:sz w:val="30"/>
          <w:szCs w:val="30"/>
        </w:rPr>
        <w:t>万元，决算支出19.64万元</w:t>
      </w:r>
      <w:r w:rsidR="00464915">
        <w:rPr>
          <w:rFonts w:ascii="仿宋_GB2312" w:eastAsia="仿宋_GB2312" w:hint="eastAsia"/>
          <w:sz w:val="30"/>
          <w:szCs w:val="30"/>
        </w:rPr>
        <w:t>，</w:t>
      </w:r>
      <w:r w:rsidR="00464915">
        <w:rPr>
          <w:rFonts w:ascii="仿宋_GB2312" w:eastAsia="仿宋_GB2312" w:hint="eastAsia"/>
          <w:sz w:val="30"/>
          <w:szCs w:val="30"/>
        </w:rPr>
        <w:t>完成年初预算的</w:t>
      </w:r>
      <w:r w:rsidR="00464915">
        <w:rPr>
          <w:rFonts w:ascii="仿宋_GB2312" w:eastAsia="仿宋_GB2312" w:hint="eastAsia"/>
          <w:sz w:val="30"/>
          <w:szCs w:val="30"/>
        </w:rPr>
        <w:t>,113</w:t>
      </w:r>
      <w:r w:rsidR="00464915">
        <w:rPr>
          <w:rFonts w:ascii="仿宋_GB2312" w:eastAsia="仿宋_GB2312" w:hint="eastAsia"/>
          <w:sz w:val="30"/>
          <w:szCs w:val="30"/>
        </w:rPr>
        <w:t>.</w:t>
      </w:r>
      <w:r w:rsidR="00464915">
        <w:rPr>
          <w:rFonts w:ascii="仿宋_GB2312" w:eastAsia="仿宋_GB2312" w:hint="eastAsia"/>
          <w:sz w:val="30"/>
          <w:szCs w:val="30"/>
        </w:rPr>
        <w:t>72</w:t>
      </w:r>
      <w:r w:rsidR="00464915">
        <w:rPr>
          <w:rFonts w:ascii="仿宋_GB2312" w:eastAsia="仿宋_GB2312" w:hint="eastAsia"/>
          <w:sz w:val="30"/>
          <w:szCs w:val="30"/>
        </w:rPr>
        <w:t>%。决算数</w:t>
      </w:r>
      <w:r w:rsidR="00464915">
        <w:rPr>
          <w:rFonts w:ascii="仿宋_GB2312" w:eastAsia="仿宋_GB2312" w:hint="eastAsia"/>
          <w:sz w:val="30"/>
          <w:szCs w:val="30"/>
        </w:rPr>
        <w:t>大</w:t>
      </w:r>
      <w:r w:rsidR="00464915">
        <w:rPr>
          <w:rFonts w:ascii="仿宋_GB2312" w:eastAsia="仿宋_GB2312" w:hint="eastAsia"/>
          <w:sz w:val="30"/>
          <w:szCs w:val="30"/>
        </w:rPr>
        <w:t>于预算数的主要原因：</w:t>
      </w:r>
      <w:r w:rsidR="00464915">
        <w:rPr>
          <w:rFonts w:ascii="仿宋_GB2312" w:eastAsia="仿宋_GB2312" w:hint="eastAsia"/>
          <w:sz w:val="30"/>
          <w:szCs w:val="30"/>
        </w:rPr>
        <w:t>公积金基数调整</w:t>
      </w:r>
      <w:r w:rsidR="00464915">
        <w:rPr>
          <w:rFonts w:ascii="仿宋_GB2312" w:eastAsia="仿宋_GB2312" w:hint="eastAsia"/>
          <w:sz w:val="30"/>
          <w:szCs w:val="30"/>
        </w:rPr>
        <w:t>。</w:t>
      </w:r>
    </w:p>
    <w:p w:rsidR="00085474" w:rsidRPr="00E37A43" w:rsidRDefault="00085474" w:rsidP="00085474">
      <w:pPr>
        <w:ind w:firstLineChars="200" w:firstLine="600"/>
        <w:rPr>
          <w:rFonts w:ascii="仿宋_GB2312" w:eastAsia="仿宋_GB2312"/>
          <w:sz w:val="30"/>
          <w:szCs w:val="30"/>
        </w:rPr>
      </w:pPr>
      <w:r>
        <w:rPr>
          <w:rFonts w:ascii="仿宋_GB2312" w:eastAsia="仿宋_GB2312" w:hint="eastAsia"/>
          <w:sz w:val="30"/>
          <w:szCs w:val="30"/>
        </w:rPr>
        <w:t>14、住房保障支出（类）住房改革支出（款）购房补贴（项）</w:t>
      </w:r>
      <w:r w:rsidR="00464915">
        <w:rPr>
          <w:rFonts w:ascii="仿宋_GB2312" w:eastAsia="仿宋_GB2312" w:hint="eastAsia"/>
          <w:sz w:val="30"/>
          <w:szCs w:val="30"/>
        </w:rPr>
        <w:t>23.49万元，主要用于：</w:t>
      </w:r>
      <w:r w:rsidR="00464915">
        <w:rPr>
          <w:rFonts w:ascii="仿宋_GB2312" w:eastAsia="仿宋_GB2312" w:hint="eastAsia"/>
          <w:sz w:val="30"/>
          <w:szCs w:val="30"/>
        </w:rPr>
        <w:t>购房补贴支出</w:t>
      </w:r>
      <w:r w:rsidR="00464915">
        <w:rPr>
          <w:rFonts w:ascii="仿宋_GB2312" w:eastAsia="仿宋_GB2312" w:hint="eastAsia"/>
          <w:sz w:val="30"/>
          <w:szCs w:val="30"/>
        </w:rPr>
        <w:t>。</w:t>
      </w:r>
      <w:r>
        <w:rPr>
          <w:rFonts w:ascii="仿宋_GB2312" w:eastAsia="仿宋_GB2312" w:hint="eastAsia"/>
          <w:sz w:val="30"/>
          <w:szCs w:val="30"/>
        </w:rPr>
        <w:t>年初预算</w:t>
      </w:r>
      <w:r w:rsidR="00464915">
        <w:rPr>
          <w:rFonts w:ascii="仿宋_GB2312" w:eastAsia="仿宋_GB2312" w:hint="eastAsia"/>
          <w:sz w:val="30"/>
          <w:szCs w:val="30"/>
        </w:rPr>
        <w:t>0</w:t>
      </w:r>
      <w:r>
        <w:rPr>
          <w:rFonts w:ascii="仿宋_GB2312" w:eastAsia="仿宋_GB2312" w:hint="eastAsia"/>
          <w:sz w:val="30"/>
          <w:szCs w:val="30"/>
        </w:rPr>
        <w:t>万元，决算支出23.49万元。</w:t>
      </w:r>
      <w:r w:rsidR="00464915" w:rsidRPr="00EB4266">
        <w:rPr>
          <w:rFonts w:ascii="仿宋_GB2312" w:eastAsia="仿宋_GB2312" w:hint="eastAsia"/>
          <w:sz w:val="30"/>
          <w:szCs w:val="30"/>
        </w:rPr>
        <w:t>决算数大于预算数的主要原因：年初未安排预算。</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六、关于</w:t>
      </w:r>
      <w:r>
        <w:rPr>
          <w:rFonts w:ascii="楷体_GB2312" w:eastAsia="楷体_GB2312" w:hAnsi="宋体" w:hint="eastAsia"/>
          <w:b/>
          <w:sz w:val="30"/>
          <w:szCs w:val="30"/>
        </w:rPr>
        <w:t>上海市崇明区文广局单位</w:t>
      </w:r>
      <w:r>
        <w:rPr>
          <w:rFonts w:ascii="楷体_GB2312" w:eastAsia="楷体_GB2312" w:hint="eastAsia"/>
          <w:b/>
          <w:sz w:val="30"/>
          <w:szCs w:val="30"/>
        </w:rPr>
        <w:t>2016年度一般公共预算财政拨款基本支出决算情况说明</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2016年度一般公共预算财政拨款基本支出426.54万元，包括人员经费361.98万元，公用经费64.56万元。基本支出中：</w:t>
      </w:r>
    </w:p>
    <w:p w:rsidR="00085474" w:rsidRDefault="00085474" w:rsidP="00085474">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工资福利支出</w:t>
      </w:r>
      <w:r>
        <w:rPr>
          <w:rFonts w:ascii="仿宋_GB2312" w:eastAsia="仿宋_GB2312" w:hint="eastAsia"/>
          <w:sz w:val="30"/>
          <w:szCs w:val="30"/>
        </w:rPr>
        <w:t>337.94</w:t>
      </w:r>
      <w:r w:rsidRPr="007A23DF">
        <w:rPr>
          <w:rFonts w:ascii="仿宋_GB2312" w:eastAsia="仿宋_GB2312" w:hint="eastAsia"/>
          <w:sz w:val="30"/>
          <w:szCs w:val="30"/>
        </w:rPr>
        <w:t>万元，主要用于：</w:t>
      </w:r>
      <w:r>
        <w:rPr>
          <w:rFonts w:ascii="仿宋_GB2312" w:eastAsia="仿宋_GB2312" w:hint="eastAsia"/>
          <w:sz w:val="30"/>
          <w:szCs w:val="30"/>
        </w:rPr>
        <w:t>基本工资、津贴补贴、奖金等。</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2、商品和服务支出4829.68</w:t>
      </w:r>
      <w:r w:rsidRPr="007A23DF">
        <w:rPr>
          <w:rFonts w:ascii="仿宋_GB2312" w:eastAsia="仿宋_GB2312" w:hint="eastAsia"/>
          <w:sz w:val="30"/>
          <w:szCs w:val="30"/>
        </w:rPr>
        <w:t>万元，主要用于：</w:t>
      </w:r>
      <w:r>
        <w:rPr>
          <w:rFonts w:ascii="仿宋_GB2312" w:eastAsia="仿宋_GB2312" w:hint="eastAsia"/>
          <w:sz w:val="30"/>
          <w:szCs w:val="30"/>
        </w:rPr>
        <w:t>办公费、印刷费等。</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lastRenderedPageBreak/>
        <w:t>3、对个人和家庭的补助支出55.49万元，主要用于离休费、退休费等。</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七、关于上海市崇明区文广局单位2016年度一般公共预算财政拨款“三公”经费支出决算情况说明</w:t>
      </w:r>
    </w:p>
    <w:p w:rsidR="00085474" w:rsidRPr="00B12422" w:rsidRDefault="00085474" w:rsidP="00214D0B">
      <w:pPr>
        <w:ind w:firstLineChars="200" w:firstLine="602"/>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Pr>
          <w:rFonts w:ascii="仿宋_GB2312" w:eastAsia="仿宋_GB2312" w:hint="eastAsia"/>
          <w:sz w:val="30"/>
          <w:szCs w:val="30"/>
        </w:rPr>
        <w:t>2016年度“三公”经费财政拨款支出年初预算为5万元，支出决算为7.19万元，完成预算的143.80%，其中：因公出国（境）费决算为2.87万元，</w:t>
      </w:r>
      <w:r w:rsidR="0054672D">
        <w:rPr>
          <w:rFonts w:ascii="仿宋_GB2312" w:eastAsia="仿宋_GB2312" w:hint="eastAsia"/>
          <w:sz w:val="30"/>
          <w:szCs w:val="30"/>
        </w:rPr>
        <w:t>年初预算由区府办统一编制</w:t>
      </w:r>
      <w:r>
        <w:rPr>
          <w:rFonts w:ascii="仿宋_GB2312" w:eastAsia="仿宋_GB2312" w:hint="eastAsia"/>
          <w:sz w:val="30"/>
          <w:szCs w:val="30"/>
        </w:rPr>
        <w:t>；公务用车购置及运行维护费支出决算为0万元，完成预算的0%；公务接待费支出决算为4.32万元，完成预算的86.</w:t>
      </w:r>
      <w:r w:rsidR="0054672D">
        <w:rPr>
          <w:rFonts w:ascii="仿宋_GB2312" w:eastAsia="仿宋_GB2312" w:hint="eastAsia"/>
          <w:sz w:val="30"/>
          <w:szCs w:val="30"/>
        </w:rPr>
        <w:t>37</w:t>
      </w:r>
      <w:r>
        <w:rPr>
          <w:rFonts w:ascii="仿宋_GB2312" w:eastAsia="仿宋_GB2312" w:hint="eastAsia"/>
          <w:sz w:val="30"/>
          <w:szCs w:val="30"/>
        </w:rPr>
        <w:t>%。2016年度“三公”经费支出决算数大于预算数的主要原因：出国经费年初无法列入预算。</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2016年度“三公”经费财政拨款支出决算数比2015年度减少4.63万元，降低39.17%，其中：因公出国（境）费支出决算减少4.66万元，降低39.42%；公务用车购置及运行维护费支出决算增加（减少）0万元，增长（降低）0%；公务接待费支出决算增加0.03万元，增长0.70%。因公出国（境）费支出减少的主要原因是出国活动减少。</w:t>
      </w:r>
    </w:p>
    <w:p w:rsidR="00085474" w:rsidRDefault="00085474" w:rsidP="00214D0B">
      <w:pPr>
        <w:ind w:firstLineChars="200" w:firstLine="602"/>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085474" w:rsidRPr="00730B0B" w:rsidRDefault="00085474" w:rsidP="00085474">
      <w:pPr>
        <w:ind w:firstLineChars="200" w:firstLine="600"/>
        <w:rPr>
          <w:rFonts w:ascii="楷体_GB2312" w:eastAsia="楷体_GB2312"/>
          <w:b/>
          <w:sz w:val="30"/>
          <w:szCs w:val="30"/>
        </w:rPr>
      </w:pPr>
      <w:r>
        <w:rPr>
          <w:rFonts w:ascii="仿宋_GB2312" w:eastAsia="仿宋_GB2312" w:hint="eastAsia"/>
          <w:sz w:val="30"/>
          <w:szCs w:val="30"/>
        </w:rPr>
        <w:t>2016年度“三公”经费财政拨款支出决算中，因公出国（境）费支出决算2.87万元，占39.92%；公务用车购置及运行维护费支出决算0万元，占0%；公务接待费支出决算4.32万元，占</w:t>
      </w:r>
      <w:r>
        <w:rPr>
          <w:rFonts w:ascii="仿宋_GB2312" w:eastAsia="仿宋_GB2312" w:hint="eastAsia"/>
          <w:sz w:val="30"/>
          <w:szCs w:val="30"/>
        </w:rPr>
        <w:lastRenderedPageBreak/>
        <w:t>60.08%。具体情况如下：</w:t>
      </w:r>
    </w:p>
    <w:p w:rsidR="00085474" w:rsidRDefault="00085474" w:rsidP="00085474">
      <w:pPr>
        <w:ind w:firstLineChars="200" w:firstLine="600"/>
        <w:rPr>
          <w:rFonts w:ascii="仿宋_GB2312" w:eastAsia="仿宋_GB2312" w:hAnsi="华文中宋"/>
          <w:sz w:val="30"/>
          <w:szCs w:val="30"/>
        </w:rPr>
      </w:pPr>
      <w:r>
        <w:rPr>
          <w:rFonts w:ascii="仿宋_GB2312" w:eastAsia="仿宋_GB2312" w:hint="eastAsia"/>
          <w:sz w:val="30"/>
          <w:szCs w:val="30"/>
        </w:rPr>
        <w:t>1、因公出国（境）费支出2.87万元。全年安排因公出国（境）团组1个、累计1人次</w:t>
      </w:r>
      <w:r>
        <w:rPr>
          <w:rFonts w:ascii="仿宋_GB2312" w:eastAsia="仿宋_GB2312" w:hAnsi="华文中宋" w:hint="eastAsia"/>
          <w:sz w:val="30"/>
          <w:szCs w:val="30"/>
        </w:rPr>
        <w:t>。开支内容包括：出国相关费用。</w:t>
      </w:r>
    </w:p>
    <w:p w:rsidR="00085474" w:rsidRDefault="00085474" w:rsidP="00085474">
      <w:pPr>
        <w:ind w:firstLineChars="200" w:firstLine="600"/>
        <w:rPr>
          <w:rFonts w:ascii="仿宋_GB2312" w:eastAsia="仿宋_GB2312"/>
          <w:sz w:val="30"/>
          <w:szCs w:val="30"/>
        </w:rPr>
      </w:pPr>
      <w:r>
        <w:rPr>
          <w:rFonts w:ascii="仿宋_GB2312" w:eastAsia="仿宋_GB2312" w:hint="eastAsia"/>
          <w:sz w:val="30"/>
          <w:szCs w:val="30"/>
        </w:rPr>
        <w:t>2、公务用车购置及运行维护费支出0万元。其中：</w:t>
      </w:r>
    </w:p>
    <w:p w:rsidR="00B8696A" w:rsidRDefault="00085474" w:rsidP="00085474">
      <w:pPr>
        <w:ind w:firstLineChars="200" w:firstLine="600"/>
        <w:rPr>
          <w:rFonts w:ascii="仿宋_GB2312" w:eastAsia="仿宋_GB2312" w:hint="eastAsia"/>
          <w:sz w:val="30"/>
          <w:szCs w:val="30"/>
        </w:rPr>
      </w:pPr>
      <w:r>
        <w:rPr>
          <w:rFonts w:ascii="仿宋_GB2312" w:eastAsia="仿宋_GB2312" w:hint="eastAsia"/>
          <w:sz w:val="30"/>
          <w:szCs w:val="30"/>
        </w:rPr>
        <w:t>公务用车购置支出为0万元。</w:t>
      </w:r>
    </w:p>
    <w:p w:rsidR="00085474" w:rsidRPr="00BA71C4" w:rsidRDefault="00085474" w:rsidP="00085474">
      <w:pPr>
        <w:ind w:firstLineChars="200" w:firstLine="600"/>
        <w:rPr>
          <w:rFonts w:eastAsia="仿宋_GB2312"/>
          <w:sz w:val="30"/>
          <w:szCs w:val="30"/>
        </w:rPr>
      </w:pPr>
      <w:r w:rsidRPr="002D398F">
        <w:rPr>
          <w:rFonts w:eastAsia="仿宋_GB2312"/>
          <w:sz w:val="30"/>
          <w:szCs w:val="30"/>
        </w:rPr>
        <w:t>公务用车运行维护支出</w:t>
      </w:r>
      <w:r>
        <w:rPr>
          <w:rFonts w:eastAsia="仿宋_GB2312" w:hint="eastAsia"/>
          <w:sz w:val="30"/>
          <w:szCs w:val="30"/>
        </w:rPr>
        <w:t>0</w:t>
      </w:r>
      <w:r w:rsidRPr="002D398F">
        <w:rPr>
          <w:rFonts w:eastAsia="仿宋_GB2312"/>
          <w:sz w:val="30"/>
          <w:szCs w:val="30"/>
        </w:rPr>
        <w:t>万元。</w:t>
      </w:r>
      <w:r w:rsidRPr="002D398F">
        <w:rPr>
          <w:rFonts w:eastAsia="仿宋_GB2312"/>
          <w:sz w:val="30"/>
          <w:szCs w:val="30"/>
        </w:rPr>
        <w:t>2016</w:t>
      </w:r>
      <w:r w:rsidRPr="002D398F">
        <w:rPr>
          <w:rFonts w:eastAsia="仿宋_GB2312"/>
          <w:sz w:val="30"/>
          <w:szCs w:val="30"/>
        </w:rPr>
        <w:t>年，上海市</w:t>
      </w:r>
      <w:r>
        <w:rPr>
          <w:rFonts w:eastAsia="仿宋_GB2312" w:hint="eastAsia"/>
          <w:sz w:val="30"/>
          <w:szCs w:val="30"/>
        </w:rPr>
        <w:t>崇明区文广局</w:t>
      </w:r>
      <w:r>
        <w:rPr>
          <w:rFonts w:eastAsia="仿宋_GB2312"/>
          <w:sz w:val="30"/>
          <w:szCs w:val="30"/>
        </w:rPr>
        <w:t>单位</w:t>
      </w:r>
      <w:r w:rsidRPr="002D398F">
        <w:rPr>
          <w:rFonts w:eastAsia="仿宋_GB2312"/>
          <w:sz w:val="30"/>
          <w:szCs w:val="30"/>
        </w:rPr>
        <w:t>所属各预算单位开支财政拨款的公务用车保有量为</w:t>
      </w:r>
      <w:r>
        <w:rPr>
          <w:rFonts w:eastAsia="仿宋_GB2312" w:hint="eastAsia"/>
          <w:sz w:val="30"/>
          <w:szCs w:val="30"/>
        </w:rPr>
        <w:t>0</w:t>
      </w:r>
      <w:r w:rsidRPr="002D398F">
        <w:rPr>
          <w:rFonts w:eastAsia="仿宋_GB2312"/>
          <w:sz w:val="30"/>
          <w:szCs w:val="30"/>
        </w:rPr>
        <w:t>辆。</w:t>
      </w:r>
    </w:p>
    <w:p w:rsidR="00085474" w:rsidRDefault="00085474" w:rsidP="00085474">
      <w:pPr>
        <w:ind w:firstLine="600"/>
        <w:rPr>
          <w:rFonts w:ascii="仿宋_GB2312" w:eastAsia="仿宋_GB2312"/>
          <w:sz w:val="30"/>
          <w:szCs w:val="30"/>
        </w:rPr>
      </w:pPr>
      <w:r>
        <w:rPr>
          <w:rFonts w:ascii="仿宋_GB2312" w:eastAsia="仿宋_GB2312" w:hint="eastAsia"/>
          <w:sz w:val="30"/>
          <w:szCs w:val="30"/>
        </w:rPr>
        <w:t>3、公务接待费支出4.32万元。其中：</w:t>
      </w:r>
    </w:p>
    <w:p w:rsidR="00085474" w:rsidRPr="007A5EF7" w:rsidRDefault="00085474" w:rsidP="00085474">
      <w:pPr>
        <w:ind w:firstLine="600"/>
        <w:rPr>
          <w:rFonts w:ascii="仿宋_GB2312" w:eastAsia="仿宋_GB2312"/>
          <w:sz w:val="30"/>
          <w:szCs w:val="30"/>
        </w:rPr>
      </w:pPr>
      <w:r>
        <w:rPr>
          <w:rFonts w:ascii="仿宋_GB2312" w:eastAsia="仿宋_GB2312" w:hint="eastAsia"/>
          <w:sz w:val="30"/>
          <w:szCs w:val="30"/>
        </w:rPr>
        <w:t>国内公务接待支出4.32万（含外宾接待支出0万元）。主要用于文化活动交流，公务接待40批次、200人次，其中：接待外宾批次0人次。</w:t>
      </w:r>
    </w:p>
    <w:p w:rsidR="00085474" w:rsidRDefault="00085474" w:rsidP="00214D0B">
      <w:pPr>
        <w:ind w:firstLineChars="200" w:firstLine="602"/>
        <w:rPr>
          <w:rFonts w:ascii="楷体_GB2312" w:eastAsia="楷体_GB2312"/>
          <w:b/>
          <w:sz w:val="30"/>
          <w:szCs w:val="30"/>
        </w:rPr>
      </w:pPr>
      <w:r>
        <w:rPr>
          <w:rFonts w:ascii="楷体_GB2312" w:eastAsia="楷体_GB2312" w:hint="eastAsia"/>
          <w:b/>
          <w:sz w:val="30"/>
          <w:szCs w:val="30"/>
        </w:rPr>
        <w:t>八、关于</w:t>
      </w:r>
      <w:r>
        <w:rPr>
          <w:rFonts w:ascii="楷体_GB2312" w:eastAsia="楷体_GB2312" w:hAnsi="宋体" w:hint="eastAsia"/>
          <w:b/>
          <w:sz w:val="30"/>
          <w:szCs w:val="30"/>
        </w:rPr>
        <w:t>上海市崇明区XX单位</w:t>
      </w:r>
      <w:r>
        <w:rPr>
          <w:rFonts w:ascii="楷体_GB2312" w:eastAsia="楷体_GB2312" w:hint="eastAsia"/>
          <w:b/>
          <w:sz w:val="30"/>
          <w:szCs w:val="30"/>
        </w:rPr>
        <w:t>2016年度政府性基金预算财政拨款支出决算情况说明</w:t>
      </w:r>
    </w:p>
    <w:p w:rsidR="00085474" w:rsidRDefault="00085474" w:rsidP="00085474">
      <w:pPr>
        <w:ind w:firstLineChars="200" w:firstLine="600"/>
        <w:rPr>
          <w:rFonts w:ascii="仿宋_GB2312" w:eastAsia="仿宋_GB2312"/>
          <w:sz w:val="30"/>
          <w:szCs w:val="30"/>
        </w:rPr>
      </w:pPr>
      <w:r>
        <w:rPr>
          <w:rFonts w:ascii="仿宋_GB2312" w:eastAsia="仿宋_GB2312" w:hAnsi="宋体" w:hint="eastAsia"/>
          <w:sz w:val="30"/>
          <w:szCs w:val="30"/>
        </w:rPr>
        <w:t>上海市崇明区文广局单位</w:t>
      </w:r>
      <w:r w:rsidRPr="0098250C">
        <w:rPr>
          <w:rFonts w:ascii="仿宋_GB2312" w:eastAsia="仿宋_GB2312" w:hint="eastAsia"/>
          <w:sz w:val="30"/>
          <w:szCs w:val="30"/>
        </w:rPr>
        <w:t>20</w:t>
      </w:r>
      <w:r>
        <w:rPr>
          <w:rFonts w:ascii="仿宋_GB2312" w:eastAsia="仿宋_GB2312" w:hint="eastAsia"/>
          <w:sz w:val="30"/>
          <w:szCs w:val="30"/>
        </w:rPr>
        <w:t>16年度无政府性基金预算财政拨款支出。</w:t>
      </w:r>
    </w:p>
    <w:p w:rsidR="00085474" w:rsidRPr="002C7444" w:rsidRDefault="00085474" w:rsidP="00214D0B">
      <w:pPr>
        <w:ind w:firstLineChars="200" w:firstLine="602"/>
        <w:rPr>
          <w:rFonts w:ascii="楷体_GB2312" w:eastAsia="楷体_GB2312"/>
          <w:b/>
          <w:sz w:val="30"/>
          <w:szCs w:val="30"/>
        </w:rPr>
      </w:pPr>
      <w:r w:rsidRPr="002C7444">
        <w:rPr>
          <w:rFonts w:ascii="楷体_GB2312" w:eastAsia="楷体_GB2312" w:hint="eastAsia"/>
          <w:b/>
          <w:sz w:val="30"/>
          <w:szCs w:val="30"/>
        </w:rPr>
        <w:t>九、国有资本经营预算财政拨款情况说明</w:t>
      </w:r>
    </w:p>
    <w:p w:rsidR="00085474" w:rsidRPr="002C7444" w:rsidRDefault="00085474" w:rsidP="00085474">
      <w:pPr>
        <w:ind w:firstLineChars="200" w:firstLine="600"/>
        <w:rPr>
          <w:rFonts w:ascii="仿宋_GB2312" w:eastAsia="仿宋_GB2312"/>
          <w:sz w:val="30"/>
          <w:szCs w:val="30"/>
        </w:rPr>
      </w:pPr>
      <w:r w:rsidRPr="002C7444">
        <w:rPr>
          <w:rFonts w:ascii="仿宋_GB2312" w:eastAsia="仿宋_GB2312" w:hAnsi="宋体" w:hint="eastAsia"/>
          <w:sz w:val="30"/>
          <w:szCs w:val="30"/>
        </w:rPr>
        <w:t>上海市</w:t>
      </w:r>
      <w:r>
        <w:rPr>
          <w:rFonts w:ascii="仿宋_GB2312" w:eastAsia="仿宋_GB2312" w:hAnsi="宋体" w:hint="eastAsia"/>
          <w:sz w:val="30"/>
          <w:szCs w:val="30"/>
        </w:rPr>
        <w:t>崇明区文广局单位</w:t>
      </w:r>
      <w:r w:rsidRPr="002C7444">
        <w:rPr>
          <w:rFonts w:ascii="仿宋_GB2312" w:eastAsia="仿宋_GB2312" w:hint="eastAsia"/>
          <w:sz w:val="30"/>
          <w:szCs w:val="30"/>
        </w:rPr>
        <w:t>2016年度无国有资本经营预算财政拨款支出。</w:t>
      </w:r>
    </w:p>
    <w:p w:rsidR="00085474" w:rsidRDefault="00085474" w:rsidP="00085474">
      <w:pPr>
        <w:ind w:firstLine="600"/>
        <w:rPr>
          <w:rFonts w:ascii="楷体_GB2312" w:eastAsia="楷体_GB2312"/>
          <w:b/>
          <w:sz w:val="30"/>
          <w:szCs w:val="30"/>
        </w:rPr>
      </w:pPr>
      <w:r w:rsidRPr="002C7444">
        <w:rPr>
          <w:rFonts w:ascii="楷体_GB2312" w:eastAsia="楷体_GB2312" w:hint="eastAsia"/>
          <w:b/>
          <w:sz w:val="30"/>
          <w:szCs w:val="30"/>
        </w:rPr>
        <w:t>十、其他重要事项的情况说明</w:t>
      </w:r>
    </w:p>
    <w:p w:rsidR="00085474" w:rsidRDefault="00085474" w:rsidP="00085474">
      <w:pPr>
        <w:ind w:firstLine="600"/>
        <w:rPr>
          <w:rFonts w:ascii="楷体_GB2312" w:eastAsia="楷体_GB2312"/>
          <w:b/>
          <w:sz w:val="30"/>
          <w:szCs w:val="30"/>
        </w:rPr>
      </w:pPr>
      <w:r>
        <w:rPr>
          <w:rFonts w:ascii="楷体_GB2312" w:eastAsia="楷体_GB2312" w:hint="eastAsia"/>
          <w:b/>
          <w:sz w:val="30"/>
          <w:szCs w:val="30"/>
        </w:rPr>
        <w:t>（一）机关运行经费支出情况。</w:t>
      </w:r>
    </w:p>
    <w:p w:rsidR="00085474" w:rsidRDefault="00085474" w:rsidP="00085474">
      <w:pPr>
        <w:ind w:firstLine="600"/>
        <w:rPr>
          <w:rFonts w:ascii="仿宋_GB2312" w:eastAsia="仿宋_GB2312"/>
          <w:sz w:val="30"/>
          <w:szCs w:val="30"/>
        </w:rPr>
      </w:pPr>
      <w:r>
        <w:rPr>
          <w:rFonts w:ascii="仿宋_GB2312" w:eastAsia="仿宋_GB2312" w:hint="eastAsia"/>
          <w:sz w:val="30"/>
          <w:szCs w:val="30"/>
        </w:rPr>
        <w:t>2016年度上海市崇明区文广局单位机关运行经费支出</w:t>
      </w:r>
      <w:r>
        <w:rPr>
          <w:rFonts w:ascii="仿宋_GB2312" w:eastAsia="仿宋_GB2312" w:hint="eastAsia"/>
          <w:sz w:val="30"/>
          <w:szCs w:val="30"/>
        </w:rPr>
        <w:lastRenderedPageBreak/>
        <w:t>64.56万，比2015年度减少9.65万元，降低14.95%</w:t>
      </w:r>
      <w:r w:rsidRPr="008B7782">
        <w:rPr>
          <w:rFonts w:ascii="仿宋_GB2312" w:eastAsia="仿宋_GB2312" w:hint="eastAsia"/>
          <w:sz w:val="30"/>
          <w:szCs w:val="30"/>
        </w:rPr>
        <w:t>。</w:t>
      </w:r>
      <w:r>
        <w:rPr>
          <w:rFonts w:ascii="仿宋_GB2312" w:eastAsia="仿宋_GB2312" w:hint="eastAsia"/>
          <w:sz w:val="30"/>
          <w:szCs w:val="30"/>
        </w:rPr>
        <w:t>主要原因是办公经费减少。</w:t>
      </w:r>
    </w:p>
    <w:p w:rsidR="00085474" w:rsidRDefault="00085474" w:rsidP="00214D0B">
      <w:pPr>
        <w:ind w:firstLineChars="200" w:firstLine="602"/>
        <w:rPr>
          <w:rFonts w:ascii="楷体_GB2312" w:eastAsia="楷体_GB2312"/>
        </w:rPr>
      </w:pPr>
      <w:r>
        <w:rPr>
          <w:rFonts w:ascii="楷体_GB2312" w:eastAsia="楷体_GB2312" w:hAnsi="宋体" w:cs="楷体" w:hint="eastAsia"/>
          <w:b/>
          <w:bCs/>
          <w:color w:val="000000"/>
          <w:sz w:val="30"/>
          <w:szCs w:val="30"/>
        </w:rPr>
        <w:t>（二）</w:t>
      </w:r>
      <w:r w:rsidRPr="0018408B">
        <w:rPr>
          <w:rFonts w:ascii="楷体_GB2312" w:eastAsia="楷体_GB2312" w:hAnsi="宋体" w:cs="楷体" w:hint="eastAsia"/>
          <w:b/>
          <w:bCs/>
          <w:color w:val="000000"/>
          <w:sz w:val="30"/>
          <w:szCs w:val="30"/>
        </w:rPr>
        <w:t>政府采购</w:t>
      </w:r>
      <w:r>
        <w:rPr>
          <w:rFonts w:ascii="楷体_GB2312" w:eastAsia="楷体_GB2312" w:hAnsi="宋体" w:cs="楷体" w:hint="eastAsia"/>
          <w:b/>
          <w:bCs/>
          <w:color w:val="000000"/>
          <w:sz w:val="30"/>
          <w:szCs w:val="30"/>
        </w:rPr>
        <w:t>支出</w:t>
      </w:r>
      <w:r w:rsidRPr="0018408B">
        <w:rPr>
          <w:rFonts w:ascii="楷体_GB2312" w:eastAsia="楷体_GB2312" w:hAnsi="宋体" w:cs="楷体" w:hint="eastAsia"/>
          <w:b/>
          <w:bCs/>
          <w:color w:val="000000"/>
          <w:sz w:val="30"/>
          <w:szCs w:val="30"/>
        </w:rPr>
        <w:t>情况</w:t>
      </w:r>
      <w:r>
        <w:rPr>
          <w:rFonts w:ascii="楷体_GB2312" w:eastAsia="楷体_GB2312" w:hAnsi="宋体" w:cs="楷体" w:hint="eastAsia"/>
          <w:b/>
          <w:bCs/>
          <w:color w:val="000000"/>
          <w:sz w:val="30"/>
          <w:szCs w:val="30"/>
        </w:rPr>
        <w:t>。</w:t>
      </w:r>
    </w:p>
    <w:p w:rsidR="00085474" w:rsidRPr="002C7444" w:rsidRDefault="00085474" w:rsidP="00085474">
      <w:pPr>
        <w:ind w:firstLineChars="200" w:firstLine="600"/>
        <w:rPr>
          <w:rFonts w:ascii="仿宋_GB2312" w:eastAsia="仿宋_GB2312" w:hAnsi="宋体"/>
          <w:sz w:val="30"/>
          <w:szCs w:val="30"/>
        </w:rPr>
      </w:pPr>
      <w:r w:rsidRPr="002C7444">
        <w:rPr>
          <w:rFonts w:ascii="仿宋_GB2312" w:eastAsia="仿宋_GB2312" w:hAnsi="宋体" w:hint="eastAsia"/>
          <w:sz w:val="30"/>
          <w:szCs w:val="30"/>
        </w:rPr>
        <w:t>2016年度本部门政府采购金额（以合同签订为准）</w:t>
      </w:r>
      <w:r>
        <w:rPr>
          <w:rFonts w:ascii="仿宋_GB2312" w:eastAsia="仿宋_GB2312" w:hAnsi="宋体" w:hint="eastAsia"/>
          <w:sz w:val="30"/>
          <w:szCs w:val="30"/>
        </w:rPr>
        <w:t>0</w:t>
      </w:r>
      <w:r w:rsidRPr="002C7444">
        <w:rPr>
          <w:rFonts w:ascii="仿宋_GB2312" w:eastAsia="仿宋_GB2312" w:hAnsi="宋体" w:hint="eastAsia"/>
          <w:sz w:val="30"/>
          <w:szCs w:val="30"/>
        </w:rPr>
        <w:t>万元，其中：货物采购金额</w:t>
      </w:r>
      <w:r>
        <w:rPr>
          <w:rFonts w:ascii="仿宋_GB2312" w:eastAsia="仿宋_GB2312" w:hAnsi="宋体" w:hint="eastAsia"/>
          <w:sz w:val="30"/>
          <w:szCs w:val="30"/>
        </w:rPr>
        <w:t>0</w:t>
      </w:r>
      <w:r w:rsidRPr="002C7444">
        <w:rPr>
          <w:rFonts w:ascii="仿宋_GB2312" w:eastAsia="仿宋_GB2312" w:hAnsi="宋体" w:hint="eastAsia"/>
          <w:sz w:val="30"/>
          <w:szCs w:val="30"/>
        </w:rPr>
        <w:t>万元、工程采购金额</w:t>
      </w:r>
      <w:r>
        <w:rPr>
          <w:rFonts w:ascii="仿宋_GB2312" w:eastAsia="仿宋_GB2312" w:hAnsi="宋体" w:hint="eastAsia"/>
          <w:sz w:val="30"/>
          <w:szCs w:val="30"/>
        </w:rPr>
        <w:t>0</w:t>
      </w:r>
      <w:r w:rsidRPr="002C7444">
        <w:rPr>
          <w:rFonts w:ascii="仿宋_GB2312" w:eastAsia="仿宋_GB2312" w:hAnsi="宋体" w:hint="eastAsia"/>
          <w:sz w:val="30"/>
          <w:szCs w:val="30"/>
        </w:rPr>
        <w:t>万元、服务采购金额</w:t>
      </w:r>
      <w:r>
        <w:rPr>
          <w:rFonts w:ascii="仿宋_GB2312" w:eastAsia="仿宋_GB2312" w:hAnsi="宋体" w:hint="eastAsia"/>
          <w:sz w:val="30"/>
          <w:szCs w:val="30"/>
        </w:rPr>
        <w:t>0</w:t>
      </w:r>
      <w:r w:rsidRPr="002C7444">
        <w:rPr>
          <w:rFonts w:ascii="仿宋_GB2312" w:eastAsia="仿宋_GB2312" w:hAnsi="宋体" w:hint="eastAsia"/>
          <w:sz w:val="30"/>
          <w:szCs w:val="30"/>
        </w:rPr>
        <w:t xml:space="preserve">万元。 </w:t>
      </w:r>
    </w:p>
    <w:p w:rsidR="00085474" w:rsidRPr="002C7444" w:rsidRDefault="00085474" w:rsidP="00085474">
      <w:pPr>
        <w:ind w:firstLineChars="200" w:firstLine="600"/>
        <w:rPr>
          <w:rFonts w:ascii="仿宋_GB2312" w:eastAsia="仿宋_GB2312" w:hAnsi="宋体"/>
          <w:sz w:val="30"/>
          <w:szCs w:val="30"/>
        </w:rPr>
      </w:pPr>
      <w:r w:rsidRPr="002C7444">
        <w:rPr>
          <w:rFonts w:ascii="仿宋_GB2312" w:eastAsia="仿宋_GB2312" w:hAnsi="宋体" w:hint="eastAsia"/>
          <w:sz w:val="30"/>
          <w:szCs w:val="30"/>
        </w:rPr>
        <w:t>2016年度本部门面向中小企业预留政府采购项目预算金额</w:t>
      </w:r>
      <w:r>
        <w:rPr>
          <w:rFonts w:ascii="仿宋_GB2312" w:eastAsia="仿宋_GB2312" w:hAnsi="宋体" w:hint="eastAsia"/>
          <w:sz w:val="30"/>
          <w:szCs w:val="30"/>
        </w:rPr>
        <w:t>0</w:t>
      </w:r>
      <w:r w:rsidRPr="002C7444">
        <w:rPr>
          <w:rFonts w:ascii="仿宋_GB2312" w:eastAsia="仿宋_GB2312" w:hAnsi="宋体" w:hint="eastAsia"/>
          <w:sz w:val="30"/>
          <w:szCs w:val="30"/>
        </w:rPr>
        <w:t>万元，面向小微企业预留政府采购项目预算金额</w:t>
      </w:r>
      <w:r>
        <w:rPr>
          <w:rFonts w:ascii="仿宋_GB2312" w:eastAsia="仿宋_GB2312" w:hAnsi="宋体" w:hint="eastAsia"/>
          <w:sz w:val="30"/>
          <w:szCs w:val="30"/>
        </w:rPr>
        <w:t>0</w:t>
      </w:r>
      <w:r w:rsidRPr="002C7444">
        <w:rPr>
          <w:rFonts w:ascii="仿宋_GB2312" w:eastAsia="仿宋_GB2312" w:hAnsi="宋体" w:hint="eastAsia"/>
          <w:sz w:val="30"/>
          <w:szCs w:val="30"/>
        </w:rPr>
        <w:t>万元。在面向中小企业预留的政府采购项目中，由中小企业供应商中标或成交的，采购金额</w:t>
      </w:r>
      <w:r>
        <w:rPr>
          <w:rFonts w:ascii="仿宋_GB2312" w:eastAsia="仿宋_GB2312" w:hAnsi="宋体" w:hint="eastAsia"/>
          <w:sz w:val="30"/>
          <w:szCs w:val="30"/>
        </w:rPr>
        <w:t>0</w:t>
      </w:r>
      <w:r w:rsidRPr="002C7444">
        <w:rPr>
          <w:rFonts w:ascii="仿宋_GB2312" w:eastAsia="仿宋_GB2312" w:hAnsi="宋体" w:hint="eastAsia"/>
          <w:sz w:val="30"/>
          <w:szCs w:val="30"/>
        </w:rPr>
        <w:t>万元；在其他政府采购项目中，由中小企业供应商中标或成交的，采购金额</w:t>
      </w:r>
      <w:r>
        <w:rPr>
          <w:rFonts w:ascii="仿宋_GB2312" w:eastAsia="仿宋_GB2312" w:hAnsi="宋体" w:hint="eastAsia"/>
          <w:sz w:val="30"/>
          <w:szCs w:val="30"/>
        </w:rPr>
        <w:t>0</w:t>
      </w:r>
      <w:r w:rsidRPr="002C7444">
        <w:rPr>
          <w:rFonts w:ascii="仿宋_GB2312" w:eastAsia="仿宋_GB2312" w:hAnsi="宋体" w:hint="eastAsia"/>
          <w:sz w:val="30"/>
          <w:szCs w:val="30"/>
        </w:rPr>
        <w:t>万元。</w:t>
      </w:r>
    </w:p>
    <w:p w:rsidR="00085474" w:rsidRPr="002C7444" w:rsidRDefault="00085474" w:rsidP="00214D0B">
      <w:pPr>
        <w:ind w:firstLineChars="198" w:firstLine="596"/>
        <w:rPr>
          <w:rFonts w:ascii="楷体_GB2312" w:eastAsia="楷体_GB2312"/>
        </w:rPr>
      </w:pPr>
      <w:r w:rsidRPr="002C7444">
        <w:rPr>
          <w:rFonts w:ascii="楷体_GB2312" w:eastAsia="楷体_GB2312" w:hAnsi="宋体" w:cs="楷体" w:hint="eastAsia"/>
          <w:b/>
          <w:bCs/>
          <w:color w:val="000000"/>
          <w:sz w:val="30"/>
          <w:szCs w:val="30"/>
        </w:rPr>
        <w:t>（三）国有资产占用情况。</w:t>
      </w:r>
    </w:p>
    <w:p w:rsidR="00085474" w:rsidRPr="002C7444" w:rsidRDefault="00085474" w:rsidP="00085474">
      <w:pPr>
        <w:widowControl/>
        <w:ind w:firstLineChars="200" w:firstLine="600"/>
        <w:jc w:val="left"/>
        <w:rPr>
          <w:rFonts w:eastAsia="仿宋_GB2312"/>
          <w:color w:val="000000"/>
          <w:sz w:val="30"/>
          <w:szCs w:val="30"/>
        </w:rPr>
      </w:pPr>
      <w:r w:rsidRPr="002C7444">
        <w:rPr>
          <w:rFonts w:eastAsia="仿宋_GB2312"/>
          <w:color w:val="000000"/>
          <w:sz w:val="30"/>
          <w:szCs w:val="30"/>
        </w:rPr>
        <w:t>截至</w:t>
      </w:r>
      <w:smartTag w:uri="urn:schemas-microsoft-com:office:smarttags" w:element="chsdate">
        <w:smartTagPr>
          <w:attr w:name="IsROCDate" w:val="False"/>
          <w:attr w:name="IsLunarDate" w:val="False"/>
          <w:attr w:name="Day" w:val="31"/>
          <w:attr w:name="Month" w:val="12"/>
          <w:attr w:name="Year" w:val="2016"/>
        </w:smartTagPr>
        <w:r w:rsidRPr="002C7444">
          <w:rPr>
            <w:rFonts w:eastAsia="仿宋_GB2312"/>
            <w:color w:val="000000"/>
            <w:sz w:val="30"/>
            <w:szCs w:val="30"/>
          </w:rPr>
          <w:t>2016</w:t>
        </w:r>
        <w:r w:rsidRPr="002C7444">
          <w:rPr>
            <w:rFonts w:eastAsia="仿宋_GB2312"/>
            <w:color w:val="000000"/>
            <w:sz w:val="30"/>
            <w:szCs w:val="30"/>
          </w:rPr>
          <w:t>年</w:t>
        </w:r>
        <w:r w:rsidRPr="002C7444">
          <w:rPr>
            <w:rFonts w:eastAsia="仿宋_GB2312"/>
            <w:color w:val="000000"/>
            <w:sz w:val="30"/>
            <w:szCs w:val="30"/>
          </w:rPr>
          <w:t>12</w:t>
        </w:r>
        <w:r w:rsidRPr="002C7444">
          <w:rPr>
            <w:rFonts w:eastAsia="仿宋_GB2312"/>
            <w:color w:val="000000"/>
            <w:sz w:val="30"/>
            <w:szCs w:val="30"/>
          </w:rPr>
          <w:t>月</w:t>
        </w:r>
        <w:r w:rsidRPr="002C7444">
          <w:rPr>
            <w:rFonts w:eastAsia="仿宋_GB2312"/>
            <w:color w:val="000000"/>
            <w:sz w:val="30"/>
            <w:szCs w:val="30"/>
          </w:rPr>
          <w:t>31</w:t>
        </w:r>
        <w:r w:rsidRPr="002C7444">
          <w:rPr>
            <w:rFonts w:eastAsia="仿宋_GB2312"/>
            <w:color w:val="000000"/>
            <w:sz w:val="30"/>
            <w:szCs w:val="30"/>
          </w:rPr>
          <w:t>日</w:t>
        </w:r>
      </w:smartTag>
      <w:r w:rsidRPr="002C7444">
        <w:rPr>
          <w:rFonts w:eastAsia="仿宋_GB2312"/>
          <w:color w:val="000000"/>
          <w:sz w:val="30"/>
          <w:szCs w:val="30"/>
        </w:rPr>
        <w:t>，</w:t>
      </w:r>
      <w:r w:rsidRPr="002C7444">
        <w:rPr>
          <w:rFonts w:eastAsia="仿宋_GB2312"/>
          <w:sz w:val="30"/>
          <w:szCs w:val="30"/>
        </w:rPr>
        <w:t>上海市</w:t>
      </w:r>
      <w:r>
        <w:rPr>
          <w:rFonts w:eastAsia="仿宋_GB2312" w:hint="eastAsia"/>
          <w:sz w:val="30"/>
          <w:szCs w:val="30"/>
        </w:rPr>
        <w:t>崇明区文广局</w:t>
      </w:r>
      <w:r>
        <w:rPr>
          <w:rFonts w:eastAsia="仿宋_GB2312"/>
          <w:sz w:val="30"/>
          <w:szCs w:val="30"/>
        </w:rPr>
        <w:t>单位</w:t>
      </w:r>
      <w:r w:rsidRPr="002C7444">
        <w:rPr>
          <w:rFonts w:eastAsia="仿宋_GB2312"/>
          <w:color w:val="000000"/>
          <w:sz w:val="30"/>
          <w:szCs w:val="30"/>
        </w:rPr>
        <w:t>共有车辆</w:t>
      </w:r>
      <w:r>
        <w:rPr>
          <w:rFonts w:eastAsia="仿宋_GB2312" w:hint="eastAsia"/>
          <w:sz w:val="30"/>
          <w:szCs w:val="30"/>
        </w:rPr>
        <w:t>0</w:t>
      </w:r>
      <w:r w:rsidRPr="002C7444">
        <w:rPr>
          <w:rFonts w:eastAsia="仿宋_GB2312"/>
          <w:color w:val="000000"/>
          <w:sz w:val="30"/>
          <w:szCs w:val="30"/>
        </w:rPr>
        <w:t>辆，其中，一般公务用车</w:t>
      </w:r>
      <w:r>
        <w:rPr>
          <w:rFonts w:eastAsia="仿宋_GB2312" w:hint="eastAsia"/>
          <w:sz w:val="30"/>
          <w:szCs w:val="30"/>
        </w:rPr>
        <w:t>0</w:t>
      </w:r>
      <w:r w:rsidRPr="002C7444">
        <w:rPr>
          <w:rFonts w:eastAsia="仿宋_GB2312"/>
          <w:color w:val="000000"/>
          <w:sz w:val="30"/>
          <w:szCs w:val="30"/>
        </w:rPr>
        <w:t>辆、一般执法执勤用车</w:t>
      </w:r>
      <w:r>
        <w:rPr>
          <w:rFonts w:eastAsia="仿宋_GB2312" w:hint="eastAsia"/>
          <w:sz w:val="30"/>
          <w:szCs w:val="30"/>
        </w:rPr>
        <w:t>0</w:t>
      </w:r>
      <w:r w:rsidRPr="002C7444">
        <w:rPr>
          <w:rFonts w:eastAsia="仿宋_GB2312"/>
          <w:color w:val="000000"/>
          <w:sz w:val="30"/>
          <w:szCs w:val="30"/>
        </w:rPr>
        <w:t>辆、特种专业技术用车</w:t>
      </w:r>
      <w:r>
        <w:rPr>
          <w:rFonts w:eastAsia="仿宋_GB2312" w:hint="eastAsia"/>
          <w:sz w:val="30"/>
          <w:szCs w:val="30"/>
        </w:rPr>
        <w:t>0</w:t>
      </w:r>
      <w:r w:rsidRPr="002C7444">
        <w:rPr>
          <w:rFonts w:eastAsia="仿宋_GB2312"/>
          <w:sz w:val="30"/>
          <w:szCs w:val="30"/>
        </w:rPr>
        <w:t>辆、</w:t>
      </w:r>
      <w:r w:rsidRPr="002C7444">
        <w:rPr>
          <w:rFonts w:eastAsia="仿宋_GB2312"/>
          <w:color w:val="000000"/>
          <w:sz w:val="30"/>
          <w:szCs w:val="30"/>
        </w:rPr>
        <w:t>其他用车</w:t>
      </w:r>
      <w:r>
        <w:rPr>
          <w:rFonts w:eastAsia="仿宋_GB2312" w:hint="eastAsia"/>
          <w:sz w:val="30"/>
          <w:szCs w:val="30"/>
        </w:rPr>
        <w:t>0</w:t>
      </w:r>
      <w:r w:rsidRPr="002C7444">
        <w:rPr>
          <w:rFonts w:eastAsia="仿宋_GB2312"/>
          <w:color w:val="000000"/>
          <w:sz w:val="30"/>
          <w:szCs w:val="30"/>
        </w:rPr>
        <w:t>辆。单位价值</w:t>
      </w:r>
      <w:r w:rsidRPr="002C7444">
        <w:rPr>
          <w:rFonts w:eastAsia="仿宋_GB2312"/>
          <w:color w:val="000000"/>
          <w:sz w:val="30"/>
          <w:szCs w:val="30"/>
        </w:rPr>
        <w:t>50</w:t>
      </w:r>
      <w:r w:rsidRPr="002C7444">
        <w:rPr>
          <w:rFonts w:eastAsia="仿宋_GB2312"/>
          <w:color w:val="000000"/>
          <w:sz w:val="30"/>
          <w:szCs w:val="30"/>
        </w:rPr>
        <w:t>万元以上通用设备</w:t>
      </w:r>
      <w:r>
        <w:rPr>
          <w:rFonts w:eastAsia="仿宋_GB2312" w:hint="eastAsia"/>
          <w:sz w:val="30"/>
          <w:szCs w:val="30"/>
        </w:rPr>
        <w:t>0</w:t>
      </w:r>
      <w:r w:rsidRPr="002C7444">
        <w:rPr>
          <w:rFonts w:eastAsia="仿宋_GB2312"/>
          <w:color w:val="000000"/>
          <w:sz w:val="30"/>
          <w:szCs w:val="30"/>
        </w:rPr>
        <w:t>台（套），单位价值</w:t>
      </w:r>
      <w:r w:rsidRPr="002C7444">
        <w:rPr>
          <w:rFonts w:eastAsia="仿宋_GB2312"/>
          <w:color w:val="000000"/>
          <w:sz w:val="30"/>
          <w:szCs w:val="30"/>
        </w:rPr>
        <w:t>100</w:t>
      </w:r>
      <w:r w:rsidRPr="002C7444">
        <w:rPr>
          <w:rFonts w:eastAsia="仿宋_GB2312"/>
          <w:color w:val="000000"/>
          <w:sz w:val="30"/>
          <w:szCs w:val="30"/>
        </w:rPr>
        <w:t>万元以上专用设备</w:t>
      </w:r>
      <w:r>
        <w:rPr>
          <w:rFonts w:eastAsia="仿宋_GB2312" w:hint="eastAsia"/>
          <w:sz w:val="30"/>
          <w:szCs w:val="30"/>
        </w:rPr>
        <w:t>0</w:t>
      </w:r>
      <w:r w:rsidRPr="002C7444">
        <w:rPr>
          <w:rFonts w:eastAsia="仿宋_GB2312"/>
          <w:color w:val="000000"/>
          <w:sz w:val="30"/>
          <w:szCs w:val="30"/>
        </w:rPr>
        <w:t>台（套）。</w:t>
      </w:r>
    </w:p>
    <w:p w:rsidR="00085474" w:rsidRPr="002C7444" w:rsidRDefault="00085474" w:rsidP="00214D0B">
      <w:pPr>
        <w:widowControl/>
        <w:ind w:firstLineChars="200" w:firstLine="602"/>
        <w:jc w:val="left"/>
        <w:rPr>
          <w:rFonts w:ascii="宋体" w:hAnsi="宋体" w:cs="宋体"/>
          <w:color w:val="000000"/>
          <w:kern w:val="0"/>
          <w:sz w:val="24"/>
        </w:rPr>
      </w:pPr>
      <w:r w:rsidRPr="002C7444">
        <w:rPr>
          <w:rFonts w:ascii="楷体_GB2312" w:eastAsia="楷体_GB2312" w:hAnsi="宋体" w:cs="楷体" w:hint="eastAsia"/>
          <w:b/>
          <w:bCs/>
          <w:color w:val="000000"/>
          <w:kern w:val="0"/>
          <w:sz w:val="30"/>
          <w:szCs w:val="30"/>
        </w:rPr>
        <w:t>（四）预算绩效管理情况。</w:t>
      </w:r>
    </w:p>
    <w:p w:rsidR="00085474" w:rsidRDefault="00085474" w:rsidP="00085474">
      <w:pPr>
        <w:widowControl/>
        <w:ind w:firstLineChars="200" w:firstLine="600"/>
        <w:rPr>
          <w:rFonts w:ascii="仿宋_GB2312" w:eastAsia="仿宋_GB2312"/>
          <w:sz w:val="30"/>
          <w:szCs w:val="30"/>
        </w:rPr>
      </w:pPr>
      <w:r w:rsidRPr="002C7444">
        <w:rPr>
          <w:rFonts w:ascii="仿宋_GB2312" w:eastAsia="仿宋_GB2312" w:hint="eastAsia"/>
          <w:sz w:val="30"/>
          <w:szCs w:val="30"/>
        </w:rPr>
        <w:t>上海市</w:t>
      </w:r>
      <w:r>
        <w:rPr>
          <w:rFonts w:ascii="仿宋_GB2312" w:eastAsia="仿宋_GB2312" w:hint="eastAsia"/>
          <w:sz w:val="30"/>
          <w:szCs w:val="30"/>
        </w:rPr>
        <w:t>崇明区文广局单位</w:t>
      </w:r>
      <w:r w:rsidRPr="002C7444">
        <w:rPr>
          <w:rFonts w:ascii="仿宋_GB2312" w:eastAsia="仿宋_GB2312" w:hint="eastAsia"/>
          <w:sz w:val="30"/>
          <w:szCs w:val="30"/>
        </w:rPr>
        <w:t>2016年度预算绩效管理工作开展情况如下：制度建设情况</w:t>
      </w:r>
      <w:r>
        <w:rPr>
          <w:rFonts w:ascii="仿宋_GB2312" w:eastAsia="仿宋_GB2312" w:hint="eastAsia"/>
          <w:sz w:val="30"/>
          <w:szCs w:val="30"/>
        </w:rPr>
        <w:t>有</w:t>
      </w:r>
      <w:r w:rsidRPr="002C7444">
        <w:rPr>
          <w:rFonts w:ascii="仿宋_GB2312" w:eastAsia="仿宋_GB2312" w:hint="eastAsia"/>
          <w:sz w:val="30"/>
          <w:szCs w:val="30"/>
        </w:rPr>
        <w:t>；工作机制建设情况</w:t>
      </w:r>
      <w:r>
        <w:rPr>
          <w:rFonts w:ascii="仿宋_GB2312" w:eastAsia="仿宋_GB2312" w:hint="eastAsia"/>
          <w:sz w:val="30"/>
          <w:szCs w:val="30"/>
        </w:rPr>
        <w:t>有</w:t>
      </w:r>
      <w:r w:rsidRPr="002C7444">
        <w:rPr>
          <w:rFonts w:ascii="仿宋_GB2312" w:eastAsia="仿宋_GB2312" w:hint="eastAsia"/>
          <w:sz w:val="30"/>
          <w:szCs w:val="30"/>
        </w:rPr>
        <w:t>；绩效评价开展情况：2016年度开展的绩效评价项目</w:t>
      </w:r>
      <w:r w:rsidR="00B8696A">
        <w:rPr>
          <w:rFonts w:ascii="仿宋_GB2312" w:eastAsia="仿宋_GB2312" w:hint="eastAsia"/>
          <w:sz w:val="30"/>
          <w:szCs w:val="30"/>
        </w:rPr>
        <w:t>3</w:t>
      </w:r>
      <w:r w:rsidRPr="002C7444">
        <w:rPr>
          <w:rFonts w:ascii="仿宋_GB2312" w:eastAsia="仿宋_GB2312" w:hint="eastAsia"/>
          <w:sz w:val="30"/>
          <w:szCs w:val="30"/>
        </w:rPr>
        <w:t>个，涉及预算金额</w:t>
      </w:r>
      <w:r w:rsidR="00B8696A">
        <w:rPr>
          <w:rFonts w:ascii="仿宋_GB2312" w:eastAsia="仿宋_GB2312" w:hint="eastAsia"/>
          <w:sz w:val="30"/>
          <w:szCs w:val="30"/>
        </w:rPr>
        <w:t>13164.27</w:t>
      </w:r>
      <w:r w:rsidRPr="002C7444">
        <w:rPr>
          <w:rFonts w:ascii="仿宋_GB2312" w:eastAsia="仿宋_GB2312" w:hint="eastAsia"/>
          <w:sz w:val="30"/>
          <w:szCs w:val="30"/>
        </w:rPr>
        <w:t>万元，平均得分</w:t>
      </w:r>
      <w:r>
        <w:rPr>
          <w:rFonts w:ascii="仿宋_GB2312" w:eastAsia="仿宋_GB2312" w:hint="eastAsia"/>
          <w:sz w:val="30"/>
          <w:szCs w:val="30"/>
        </w:rPr>
        <w:t>9</w:t>
      </w:r>
      <w:r w:rsidR="00B8696A">
        <w:rPr>
          <w:rFonts w:ascii="仿宋_GB2312" w:eastAsia="仿宋_GB2312" w:hint="eastAsia"/>
          <w:sz w:val="30"/>
          <w:szCs w:val="30"/>
        </w:rPr>
        <w:t>2.03</w:t>
      </w:r>
      <w:r w:rsidRPr="002C7444">
        <w:rPr>
          <w:rFonts w:ascii="仿宋_GB2312" w:eastAsia="仿宋_GB2312" w:hint="eastAsia"/>
          <w:sz w:val="30"/>
          <w:szCs w:val="30"/>
        </w:rPr>
        <w:t>分。绩效评级为“优”的项目</w:t>
      </w:r>
      <w:r>
        <w:rPr>
          <w:rFonts w:ascii="仿宋_GB2312" w:eastAsia="仿宋_GB2312" w:hint="eastAsia"/>
          <w:sz w:val="30"/>
          <w:szCs w:val="30"/>
        </w:rPr>
        <w:t>2</w:t>
      </w:r>
      <w:r w:rsidRPr="002C7444">
        <w:rPr>
          <w:rFonts w:ascii="仿宋_GB2312" w:eastAsia="仿宋_GB2312" w:hint="eastAsia"/>
          <w:sz w:val="30"/>
          <w:szCs w:val="30"/>
        </w:rPr>
        <w:t>个；绩效评级为“良”的项目</w:t>
      </w:r>
      <w:r w:rsidR="00B8696A">
        <w:rPr>
          <w:rFonts w:ascii="仿宋_GB2312" w:eastAsia="仿宋_GB2312" w:hint="eastAsia"/>
          <w:sz w:val="30"/>
          <w:szCs w:val="30"/>
        </w:rPr>
        <w:t>1</w:t>
      </w:r>
      <w:r w:rsidRPr="002C7444">
        <w:rPr>
          <w:rFonts w:ascii="仿宋_GB2312" w:eastAsia="仿宋_GB2312" w:hint="eastAsia"/>
          <w:sz w:val="30"/>
          <w:szCs w:val="30"/>
        </w:rPr>
        <w:t>个；绩效评级为“合格”的项目</w:t>
      </w:r>
      <w:r>
        <w:rPr>
          <w:rFonts w:ascii="仿宋_GB2312" w:eastAsia="仿宋_GB2312" w:hint="eastAsia"/>
          <w:sz w:val="30"/>
          <w:szCs w:val="30"/>
        </w:rPr>
        <w:lastRenderedPageBreak/>
        <w:t>0</w:t>
      </w:r>
      <w:r w:rsidRPr="002C7444">
        <w:rPr>
          <w:rFonts w:ascii="仿宋_GB2312" w:eastAsia="仿宋_GB2312" w:hint="eastAsia"/>
          <w:sz w:val="30"/>
          <w:szCs w:val="30"/>
        </w:rPr>
        <w:t>个；绩效评级为“不合格”的项目</w:t>
      </w:r>
      <w:r>
        <w:rPr>
          <w:rFonts w:ascii="仿宋_GB2312" w:eastAsia="仿宋_GB2312" w:hint="eastAsia"/>
          <w:sz w:val="30"/>
          <w:szCs w:val="30"/>
        </w:rPr>
        <w:t>0</w:t>
      </w:r>
      <w:r w:rsidRPr="002C7444">
        <w:rPr>
          <w:rFonts w:ascii="仿宋_GB2312" w:eastAsia="仿宋_GB2312" w:hint="eastAsia"/>
          <w:sz w:val="30"/>
          <w:szCs w:val="30"/>
        </w:rPr>
        <w:t>个。具体项目的绩效评价结果详见《绩效评价结果信息表》。</w:t>
      </w:r>
    </w:p>
    <w:p w:rsidR="00085474" w:rsidRPr="00222CFC" w:rsidRDefault="00085474" w:rsidP="00085474">
      <w:pPr>
        <w:widowControl/>
        <w:jc w:val="center"/>
        <w:rPr>
          <w:rFonts w:ascii="仿宋_GB2312" w:eastAsia="仿宋_GB2312" w:hAnsi="宋体" w:cs="仿宋_GB2312"/>
          <w:color w:val="000000"/>
          <w:kern w:val="0"/>
          <w:sz w:val="30"/>
          <w:szCs w:val="30"/>
        </w:rPr>
      </w:pPr>
      <w:r w:rsidRPr="00222CFC">
        <w:rPr>
          <w:rFonts w:ascii="仿宋_GB2312" w:eastAsia="仿宋_GB2312" w:hAnsi="宋体" w:cs="仿宋_GB2312" w:hint="eastAsia"/>
          <w:color w:val="000000"/>
          <w:kern w:val="0"/>
          <w:sz w:val="30"/>
          <w:szCs w:val="30"/>
        </w:rPr>
        <w:t>绩效评价结果信息表</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6074"/>
      </w:tblGrid>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项目名称</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2015年团队扶持</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预算金额</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170</w:t>
            </w:r>
            <w:r w:rsidRPr="002108C7">
              <w:rPr>
                <w:rFonts w:ascii="仿宋_GB2312" w:eastAsia="仿宋_GB2312" w:hAnsi="宋体" w:cs="宋体" w:hint="eastAsia"/>
                <w:color w:val="000000"/>
                <w:kern w:val="0"/>
                <w:sz w:val="30"/>
                <w:szCs w:val="30"/>
              </w:rPr>
              <w:t>万元</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评价分值</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95</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评价结论</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优</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主要绩效</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为群众提供文艺活动</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存在问题</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没有惠及每个群众</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整改建议</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进一步加强宣传力度</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整改情况</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良好</w:t>
            </w:r>
          </w:p>
        </w:tc>
      </w:tr>
    </w:tbl>
    <w:p w:rsidR="00085474" w:rsidRDefault="00085474" w:rsidP="00085474">
      <w:pPr>
        <w:jc w:val="center"/>
        <w:rPr>
          <w:rFonts w:ascii="黑体" w:eastAsia="黑体"/>
          <w:sz w:val="30"/>
          <w:szCs w:val="30"/>
        </w:rPr>
      </w:pPr>
    </w:p>
    <w:p w:rsidR="00085474" w:rsidRDefault="00085474" w:rsidP="00085474">
      <w:pPr>
        <w:jc w:val="center"/>
        <w:rPr>
          <w:rFonts w:ascii="黑体" w:eastAsia="黑体"/>
          <w:sz w:val="30"/>
          <w:szCs w:val="3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6074"/>
      </w:tblGrid>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项目名称</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文化资源配送</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预算金额</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269.80</w:t>
            </w:r>
            <w:r w:rsidRPr="002108C7">
              <w:rPr>
                <w:rFonts w:ascii="仿宋_GB2312" w:eastAsia="仿宋_GB2312" w:hAnsi="宋体" w:cs="宋体" w:hint="eastAsia"/>
                <w:color w:val="000000"/>
                <w:kern w:val="0"/>
                <w:sz w:val="30"/>
                <w:szCs w:val="30"/>
              </w:rPr>
              <w:t>万元</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评价分值</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95.67</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评价结论</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优</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主要绩效</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为群众提供精神文明成果</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存在问题</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没有惠及每个群众</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整改建议</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进一步加强宣传力度</w:t>
            </w:r>
          </w:p>
        </w:tc>
      </w:tr>
      <w:tr w:rsidR="00085474" w:rsidRPr="002108C7" w:rsidTr="00666818">
        <w:tc>
          <w:tcPr>
            <w:tcW w:w="2448"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整改情况</w:t>
            </w:r>
          </w:p>
        </w:tc>
        <w:tc>
          <w:tcPr>
            <w:tcW w:w="6074" w:type="dxa"/>
          </w:tcPr>
          <w:p w:rsidR="00085474" w:rsidRPr="002108C7" w:rsidRDefault="00085474" w:rsidP="00666818">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良好</w:t>
            </w:r>
          </w:p>
        </w:tc>
      </w:tr>
    </w:tbl>
    <w:p w:rsidR="00085474" w:rsidRDefault="00085474" w:rsidP="00085474">
      <w:pPr>
        <w:jc w:val="center"/>
        <w:rPr>
          <w:rFonts w:ascii="黑体" w:eastAsia="黑体"/>
          <w:sz w:val="30"/>
          <w:szCs w:val="3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6074"/>
      </w:tblGrid>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 w:eastAsia="仿宋" w:hAnsi="仿宋" w:cs="宋体" w:hint="eastAsia"/>
                <w:color w:val="000000"/>
                <w:kern w:val="0"/>
                <w:sz w:val="30"/>
                <w:szCs w:val="30"/>
              </w:rPr>
            </w:pPr>
            <w:r w:rsidRPr="00B8696A">
              <w:rPr>
                <w:rFonts w:ascii="仿宋" w:eastAsia="仿宋" w:hAnsi="仿宋" w:cs="宋体" w:hint="eastAsia"/>
                <w:color w:val="000000"/>
                <w:kern w:val="0"/>
                <w:sz w:val="30"/>
                <w:szCs w:val="30"/>
              </w:rPr>
              <w:t>项目名称</w:t>
            </w:r>
          </w:p>
        </w:tc>
        <w:tc>
          <w:tcPr>
            <w:tcW w:w="6074" w:type="dxa"/>
          </w:tcPr>
          <w:p w:rsidR="00B8696A" w:rsidRPr="00B8696A" w:rsidRDefault="00B8696A" w:rsidP="00B8696A">
            <w:pPr>
              <w:widowControl/>
              <w:pBdr>
                <w:bottom w:val="single" w:sz="6" w:space="1" w:color="auto"/>
              </w:pBdr>
              <w:tabs>
                <w:tab w:val="center" w:pos="4153"/>
                <w:tab w:val="right" w:pos="8306"/>
              </w:tabs>
              <w:snapToGrid w:val="0"/>
              <w:jc w:val="left"/>
              <w:rPr>
                <w:rFonts w:ascii="仿宋" w:eastAsia="仿宋" w:hAnsi="仿宋" w:cs="宋体" w:hint="eastAsia"/>
                <w:color w:val="000000"/>
                <w:kern w:val="0"/>
                <w:sz w:val="30"/>
                <w:szCs w:val="30"/>
              </w:rPr>
            </w:pPr>
            <w:r>
              <w:rPr>
                <w:rStyle w:val="a8"/>
                <w:rFonts w:ascii="仿宋_GB2312" w:eastAsia="仿宋_GB2312" w:hint="eastAsia"/>
                <w:b w:val="0"/>
                <w:bCs w:val="0"/>
                <w:color w:val="202020"/>
                <w:szCs w:val="21"/>
                <w:shd w:val="clear" w:color="auto" w:fill="FFFFFF"/>
              </w:rPr>
              <w:t>2008-2013</w:t>
            </w:r>
            <w:r>
              <w:rPr>
                <w:rStyle w:val="a8"/>
                <w:rFonts w:hint="eastAsia"/>
                <w:b w:val="0"/>
                <w:bCs w:val="0"/>
                <w:color w:val="202020"/>
                <w:szCs w:val="21"/>
                <w:shd w:val="clear" w:color="auto" w:fill="FFFFFF"/>
              </w:rPr>
              <w:t>崇明县社区文化活动中心建设项目</w:t>
            </w:r>
          </w:p>
        </w:tc>
      </w:tr>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sidRPr="00B8696A">
              <w:rPr>
                <w:rFonts w:ascii="仿宋_GB2312" w:eastAsia="仿宋_GB2312" w:hAnsi="宋体" w:cs="宋体" w:hint="eastAsia"/>
                <w:color w:val="000000"/>
                <w:kern w:val="0"/>
                <w:sz w:val="30"/>
                <w:szCs w:val="30"/>
              </w:rPr>
              <w:t>预算金额</w:t>
            </w:r>
          </w:p>
        </w:tc>
        <w:tc>
          <w:tcPr>
            <w:tcW w:w="6074"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Pr>
                <w:rStyle w:val="a8"/>
                <w:rFonts w:ascii="仿宋_GB2312" w:eastAsia="仿宋_GB2312" w:hint="eastAsia"/>
                <w:b w:val="0"/>
                <w:bCs w:val="0"/>
                <w:color w:val="202020"/>
                <w:szCs w:val="21"/>
                <w:shd w:val="clear" w:color="auto" w:fill="FFFFFF"/>
              </w:rPr>
              <w:t>12,724.47</w:t>
            </w:r>
            <w:r>
              <w:rPr>
                <w:rStyle w:val="a8"/>
                <w:rFonts w:hint="eastAsia"/>
                <w:b w:val="0"/>
                <w:bCs w:val="0"/>
                <w:color w:val="202020"/>
                <w:szCs w:val="21"/>
                <w:shd w:val="clear" w:color="auto" w:fill="FFFFFF"/>
              </w:rPr>
              <w:t>万元</w:t>
            </w:r>
          </w:p>
        </w:tc>
      </w:tr>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sidRPr="00B8696A">
              <w:rPr>
                <w:rFonts w:ascii="仿宋_GB2312" w:eastAsia="仿宋_GB2312" w:hAnsi="宋体" w:cs="宋体" w:hint="eastAsia"/>
                <w:color w:val="000000"/>
                <w:kern w:val="0"/>
                <w:sz w:val="30"/>
                <w:szCs w:val="30"/>
              </w:rPr>
              <w:t>评价分值</w:t>
            </w:r>
          </w:p>
        </w:tc>
        <w:tc>
          <w:tcPr>
            <w:tcW w:w="6074"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Pr>
                <w:rStyle w:val="a8"/>
                <w:rFonts w:ascii="仿宋_GB2312" w:eastAsia="仿宋_GB2312" w:hint="eastAsia"/>
                <w:b w:val="0"/>
                <w:bCs w:val="0"/>
                <w:color w:val="202020"/>
                <w:szCs w:val="21"/>
                <w:shd w:val="clear" w:color="auto" w:fill="FFFFFF"/>
              </w:rPr>
              <w:t>85.43</w:t>
            </w:r>
            <w:r>
              <w:rPr>
                <w:rStyle w:val="a8"/>
                <w:rFonts w:hint="eastAsia"/>
                <w:b w:val="0"/>
                <w:bCs w:val="0"/>
                <w:color w:val="202020"/>
                <w:szCs w:val="21"/>
                <w:shd w:val="clear" w:color="auto" w:fill="FFFFFF"/>
              </w:rPr>
              <w:t>分</w:t>
            </w:r>
          </w:p>
        </w:tc>
      </w:tr>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sidRPr="00B8696A">
              <w:rPr>
                <w:rFonts w:ascii="仿宋_GB2312" w:eastAsia="仿宋_GB2312" w:hAnsi="宋体" w:cs="宋体" w:hint="eastAsia"/>
                <w:color w:val="000000"/>
                <w:kern w:val="0"/>
                <w:sz w:val="30"/>
                <w:szCs w:val="30"/>
              </w:rPr>
              <w:t>评价结论</w:t>
            </w:r>
          </w:p>
        </w:tc>
        <w:tc>
          <w:tcPr>
            <w:tcW w:w="6074" w:type="dxa"/>
          </w:tcPr>
          <w:p w:rsidR="00B8696A" w:rsidRPr="00B8696A" w:rsidRDefault="00B8696A" w:rsidP="00B8696A">
            <w:pPr>
              <w:spacing w:line="500" w:lineRule="exact"/>
              <w:rPr>
                <w:rFonts w:ascii="仿宋_GB2312" w:eastAsia="仿宋_GB2312" w:hAnsi="宋体" w:cs="宋体" w:hint="eastAsia"/>
                <w:color w:val="000000"/>
                <w:kern w:val="0"/>
                <w:sz w:val="30"/>
                <w:szCs w:val="30"/>
                <w:lang w:val="x-none" w:eastAsia="x-none"/>
              </w:rPr>
            </w:pPr>
            <w:r>
              <w:rPr>
                <w:rStyle w:val="a8"/>
                <w:rFonts w:hint="eastAsia"/>
                <w:b w:val="0"/>
                <w:bCs w:val="0"/>
                <w:color w:val="202020"/>
                <w:szCs w:val="21"/>
                <w:shd w:val="clear" w:color="auto" w:fill="FFFFFF"/>
              </w:rPr>
              <w:t>良</w:t>
            </w:r>
          </w:p>
        </w:tc>
      </w:tr>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sidRPr="00B8696A">
              <w:rPr>
                <w:rFonts w:ascii="仿宋_GB2312" w:eastAsia="仿宋_GB2312" w:hAnsi="宋体" w:cs="宋体" w:hint="eastAsia"/>
                <w:color w:val="000000"/>
                <w:kern w:val="0"/>
                <w:sz w:val="30"/>
                <w:szCs w:val="30"/>
              </w:rPr>
              <w:t>主要绩效</w:t>
            </w:r>
          </w:p>
        </w:tc>
        <w:tc>
          <w:tcPr>
            <w:tcW w:w="6074" w:type="dxa"/>
          </w:tcPr>
          <w:p w:rsidR="00B8696A" w:rsidRDefault="00B8696A" w:rsidP="00B8696A">
            <w:pPr>
              <w:pStyle w:val="a9"/>
              <w:shd w:val="clear" w:color="auto" w:fill="FFFFFF"/>
              <w:spacing w:before="0" w:beforeAutospacing="0" w:after="0" w:afterAutospacing="0"/>
              <w:ind w:firstLine="480"/>
              <w:rPr>
                <w:color w:val="202020"/>
                <w:sz w:val="21"/>
                <w:szCs w:val="21"/>
              </w:rPr>
            </w:pPr>
            <w:r>
              <w:rPr>
                <w:rStyle w:val="a8"/>
                <w:rFonts w:ascii="仿宋_GB2312" w:eastAsia="仿宋_GB2312" w:hint="eastAsia"/>
                <w:b w:val="0"/>
                <w:bCs w:val="0"/>
                <w:color w:val="202020"/>
                <w:sz w:val="21"/>
                <w:szCs w:val="21"/>
              </w:rPr>
              <w:t>2008-2013</w:t>
            </w:r>
            <w:r>
              <w:rPr>
                <w:rStyle w:val="a8"/>
                <w:rFonts w:hint="eastAsia"/>
                <w:b w:val="0"/>
                <w:bCs w:val="0"/>
                <w:color w:val="202020"/>
                <w:sz w:val="21"/>
                <w:szCs w:val="21"/>
              </w:rPr>
              <w:t>年崇明县社区文化活动中心建设工程项目总体组织比较规范，项目目标完成情况总体良好，综合业绩较好，基本上实现了预期目标，完成了社区文化活动中心的建设，并且不</w:t>
            </w:r>
            <w:r>
              <w:rPr>
                <w:rStyle w:val="a8"/>
                <w:rFonts w:hint="eastAsia"/>
                <w:b w:val="0"/>
                <w:bCs w:val="0"/>
                <w:color w:val="202020"/>
                <w:sz w:val="21"/>
                <w:szCs w:val="21"/>
              </w:rPr>
              <w:lastRenderedPageBreak/>
              <w:t>断丰富服务内容、完善服务功能、提高服务水平和服务效率，推动社区文化活动发展的目标，产出效果明显。其中，业绩好的指标包括：审计审价合规性、工程建设项目计划完成率、工程建设项目验收合格率、设施设备采购项目验收合格率、特色服务项目发展情况。</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1.</w:t>
            </w:r>
            <w:r>
              <w:rPr>
                <w:rStyle w:val="a8"/>
                <w:rFonts w:hint="eastAsia"/>
                <w:b w:val="0"/>
                <w:bCs w:val="0"/>
                <w:color w:val="202020"/>
                <w:sz w:val="21"/>
                <w:szCs w:val="21"/>
              </w:rPr>
              <w:t>竖新镇、堡镇在新建的活动中心开展丰富多彩的社区文化活动，有效的满足居民精神文化需求。</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2.</w:t>
            </w:r>
            <w:r>
              <w:rPr>
                <w:rStyle w:val="a8"/>
                <w:rFonts w:hint="eastAsia"/>
                <w:b w:val="0"/>
                <w:bCs w:val="0"/>
                <w:color w:val="202020"/>
                <w:sz w:val="21"/>
                <w:szCs w:val="21"/>
              </w:rPr>
              <w:t>庙镇建设工程档案资料管理制度健全且执行有效，为后续工作开展提供可靠依据。</w:t>
            </w:r>
          </w:p>
          <w:p w:rsidR="00B8696A" w:rsidRPr="00B8696A" w:rsidRDefault="00B8696A" w:rsidP="00B8696A">
            <w:pPr>
              <w:widowControl/>
              <w:pBdr>
                <w:bottom w:val="single" w:sz="6" w:space="1" w:color="auto"/>
              </w:pBdr>
              <w:tabs>
                <w:tab w:val="center" w:pos="4153"/>
                <w:tab w:val="right" w:pos="8306"/>
              </w:tabs>
              <w:snapToGrid w:val="0"/>
              <w:jc w:val="left"/>
              <w:rPr>
                <w:rFonts w:ascii="仿宋" w:eastAsia="仿宋" w:hAnsi="仿宋" w:cs="宋体" w:hint="eastAsia"/>
                <w:color w:val="000000"/>
                <w:kern w:val="0"/>
                <w:sz w:val="30"/>
                <w:szCs w:val="30"/>
              </w:rPr>
            </w:pPr>
          </w:p>
        </w:tc>
      </w:tr>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sidRPr="00B8696A">
              <w:rPr>
                <w:rFonts w:ascii="仿宋_GB2312" w:eastAsia="仿宋_GB2312" w:hAnsi="宋体" w:cs="宋体" w:hint="eastAsia"/>
                <w:color w:val="000000"/>
                <w:kern w:val="0"/>
                <w:sz w:val="30"/>
                <w:szCs w:val="30"/>
              </w:rPr>
              <w:lastRenderedPageBreak/>
              <w:t>存在问题</w:t>
            </w:r>
          </w:p>
        </w:tc>
        <w:tc>
          <w:tcPr>
            <w:tcW w:w="6074" w:type="dxa"/>
          </w:tcPr>
          <w:p w:rsidR="00B8696A" w:rsidRDefault="00B8696A" w:rsidP="00B8696A">
            <w:pPr>
              <w:pStyle w:val="a9"/>
              <w:shd w:val="clear" w:color="auto" w:fill="FFFFFF"/>
              <w:spacing w:before="0" w:beforeAutospacing="0" w:after="0" w:afterAutospacing="0"/>
              <w:ind w:firstLine="480"/>
              <w:rPr>
                <w:color w:val="202020"/>
                <w:sz w:val="21"/>
                <w:szCs w:val="21"/>
              </w:rPr>
            </w:pPr>
            <w:r>
              <w:rPr>
                <w:rStyle w:val="a8"/>
                <w:rFonts w:ascii="仿宋_GB2312" w:eastAsia="仿宋_GB2312" w:hint="eastAsia"/>
                <w:b w:val="0"/>
                <w:bCs w:val="0"/>
                <w:color w:val="202020"/>
                <w:sz w:val="21"/>
                <w:szCs w:val="21"/>
              </w:rPr>
              <w:t>1.</w:t>
            </w:r>
            <w:r>
              <w:rPr>
                <w:rStyle w:val="a8"/>
                <w:rFonts w:hint="eastAsia"/>
                <w:b w:val="0"/>
                <w:bCs w:val="0"/>
                <w:color w:val="202020"/>
                <w:sz w:val="21"/>
                <w:szCs w:val="21"/>
              </w:rPr>
              <w:t>活动中心部分功能室设计合理性存在缺陷，与实际需求存在差异。功能室在设计时，未充分征求活动中心相关人员和居民的建议。</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2.</w:t>
            </w:r>
            <w:r>
              <w:rPr>
                <w:rStyle w:val="a8"/>
                <w:rFonts w:hint="eastAsia"/>
                <w:b w:val="0"/>
                <w:bCs w:val="0"/>
                <w:color w:val="202020"/>
                <w:sz w:val="21"/>
                <w:szCs w:val="21"/>
              </w:rPr>
              <w:t>部分功能室利用率不高，部分功能室用途改变。项目与场所的利用率不均衡，活动中心部分用房被行政办公用房挤占或挪作他用，影响了项目的社会效果。</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3.</w:t>
            </w:r>
            <w:r>
              <w:rPr>
                <w:rStyle w:val="a8"/>
                <w:rFonts w:hint="eastAsia"/>
                <w:b w:val="0"/>
                <w:bCs w:val="0"/>
                <w:color w:val="202020"/>
                <w:sz w:val="21"/>
                <w:szCs w:val="21"/>
              </w:rPr>
              <w:t>财务记账不够严谨，资金审核、拨付手续不够完备。各镇在工程专账记账中，普遍存在记账不够严谨，科目归类不准确的情况，部分乡镇存在付款手续及审批手续不规范的情况。未落实有效的财务检查、财务监控等监督措施。</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4.</w:t>
            </w:r>
            <w:r>
              <w:rPr>
                <w:rStyle w:val="a8"/>
                <w:rFonts w:hint="eastAsia"/>
                <w:b w:val="0"/>
                <w:bCs w:val="0"/>
                <w:color w:val="202020"/>
                <w:sz w:val="21"/>
                <w:szCs w:val="21"/>
              </w:rPr>
              <w:t>部分乡镇档案管理制度不够健全，项目管理制度执行力度有待进一步加强。存在项目档案未建档，或建档不合规、保存不完善的情况。</w:t>
            </w:r>
          </w:p>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p>
        </w:tc>
      </w:tr>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sidRPr="00B8696A">
              <w:rPr>
                <w:rFonts w:ascii="仿宋_GB2312" w:eastAsia="仿宋_GB2312" w:hAnsi="宋体" w:cs="宋体" w:hint="eastAsia"/>
                <w:color w:val="000000"/>
                <w:kern w:val="0"/>
                <w:sz w:val="30"/>
                <w:szCs w:val="30"/>
              </w:rPr>
              <w:t>整改建议</w:t>
            </w:r>
          </w:p>
        </w:tc>
        <w:tc>
          <w:tcPr>
            <w:tcW w:w="6074" w:type="dxa"/>
          </w:tcPr>
          <w:p w:rsidR="00B8696A" w:rsidRDefault="00B8696A" w:rsidP="00B8696A">
            <w:pPr>
              <w:pStyle w:val="a9"/>
              <w:shd w:val="clear" w:color="auto" w:fill="FFFFFF"/>
              <w:spacing w:before="0" w:beforeAutospacing="0" w:after="0" w:afterAutospacing="0"/>
              <w:ind w:firstLine="480"/>
              <w:rPr>
                <w:color w:val="202020"/>
                <w:sz w:val="21"/>
                <w:szCs w:val="21"/>
              </w:rPr>
            </w:pPr>
            <w:r>
              <w:rPr>
                <w:rFonts w:ascii="仿宋_GB2312" w:eastAsia="仿宋_GB2312" w:hint="eastAsia"/>
                <w:color w:val="202020"/>
                <w:sz w:val="21"/>
                <w:szCs w:val="21"/>
              </w:rPr>
              <w:t>1</w:t>
            </w:r>
            <w:r>
              <w:rPr>
                <w:rStyle w:val="a8"/>
                <w:rFonts w:ascii="仿宋_GB2312" w:eastAsia="仿宋_GB2312" w:hint="eastAsia"/>
                <w:b w:val="0"/>
                <w:bCs w:val="0"/>
                <w:color w:val="202020"/>
                <w:sz w:val="21"/>
                <w:szCs w:val="21"/>
              </w:rPr>
              <w:t>.</w:t>
            </w:r>
            <w:r>
              <w:rPr>
                <w:rStyle w:val="a8"/>
                <w:rFonts w:hint="eastAsia"/>
                <w:b w:val="0"/>
                <w:bCs w:val="0"/>
                <w:color w:val="202020"/>
                <w:sz w:val="21"/>
                <w:szCs w:val="21"/>
              </w:rPr>
              <w:t>充分调研、合理设计，确保功能室结构与布局符合活动开展需求。建议今后类似项目在设计阶段，进行充分调研，征求相关工作人员及居民的建议。在县文广局统一协调、指导下，各镇活动中心基本功能需符合《社区文化活动中心基本配置要求》。</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2.</w:t>
            </w:r>
            <w:r>
              <w:rPr>
                <w:rStyle w:val="a8"/>
                <w:rFonts w:hint="eastAsia"/>
                <w:b w:val="0"/>
                <w:bCs w:val="0"/>
                <w:color w:val="202020"/>
                <w:sz w:val="21"/>
                <w:szCs w:val="21"/>
              </w:rPr>
              <w:t>均衡、提高功能室利用率，杜绝功能室被占用或转作他用。根据居民的实际需求，对使用率高的功能和项目保留并加大；对使用率较低、闲置率较高的功能和项目进行机制改革运作，丰富活动内容，加大优质资源的配送。根据“一室多用”的原则，文化中心内的各个活动场所应根据功能特点合理设置，发挥资源共建共享的最大效用。杜绝以各种名义挤占公共文化活动用房作为行政办公附属机构的现象。</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3.</w:t>
            </w:r>
            <w:r>
              <w:rPr>
                <w:rStyle w:val="a8"/>
                <w:rFonts w:hint="eastAsia"/>
                <w:b w:val="0"/>
                <w:bCs w:val="0"/>
                <w:color w:val="202020"/>
                <w:sz w:val="21"/>
                <w:szCs w:val="21"/>
              </w:rPr>
              <w:t>规范会计处理，有效落实财务监管制度。规范各镇会计处理，准确分类及设置相关会计科目。完善资金审核、付款手续。落实有效的财务检查、财务监控等监督措施，切实发挥项目管理中的财务指导、审核、监督作用。</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ascii="仿宋_GB2312" w:eastAsia="仿宋_GB2312" w:hint="eastAsia"/>
                <w:b w:val="0"/>
                <w:bCs w:val="0"/>
                <w:color w:val="202020"/>
                <w:sz w:val="21"/>
                <w:szCs w:val="21"/>
              </w:rPr>
              <w:t>4.</w:t>
            </w:r>
            <w:r>
              <w:rPr>
                <w:rStyle w:val="a8"/>
                <w:rFonts w:hint="eastAsia"/>
                <w:b w:val="0"/>
                <w:bCs w:val="0"/>
                <w:color w:val="202020"/>
                <w:sz w:val="21"/>
                <w:szCs w:val="21"/>
              </w:rPr>
              <w:t>完善项目档案管理制度，加大管理项目制度执行力度。按照文件类的分类要求，规范项目档案管理制度。对资料的查阅和使用进行签字确认等管理手续，确保档案资料不遗失、不混乱。在项目建设进度方面，应加大项目管理建设进度执行力度，制定</w:t>
            </w:r>
            <w:r>
              <w:rPr>
                <w:rStyle w:val="a8"/>
                <w:rFonts w:hint="eastAsia"/>
                <w:b w:val="0"/>
                <w:bCs w:val="0"/>
                <w:color w:val="202020"/>
                <w:sz w:val="21"/>
                <w:szCs w:val="21"/>
              </w:rPr>
              <w:lastRenderedPageBreak/>
              <w:t>保障措施，确保项目及时完成，并验收交付使用。</w:t>
            </w:r>
          </w:p>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p>
        </w:tc>
      </w:tr>
      <w:tr w:rsidR="00B8696A" w:rsidRPr="00B8696A" w:rsidTr="00D807FE">
        <w:tc>
          <w:tcPr>
            <w:tcW w:w="2448" w:type="dxa"/>
          </w:tcPr>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r w:rsidRPr="00B8696A">
              <w:rPr>
                <w:rFonts w:ascii="仿宋_GB2312" w:eastAsia="仿宋_GB2312" w:hAnsi="宋体" w:cs="宋体" w:hint="eastAsia"/>
                <w:color w:val="000000"/>
                <w:kern w:val="0"/>
                <w:sz w:val="30"/>
                <w:szCs w:val="30"/>
              </w:rPr>
              <w:lastRenderedPageBreak/>
              <w:t>整改情况</w:t>
            </w:r>
          </w:p>
        </w:tc>
        <w:tc>
          <w:tcPr>
            <w:tcW w:w="6074" w:type="dxa"/>
          </w:tcPr>
          <w:p w:rsidR="00B8696A" w:rsidRDefault="00B8696A" w:rsidP="00B8696A">
            <w:pPr>
              <w:pStyle w:val="a9"/>
              <w:shd w:val="clear" w:color="auto" w:fill="FFFFFF"/>
              <w:spacing w:before="0" w:beforeAutospacing="0" w:after="0" w:afterAutospacing="0"/>
              <w:ind w:firstLine="480"/>
              <w:rPr>
                <w:color w:val="202020"/>
                <w:sz w:val="21"/>
                <w:szCs w:val="21"/>
              </w:rPr>
            </w:pPr>
            <w:r>
              <w:rPr>
                <w:rStyle w:val="a8"/>
                <w:rFonts w:hint="eastAsia"/>
                <w:b w:val="0"/>
                <w:bCs w:val="0"/>
                <w:color w:val="202020"/>
                <w:sz w:val="21"/>
                <w:szCs w:val="21"/>
              </w:rPr>
              <w:t>鉴于现有社区文化活动中心已建造完成并投入使用，对于整改建议中的第</w:t>
            </w:r>
            <w:r>
              <w:rPr>
                <w:rStyle w:val="a8"/>
                <w:rFonts w:ascii="仿宋_GB2312" w:eastAsia="仿宋_GB2312" w:hint="eastAsia"/>
                <w:b w:val="0"/>
                <w:bCs w:val="0"/>
                <w:color w:val="202020"/>
                <w:sz w:val="21"/>
                <w:szCs w:val="21"/>
              </w:rPr>
              <w:t>1</w:t>
            </w:r>
            <w:r>
              <w:rPr>
                <w:rStyle w:val="a8"/>
                <w:rFonts w:hint="eastAsia"/>
                <w:b w:val="0"/>
                <w:bCs w:val="0"/>
                <w:color w:val="202020"/>
                <w:sz w:val="21"/>
                <w:szCs w:val="21"/>
              </w:rPr>
              <w:t>点、第</w:t>
            </w:r>
            <w:r>
              <w:rPr>
                <w:rStyle w:val="a8"/>
                <w:rFonts w:ascii="仿宋_GB2312" w:eastAsia="仿宋_GB2312" w:hint="eastAsia"/>
                <w:b w:val="0"/>
                <w:bCs w:val="0"/>
                <w:color w:val="202020"/>
                <w:sz w:val="21"/>
                <w:szCs w:val="21"/>
              </w:rPr>
              <w:t>3</w:t>
            </w:r>
            <w:r>
              <w:rPr>
                <w:rStyle w:val="a8"/>
                <w:rFonts w:hint="eastAsia"/>
                <w:b w:val="0"/>
                <w:bCs w:val="0"/>
                <w:color w:val="202020"/>
                <w:sz w:val="21"/>
                <w:szCs w:val="21"/>
              </w:rPr>
              <w:t>点、第</w:t>
            </w:r>
            <w:r>
              <w:rPr>
                <w:rStyle w:val="a8"/>
                <w:rFonts w:ascii="仿宋_GB2312" w:eastAsia="仿宋_GB2312" w:hint="eastAsia"/>
                <w:b w:val="0"/>
                <w:bCs w:val="0"/>
                <w:color w:val="202020"/>
                <w:sz w:val="21"/>
                <w:szCs w:val="21"/>
              </w:rPr>
              <w:t>4</w:t>
            </w:r>
            <w:r>
              <w:rPr>
                <w:rStyle w:val="a8"/>
                <w:rFonts w:hint="eastAsia"/>
                <w:b w:val="0"/>
                <w:bCs w:val="0"/>
                <w:color w:val="202020"/>
                <w:sz w:val="21"/>
                <w:szCs w:val="21"/>
              </w:rPr>
              <w:t>点将在新建社区文化活动中心时进行整改。对现有社区文化活动中心的使用整改如下：</w:t>
            </w:r>
          </w:p>
          <w:p w:rsidR="00B8696A" w:rsidRDefault="00B8696A" w:rsidP="00B8696A">
            <w:pPr>
              <w:pStyle w:val="a9"/>
              <w:shd w:val="clear" w:color="auto" w:fill="FFFFFF"/>
              <w:ind w:firstLine="482"/>
              <w:rPr>
                <w:rFonts w:hint="eastAsia"/>
                <w:color w:val="202020"/>
                <w:sz w:val="21"/>
                <w:szCs w:val="21"/>
              </w:rPr>
            </w:pPr>
            <w:r>
              <w:rPr>
                <w:rStyle w:val="a8"/>
                <w:rFonts w:hint="eastAsia"/>
                <w:color w:val="202020"/>
                <w:sz w:val="21"/>
                <w:szCs w:val="21"/>
              </w:rPr>
              <w:t>均衡、提高功能室利用率，杜绝功能室被占用或转作他用</w:t>
            </w:r>
          </w:p>
          <w:p w:rsidR="00B8696A" w:rsidRDefault="00B8696A" w:rsidP="00B8696A">
            <w:pPr>
              <w:pStyle w:val="a9"/>
              <w:shd w:val="clear" w:color="auto" w:fill="FFFFFF"/>
              <w:ind w:firstLine="480"/>
              <w:rPr>
                <w:rFonts w:hint="eastAsia"/>
                <w:color w:val="202020"/>
                <w:sz w:val="21"/>
                <w:szCs w:val="21"/>
              </w:rPr>
            </w:pPr>
            <w:r>
              <w:rPr>
                <w:rStyle w:val="a8"/>
                <w:rFonts w:hint="eastAsia"/>
                <w:b w:val="0"/>
                <w:bCs w:val="0"/>
                <w:color w:val="202020"/>
                <w:sz w:val="21"/>
                <w:szCs w:val="21"/>
              </w:rPr>
              <w:t>各镇活动中心基本功能符合《社区文化活动中心基本配置要求》（</w:t>
            </w:r>
            <w:r>
              <w:rPr>
                <w:rStyle w:val="a8"/>
                <w:rFonts w:ascii="仿宋_GB2312" w:eastAsia="仿宋_GB2312" w:hint="eastAsia"/>
                <w:b w:val="0"/>
                <w:bCs w:val="0"/>
                <w:color w:val="202020"/>
                <w:sz w:val="21"/>
                <w:szCs w:val="21"/>
              </w:rPr>
              <w:t>2007</w:t>
            </w:r>
            <w:r>
              <w:rPr>
                <w:rStyle w:val="a8"/>
                <w:rFonts w:hint="eastAsia"/>
                <w:b w:val="0"/>
                <w:bCs w:val="0"/>
                <w:color w:val="202020"/>
                <w:sz w:val="21"/>
                <w:szCs w:val="21"/>
              </w:rPr>
              <w:t>年版）的基础上，在具体项目设置上进行调整，均衡、提高功能室利用率。根据居民的实际需求，对使用率高的功能和项目保留并加大（如：放映室、乒乓室、大众歌舞厅或排练厅、室外广场）；对使用率较低、闲置率较高的功能和项目进行机制改革运作，丰富活动内容，加大优质资源的配送（如：体制检测室、琴房、科普活动室等）。根据“一室多用”的原则，文化中心内的各个活动场所应根据功能特点合理设置，同一类别功能的活动场所可悬挂多种标牌，统筹安排利用时段，发挥资源共建共享的最大效用。</w:t>
            </w:r>
          </w:p>
          <w:p w:rsidR="00B8696A" w:rsidRDefault="00B8696A" w:rsidP="00B8696A">
            <w:pPr>
              <w:pStyle w:val="a9"/>
              <w:shd w:val="clear" w:color="auto" w:fill="FFFFFF"/>
              <w:spacing w:before="0" w:beforeAutospacing="0" w:after="0" w:afterAutospacing="0"/>
              <w:ind w:firstLine="480"/>
              <w:rPr>
                <w:rFonts w:hint="eastAsia"/>
                <w:color w:val="202020"/>
                <w:sz w:val="21"/>
                <w:szCs w:val="21"/>
              </w:rPr>
            </w:pPr>
            <w:r>
              <w:rPr>
                <w:rStyle w:val="a8"/>
                <w:rFonts w:hint="eastAsia"/>
                <w:b w:val="0"/>
                <w:bCs w:val="0"/>
                <w:color w:val="202020"/>
                <w:sz w:val="21"/>
                <w:szCs w:val="21"/>
              </w:rPr>
              <w:t>杜绝功能室被占用或转作他用，进一步树立“以人为本”的指导思想，立足保障人民群众基本文化权益，防止文化中心性质用途的改变，杜绝以各种名义挤占公共文化活动用房作为行政办公附属机构的现象。</w:t>
            </w:r>
          </w:p>
          <w:p w:rsidR="00B8696A" w:rsidRPr="00B8696A" w:rsidRDefault="00B8696A" w:rsidP="00B8696A">
            <w:pPr>
              <w:widowControl/>
              <w:pBdr>
                <w:bottom w:val="single" w:sz="6" w:space="1" w:color="auto"/>
              </w:pBdr>
              <w:tabs>
                <w:tab w:val="center" w:pos="4153"/>
                <w:tab w:val="right" w:pos="8306"/>
              </w:tabs>
              <w:snapToGrid w:val="0"/>
              <w:jc w:val="left"/>
              <w:rPr>
                <w:rFonts w:ascii="仿宋_GB2312" w:eastAsia="仿宋_GB2312" w:hAnsi="宋体" w:cs="宋体" w:hint="eastAsia"/>
                <w:color w:val="000000"/>
                <w:kern w:val="0"/>
                <w:sz w:val="30"/>
                <w:szCs w:val="30"/>
              </w:rPr>
            </w:pPr>
          </w:p>
        </w:tc>
      </w:tr>
    </w:tbl>
    <w:p w:rsidR="00085474" w:rsidRDefault="00085474"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hint="eastAsia"/>
          <w:sz w:val="30"/>
          <w:szCs w:val="30"/>
        </w:rPr>
      </w:pPr>
    </w:p>
    <w:p w:rsidR="00AC7B72" w:rsidRDefault="00AC7B72" w:rsidP="00085474">
      <w:pPr>
        <w:jc w:val="center"/>
        <w:rPr>
          <w:rFonts w:ascii="黑体" w:eastAsia="黑体"/>
          <w:sz w:val="30"/>
          <w:szCs w:val="30"/>
        </w:rPr>
      </w:pPr>
      <w:bookmarkStart w:id="0" w:name="_GoBack"/>
      <w:bookmarkEnd w:id="0"/>
    </w:p>
    <w:p w:rsidR="00AC7B72" w:rsidRPr="00AC7B72" w:rsidRDefault="00AC7B72" w:rsidP="00AC7B72">
      <w:pPr>
        <w:jc w:val="center"/>
        <w:rPr>
          <w:rFonts w:ascii="黑体" w:eastAsia="黑体" w:hint="eastAsia"/>
          <w:sz w:val="30"/>
          <w:szCs w:val="30"/>
        </w:rPr>
      </w:pPr>
      <w:r w:rsidRPr="00AC7B72">
        <w:rPr>
          <w:rFonts w:ascii="黑体" w:eastAsia="黑体" w:hint="eastAsia"/>
          <w:sz w:val="30"/>
          <w:szCs w:val="30"/>
        </w:rPr>
        <w:lastRenderedPageBreak/>
        <w:t>第四部分    名词解释</w:t>
      </w:r>
    </w:p>
    <w:p w:rsidR="00AC7B72" w:rsidRPr="00AC7B72" w:rsidRDefault="00AC7B72" w:rsidP="00AC7B72">
      <w:pPr>
        <w:rPr>
          <w:rFonts w:ascii="仿宋_GB2312" w:eastAsia="仿宋_GB2312" w:hAnsi="宋体" w:cs="仿宋_GB2312" w:hint="eastAsia"/>
          <w:color w:val="000000"/>
          <w:sz w:val="30"/>
          <w:szCs w:val="30"/>
        </w:rPr>
      </w:pPr>
    </w:p>
    <w:p w:rsidR="00AC7B72" w:rsidRPr="00AC7B72" w:rsidRDefault="00AC7B72" w:rsidP="00AC7B72">
      <w:pPr>
        <w:ind w:firstLine="600"/>
        <w:rPr>
          <w:rFonts w:ascii="仿宋_GB2312" w:eastAsia="仿宋_GB2312" w:hAnsi="宋体" w:cs="仿宋_GB2312" w:hint="eastAsia"/>
          <w:color w:val="000000"/>
          <w:sz w:val="30"/>
          <w:szCs w:val="30"/>
        </w:rPr>
      </w:pPr>
      <w:r w:rsidRPr="00AC7B72">
        <w:rPr>
          <w:rFonts w:ascii="仿宋_GB2312" w:eastAsia="仿宋_GB2312" w:hAnsi="宋体" w:cs="仿宋_GB2312" w:hint="eastAsia"/>
          <w:color w:val="000000"/>
          <w:sz w:val="30"/>
          <w:szCs w:val="30"/>
        </w:rPr>
        <w:t>无</w:t>
      </w:r>
    </w:p>
    <w:p w:rsidR="00053B85" w:rsidRDefault="00053B85"/>
    <w:sectPr w:rsidR="00053B85" w:rsidSect="00053B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5C0" w:rsidRDefault="00A955C0">
      <w:r>
        <w:separator/>
      </w:r>
    </w:p>
  </w:endnote>
  <w:endnote w:type="continuationSeparator" w:id="0">
    <w:p w:rsidR="00A955C0" w:rsidRDefault="00A9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CEA" w:rsidRDefault="00085474" w:rsidP="00070046">
    <w:pPr>
      <w:pStyle w:val="a4"/>
      <w:jc w:val="center"/>
    </w:pPr>
    <w:r>
      <w:rPr>
        <w:rStyle w:val="a7"/>
      </w:rPr>
      <w:fldChar w:fldCharType="begin"/>
    </w:r>
    <w:r>
      <w:rPr>
        <w:rStyle w:val="a7"/>
      </w:rPr>
      <w:instrText xml:space="preserve"> PAGE </w:instrText>
    </w:r>
    <w:r>
      <w:rPr>
        <w:rStyle w:val="a7"/>
      </w:rPr>
      <w:fldChar w:fldCharType="separate"/>
    </w:r>
    <w:r w:rsidR="009F79EF">
      <w:rPr>
        <w:rStyle w:val="a7"/>
        <w:noProof/>
      </w:rPr>
      <w:t>26</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5C0" w:rsidRDefault="00A955C0">
      <w:r>
        <w:separator/>
      </w:r>
    </w:p>
  </w:footnote>
  <w:footnote w:type="continuationSeparator" w:id="0">
    <w:p w:rsidR="00A955C0" w:rsidRDefault="00A95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CEA" w:rsidRDefault="00A955C0" w:rsidP="00070046">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75E68"/>
    <w:multiLevelType w:val="hybridMultilevel"/>
    <w:tmpl w:val="E95297AC"/>
    <w:lvl w:ilvl="0" w:tplc="BD4455BE">
      <w:start w:val="1"/>
      <w:numFmt w:val="decimal"/>
      <w:lvlText w:val="%1."/>
      <w:lvlJc w:val="left"/>
      <w:pPr>
        <w:ind w:left="997" w:hanging="855"/>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2E64001D"/>
    <w:multiLevelType w:val="hybridMultilevel"/>
    <w:tmpl w:val="B40E1954"/>
    <w:lvl w:ilvl="0" w:tplc="54FEFF88">
      <w:start w:val="12"/>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474"/>
    <w:rsid w:val="000302E2"/>
    <w:rsid w:val="00053B85"/>
    <w:rsid w:val="000816F1"/>
    <w:rsid w:val="00085474"/>
    <w:rsid w:val="001F3123"/>
    <w:rsid w:val="00214D0B"/>
    <w:rsid w:val="00464915"/>
    <w:rsid w:val="0054672D"/>
    <w:rsid w:val="00624464"/>
    <w:rsid w:val="006E6FDE"/>
    <w:rsid w:val="00802BC0"/>
    <w:rsid w:val="008B6120"/>
    <w:rsid w:val="009F79EF"/>
    <w:rsid w:val="00A003FD"/>
    <w:rsid w:val="00A37CE9"/>
    <w:rsid w:val="00A955C0"/>
    <w:rsid w:val="00AC7B72"/>
    <w:rsid w:val="00B8696A"/>
    <w:rsid w:val="00C633D7"/>
    <w:rsid w:val="00E612D1"/>
    <w:rsid w:val="00EB4266"/>
    <w:rsid w:val="00F15A8B"/>
    <w:rsid w:val="00F8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47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854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85474"/>
    <w:rPr>
      <w:rFonts w:ascii="Times New Roman" w:eastAsia="宋体" w:hAnsi="Times New Roman" w:cs="Times New Roman"/>
      <w:sz w:val="18"/>
      <w:szCs w:val="18"/>
    </w:rPr>
  </w:style>
  <w:style w:type="paragraph" w:styleId="a4">
    <w:name w:val="footer"/>
    <w:basedOn w:val="a"/>
    <w:link w:val="Char0"/>
    <w:rsid w:val="00085474"/>
    <w:pPr>
      <w:tabs>
        <w:tab w:val="center" w:pos="4153"/>
        <w:tab w:val="right" w:pos="8306"/>
      </w:tabs>
      <w:snapToGrid w:val="0"/>
      <w:jc w:val="left"/>
    </w:pPr>
    <w:rPr>
      <w:sz w:val="18"/>
      <w:szCs w:val="18"/>
    </w:rPr>
  </w:style>
  <w:style w:type="character" w:customStyle="1" w:styleId="Char0">
    <w:name w:val="页脚 Char"/>
    <w:basedOn w:val="a0"/>
    <w:link w:val="a4"/>
    <w:rsid w:val="00085474"/>
    <w:rPr>
      <w:rFonts w:ascii="Times New Roman" w:eastAsia="宋体" w:hAnsi="Times New Roman" w:cs="Times New Roman"/>
      <w:sz w:val="18"/>
      <w:szCs w:val="18"/>
    </w:rPr>
  </w:style>
  <w:style w:type="paragraph" w:styleId="a5">
    <w:name w:val="Date"/>
    <w:basedOn w:val="a"/>
    <w:next w:val="a"/>
    <w:link w:val="Char1"/>
    <w:rsid w:val="00085474"/>
    <w:pPr>
      <w:ind w:leftChars="2500" w:left="100"/>
    </w:pPr>
  </w:style>
  <w:style w:type="character" w:customStyle="1" w:styleId="Char1">
    <w:name w:val="日期 Char"/>
    <w:basedOn w:val="a0"/>
    <w:link w:val="a5"/>
    <w:rsid w:val="00085474"/>
    <w:rPr>
      <w:rFonts w:ascii="Times New Roman" w:eastAsia="宋体" w:hAnsi="Times New Roman" w:cs="Times New Roman"/>
      <w:szCs w:val="24"/>
    </w:rPr>
  </w:style>
  <w:style w:type="table" w:styleId="a6">
    <w:name w:val="Table Grid"/>
    <w:basedOn w:val="a1"/>
    <w:rsid w:val="0008547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autoRedefine/>
    <w:rsid w:val="00085474"/>
    <w:pPr>
      <w:widowControl/>
      <w:spacing w:after="160" w:line="240" w:lineRule="exact"/>
      <w:jc w:val="left"/>
    </w:pPr>
    <w:rPr>
      <w:rFonts w:ascii="Verdana" w:eastAsia="仿宋_GB2312" w:hAnsi="Verdana"/>
      <w:kern w:val="0"/>
      <w:sz w:val="24"/>
      <w:szCs w:val="20"/>
      <w:lang w:eastAsia="en-US"/>
    </w:rPr>
  </w:style>
  <w:style w:type="character" w:styleId="a7">
    <w:name w:val="page number"/>
    <w:basedOn w:val="a0"/>
    <w:rsid w:val="00085474"/>
  </w:style>
  <w:style w:type="character" w:styleId="a8">
    <w:name w:val="Strong"/>
    <w:basedOn w:val="a0"/>
    <w:uiPriority w:val="22"/>
    <w:qFormat/>
    <w:rsid w:val="00B8696A"/>
    <w:rPr>
      <w:b/>
      <w:bCs/>
    </w:rPr>
  </w:style>
  <w:style w:type="paragraph" w:styleId="a9">
    <w:name w:val="Normal (Web)"/>
    <w:basedOn w:val="a"/>
    <w:uiPriority w:val="99"/>
    <w:semiHidden/>
    <w:unhideWhenUsed/>
    <w:rsid w:val="00B8696A"/>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47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854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85474"/>
    <w:rPr>
      <w:rFonts w:ascii="Times New Roman" w:eastAsia="宋体" w:hAnsi="Times New Roman" w:cs="Times New Roman"/>
      <w:sz w:val="18"/>
      <w:szCs w:val="18"/>
    </w:rPr>
  </w:style>
  <w:style w:type="paragraph" w:styleId="a4">
    <w:name w:val="footer"/>
    <w:basedOn w:val="a"/>
    <w:link w:val="Char0"/>
    <w:rsid w:val="00085474"/>
    <w:pPr>
      <w:tabs>
        <w:tab w:val="center" w:pos="4153"/>
        <w:tab w:val="right" w:pos="8306"/>
      </w:tabs>
      <w:snapToGrid w:val="0"/>
      <w:jc w:val="left"/>
    </w:pPr>
    <w:rPr>
      <w:sz w:val="18"/>
      <w:szCs w:val="18"/>
    </w:rPr>
  </w:style>
  <w:style w:type="character" w:customStyle="1" w:styleId="Char0">
    <w:name w:val="页脚 Char"/>
    <w:basedOn w:val="a0"/>
    <w:link w:val="a4"/>
    <w:rsid w:val="00085474"/>
    <w:rPr>
      <w:rFonts w:ascii="Times New Roman" w:eastAsia="宋体" w:hAnsi="Times New Roman" w:cs="Times New Roman"/>
      <w:sz w:val="18"/>
      <w:szCs w:val="18"/>
    </w:rPr>
  </w:style>
  <w:style w:type="paragraph" w:styleId="a5">
    <w:name w:val="Date"/>
    <w:basedOn w:val="a"/>
    <w:next w:val="a"/>
    <w:link w:val="Char1"/>
    <w:rsid w:val="00085474"/>
    <w:pPr>
      <w:ind w:leftChars="2500" w:left="100"/>
    </w:pPr>
  </w:style>
  <w:style w:type="character" w:customStyle="1" w:styleId="Char1">
    <w:name w:val="日期 Char"/>
    <w:basedOn w:val="a0"/>
    <w:link w:val="a5"/>
    <w:rsid w:val="00085474"/>
    <w:rPr>
      <w:rFonts w:ascii="Times New Roman" w:eastAsia="宋体" w:hAnsi="Times New Roman" w:cs="Times New Roman"/>
      <w:szCs w:val="24"/>
    </w:rPr>
  </w:style>
  <w:style w:type="table" w:styleId="a6">
    <w:name w:val="Table Grid"/>
    <w:basedOn w:val="a1"/>
    <w:rsid w:val="0008547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autoRedefine/>
    <w:rsid w:val="00085474"/>
    <w:pPr>
      <w:widowControl/>
      <w:spacing w:after="160" w:line="240" w:lineRule="exact"/>
      <w:jc w:val="left"/>
    </w:pPr>
    <w:rPr>
      <w:rFonts w:ascii="Verdana" w:eastAsia="仿宋_GB2312" w:hAnsi="Verdana"/>
      <w:kern w:val="0"/>
      <w:sz w:val="24"/>
      <w:szCs w:val="20"/>
      <w:lang w:eastAsia="en-US"/>
    </w:rPr>
  </w:style>
  <w:style w:type="character" w:styleId="a7">
    <w:name w:val="page number"/>
    <w:basedOn w:val="a0"/>
    <w:rsid w:val="00085474"/>
  </w:style>
  <w:style w:type="character" w:styleId="a8">
    <w:name w:val="Strong"/>
    <w:basedOn w:val="a0"/>
    <w:uiPriority w:val="22"/>
    <w:qFormat/>
    <w:rsid w:val="00B8696A"/>
    <w:rPr>
      <w:b/>
      <w:bCs/>
    </w:rPr>
  </w:style>
  <w:style w:type="paragraph" w:styleId="a9">
    <w:name w:val="Normal (Web)"/>
    <w:basedOn w:val="a"/>
    <w:uiPriority w:val="99"/>
    <w:semiHidden/>
    <w:unhideWhenUsed/>
    <w:rsid w:val="00B8696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188293">
      <w:bodyDiv w:val="1"/>
      <w:marLeft w:val="0"/>
      <w:marRight w:val="0"/>
      <w:marTop w:val="0"/>
      <w:marBottom w:val="0"/>
      <w:divBdr>
        <w:top w:val="none" w:sz="0" w:space="0" w:color="auto"/>
        <w:left w:val="none" w:sz="0" w:space="0" w:color="auto"/>
        <w:bottom w:val="none" w:sz="0" w:space="0" w:color="auto"/>
        <w:right w:val="none" w:sz="0" w:space="0" w:color="auto"/>
      </w:divBdr>
    </w:div>
    <w:div w:id="762602496">
      <w:bodyDiv w:val="1"/>
      <w:marLeft w:val="0"/>
      <w:marRight w:val="0"/>
      <w:marTop w:val="0"/>
      <w:marBottom w:val="0"/>
      <w:divBdr>
        <w:top w:val="none" w:sz="0" w:space="0" w:color="auto"/>
        <w:left w:val="none" w:sz="0" w:space="0" w:color="auto"/>
        <w:bottom w:val="none" w:sz="0" w:space="0" w:color="auto"/>
        <w:right w:val="none" w:sz="0" w:space="0" w:color="auto"/>
      </w:divBdr>
    </w:div>
    <w:div w:id="782773585">
      <w:bodyDiv w:val="1"/>
      <w:marLeft w:val="0"/>
      <w:marRight w:val="0"/>
      <w:marTop w:val="0"/>
      <w:marBottom w:val="0"/>
      <w:divBdr>
        <w:top w:val="none" w:sz="0" w:space="0" w:color="auto"/>
        <w:left w:val="none" w:sz="0" w:space="0" w:color="auto"/>
        <w:bottom w:val="none" w:sz="0" w:space="0" w:color="auto"/>
        <w:right w:val="none" w:sz="0" w:space="0" w:color="auto"/>
      </w:divBdr>
    </w:div>
    <w:div w:id="170308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1959</Words>
  <Characters>11170</Characters>
  <Application>Microsoft Office Word</Application>
  <DocSecurity>0</DocSecurity>
  <Lines>93</Lines>
  <Paragraphs>26</Paragraphs>
  <ScaleCrop>false</ScaleCrop>
  <Company>微软中国</Company>
  <LinksUpToDate>false</LinksUpToDate>
  <CharactersWithSpaces>13103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微软用户</cp:lastModifiedBy>
  <cp:revision>2</cp:revision>
  <dcterms:created xsi:type="dcterms:W3CDTF">2017-10-29T07:19:00Z</dcterms:created>
  <dcterms:modified xsi:type="dcterms:W3CDTF">2017-10-29T07:19:00Z</dcterms:modified>
</cp:coreProperties>
</file>