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44"/>
        </w:tabs>
        <w:spacing w:line="500" w:lineRule="exact"/>
        <w:jc w:val="left"/>
        <w:rPr>
          <w:rFonts w:ascii="方正小标宋简体" w:hAnsi="方正小标宋简体" w:eastAsia="方正小标宋简体" w:cs="方正小标宋简体"/>
          <w:sz w:val="44"/>
          <w:szCs w:val="44"/>
        </w:rPr>
      </w:pP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hint="default" w:ascii="方正小标宋简体" w:hAnsi="方正小标宋简体" w:eastAsia="方正小标宋简体" w:cs="方正小标宋简体"/>
          <w:sz w:val="44"/>
          <w:szCs w:val="44"/>
          <w:lang w:val="en-US" w:eastAsia="zh-CN"/>
        </w:rPr>
      </w:pPr>
    </w:p>
    <w:p>
      <w:pPr>
        <w:spacing w:line="500" w:lineRule="exact"/>
        <w:jc w:val="center"/>
        <w:rPr>
          <w:rFonts w:hint="default" w:ascii="方正小标宋简体" w:hAnsi="方正小标宋简体" w:eastAsia="方正小标宋简体" w:cs="方正小标宋简体"/>
          <w:sz w:val="44"/>
          <w:szCs w:val="44"/>
          <w:lang w:val="en-US" w:eastAsia="zh-CN"/>
        </w:rPr>
      </w:pPr>
    </w:p>
    <w:p>
      <w:pPr>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楷体_GB2312" w:hAnsi="楷体_GB2312" w:eastAsia="楷体_GB2312" w:cs="楷体_GB2312"/>
          <w:sz w:val="32"/>
          <w:szCs w:val="32"/>
        </w:rPr>
      </w:pPr>
      <w:r>
        <w:rPr>
          <w:rFonts w:hint="eastAsia" w:ascii="仿宋_GB2312" w:hAnsi="仿宋" w:eastAsia="仿宋_GB2312"/>
          <w:sz w:val="32"/>
          <w:szCs w:val="32"/>
        </w:rPr>
        <w:t>沪崇中府</w:t>
      </w:r>
      <w:r>
        <w:rPr>
          <w:rFonts w:hint="eastAsia" w:ascii="仿宋_GB2312" w:hAnsi="宋体" w:eastAsia="仿宋_GB2312"/>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61</w:t>
      </w:r>
      <w:r>
        <w:rPr>
          <w:rFonts w:hint="eastAsia" w:ascii="仿宋_GB2312" w:hAnsi="宋体" w:eastAsia="仿宋_GB2312"/>
          <w:sz w:val="32"/>
          <w:szCs w:val="32"/>
        </w:rPr>
        <w:t xml:space="preserve">号                </w:t>
      </w:r>
    </w:p>
    <w:p>
      <w:pPr>
        <w:pStyle w:val="18"/>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center"/>
        <w:textAlignment w:val="auto"/>
        <w:outlineLvl w:val="9"/>
        <w:rPr>
          <w:rFonts w:ascii="方正小标宋简体" w:eastAsia="方正小标宋简体"/>
          <w:b w:val="0"/>
          <w:bCs w:val="0"/>
          <w:w w:val="90"/>
          <w:sz w:val="44"/>
          <w:szCs w:val="44"/>
        </w:rPr>
      </w:pPr>
      <w:r>
        <w:rPr>
          <w:rFonts w:hint="eastAsia" w:ascii="方正小标宋简体" w:hAnsi="方正小标宋简体" w:eastAsia="方正小标宋简体" w:cs="方正小标宋简体"/>
          <w:b w:val="0"/>
          <w:bCs w:val="0"/>
          <w:w w:val="90"/>
          <w:sz w:val="44"/>
          <w:szCs w:val="44"/>
        </w:rPr>
        <w:t>关于印发《</w:t>
      </w:r>
      <w:r>
        <w:rPr>
          <w:rFonts w:hint="eastAsia" w:ascii="方正小标宋简体" w:hAnsi="方正小标宋简体" w:eastAsia="方正小标宋简体" w:cs="方正小标宋简体"/>
          <w:b w:val="0"/>
          <w:bCs w:val="0"/>
          <w:w w:val="90"/>
          <w:sz w:val="44"/>
          <w:szCs w:val="44"/>
          <w:lang w:eastAsia="zh-CN"/>
        </w:rPr>
        <w:t>崇明区</w:t>
      </w:r>
      <w:r>
        <w:rPr>
          <w:rFonts w:hint="eastAsia" w:ascii="方正小标宋简体" w:hAnsi="方正小标宋简体" w:eastAsia="方正小标宋简体" w:cs="方正小标宋简体"/>
          <w:b w:val="0"/>
          <w:bCs w:val="0"/>
          <w:w w:val="90"/>
          <w:sz w:val="44"/>
          <w:szCs w:val="44"/>
          <w:lang w:val="en-US" w:eastAsia="zh-CN"/>
        </w:rPr>
        <w:t>中兴</w:t>
      </w:r>
      <w:r>
        <w:rPr>
          <w:rFonts w:hint="eastAsia" w:ascii="方正小标宋简体" w:hAnsi="Times New Roman" w:eastAsia="方正小标宋简体"/>
          <w:b w:val="0"/>
          <w:bCs w:val="0"/>
          <w:w w:val="90"/>
          <w:kern w:val="0"/>
          <w:sz w:val="44"/>
          <w:szCs w:val="44"/>
        </w:rPr>
        <w:t>镇</w:t>
      </w:r>
      <w:r>
        <w:rPr>
          <w:rFonts w:hint="eastAsia" w:ascii="方正小标宋简体" w:eastAsia="方正小标宋简体"/>
          <w:b w:val="0"/>
          <w:bCs w:val="0"/>
          <w:w w:val="90"/>
          <w:sz w:val="44"/>
          <w:szCs w:val="44"/>
          <w:lang w:eastAsia="zh-CN"/>
        </w:rPr>
        <w:t>森林防灭火应急预案</w:t>
      </w:r>
      <w:r>
        <w:rPr>
          <w:rFonts w:hint="eastAsia" w:ascii="方正小标宋简体" w:eastAsia="方正小标宋简体"/>
          <w:b w:val="0"/>
          <w:bCs w:val="0"/>
          <w:w w:val="90"/>
          <w:sz w:val="44"/>
          <w:szCs w:val="44"/>
        </w:rPr>
        <w:t>》的通</w:t>
      </w:r>
      <w:r>
        <w:rPr>
          <w:rFonts w:hint="eastAsia" w:ascii="方正小标宋简体" w:eastAsia="方正小标宋简体"/>
          <w:b w:val="0"/>
          <w:bCs w:val="0"/>
          <w:w w:val="90"/>
          <w:sz w:val="44"/>
          <w:szCs w:val="44"/>
          <w:lang w:val="en-US" w:eastAsia="zh-CN"/>
        </w:rPr>
        <w:t xml:space="preserve">  </w:t>
      </w:r>
      <w:r>
        <w:rPr>
          <w:rFonts w:hint="eastAsia" w:ascii="方正小标宋简体" w:eastAsia="方正小标宋简体"/>
          <w:b w:val="0"/>
          <w:bCs w:val="0"/>
          <w:w w:val="90"/>
          <w:sz w:val="44"/>
          <w:szCs w:val="44"/>
        </w:rPr>
        <w:t>知</w:t>
      </w:r>
    </w:p>
    <w:p>
      <w:pPr>
        <w:pageBreakBefore w:val="0"/>
        <w:widowControl w:val="0"/>
        <w:kinsoku/>
        <w:overflowPunct/>
        <w:topLinePunct w:val="0"/>
        <w:autoSpaceDE/>
        <w:autoSpaceDN/>
        <w:bidi w:val="0"/>
        <w:adjustRightInd/>
        <w:spacing w:line="500" w:lineRule="exact"/>
        <w:textAlignment w:val="auto"/>
      </w:pPr>
    </w:p>
    <w:p>
      <w:pPr>
        <w:pStyle w:val="8"/>
        <w:pageBreakBefore w:val="0"/>
        <w:widowControl w:val="0"/>
        <w:kinsoku/>
        <w:overflowPunct/>
        <w:topLinePunct w:val="0"/>
        <w:autoSpaceDE/>
        <w:autoSpaceDN/>
        <w:bidi w:val="0"/>
        <w:adjustRightIn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仿宋_GB2312" w:eastAsia="仿宋_GB2312"/>
          <w:sz w:val="32"/>
          <w:szCs w:val="32"/>
        </w:rPr>
      </w:pPr>
      <w:r>
        <w:rPr>
          <w:rFonts w:hint="eastAsia" w:ascii="仿宋_GB2312" w:eastAsia="仿宋_GB2312"/>
          <w:sz w:val="32"/>
          <w:szCs w:val="32"/>
        </w:rPr>
        <w:t>各村</w:t>
      </w:r>
      <w:r>
        <w:rPr>
          <w:rFonts w:hint="eastAsia" w:ascii="仿宋_GB2312" w:eastAsia="仿宋_GB2312"/>
          <w:sz w:val="32"/>
          <w:szCs w:val="32"/>
          <w:lang w:eastAsia="zh-CN"/>
        </w:rPr>
        <w:t>（</w:t>
      </w:r>
      <w:r>
        <w:rPr>
          <w:rFonts w:hint="eastAsia" w:ascii="仿宋_GB2312" w:eastAsia="仿宋_GB2312"/>
          <w:sz w:val="32"/>
          <w:szCs w:val="32"/>
        </w:rPr>
        <w:t>居</w:t>
      </w:r>
      <w:r>
        <w:rPr>
          <w:rFonts w:hint="eastAsia" w:ascii="仿宋_GB2312" w:eastAsia="仿宋_GB2312"/>
          <w:sz w:val="32"/>
          <w:szCs w:val="32"/>
          <w:lang w:eastAsia="zh-CN"/>
        </w:rPr>
        <w:t>）</w:t>
      </w:r>
      <w:r>
        <w:rPr>
          <w:rFonts w:hint="eastAsia" w:ascii="仿宋_GB2312" w:eastAsia="仿宋_GB2312"/>
          <w:sz w:val="32"/>
          <w:szCs w:val="32"/>
        </w:rPr>
        <w:t>、机关各科室、各</w:t>
      </w:r>
      <w:r>
        <w:rPr>
          <w:rFonts w:hint="eastAsia" w:ascii="仿宋_GB2312" w:eastAsia="仿宋_GB2312"/>
          <w:sz w:val="32"/>
          <w:szCs w:val="32"/>
          <w:lang w:eastAsia="zh-CN"/>
        </w:rPr>
        <w:t>企事业</w:t>
      </w:r>
      <w:r>
        <w:rPr>
          <w:rFonts w:hint="eastAsia" w:ascii="仿宋_GB2312" w:eastAsia="仿宋_GB2312"/>
          <w:sz w:val="32"/>
          <w:szCs w:val="32"/>
        </w:rPr>
        <w:t>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为深入贯彻全国、全市森林防灭火工作会议精神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扎实推进我镇森林火灾防控工作，经研究制定了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崇明区</w:t>
      </w:r>
      <w:r>
        <w:rPr>
          <w:rFonts w:hint="eastAsia" w:ascii="仿宋_GB2312" w:hAnsi="仿宋_GB2312" w:eastAsia="仿宋_GB2312" w:cs="仿宋_GB2312"/>
          <w:sz w:val="32"/>
          <w:szCs w:val="32"/>
          <w:lang w:val="en-US" w:eastAsia="zh-CN"/>
        </w:rPr>
        <w:t>中兴</w:t>
      </w:r>
      <w:r>
        <w:rPr>
          <w:rFonts w:hint="eastAsia" w:ascii="仿宋_GB2312" w:hAnsi="仿宋_GB2312" w:eastAsia="仿宋_GB2312" w:cs="仿宋_GB2312"/>
          <w:bCs/>
          <w:kern w:val="0"/>
          <w:sz w:val="32"/>
          <w:szCs w:val="32"/>
        </w:rPr>
        <w:t>镇</w:t>
      </w:r>
      <w:r>
        <w:rPr>
          <w:rFonts w:hint="eastAsia" w:ascii="仿宋_GB2312" w:hAnsi="仿宋_GB2312" w:eastAsia="仿宋_GB2312" w:cs="仿宋_GB2312"/>
          <w:sz w:val="32"/>
          <w:szCs w:val="32"/>
          <w:lang w:eastAsia="zh-CN"/>
        </w:rPr>
        <w:t>森林防灭火应急预</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现将方案</w:t>
      </w:r>
      <w:r>
        <w:rPr>
          <w:rFonts w:hint="eastAsia" w:ascii="仿宋_GB2312" w:hAnsi="仿宋_GB2312" w:eastAsia="仿宋_GB2312" w:cs="仿宋_GB2312"/>
          <w:sz w:val="32"/>
          <w:szCs w:val="32"/>
        </w:rPr>
        <w:t>印发给你们，</w:t>
      </w:r>
      <w:r>
        <w:rPr>
          <w:rFonts w:hint="eastAsia" w:ascii="仿宋_GB2312" w:eastAsia="仿宋_GB2312"/>
          <w:sz w:val="32"/>
          <w:szCs w:val="32"/>
        </w:rPr>
        <w:t>请认真遵照执行。</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160" w:firstLineChars="50"/>
        <w:jc w:val="center"/>
        <w:textAlignment w:val="auto"/>
        <w:outlineLvl w:val="9"/>
        <w:rPr>
          <w:rFonts w:ascii="仿宋_GB2312" w:eastAsia="仿宋_GB2312"/>
          <w:spacing w:val="8"/>
          <w:sz w:val="32"/>
          <w:szCs w:val="32"/>
        </w:rPr>
      </w:pPr>
      <w:r>
        <w:rPr>
          <w:rFonts w:hint="eastAsia" w:ascii="仿宋_GB2312" w:eastAsia="仿宋_GB2312"/>
          <w:sz w:val="32"/>
          <w:szCs w:val="32"/>
          <w:lang w:val="en-US" w:eastAsia="zh-CN"/>
        </w:rPr>
        <w:t xml:space="preserve">                </w:t>
      </w:r>
      <w:r>
        <w:rPr>
          <w:rFonts w:hint="eastAsia" w:ascii="仿宋_GB2312" w:eastAsia="仿宋_GB2312"/>
          <w:spacing w:val="8"/>
          <w:sz w:val="32"/>
          <w:szCs w:val="32"/>
        </w:rPr>
        <w:t>上海市崇明区</w:t>
      </w:r>
      <w:r>
        <w:rPr>
          <w:rFonts w:hint="eastAsia" w:ascii="仿宋_GB2312" w:eastAsia="仿宋_GB2312"/>
          <w:spacing w:val="8"/>
          <w:sz w:val="32"/>
          <w:szCs w:val="32"/>
          <w:lang w:val="en-US" w:eastAsia="zh-CN"/>
        </w:rPr>
        <w:t>中兴</w:t>
      </w:r>
      <w:r>
        <w:rPr>
          <w:rFonts w:hint="eastAsia" w:ascii="仿宋_GB2312" w:eastAsia="仿宋_GB2312"/>
          <w:spacing w:val="8"/>
          <w:sz w:val="32"/>
          <w:szCs w:val="32"/>
        </w:rPr>
        <w:t xml:space="preserve">镇人民政府 </w:t>
      </w:r>
    </w:p>
    <w:p>
      <w:pPr>
        <w:keepNext w:val="0"/>
        <w:keepLines w:val="0"/>
        <w:pageBreakBefore w:val="0"/>
        <w:widowControl w:val="0"/>
        <w:kinsoku/>
        <w:wordWrap w:val="0"/>
        <w:overflowPunct/>
        <w:topLinePunct w:val="0"/>
        <w:autoSpaceDE/>
        <w:autoSpaceDN/>
        <w:bidi w:val="0"/>
        <w:adjustRightInd/>
        <w:snapToGrid/>
        <w:spacing w:line="540" w:lineRule="exact"/>
        <w:textAlignment w:val="auto"/>
        <w:outlineLvl w:val="9"/>
        <w:rPr>
          <w:rFonts w:hint="eastAsia" w:ascii="仿宋_GB2312" w:eastAsia="仿宋_GB2312"/>
          <w:sz w:val="32"/>
          <w:szCs w:val="32"/>
        </w:rPr>
      </w:pPr>
      <w:r>
        <w:rPr>
          <w:rFonts w:hint="eastAsia" w:ascii="仿宋_GB2312" w:eastAsia="仿宋_GB2312"/>
          <w:sz w:val="32"/>
          <w:szCs w:val="32"/>
        </w:rPr>
        <w:t xml:space="preserve">                           2022年 </w:t>
      </w:r>
      <w:r>
        <w:rPr>
          <w:rFonts w:hint="eastAsia" w:ascii="仿宋_GB2312" w:eastAsia="仿宋_GB2312"/>
          <w:sz w:val="32"/>
          <w:szCs w:val="32"/>
          <w:lang w:val="en-US" w:eastAsia="zh-CN"/>
        </w:rPr>
        <w:t>12</w:t>
      </w:r>
      <w:r>
        <w:rPr>
          <w:rFonts w:hint="eastAsia" w:ascii="仿宋_GB2312" w:eastAsia="仿宋_GB2312"/>
          <w:sz w:val="32"/>
          <w:szCs w:val="32"/>
        </w:rPr>
        <w:t xml:space="preserve"> 月 </w:t>
      </w:r>
      <w:r>
        <w:rPr>
          <w:rFonts w:hint="eastAsia" w:ascii="仿宋_GB2312" w:eastAsia="仿宋_GB2312"/>
          <w:sz w:val="32"/>
          <w:szCs w:val="32"/>
          <w:lang w:val="en-US" w:eastAsia="zh-CN"/>
        </w:rPr>
        <w:t>5</w:t>
      </w:r>
      <w:r>
        <w:rPr>
          <w:rFonts w:hint="eastAsia" w:ascii="仿宋_GB2312" w:eastAsia="仿宋_GB2312"/>
          <w:sz w:val="32"/>
          <w:szCs w:val="32"/>
        </w:rPr>
        <w:t xml:space="preserve"> 日</w:t>
      </w:r>
    </w:p>
    <w:p>
      <w:pPr>
        <w:pageBreakBefore w:val="0"/>
        <w:widowControl w:val="0"/>
        <w:kinsoku/>
        <w:wordWrap w:val="0"/>
        <w:overflowPunct/>
        <w:topLinePunct w:val="0"/>
        <w:autoSpaceDE/>
        <w:autoSpaceDN/>
        <w:bidi w:val="0"/>
        <w:adjustRightInd/>
        <w:snapToGrid/>
        <w:spacing w:line="540" w:lineRule="exact"/>
        <w:textAlignment w:val="auto"/>
        <w:rPr>
          <w:rFonts w:hint="eastAsia" w:ascii="仿宋_GB2312" w:eastAsia="仿宋_GB2312"/>
          <w:sz w:val="32"/>
          <w:szCs w:val="32"/>
          <w:lang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0" w:name="_Toc9167"/>
      <w:bookmarkStart w:id="1" w:name="_Toc26511"/>
      <w:r>
        <w:rPr>
          <w:rFonts w:hint="eastAsia" w:ascii="方正小标宋简体" w:hAnsi="方正小标宋简体" w:eastAsia="方正小标宋简体" w:cs="方正小标宋简体"/>
          <w:b w:val="0"/>
          <w:bCs/>
          <w:sz w:val="44"/>
          <w:szCs w:val="44"/>
          <w:lang w:val="en-US" w:eastAsia="zh-CN"/>
        </w:rPr>
        <w:t>崇明区</w:t>
      </w:r>
      <w:r>
        <w:rPr>
          <w:rFonts w:hint="eastAsia" w:ascii="方正小标宋简体" w:hAnsi="方正小标宋简体" w:eastAsia="方正小标宋简体" w:cs="方正小标宋简体"/>
          <w:b w:val="0"/>
          <w:bCs/>
          <w:sz w:val="44"/>
          <w:szCs w:val="44"/>
          <w:lang w:eastAsia="zh-CN"/>
        </w:rPr>
        <w:t>中兴镇森林防灭火应急预案</w:t>
      </w:r>
      <w:bookmarkEnd w:id="0"/>
      <w:bookmarkEnd w:id="1"/>
    </w:p>
    <w:sdt>
      <w:sdtPr>
        <w:rPr>
          <w:rFonts w:ascii="宋体" w:hAnsi="宋体" w:eastAsia="宋体" w:cstheme="minorBidi"/>
          <w:kern w:val="2"/>
          <w:sz w:val="21"/>
          <w:szCs w:val="24"/>
          <w:lang w:val="en-US" w:eastAsia="zh-CN" w:bidi="ar-SA"/>
        </w:rPr>
        <w:id w:val="147461485"/>
        <w15:color w:val="DBDBDB"/>
      </w:sdtPr>
      <w:sdtEndPr>
        <w:rPr>
          <w:rFonts w:ascii="宋体" w:hAnsi="宋体" w:eastAsia="宋体" w:cstheme="minorBidi"/>
          <w:b/>
          <w:kern w:val="2"/>
          <w:sz w:val="21"/>
          <w:szCs w:val="24"/>
          <w:lang w:val="en-US" w:eastAsia="zh-CN" w:bidi="ar-SA"/>
        </w:rPr>
      </w:sdtEndPr>
      <w:sdtContent>
        <w:p>
          <w:pPr>
            <w:pageBreakBefore w:val="0"/>
            <w:widowControl w:val="0"/>
            <w:kinsoku/>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录</w:t>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"1-4"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_Toc5208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_Toc5208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1.1编制目的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_Toc30310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1.2编制依据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_Toc2750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_Toc9118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1.3适用范围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_Toc9118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1.4工作原则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_Toc1782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1.5分级标准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_Toc1015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_Toc17672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2组织指挥体系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_Toc17672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_Toc4619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2.1领导机构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_Toc4619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_Toc4367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2.2工作机构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_Toc4367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_Toc24008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2.3应急联动机构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_Toc24008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_Toc26238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2.4指挥机构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_Toc26238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_Toc23339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2.5技术组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_Toc23339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_Toc32357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2.6村（居）应急机构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_Toc32357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_Toc18404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3风险防控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_Toc18404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_Toc27919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4监测与预警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_Toc27919 \h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_Toc26371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4.1监测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_Toc26371 \h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_Toc12663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4.2预警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_Toc12663 \h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_Toc2845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4.2.1预警级别</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_Toc2845 \h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_Toc27994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4.2.2预警发布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_Toc27994 \h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_Toc27273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4.2.3预警响应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_Toc27273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_Toc29432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5应急处置和救援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_Toc29432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_Toc22187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5.1信息报告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_Toc22187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_Toc32193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5.1.1信息接报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_Toc32193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_Toc30306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5.1.2信息速报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_Toc30306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_Toc21887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5.1.3信息续报、终报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_Toc21887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_Toc25877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5.1.4信息统计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_Toc25877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_Toc22463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5.2先期处置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_Toc22463 \h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_Toc25328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5.3应急响应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_Toc25328 \h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_Toc384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5.4指挥协调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_Toc384 \h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_Toc26709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5.5响应措施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_Toc26709 \h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_Toc9083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5.5.1扑救火灾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_Toc9083 \h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_Toc15756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5.5.2转移安置人员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_Toc15756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_Toc32123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5.5.3医疗救护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_Toc32123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5.5.4保护重要目标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_Toc8605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5.5.5维护社会治安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_Toc8605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_Toc6928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5.5.6发布信息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_Toc6928 \h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_Toc18035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5.5.7火场清理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_Toc18035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6"/>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5.5.8应急结束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_Toc17922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_Toc10080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6后期处置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_Toc10080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_Toc29593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6.1善后处置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_Toc29593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_Toc19618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6.2恢复与重建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_Toc19618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_Toc7258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6.3调查评估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_Toc7258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_Toc8424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6.4工作总结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_Toc8424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_Toc27531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6.5火因火案查处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_Toc27531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_Toc10347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6.</w:t>
          </w:r>
          <w:r>
            <w:rPr>
              <w:rFonts w:hint="eastAsia" w:ascii="宋体" w:hAnsi="宋体" w:cs="宋体"/>
              <w:spacing w:val="0"/>
              <w:w w:val="100"/>
              <w:kern w:val="0"/>
              <w:sz w:val="28"/>
              <w:szCs w:val="28"/>
              <w:lang w:val="en-US" w:eastAsia="zh-CN"/>
            </w:rPr>
            <w:t>6</w:t>
          </w:r>
          <w:r>
            <w:rPr>
              <w:rFonts w:hint="eastAsia" w:ascii="宋体" w:hAnsi="宋体" w:eastAsia="宋体" w:cs="宋体"/>
              <w:spacing w:val="0"/>
              <w:w w:val="100"/>
              <w:kern w:val="0"/>
              <w:sz w:val="28"/>
              <w:szCs w:val="28"/>
              <w:lang w:val="en-US" w:eastAsia="zh-CN"/>
            </w:rPr>
            <w:t>责任追究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_Toc10347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_Toc27237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7准备与支持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_Toc27237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_Toc3543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7.1队伍保障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_Toc3543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_Toc11733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7.2通信保障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_Toc11733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_Toc7056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7.3物资保障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_Toc7056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_Toc25389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7.4资金保障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_Toc25389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_Toc11291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7.5技术保障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_Toc11291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_Toc15222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_Toc15222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_Toc12965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8.1预案制定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_Toc12965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_Toc29253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8.2预案评估修订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_Toc29253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_Toc17673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8.3预案宣传培训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_Toc17673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_Toc21568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8.4预案演练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_Toc21568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1"/>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_Toc6853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8.5预案实施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_Toc6853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0"/>
            <w:pageBreakBefore w:val="0"/>
            <w:widowControl w:val="0"/>
            <w:tabs>
              <w:tab w:val="right" w:leader="dot" w:pos="8306"/>
            </w:tabs>
            <w:kinsoku/>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_Toc2736 </w:instrText>
          </w:r>
          <w:r>
            <w:rPr>
              <w:rFonts w:hint="eastAsia" w:ascii="宋体" w:hAnsi="宋体" w:eastAsia="宋体" w:cs="宋体"/>
              <w:sz w:val="28"/>
              <w:szCs w:val="28"/>
            </w:rPr>
            <w:fldChar w:fldCharType="separate"/>
          </w:r>
          <w:r>
            <w:rPr>
              <w:rFonts w:hint="eastAsia" w:ascii="宋体" w:hAnsi="宋体" w:eastAsia="宋体" w:cs="宋体"/>
              <w:spacing w:val="0"/>
              <w:w w:val="100"/>
              <w:kern w:val="0"/>
              <w:sz w:val="28"/>
              <w:szCs w:val="28"/>
              <w:lang w:val="en-US" w:eastAsia="zh-CN"/>
            </w:rPr>
            <w:t>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_Toc2736 \h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ageBreakBefore w:val="0"/>
            <w:widowControl w:val="0"/>
            <w:kinsoku/>
            <w:overflowPunct/>
            <w:topLinePunct w:val="0"/>
            <w:autoSpaceDE/>
            <w:autoSpaceDN/>
            <w:bidi w:val="0"/>
            <w:adjustRightInd/>
            <w:snapToGrid/>
            <w:spacing w:line="540" w:lineRule="exact"/>
            <w:textAlignment w:val="auto"/>
          </w:pPr>
          <w:r>
            <w:rPr>
              <w:rFonts w:hint="eastAsia" w:ascii="宋体" w:hAnsi="宋体" w:eastAsia="宋体" w:cs="宋体"/>
              <w:sz w:val="28"/>
              <w:szCs w:val="28"/>
            </w:rPr>
            <w:fldChar w:fldCharType="end"/>
          </w: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bookmarkStart w:id="2" w:name="_Toc207"/>
          <w:bookmarkStart w:id="3" w:name="_Toc5208"/>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ascii="宋体" w:hAnsi="宋体" w:eastAsia="宋体" w:cstheme="minorBidi"/>
              <w:b/>
              <w:kern w:val="2"/>
              <w:sz w:val="21"/>
              <w:szCs w:val="24"/>
              <w:lang w:val="en-US" w:eastAsia="zh-CN" w:bidi="ar-SA"/>
            </w:rPr>
          </w:pPr>
        </w:p>
        <w:p>
          <w:pPr>
            <w:pageBreakBefore w:val="0"/>
            <w:widowControl w:val="0"/>
            <w:kinsoku/>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p>
      </w:sdtContent>
    </w:sdt>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黑体" w:hAnsi="黑体" w:eastAsia="黑体" w:cs="黑体"/>
          <w:b w:val="0"/>
          <w:bCs w:val="0"/>
          <w:sz w:val="32"/>
          <w:szCs w:val="32"/>
          <w:lang w:val="en-US" w:eastAsia="zh-CN"/>
        </w:rPr>
      </w:pPr>
      <w:bookmarkStart w:id="220" w:name="_GoBack"/>
      <w:bookmarkEnd w:id="220"/>
      <w:r>
        <w:rPr>
          <w:rFonts w:hint="eastAsia" w:ascii="黑体" w:hAnsi="黑体" w:eastAsia="黑体" w:cs="黑体"/>
          <w:b w:val="0"/>
          <w:bCs w:val="0"/>
          <w:sz w:val="32"/>
          <w:szCs w:val="32"/>
          <w:lang w:val="en-US" w:eastAsia="zh-CN"/>
        </w:rPr>
        <w:t>一、总则</w:t>
      </w:r>
      <w:bookmarkEnd w:id="2"/>
      <w:bookmarkEnd w:id="3"/>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sz w:val="32"/>
          <w:szCs w:val="32"/>
          <w:lang w:val="en-US" w:eastAsia="zh-CN"/>
        </w:rPr>
      </w:pPr>
      <w:bookmarkStart w:id="4" w:name="_Toc17019"/>
      <w:bookmarkStart w:id="5" w:name="_Toc30310"/>
      <w:r>
        <w:rPr>
          <w:rFonts w:hint="eastAsia" w:ascii="楷体_GB2312" w:hAnsi="楷体_GB2312" w:eastAsia="楷体_GB2312" w:cs="楷体_GB2312"/>
          <w:sz w:val="32"/>
          <w:szCs w:val="32"/>
          <w:lang w:val="en-US" w:eastAsia="zh-CN"/>
        </w:rPr>
        <w:t>1.1编制目的</w:t>
      </w:r>
      <w:bookmarkEnd w:id="4"/>
      <w:bookmarkEnd w:id="5"/>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为贯彻落实“预防为主、积极消灭”的森林防火工作方针，有效预防和扑救森林火灾，</w:t>
      </w:r>
      <w:r>
        <w:rPr>
          <w:rFonts w:hint="eastAsia" w:ascii="仿宋_GB2312" w:hAnsi="仿宋_GB2312" w:eastAsia="仿宋_GB2312" w:cs="仿宋_GB2312"/>
          <w:sz w:val="32"/>
          <w:szCs w:val="32"/>
          <w:lang w:val="en-US" w:eastAsia="zh-CN"/>
        </w:rPr>
        <w:t>提高森林火灾的处置能力，规范组织指挥程序和应对措施，确保在处置森林火灾时决策科学、措施有力、高效有序，</w:t>
      </w:r>
      <w:r>
        <w:rPr>
          <w:rFonts w:hint="eastAsia" w:ascii="仿宋_GB2312" w:hAnsi="仿宋_GB2312" w:eastAsia="仿宋_GB2312" w:cs="仿宋_GB2312"/>
          <w:sz w:val="32"/>
          <w:szCs w:val="32"/>
          <w:lang w:eastAsia="zh-CN"/>
        </w:rPr>
        <w:t>把森林火灾造成的损失降到最低限度，</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lang w:eastAsia="zh-CN"/>
        </w:rPr>
        <w:t>保护森林资源和人民生命财产</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lang w:eastAsia="zh-CN"/>
        </w:rPr>
        <w:t>，结合我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eastAsia="zh-CN"/>
        </w:rPr>
        <w:t>实际制定本预案。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1"/>
        <w:rPr>
          <w:rFonts w:hint="eastAsia"/>
          <w:sz w:val="32"/>
          <w:szCs w:val="32"/>
          <w:lang w:val="en-US" w:eastAsia="zh-CN"/>
        </w:rPr>
      </w:pPr>
      <w:bookmarkStart w:id="6" w:name="_Toc25730"/>
      <w:bookmarkStart w:id="7" w:name="_Toc2750"/>
      <w:r>
        <w:rPr>
          <w:rFonts w:hint="eastAsia" w:ascii="楷体_GB2312" w:hAnsi="楷体_GB2312" w:eastAsia="楷体_GB2312" w:cs="楷体_GB2312"/>
          <w:sz w:val="32"/>
          <w:szCs w:val="32"/>
          <w:lang w:val="en-US" w:eastAsia="zh-CN"/>
        </w:rPr>
        <w:t>1.2编制依据</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依据《中华人民共和国突发事件应对法》</w:t>
      </w:r>
      <w:r>
        <w:rPr>
          <w:rFonts w:hint="eastAsia" w:ascii="仿宋_GB2312" w:hAnsi="仿宋_GB2312" w:eastAsia="仿宋_GB2312" w:cs="仿宋_GB2312"/>
          <w:sz w:val="32"/>
          <w:szCs w:val="32"/>
          <w:lang w:eastAsia="zh-CN"/>
        </w:rPr>
        <w:t>《中华人民共和国森林法》《森林防火</w:t>
      </w:r>
      <w:r>
        <w:rPr>
          <w:rFonts w:hint="eastAsia" w:ascii="仿宋_GB2312" w:hAnsi="仿宋_GB2312" w:eastAsia="仿宋_GB2312" w:cs="仿宋_GB2312"/>
          <w:sz w:val="32"/>
          <w:szCs w:val="32"/>
          <w:lang w:val="en-US" w:eastAsia="zh-CN"/>
        </w:rPr>
        <w:t>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上海市森林火灾应急预案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上海市崇明区森林火灾应急预案</w:t>
      </w:r>
      <w:r>
        <w:rPr>
          <w:rFonts w:hint="eastAsia" w:ascii="仿宋_GB2312" w:hAnsi="仿宋_GB2312" w:eastAsia="仿宋_GB2312" w:cs="仿宋_GB2312"/>
          <w:sz w:val="32"/>
          <w:szCs w:val="32"/>
          <w:lang w:eastAsia="zh-CN"/>
        </w:rPr>
        <w:t>》等有关法律、法规</w:t>
      </w:r>
      <w:r>
        <w:rPr>
          <w:rFonts w:hint="eastAsia" w:ascii="仿宋_GB2312" w:hAnsi="仿宋_GB2312" w:eastAsia="仿宋_GB2312" w:cs="仿宋_GB2312"/>
          <w:sz w:val="32"/>
          <w:szCs w:val="32"/>
          <w:lang w:val="en-US" w:eastAsia="zh-CN"/>
        </w:rPr>
        <w:t>及有关规定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楷体_GB2312" w:hAnsi="楷体_GB2312" w:eastAsia="楷体_GB2312" w:cs="楷体_GB2312"/>
          <w:sz w:val="32"/>
          <w:szCs w:val="32"/>
          <w:lang w:val="en-US" w:eastAsia="zh-CN"/>
        </w:rPr>
      </w:pPr>
      <w:bookmarkStart w:id="8" w:name="_Toc17659"/>
      <w:bookmarkStart w:id="9" w:name="_Toc9118"/>
      <w:r>
        <w:rPr>
          <w:rFonts w:hint="eastAsia" w:ascii="楷体_GB2312" w:hAnsi="楷体_GB2312" w:eastAsia="楷体_GB2312" w:cs="楷体_GB2312"/>
          <w:sz w:val="32"/>
          <w:szCs w:val="32"/>
          <w:lang w:val="en-US" w:eastAsia="zh-CN"/>
        </w:rPr>
        <w:t>1.3适用范围</w:t>
      </w:r>
      <w:bookmarkEnd w:id="8"/>
      <w:bookmarkEnd w:id="9"/>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本预案适用于中兴镇行政区域内森林火灾的防范应对工作。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default"/>
          <w:sz w:val="32"/>
          <w:szCs w:val="32"/>
          <w:lang w:val="en-US" w:eastAsia="zh-CN"/>
        </w:rPr>
      </w:pPr>
      <w:bookmarkStart w:id="10" w:name="_Toc1782"/>
      <w:bookmarkStart w:id="11" w:name="_Toc7379"/>
      <w:r>
        <w:rPr>
          <w:rFonts w:hint="eastAsia" w:ascii="楷体_GB2312" w:hAnsi="楷体_GB2312" w:eastAsia="楷体_GB2312" w:cs="楷体_GB2312"/>
          <w:sz w:val="32"/>
          <w:szCs w:val="32"/>
          <w:lang w:val="en-US" w:eastAsia="zh-CN"/>
        </w:rPr>
        <w:t>1.4工作原则</w:t>
      </w:r>
      <w:bookmarkEnd w:id="10"/>
      <w:bookmarkEnd w:id="11"/>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统一领导，分级负责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发生森林火灾，按照</w:t>
      </w:r>
      <w:r>
        <w:rPr>
          <w:rFonts w:hint="eastAsia" w:ascii="仿宋_GB2312" w:hAnsi="仿宋_GB2312" w:eastAsia="仿宋_GB2312" w:cs="仿宋_GB2312"/>
          <w:sz w:val="32"/>
          <w:szCs w:val="32"/>
          <w:lang w:val="en-US" w:eastAsia="zh-CN"/>
        </w:rPr>
        <w:t>各村居</w:t>
      </w:r>
      <w:r>
        <w:rPr>
          <w:rFonts w:hint="eastAsia" w:ascii="仿宋_GB2312" w:hAnsi="仿宋_GB2312" w:eastAsia="仿宋_GB2312" w:cs="仿宋_GB2312"/>
          <w:sz w:val="32"/>
          <w:szCs w:val="32"/>
          <w:lang w:eastAsia="zh-CN"/>
        </w:rPr>
        <w:t>管辖范围和相关职能，由</w:t>
      </w:r>
      <w:r>
        <w:rPr>
          <w:rFonts w:hint="eastAsia" w:ascii="仿宋_GB2312" w:hAnsi="仿宋_GB2312" w:eastAsia="仿宋_GB2312" w:cs="仿宋_GB2312"/>
          <w:sz w:val="32"/>
          <w:szCs w:val="32"/>
          <w:lang w:val="en-US" w:eastAsia="zh-CN"/>
        </w:rPr>
        <w:t>林长办</w:t>
      </w:r>
      <w:r>
        <w:rPr>
          <w:rFonts w:hint="eastAsia" w:ascii="仿宋_GB2312" w:hAnsi="仿宋_GB2312" w:eastAsia="仿宋_GB2312" w:cs="仿宋_GB2312"/>
          <w:sz w:val="32"/>
          <w:szCs w:val="32"/>
          <w:lang w:eastAsia="zh-CN"/>
        </w:rPr>
        <w:t>统一指挥，积极组织扑救处理，最大限度减少森林火灾造成的人员伤亡和财产损失，并保证应急救援人员的安全。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预防为主，健全体系。</w:t>
      </w:r>
      <w:r>
        <w:rPr>
          <w:rFonts w:hint="eastAsia" w:ascii="仿宋_GB2312" w:hAnsi="仿宋_GB2312" w:eastAsia="仿宋_GB2312" w:cs="仿宋_GB2312"/>
          <w:b w:val="0"/>
          <w:bCs w:val="0"/>
          <w:sz w:val="32"/>
          <w:szCs w:val="32"/>
          <w:lang w:val="en-US" w:eastAsia="zh-CN"/>
        </w:rPr>
        <w:t>坚持预防为主，努力提高防范森林火灾意识，</w:t>
      </w:r>
      <w:r>
        <w:rPr>
          <w:rFonts w:hint="eastAsia" w:ascii="仿宋_GB2312" w:hAnsi="仿宋_GB2312" w:eastAsia="仿宋_GB2312" w:cs="仿宋_GB2312"/>
          <w:sz w:val="32"/>
          <w:szCs w:val="32"/>
          <w:lang w:eastAsia="zh-CN"/>
        </w:rPr>
        <w:t>建立健全森林火灾</w:t>
      </w:r>
      <w:r>
        <w:rPr>
          <w:rFonts w:hint="eastAsia" w:ascii="仿宋_GB2312" w:hAnsi="仿宋_GB2312" w:eastAsia="仿宋_GB2312" w:cs="仿宋_GB2312"/>
          <w:sz w:val="32"/>
          <w:szCs w:val="32"/>
          <w:lang w:val="en-US" w:eastAsia="zh-CN"/>
        </w:rPr>
        <w:t>监测预警和隐患排查工作机制，落实各项防范措施。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分级响应，分级负责。</w:t>
      </w:r>
      <w:r>
        <w:rPr>
          <w:rFonts w:hint="eastAsia" w:ascii="仿宋_GB2312" w:hAnsi="仿宋_GB2312" w:eastAsia="仿宋_GB2312" w:cs="仿宋_GB2312"/>
          <w:sz w:val="32"/>
          <w:szCs w:val="32"/>
          <w:lang w:eastAsia="zh-CN"/>
        </w:rPr>
        <w:t>根据森林火灾的严重性、可控性、所需动用的资源广，影响范围大等因素，分级设定和启动应级预案，明确责任人及其指挥权限。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快速反应，及时有效。</w:t>
      </w:r>
      <w:r>
        <w:rPr>
          <w:rFonts w:hint="eastAsia" w:ascii="仿宋_GB2312" w:hAnsi="仿宋_GB2312" w:eastAsia="仿宋_GB2312" w:cs="仿宋_GB2312"/>
          <w:sz w:val="32"/>
          <w:szCs w:val="32"/>
          <w:lang w:eastAsia="zh-CN"/>
        </w:rPr>
        <w:t>及时收集信息，</w:t>
      </w:r>
      <w:r>
        <w:rPr>
          <w:rFonts w:hint="eastAsia" w:ascii="仿宋_GB2312" w:hAnsi="仿宋_GB2312" w:eastAsia="仿宋_GB2312" w:cs="仿宋_GB2312"/>
          <w:sz w:val="32"/>
          <w:szCs w:val="32"/>
          <w:lang w:val="en-US" w:eastAsia="zh-CN"/>
        </w:rPr>
        <w:t>完善火情报告制度</w:t>
      </w:r>
      <w:r>
        <w:rPr>
          <w:rFonts w:hint="eastAsia" w:ascii="仿宋_GB2312" w:hAnsi="仿宋_GB2312" w:eastAsia="仿宋_GB2312" w:cs="仿宋_GB2312"/>
          <w:sz w:val="32"/>
          <w:szCs w:val="32"/>
          <w:lang w:eastAsia="zh-CN"/>
        </w:rPr>
        <w:t>，建立健全精简、统一、高效的组织领导和指挥体系，强化应急回应的机制，确保森林火灾“打早、打小、打了”。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1"/>
        <w:rPr>
          <w:rFonts w:hint="eastAsia" w:ascii="楷体_GB2312" w:hAnsi="楷体_GB2312" w:eastAsia="楷体_GB2312" w:cs="楷体_GB2312"/>
          <w:sz w:val="32"/>
          <w:szCs w:val="32"/>
          <w:lang w:val="en-US" w:eastAsia="zh-CN"/>
        </w:rPr>
      </w:pPr>
      <w:bookmarkStart w:id="12" w:name="_Toc1015"/>
      <w:bookmarkStart w:id="13" w:name="_Toc686"/>
      <w:r>
        <w:rPr>
          <w:rFonts w:hint="eastAsia" w:ascii="楷体_GB2312" w:hAnsi="楷体_GB2312" w:eastAsia="楷体_GB2312" w:cs="楷体_GB2312"/>
          <w:sz w:val="32"/>
          <w:szCs w:val="32"/>
          <w:lang w:val="en-US" w:eastAsia="zh-CN"/>
        </w:rPr>
        <w:t>1.5分级标准</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按照受害森林面积、伤亡人数和直接经济损失，森林火灾分为一般森林火灾、较大森林火灾、重大森林火灾和特别重大森林火灾4个等级，具体分级标准按照有关法律法规等规定执行。</w:t>
      </w:r>
      <w:bookmarkStart w:id="14" w:name="_Toc15719"/>
      <w:bookmarkStart w:id="15" w:name="_Toc14208"/>
      <w:bookmarkStart w:id="16" w:name="_Toc17672"/>
      <w:bookmarkStart w:id="17" w:name="_Toc10855"/>
      <w:bookmarkStart w:id="18" w:name="_Toc318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黑体" w:hAnsi="黑体" w:eastAsia="黑体" w:cs="黑体"/>
          <w:spacing w:val="0"/>
          <w:w w:val="100"/>
          <w:kern w:val="0"/>
          <w:sz w:val="32"/>
          <w:szCs w:val="32"/>
          <w:lang w:val="en-US" w:eastAsia="zh-CN"/>
        </w:rPr>
      </w:pPr>
      <w:r>
        <w:rPr>
          <w:rFonts w:hint="eastAsia" w:ascii="黑体" w:hAnsi="黑体" w:eastAsia="黑体" w:cs="黑体"/>
          <w:spacing w:val="0"/>
          <w:w w:val="100"/>
          <w:kern w:val="0"/>
          <w:sz w:val="32"/>
          <w:szCs w:val="32"/>
          <w:lang w:val="en-US" w:eastAsia="zh-CN"/>
        </w:rPr>
        <w:t>二、组织指挥体系</w:t>
      </w:r>
      <w:bookmarkEnd w:id="14"/>
      <w:bookmarkEnd w:id="15"/>
      <w:bookmarkEnd w:id="16"/>
      <w:bookmarkEnd w:id="17"/>
      <w:bookmarkEnd w:id="18"/>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9" w:name="_Toc4619"/>
      <w:bookmarkStart w:id="20" w:name="_Toc29258"/>
      <w:bookmarkStart w:id="21" w:name="_Toc13772"/>
      <w:bookmarkStart w:id="22" w:name="_Toc27410"/>
      <w:bookmarkStart w:id="23" w:name="_Toc18994"/>
      <w:r>
        <w:rPr>
          <w:rFonts w:hint="eastAsia" w:ascii="楷体_GB2312" w:hAnsi="楷体_GB2312" w:eastAsia="楷体_GB2312" w:cs="楷体_GB2312"/>
          <w:spacing w:val="0"/>
          <w:w w:val="100"/>
          <w:kern w:val="0"/>
          <w:sz w:val="32"/>
          <w:szCs w:val="32"/>
          <w:lang w:val="en-US" w:eastAsia="zh-CN"/>
        </w:rPr>
        <w:t>2.1领导机构</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color w:val="auto"/>
          <w:spacing w:val="0"/>
          <w:w w:val="100"/>
          <w:kern w:val="0"/>
          <w:sz w:val="32"/>
          <w:szCs w:val="32"/>
          <w:lang w:val="en-US" w:eastAsia="zh-CN"/>
        </w:rPr>
      </w:pPr>
      <w:r>
        <w:rPr>
          <w:rFonts w:hint="eastAsia" w:ascii="仿宋_GB2312" w:hAnsi="仿宋_GB2312" w:eastAsia="仿宋_GB2312" w:cs="仿宋_GB2312"/>
          <w:color w:val="auto"/>
          <w:spacing w:val="0"/>
          <w:w w:val="100"/>
          <w:kern w:val="0"/>
          <w:sz w:val="32"/>
          <w:szCs w:val="32"/>
          <w:lang w:val="en-US" w:eastAsia="zh-CN"/>
        </w:rPr>
        <w:t>本镇突发事件应急管理工作由镇党委、镇政府统一领导，镇政府是本镇突发事件应急管理工作的行政领导机构。</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24" w:name="_Toc8320"/>
      <w:bookmarkStart w:id="25" w:name="_Toc21680"/>
      <w:bookmarkStart w:id="26" w:name="_Toc4367"/>
      <w:bookmarkStart w:id="27" w:name="_Toc30686"/>
      <w:bookmarkStart w:id="28" w:name="_Toc31660"/>
      <w:r>
        <w:rPr>
          <w:rFonts w:hint="eastAsia" w:ascii="楷体_GB2312" w:hAnsi="楷体_GB2312" w:eastAsia="楷体_GB2312" w:cs="楷体_GB2312"/>
          <w:spacing w:val="0"/>
          <w:w w:val="100"/>
          <w:kern w:val="0"/>
          <w:sz w:val="32"/>
          <w:szCs w:val="32"/>
          <w:lang w:val="en-US" w:eastAsia="zh-CN"/>
        </w:rPr>
        <w:t>2.2工作机构</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color w:val="auto"/>
          <w:spacing w:val="0"/>
          <w:w w:val="100"/>
          <w:kern w:val="0"/>
          <w:sz w:val="32"/>
          <w:szCs w:val="32"/>
          <w:lang w:val="en-US" w:eastAsia="zh-CN"/>
        </w:rPr>
      </w:pPr>
      <w:r>
        <w:rPr>
          <w:rFonts w:hint="eastAsia" w:ascii="仿宋_GB2312" w:hAnsi="仿宋_GB2312" w:eastAsia="仿宋_GB2312" w:cs="仿宋_GB2312"/>
          <w:color w:val="auto"/>
          <w:spacing w:val="0"/>
          <w:w w:val="100"/>
          <w:kern w:val="0"/>
          <w:sz w:val="32"/>
          <w:szCs w:val="32"/>
          <w:lang w:val="en-US" w:eastAsia="zh-CN"/>
        </w:rPr>
        <w:t>镇森林防火指挥</w:t>
      </w:r>
      <w:r>
        <w:rPr>
          <w:rFonts w:hint="eastAsia" w:ascii="仿宋_GB2312" w:hAnsi="仿宋_GB2312" w:eastAsia="仿宋_GB2312" w:cs="仿宋_GB2312"/>
          <w:color w:val="auto"/>
          <w:spacing w:val="0"/>
          <w:w w:val="100"/>
          <w:kern w:val="0"/>
          <w:sz w:val="32"/>
          <w:szCs w:val="32"/>
        </w:rPr>
        <w:t>办公室设在</w:t>
      </w:r>
      <w:r>
        <w:rPr>
          <w:rFonts w:hint="eastAsia" w:ascii="仿宋_GB2312" w:hAnsi="仿宋_GB2312" w:eastAsia="仿宋_GB2312" w:cs="仿宋_GB2312"/>
          <w:color w:val="auto"/>
          <w:spacing w:val="0"/>
          <w:w w:val="100"/>
          <w:kern w:val="0"/>
          <w:sz w:val="32"/>
          <w:szCs w:val="32"/>
          <w:lang w:val="en-US" w:eastAsia="zh-CN"/>
        </w:rPr>
        <w:t>镇林长办</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lang w:val="en-US" w:eastAsia="zh-CN"/>
        </w:rPr>
        <w:t>负责森林火灾应急工作，承担森林火灾专项和部门应急预案的编制与应急预案体系的建设，并组织实施；协调指导应急准备、风险防控、监测与预警、应急处置与救援、恢复与重建等工作；承担相关应急指挥机构综合工作。</w:t>
      </w:r>
      <w:r>
        <w:rPr>
          <w:rFonts w:hint="eastAsia" w:ascii="仿宋_GB2312" w:hAnsi="仿宋_GB2312" w:eastAsia="仿宋_GB2312" w:cs="仿宋_GB2312"/>
          <w:color w:val="auto"/>
          <w:spacing w:val="0"/>
          <w:w w:val="100"/>
          <w:kern w:val="0"/>
          <w:sz w:val="32"/>
          <w:szCs w:val="32"/>
        </w:rPr>
        <w:t>作为森防指日常办事机构</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发挥牵头抓总作用</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强化部门联动</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做到高效协同</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增强工作合力。</w:t>
      </w:r>
      <w:r>
        <w:rPr>
          <w:rFonts w:hint="eastAsia" w:ascii="仿宋_GB2312" w:hAnsi="仿宋_GB2312" w:eastAsia="仿宋_GB2312" w:cs="仿宋_GB2312"/>
          <w:color w:val="auto"/>
          <w:spacing w:val="0"/>
          <w:w w:val="100"/>
          <w:kern w:val="0"/>
          <w:sz w:val="32"/>
          <w:szCs w:val="32"/>
          <w:lang w:val="en-US" w:eastAsia="zh-CN"/>
        </w:rPr>
        <w:t>镇</w:t>
      </w:r>
      <w:r>
        <w:rPr>
          <w:rFonts w:hint="eastAsia" w:ascii="仿宋_GB2312" w:hAnsi="仿宋_GB2312" w:eastAsia="仿宋_GB2312" w:cs="仿宋_GB2312"/>
          <w:color w:val="auto"/>
          <w:spacing w:val="0"/>
          <w:w w:val="100"/>
          <w:kern w:val="0"/>
          <w:sz w:val="32"/>
          <w:szCs w:val="32"/>
        </w:rPr>
        <w:t>森防指办公室主任由</w:t>
      </w:r>
      <w:r>
        <w:rPr>
          <w:rFonts w:hint="eastAsia" w:ascii="仿宋_GB2312" w:hAnsi="仿宋_GB2312" w:eastAsia="仿宋_GB2312" w:cs="仿宋_GB2312"/>
          <w:color w:val="auto"/>
          <w:spacing w:val="0"/>
          <w:w w:val="100"/>
          <w:kern w:val="0"/>
          <w:sz w:val="32"/>
          <w:szCs w:val="32"/>
          <w:lang w:val="en-US" w:eastAsia="zh-CN"/>
        </w:rPr>
        <w:t>镇林长办专职副林长</w:t>
      </w:r>
      <w:r>
        <w:rPr>
          <w:rFonts w:hint="eastAsia" w:ascii="仿宋_GB2312" w:hAnsi="仿宋_GB2312" w:eastAsia="仿宋_GB2312" w:cs="仿宋_GB2312"/>
          <w:color w:val="auto"/>
          <w:spacing w:val="0"/>
          <w:w w:val="100"/>
          <w:kern w:val="0"/>
          <w:sz w:val="32"/>
          <w:szCs w:val="32"/>
        </w:rPr>
        <w:t>担任</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副主任由</w:t>
      </w:r>
      <w:r>
        <w:rPr>
          <w:rFonts w:hint="eastAsia" w:ascii="仿宋_GB2312" w:hAnsi="仿宋_GB2312" w:eastAsia="仿宋_GB2312" w:cs="仿宋_GB2312"/>
          <w:color w:val="auto"/>
          <w:spacing w:val="0"/>
          <w:w w:val="100"/>
          <w:kern w:val="0"/>
          <w:sz w:val="32"/>
          <w:szCs w:val="32"/>
          <w:lang w:val="en-US" w:eastAsia="zh-CN"/>
        </w:rPr>
        <w:t>镇生态环保和市容环境事务所负责人和镇应急</w:t>
      </w:r>
      <w:r>
        <w:rPr>
          <w:rFonts w:hint="eastAsia" w:ascii="仿宋_GB2312" w:hAnsi="仿宋_GB2312" w:eastAsia="仿宋_GB2312" w:cs="仿宋_GB2312"/>
          <w:color w:val="auto"/>
          <w:spacing w:val="0"/>
          <w:w w:val="100"/>
          <w:kern w:val="0"/>
          <w:sz w:val="32"/>
          <w:szCs w:val="32"/>
        </w:rPr>
        <w:t>消防救援</w:t>
      </w:r>
      <w:r>
        <w:rPr>
          <w:rFonts w:hint="eastAsia" w:ascii="仿宋_GB2312" w:hAnsi="仿宋_GB2312" w:eastAsia="仿宋_GB2312" w:cs="仿宋_GB2312"/>
          <w:color w:val="auto"/>
          <w:spacing w:val="0"/>
          <w:w w:val="100"/>
          <w:kern w:val="0"/>
          <w:sz w:val="32"/>
          <w:szCs w:val="32"/>
          <w:lang w:val="en-US" w:eastAsia="zh-CN"/>
        </w:rPr>
        <w:t>工作站负责人</w:t>
      </w:r>
      <w:r>
        <w:rPr>
          <w:rFonts w:hint="eastAsia" w:ascii="仿宋_GB2312" w:hAnsi="仿宋_GB2312" w:eastAsia="仿宋_GB2312" w:cs="仿宋_GB2312"/>
          <w:color w:val="auto"/>
          <w:spacing w:val="0"/>
          <w:w w:val="100"/>
          <w:kern w:val="0"/>
          <w:sz w:val="32"/>
          <w:szCs w:val="32"/>
        </w:rPr>
        <w:t>担任。</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29" w:name="_Toc24582"/>
      <w:bookmarkStart w:id="30" w:name="_Toc24008"/>
      <w:bookmarkStart w:id="31" w:name="_Toc17966"/>
      <w:bookmarkStart w:id="32" w:name="_Toc21066"/>
      <w:bookmarkStart w:id="33" w:name="_Toc32021"/>
      <w:r>
        <w:rPr>
          <w:rFonts w:hint="eastAsia" w:ascii="楷体_GB2312" w:hAnsi="楷体_GB2312" w:eastAsia="楷体_GB2312" w:cs="楷体_GB2312"/>
          <w:spacing w:val="0"/>
          <w:w w:val="100"/>
          <w:kern w:val="0"/>
          <w:sz w:val="32"/>
          <w:szCs w:val="32"/>
          <w:lang w:val="en-US" w:eastAsia="zh-CN"/>
        </w:rPr>
        <w:t>2.3应急联动机构</w:t>
      </w:r>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color w:val="auto"/>
          <w:spacing w:val="0"/>
          <w:w w:val="100"/>
          <w:kern w:val="0"/>
          <w:sz w:val="32"/>
          <w:szCs w:val="32"/>
        </w:rPr>
      </w:pPr>
      <w:r>
        <w:rPr>
          <w:rFonts w:hint="eastAsia" w:ascii="仿宋_GB2312" w:hAnsi="仿宋_GB2312" w:eastAsia="仿宋_GB2312" w:cs="仿宋_GB2312"/>
          <w:color w:val="auto"/>
          <w:spacing w:val="0"/>
          <w:w w:val="100"/>
          <w:kern w:val="0"/>
          <w:sz w:val="32"/>
          <w:szCs w:val="32"/>
          <w:lang w:val="en-US" w:eastAsia="zh-CN"/>
        </w:rPr>
        <w:t>中兴镇应急联动中心设在镇城运中心，作为本镇突发事件应急联动先期处置的职能机构和指挥平台，履行应急联动处置较大和一般突发事件、组织联动单位对特大或重大突发事件进行先期处置等职责。各联动单位在各自职责范围内，负责突发事件应急联动先期处置工作。</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34" w:name="_Toc26238"/>
      <w:bookmarkStart w:id="35" w:name="_Toc17472"/>
      <w:bookmarkStart w:id="36" w:name="_Toc2089"/>
      <w:bookmarkStart w:id="37" w:name="_Toc14068"/>
      <w:bookmarkStart w:id="38" w:name="_Toc3959"/>
      <w:r>
        <w:rPr>
          <w:rFonts w:hint="eastAsia" w:ascii="楷体_GB2312" w:hAnsi="楷体_GB2312" w:eastAsia="楷体_GB2312" w:cs="楷体_GB2312"/>
          <w:spacing w:val="0"/>
          <w:w w:val="100"/>
          <w:kern w:val="0"/>
          <w:sz w:val="32"/>
          <w:szCs w:val="32"/>
          <w:lang w:val="en-US" w:eastAsia="zh-CN"/>
        </w:rPr>
        <w:t>2.4指挥机构</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仿宋_GB2312" w:hAnsi="仿宋_GB2312" w:eastAsia="仿宋_GB2312" w:cs="仿宋_GB2312"/>
          <w:color w:val="ED7D31" w:themeColor="accent2"/>
          <w:spacing w:val="0"/>
          <w:w w:val="100"/>
          <w:kern w:val="0"/>
          <w:sz w:val="32"/>
          <w:szCs w:val="32"/>
          <w14:textFill>
            <w14:solidFill>
              <w14:schemeClr w14:val="accent2"/>
            </w14:solidFill>
          </w14:textFill>
        </w:rPr>
      </w:pPr>
      <w:r>
        <w:rPr>
          <w:rFonts w:hint="eastAsia" w:ascii="仿宋_GB2312" w:hAnsi="仿宋_GB2312" w:eastAsia="仿宋_GB2312" w:cs="仿宋_GB2312"/>
          <w:color w:val="auto"/>
          <w:spacing w:val="0"/>
          <w:w w:val="100"/>
          <w:kern w:val="0"/>
          <w:sz w:val="32"/>
          <w:szCs w:val="32"/>
          <w:lang w:val="en-US" w:eastAsia="zh-CN"/>
        </w:rPr>
        <w:t>镇森林防灭火指挥部（以下简称“镇森防指”），负责组织、协调和指导本镇森林防灭火工作。总指挥由镇人民政府镇长担任，副总指挥和成员由相关部门和单位领导组成。</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5B9BD5" w:themeColor="accent1"/>
          <w:spacing w:val="0"/>
          <w:w w:val="100"/>
          <w:kern w:val="0"/>
          <w:sz w:val="32"/>
          <w:szCs w:val="32"/>
          <w14:textFill>
            <w14:solidFill>
              <w14:schemeClr w14:val="accent1"/>
            </w14:solidFill>
          </w14:textFill>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森林防灭火指挥部可根据森林火灾现场应急处置工作需要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设置统一规范、上下衔接、灵活高效、选址安全的现场工作组，一般下设综合组、扑救组、保障组、医学救护组、火案侦破组等</w:t>
      </w:r>
      <w:r>
        <w:rPr>
          <w:rFonts w:hint="eastAsia" w:ascii="仿宋_GB2312" w:hAnsi="仿宋_GB2312" w:eastAsia="仿宋_GB2312" w:cs="仿宋_GB2312"/>
          <w:spacing w:val="0"/>
          <w:w w:val="100"/>
          <w:kern w:val="0"/>
          <w:sz w:val="32"/>
          <w:szCs w:val="32"/>
          <w:lang w:val="en-US" w:eastAsia="zh-CN"/>
        </w:rPr>
        <w:t>5</w:t>
      </w:r>
      <w:r>
        <w:rPr>
          <w:rFonts w:hint="eastAsia" w:ascii="仿宋_GB2312" w:hAnsi="仿宋_GB2312" w:eastAsia="仿宋_GB2312" w:cs="仿宋_GB2312"/>
          <w:spacing w:val="0"/>
          <w:w w:val="100"/>
          <w:kern w:val="0"/>
          <w:sz w:val="32"/>
          <w:szCs w:val="32"/>
        </w:rPr>
        <w:t>个工作组。各工作组按照分工职责和现场指挥机构要求</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积极履行职责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制定具体工作方案并组织实施。</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color w:val="auto"/>
          <w:spacing w:val="0"/>
          <w:w w:val="100"/>
          <w:kern w:val="0"/>
          <w:sz w:val="32"/>
          <w:szCs w:val="32"/>
        </w:rPr>
        <w:t>林</w:t>
      </w:r>
      <w:r>
        <w:rPr>
          <w:rFonts w:hint="eastAsia" w:ascii="仿宋_GB2312" w:hAnsi="仿宋_GB2312" w:eastAsia="仿宋_GB2312" w:cs="仿宋_GB2312"/>
          <w:color w:val="auto"/>
          <w:spacing w:val="0"/>
          <w:w w:val="100"/>
          <w:kern w:val="0"/>
          <w:sz w:val="32"/>
          <w:szCs w:val="32"/>
          <w:lang w:val="en-US" w:eastAsia="zh-CN"/>
        </w:rPr>
        <w:t>长办</w:t>
      </w:r>
      <w:r>
        <w:rPr>
          <w:rFonts w:hint="eastAsia" w:ascii="仿宋_GB2312" w:hAnsi="仿宋_GB2312" w:eastAsia="仿宋_GB2312" w:cs="仿宋_GB2312"/>
          <w:color w:val="auto"/>
          <w:spacing w:val="0"/>
          <w:w w:val="100"/>
          <w:kern w:val="0"/>
          <w:sz w:val="32"/>
          <w:szCs w:val="32"/>
        </w:rPr>
        <w:t>、</w:t>
      </w:r>
      <w:r>
        <w:rPr>
          <w:rFonts w:hint="eastAsia" w:ascii="仿宋_GB2312" w:hAnsi="仿宋_GB2312" w:eastAsia="仿宋_GB2312" w:cs="仿宋_GB2312"/>
          <w:color w:val="auto"/>
          <w:spacing w:val="0"/>
          <w:w w:val="100"/>
          <w:kern w:val="0"/>
          <w:sz w:val="32"/>
          <w:szCs w:val="32"/>
          <w:lang w:val="en-US" w:eastAsia="zh-CN"/>
        </w:rPr>
        <w:t>镇应急消防</w:t>
      </w:r>
      <w:r>
        <w:rPr>
          <w:rFonts w:hint="eastAsia" w:ascii="仿宋_GB2312" w:hAnsi="仿宋_GB2312" w:eastAsia="仿宋_GB2312" w:cs="仿宋_GB2312"/>
          <w:color w:val="auto"/>
          <w:spacing w:val="0"/>
          <w:w w:val="100"/>
          <w:kern w:val="0"/>
          <w:sz w:val="32"/>
          <w:szCs w:val="32"/>
        </w:rPr>
        <w:t>救援</w:t>
      </w:r>
      <w:r>
        <w:rPr>
          <w:rFonts w:hint="eastAsia" w:ascii="仿宋_GB2312" w:hAnsi="仿宋_GB2312" w:eastAsia="仿宋_GB2312" w:cs="仿宋_GB2312"/>
          <w:color w:val="auto"/>
          <w:spacing w:val="0"/>
          <w:w w:val="100"/>
          <w:kern w:val="0"/>
          <w:sz w:val="32"/>
          <w:szCs w:val="32"/>
          <w:lang w:val="en-US" w:eastAsia="zh-CN"/>
        </w:rPr>
        <w:t>工作站</w:t>
      </w:r>
      <w:r>
        <w:rPr>
          <w:rFonts w:hint="eastAsia" w:ascii="仿宋_GB2312" w:hAnsi="仿宋_GB2312" w:eastAsia="仿宋_GB2312" w:cs="仿宋_GB2312"/>
          <w:color w:val="auto"/>
          <w:spacing w:val="0"/>
          <w:w w:val="100"/>
          <w:kern w:val="0"/>
          <w:sz w:val="32"/>
          <w:szCs w:val="32"/>
        </w:rPr>
        <w:t>负责协助</w:t>
      </w:r>
      <w:r>
        <w:rPr>
          <w:rFonts w:hint="eastAsia" w:ascii="仿宋_GB2312" w:hAnsi="仿宋_GB2312" w:eastAsia="仿宋_GB2312" w:cs="仿宋_GB2312"/>
          <w:color w:val="auto"/>
          <w:spacing w:val="0"/>
          <w:w w:val="100"/>
          <w:kern w:val="0"/>
          <w:sz w:val="32"/>
          <w:szCs w:val="32"/>
          <w:lang w:val="en-US" w:eastAsia="zh-CN"/>
        </w:rPr>
        <w:t>镇党委</w:t>
      </w:r>
      <w:r>
        <w:rPr>
          <w:rFonts w:hint="eastAsia" w:ascii="仿宋_GB2312" w:hAnsi="仿宋_GB2312" w:eastAsia="仿宋_GB2312" w:cs="仿宋_GB2312"/>
          <w:color w:val="auto"/>
          <w:spacing w:val="0"/>
          <w:w w:val="100"/>
          <w:kern w:val="0"/>
          <w:sz w:val="32"/>
          <w:szCs w:val="32"/>
        </w:rPr>
        <w:t>、</w:t>
      </w:r>
      <w:r>
        <w:rPr>
          <w:rFonts w:hint="eastAsia" w:ascii="仿宋_GB2312" w:hAnsi="仿宋_GB2312" w:eastAsia="仿宋_GB2312" w:cs="仿宋_GB2312"/>
          <w:color w:val="auto"/>
          <w:spacing w:val="0"/>
          <w:w w:val="100"/>
          <w:kern w:val="0"/>
          <w:sz w:val="32"/>
          <w:szCs w:val="32"/>
          <w:lang w:val="en-US" w:eastAsia="zh-CN"/>
        </w:rPr>
        <w:t>镇</w:t>
      </w:r>
      <w:r>
        <w:rPr>
          <w:rFonts w:hint="eastAsia" w:ascii="仿宋_GB2312" w:hAnsi="仿宋_GB2312" w:eastAsia="仿宋_GB2312" w:cs="仿宋_GB2312"/>
          <w:color w:val="auto"/>
          <w:spacing w:val="0"/>
          <w:w w:val="100"/>
          <w:kern w:val="0"/>
          <w:sz w:val="32"/>
          <w:szCs w:val="32"/>
        </w:rPr>
        <w:t>政府指定的负责同志组织指挥现场应急救援工作。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综合组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镇林长办</w:t>
      </w:r>
      <w:r>
        <w:rPr>
          <w:rFonts w:hint="eastAsia" w:ascii="仿宋_GB2312" w:hAnsi="仿宋_GB2312" w:eastAsia="仿宋_GB2312" w:cs="仿宋_GB2312"/>
          <w:spacing w:val="0"/>
          <w:w w:val="100"/>
          <w:kern w:val="0"/>
          <w:sz w:val="32"/>
          <w:szCs w:val="32"/>
        </w:rPr>
        <w:t>负责信息收集、汇总、报送和文秘、会务工作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负责指挥部指挥指令传达、应急处置和救援措施督查</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协调、服务、跟踪各组应急处置和救援相关工作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扑救组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镇应急消防救援工作站</w:t>
      </w:r>
      <w:r>
        <w:rPr>
          <w:rFonts w:hint="eastAsia" w:ascii="仿宋_GB2312" w:hAnsi="仿宋_GB2312" w:eastAsia="仿宋_GB2312" w:cs="仿宋_GB2312"/>
          <w:spacing w:val="0"/>
          <w:w w:val="100"/>
          <w:kern w:val="0"/>
          <w:sz w:val="32"/>
          <w:szCs w:val="32"/>
        </w:rPr>
        <w:t>为组长单位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镇林长办、镇应急救援队伍等为</w:t>
      </w:r>
      <w:r>
        <w:rPr>
          <w:rFonts w:hint="eastAsia" w:ascii="仿宋_GB2312" w:hAnsi="仿宋_GB2312" w:eastAsia="仿宋_GB2312" w:cs="仿宋_GB2312"/>
          <w:spacing w:val="0"/>
          <w:w w:val="100"/>
          <w:kern w:val="0"/>
          <w:sz w:val="32"/>
          <w:szCs w:val="32"/>
        </w:rPr>
        <w:t>成员单位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负责掌握火场动态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制定扑火方案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调配救援力量</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组织火灾扑救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部署火场清理看守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火场检查验收移交。</w:t>
      </w:r>
    </w:p>
    <w:p>
      <w:pPr>
        <w:keepNext w:val="0"/>
        <w:keepLines w:val="0"/>
        <w:pageBreakBefore w:val="0"/>
        <w:widowControl w:val="0"/>
        <w:kinsoku/>
        <w:wordWrap/>
        <w:overflowPunct/>
        <w:topLinePunct w:val="0"/>
        <w:autoSpaceDE/>
        <w:autoSpaceDN/>
        <w:bidi w:val="0"/>
        <w:adjustRightInd/>
        <w:snapToGrid/>
        <w:spacing w:line="540" w:lineRule="exact"/>
        <w:ind w:left="0" w:leftChars="0" w:right="22" w:firstLine="640" w:firstLineChars="200"/>
        <w:textAlignment w:val="auto"/>
        <w:outlineLvl w:val="9"/>
        <w:rPr>
          <w:rFonts w:hint="eastAsia" w:ascii="仿宋_GB2312" w:hAnsi="仿宋_GB2312" w:eastAsia="仿宋_GB2312" w:cs="仿宋_GB2312"/>
          <w:color w:val="5B9BD5" w:themeColor="accent1"/>
          <w:spacing w:val="0"/>
          <w:w w:val="100"/>
          <w:kern w:val="0"/>
          <w:sz w:val="32"/>
          <w:szCs w:val="32"/>
          <w:lang w:eastAsia="zh-CN"/>
          <w14:textFill>
            <w14:solidFill>
              <w14:schemeClr w14:val="accent1"/>
            </w14:solidFill>
          </w14:textFill>
        </w:rPr>
      </w:pPr>
      <w:r>
        <w:rPr>
          <w:rFonts w:hint="eastAsia" w:ascii="仿宋_GB2312" w:hAnsi="仿宋_GB2312" w:eastAsia="仿宋_GB2312" w:cs="仿宋_GB2312"/>
          <w:color w:val="auto"/>
          <w:spacing w:val="0"/>
          <w:w w:val="100"/>
          <w:kern w:val="0"/>
          <w:sz w:val="32"/>
          <w:szCs w:val="32"/>
        </w:rPr>
        <w:t>保障组</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lang w:val="en-US" w:eastAsia="zh-CN"/>
        </w:rPr>
        <w:t>事发地村（居）委及相关单位</w:t>
      </w:r>
      <w:r>
        <w:rPr>
          <w:rFonts w:hint="eastAsia" w:ascii="仿宋_GB2312" w:hAnsi="仿宋_GB2312" w:eastAsia="仿宋_GB2312" w:cs="仿宋_GB2312"/>
          <w:color w:val="auto"/>
          <w:spacing w:val="0"/>
          <w:w w:val="100"/>
          <w:kern w:val="0"/>
          <w:sz w:val="32"/>
          <w:szCs w:val="32"/>
        </w:rPr>
        <w:t>负责储备和调拨生活物资</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保障和调配装备及油料等物资</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划分及设置救援车辆、装备集结区域</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做好灾民转移、安置</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安抚、抚恤伤亡人员及其家属</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处理其他善后等事宜。</w:t>
      </w:r>
      <w:r>
        <w:rPr>
          <w:rFonts w:hint="eastAsia" w:ascii="仿宋_GB2312" w:hAnsi="仿宋_GB2312" w:eastAsia="仿宋_GB2312" w:cs="仿宋_GB2312"/>
          <w:color w:val="auto"/>
          <w:spacing w:val="0"/>
          <w:w w:val="100"/>
          <w:kern w:val="0"/>
          <w:sz w:val="32"/>
          <w:szCs w:val="32"/>
          <w:lang w:val="en-US" w:eastAsia="zh-CN"/>
        </w:rPr>
        <w:t>镇派出所</w:t>
      </w:r>
      <w:r>
        <w:rPr>
          <w:rFonts w:hint="eastAsia" w:ascii="仿宋_GB2312" w:hAnsi="仿宋_GB2312" w:eastAsia="仿宋_GB2312" w:cs="仿宋_GB2312"/>
          <w:color w:val="auto"/>
          <w:spacing w:val="0"/>
          <w:w w:val="100"/>
          <w:kern w:val="0"/>
          <w:sz w:val="32"/>
          <w:szCs w:val="32"/>
        </w:rPr>
        <w:t>负责火场及周边治安维护和交通管制、疏导</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做好安置点治安维护</w:t>
      </w:r>
      <w:r>
        <w:rPr>
          <w:rFonts w:hint="eastAsia" w:ascii="仿宋_GB2312" w:hAnsi="仿宋_GB2312" w:eastAsia="仿宋_GB2312" w:cs="仿宋_GB2312"/>
          <w:color w:val="auto"/>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4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医学救护组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卫生</w:t>
      </w:r>
      <w:r>
        <w:rPr>
          <w:rFonts w:hint="eastAsia" w:ascii="仿宋_GB2312" w:hAnsi="仿宋_GB2312" w:eastAsia="仿宋_GB2312" w:cs="仿宋_GB2312"/>
          <w:spacing w:val="0"/>
          <w:w w:val="100"/>
          <w:kern w:val="0"/>
          <w:sz w:val="32"/>
          <w:szCs w:val="32"/>
          <w:lang w:val="en-US" w:eastAsia="zh-CN"/>
        </w:rPr>
        <w:t>院</w:t>
      </w:r>
      <w:r>
        <w:rPr>
          <w:rFonts w:hint="eastAsia" w:ascii="仿宋_GB2312" w:hAnsi="仿宋_GB2312" w:eastAsia="仿宋_GB2312" w:cs="仿宋_GB2312"/>
          <w:spacing w:val="0"/>
          <w:w w:val="100"/>
          <w:kern w:val="0"/>
          <w:sz w:val="32"/>
          <w:szCs w:val="32"/>
        </w:rPr>
        <w:t>为组长单位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政府及相关部门为成员单位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负责火灾伤员救治和医疗卫生保障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必要时，向区卫生健康委提请</w:t>
      </w:r>
      <w:r>
        <w:rPr>
          <w:rFonts w:hint="eastAsia" w:ascii="仿宋_GB2312" w:hAnsi="仿宋_GB2312" w:eastAsia="仿宋_GB2312" w:cs="仿宋_GB2312"/>
          <w:spacing w:val="0"/>
          <w:w w:val="100"/>
          <w:kern w:val="0"/>
          <w:sz w:val="32"/>
          <w:szCs w:val="32"/>
        </w:rPr>
        <w:t>调派区级医疗资源参与救助。</w:t>
      </w:r>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火案侦破组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镇派出所为</w:t>
      </w:r>
      <w:r>
        <w:rPr>
          <w:rFonts w:hint="eastAsia" w:ascii="仿宋_GB2312" w:hAnsi="仿宋_GB2312" w:eastAsia="仿宋_GB2312" w:cs="仿宋_GB2312"/>
          <w:spacing w:val="0"/>
          <w:w w:val="100"/>
          <w:kern w:val="0"/>
          <w:sz w:val="32"/>
          <w:szCs w:val="32"/>
        </w:rPr>
        <w:t>组长单位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属地</w:t>
      </w: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及相关部门为成员单位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负责侦破火案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查处肇事者。</w:t>
      </w:r>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指挥部可根据工作需要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对工作组组成进行调整。</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420" w:firstLineChars="0"/>
        <w:textAlignment w:val="auto"/>
        <w:outlineLvl w:val="1"/>
        <w:rPr>
          <w:rFonts w:hint="eastAsia"/>
          <w:sz w:val="32"/>
          <w:szCs w:val="32"/>
          <w:lang w:val="en-US" w:eastAsia="zh-CN"/>
        </w:rPr>
      </w:pPr>
      <w:bookmarkStart w:id="39" w:name="_Toc32293"/>
      <w:bookmarkStart w:id="40" w:name="_Toc17838"/>
      <w:bookmarkStart w:id="41" w:name="_Toc23339"/>
      <w:r>
        <w:rPr>
          <w:rFonts w:hint="eastAsia" w:ascii="楷体_GB2312" w:hAnsi="楷体_GB2312" w:eastAsia="楷体_GB2312" w:cs="楷体_GB2312"/>
          <w:sz w:val="32"/>
          <w:szCs w:val="32"/>
          <w:lang w:val="en-US" w:eastAsia="zh-CN"/>
        </w:rPr>
        <w:t>2.5技术组</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镇森防指办公室根据需要设立技术组，对森林火灾防范和应对工作提供政策、技术支持与对策。</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420" w:firstLineChars="0"/>
        <w:textAlignment w:val="auto"/>
        <w:outlineLvl w:val="1"/>
        <w:rPr>
          <w:rFonts w:hint="eastAsia" w:ascii="楷体_GB2312" w:hAnsi="楷体_GB2312" w:eastAsia="楷体_GB2312" w:cs="楷体_GB2312"/>
          <w:spacing w:val="0"/>
          <w:w w:val="100"/>
          <w:kern w:val="0"/>
          <w:sz w:val="32"/>
          <w:szCs w:val="32"/>
          <w:lang w:val="en-US" w:eastAsia="zh-CN"/>
        </w:rPr>
      </w:pPr>
      <w:bookmarkStart w:id="42" w:name="_Toc10618"/>
      <w:bookmarkStart w:id="43" w:name="_Toc32357"/>
      <w:bookmarkStart w:id="44" w:name="_Toc16523"/>
      <w:r>
        <w:rPr>
          <w:rFonts w:hint="eastAsia" w:ascii="楷体_GB2312" w:hAnsi="楷体_GB2312" w:eastAsia="楷体_GB2312" w:cs="楷体_GB2312"/>
          <w:sz w:val="32"/>
          <w:szCs w:val="32"/>
          <w:lang w:val="en-US" w:eastAsia="zh-CN"/>
        </w:rPr>
        <w:t>2.6村（居）应急机构</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40" w:lineRule="exact"/>
        <w:ind w:left="312" w:firstLine="658"/>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各村（居）、有关单位完善森林火灾应对工作体制机制，健全与镇基本对应的森林火灾应急管理领导机构、工作机构和指挥机构，指导、督促村（居）应急队伍开展森林火灾预防和初期火灾处置工作。根据森林火灾应急处置需要，设立村（居）森林防灭火指挥组，组织、协调和指导本行政区域森林防灭火工作。</w:t>
      </w: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0"/>
        <w:rPr>
          <w:rFonts w:hint="eastAsia" w:ascii="黑体" w:hAnsi="黑体" w:eastAsia="黑体" w:cs="黑体"/>
          <w:b w:val="0"/>
          <w:bCs/>
          <w:spacing w:val="0"/>
          <w:w w:val="100"/>
          <w:kern w:val="0"/>
          <w:sz w:val="32"/>
          <w:szCs w:val="32"/>
          <w:lang w:val="en-US" w:eastAsia="zh-CN"/>
        </w:rPr>
      </w:pPr>
      <w:bookmarkStart w:id="45" w:name="_Toc17531"/>
      <w:bookmarkStart w:id="46" w:name="_Toc18404"/>
      <w:bookmarkStart w:id="47" w:name="_Toc18131"/>
      <w:bookmarkStart w:id="48" w:name="_Toc15432"/>
      <w:bookmarkStart w:id="49" w:name="_Toc23429"/>
      <w:r>
        <w:rPr>
          <w:rFonts w:hint="eastAsia" w:ascii="黑体" w:hAnsi="黑体" w:eastAsia="黑体" w:cs="黑体"/>
          <w:b w:val="0"/>
          <w:bCs/>
          <w:spacing w:val="0"/>
          <w:w w:val="100"/>
          <w:kern w:val="0"/>
          <w:sz w:val="32"/>
          <w:szCs w:val="32"/>
          <w:lang w:val="en-US" w:eastAsia="zh-CN"/>
        </w:rPr>
        <w:t>三、风险防控</w:t>
      </w:r>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color w:val="auto"/>
          <w:spacing w:val="0"/>
          <w:w w:val="100"/>
          <w:kern w:val="0"/>
          <w:sz w:val="32"/>
          <w:szCs w:val="32"/>
        </w:rPr>
        <w:t>各责任单位</w:t>
      </w:r>
      <w:r>
        <w:rPr>
          <w:rFonts w:hint="eastAsia" w:ascii="仿宋_GB2312" w:hAnsi="仿宋_GB2312" w:eastAsia="仿宋_GB2312" w:cs="仿宋_GB2312"/>
          <w:spacing w:val="0"/>
          <w:w w:val="100"/>
          <w:kern w:val="0"/>
          <w:sz w:val="32"/>
          <w:szCs w:val="32"/>
        </w:rPr>
        <w:t>建立健全森林火灾风险点和危险源等风险防控机制，依法开展风险调查、辨识、评估、分级、登记</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建立台账</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定期进行检查、监控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及时完善激活应急预案。依托城市运行</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一网统管</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管理机制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各有关部门</w:t>
      </w:r>
      <w:r>
        <w:rPr>
          <w:rFonts w:hint="eastAsia" w:ascii="仿宋_GB2312" w:hAnsi="仿宋_GB2312" w:eastAsia="仿宋_GB2312" w:cs="仿宋_GB2312"/>
          <w:spacing w:val="0"/>
          <w:w w:val="100"/>
          <w:kern w:val="0"/>
          <w:sz w:val="32"/>
          <w:szCs w:val="32"/>
        </w:rPr>
        <w:t>提升对各种风险源的调查研判、动态监测、实时预警能力</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及时分析研判森林火险等级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建立完善信息共享机制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构建本</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森林火灾风险防控体系。</w:t>
      </w:r>
      <w:bookmarkStart w:id="50" w:name="_Toc27919"/>
      <w:bookmarkStart w:id="51" w:name="_Toc31535"/>
      <w:bookmarkStart w:id="52" w:name="_Toc8136"/>
      <w:bookmarkStart w:id="53" w:name="_Toc15049"/>
      <w:bookmarkStart w:id="54" w:name="_Toc5532"/>
    </w:p>
    <w:p>
      <w:pPr>
        <w:keepNext w:val="0"/>
        <w:keepLines w:val="0"/>
        <w:pageBreakBefore w:val="0"/>
        <w:widowControl w:val="0"/>
        <w:kinsoku/>
        <w:wordWrap/>
        <w:overflowPunct/>
        <w:topLinePunct w:val="0"/>
        <w:autoSpaceDE/>
        <w:autoSpaceDN/>
        <w:bidi w:val="0"/>
        <w:adjustRightInd/>
        <w:snapToGrid/>
        <w:spacing w:line="540" w:lineRule="exact"/>
        <w:ind w:left="0" w:leftChars="0" w:right="91" w:firstLine="640" w:firstLineChars="200"/>
        <w:textAlignment w:val="auto"/>
        <w:outlineLvl w:val="9"/>
        <w:rPr>
          <w:rFonts w:hint="eastAsia" w:ascii="黑体" w:hAnsi="黑体" w:eastAsia="黑体" w:cs="黑体"/>
          <w:b w:val="0"/>
          <w:bCs/>
          <w:spacing w:val="0"/>
          <w:w w:val="100"/>
          <w:kern w:val="0"/>
          <w:sz w:val="32"/>
          <w:szCs w:val="32"/>
          <w:lang w:val="en-US" w:eastAsia="zh-CN"/>
        </w:rPr>
      </w:pPr>
      <w:r>
        <w:rPr>
          <w:rFonts w:hint="eastAsia" w:ascii="黑体" w:hAnsi="黑体" w:eastAsia="黑体" w:cs="黑体"/>
          <w:b w:val="0"/>
          <w:bCs/>
          <w:spacing w:val="0"/>
          <w:w w:val="100"/>
          <w:kern w:val="0"/>
          <w:sz w:val="32"/>
          <w:szCs w:val="32"/>
          <w:lang w:val="en-US" w:eastAsia="zh-CN"/>
        </w:rPr>
        <w:t>四、监测与预警</w:t>
      </w:r>
      <w:bookmarkEnd w:id="50"/>
      <w:bookmarkEnd w:id="51"/>
      <w:bookmarkEnd w:id="52"/>
      <w:bookmarkEnd w:id="53"/>
      <w:bookmarkEnd w:id="54"/>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55" w:name="_Toc26371"/>
      <w:bookmarkStart w:id="56" w:name="_Toc25821"/>
      <w:bookmarkStart w:id="57" w:name="_Toc22147"/>
      <w:bookmarkStart w:id="58" w:name="_Toc24085"/>
      <w:bookmarkStart w:id="59" w:name="_Toc14736"/>
      <w:r>
        <w:rPr>
          <w:rFonts w:hint="eastAsia" w:ascii="楷体_GB2312" w:hAnsi="楷体_GB2312" w:eastAsia="楷体_GB2312" w:cs="楷体_GB2312"/>
          <w:spacing w:val="0"/>
          <w:w w:val="100"/>
          <w:kern w:val="0"/>
          <w:sz w:val="32"/>
          <w:szCs w:val="32"/>
          <w:lang w:val="en-US" w:eastAsia="zh-CN"/>
        </w:rPr>
        <w:t>4.1监测</w:t>
      </w:r>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建立森林火灾监测机制。镇林长办是森林火灾地监测实施单位，要求养护企业及护林员做好林地巡查、监测工作，实时监控；</w:t>
      </w:r>
      <w:r>
        <w:rPr>
          <w:rFonts w:hint="eastAsia" w:ascii="仿宋_GB2312" w:hAnsi="仿宋_GB2312" w:eastAsia="仿宋_GB2312" w:cs="仿宋_GB2312"/>
          <w:spacing w:val="0"/>
          <w:w w:val="100"/>
          <w:kern w:val="0"/>
          <w:sz w:val="32"/>
          <w:szCs w:val="32"/>
        </w:rPr>
        <w:t>建立相关基础</w:t>
      </w:r>
      <w:r>
        <w:rPr>
          <w:rFonts w:hint="eastAsia" w:ascii="仿宋_GB2312" w:hAnsi="仿宋_GB2312" w:eastAsia="仿宋_GB2312" w:cs="仿宋_GB2312"/>
          <w:spacing w:val="0"/>
          <w:w w:val="100"/>
          <w:kern w:val="0"/>
          <w:sz w:val="32"/>
          <w:szCs w:val="32"/>
          <w:lang w:eastAsia="zh-CN"/>
        </w:rPr>
        <w:t>台账，</w:t>
      </w:r>
      <w:r>
        <w:rPr>
          <w:rFonts w:hint="eastAsia" w:ascii="仿宋_GB2312" w:hAnsi="仿宋_GB2312" w:eastAsia="仿宋_GB2312" w:cs="仿宋_GB2312"/>
          <w:spacing w:val="0"/>
          <w:w w:val="100"/>
          <w:kern w:val="0"/>
          <w:sz w:val="32"/>
          <w:szCs w:val="32"/>
        </w:rPr>
        <w:t>配备必要巡护设备</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网格化明确巡护责任人</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在森林防火重要时段，安排专人24小时监测森林火情并要求火灾应急小组领导做好值班工作。</w:t>
      </w:r>
      <w:r>
        <w:rPr>
          <w:rFonts w:hint="eastAsia" w:ascii="仿宋_GB2312" w:hAnsi="仿宋_GB2312" w:eastAsia="仿宋_GB2312" w:cs="仿宋_GB2312"/>
          <w:spacing w:val="0"/>
          <w:w w:val="100"/>
          <w:kern w:val="0"/>
          <w:sz w:val="32"/>
          <w:szCs w:val="32"/>
        </w:rPr>
        <w:t>做到火情</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早发现、早处置、早报告</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60" w:name="_Toc11577"/>
      <w:bookmarkStart w:id="61" w:name="_Toc25080"/>
      <w:bookmarkStart w:id="62" w:name="_Toc10745"/>
      <w:bookmarkStart w:id="63" w:name="_Toc12663"/>
      <w:bookmarkStart w:id="64" w:name="_Toc28253"/>
      <w:r>
        <w:rPr>
          <w:rFonts w:hint="eastAsia" w:ascii="楷体_GB2312" w:hAnsi="楷体_GB2312" w:eastAsia="楷体_GB2312" w:cs="楷体_GB2312"/>
          <w:spacing w:val="0"/>
          <w:w w:val="100"/>
          <w:kern w:val="0"/>
          <w:sz w:val="32"/>
          <w:szCs w:val="32"/>
          <w:lang w:val="en-US" w:eastAsia="zh-CN"/>
        </w:rPr>
        <w:t>4.2预警</w:t>
      </w:r>
      <w:bookmarkEnd w:id="60"/>
      <w:bookmarkEnd w:id="61"/>
      <w:bookmarkEnd w:id="62"/>
      <w:bookmarkEnd w:id="63"/>
      <w:bookmarkEnd w:id="64"/>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65" w:name="_Toc28311"/>
      <w:bookmarkStart w:id="66" w:name="_Toc2845"/>
      <w:r>
        <w:rPr>
          <w:rFonts w:hint="eastAsia" w:ascii="仿宋_GB2312" w:hAnsi="仿宋_GB2312" w:eastAsia="仿宋_GB2312" w:cs="仿宋_GB2312"/>
          <w:spacing w:val="0"/>
          <w:w w:val="100"/>
          <w:kern w:val="0"/>
          <w:sz w:val="32"/>
          <w:szCs w:val="32"/>
          <w:lang w:val="en-US" w:eastAsia="zh-CN"/>
        </w:rPr>
        <w:t>4.2.1预警级别</w:t>
      </w:r>
      <w:bookmarkEnd w:id="65"/>
      <w:bookmarkEnd w:id="66"/>
    </w:p>
    <w:p>
      <w:pPr>
        <w:pageBreakBefore w:val="0"/>
        <w:widowControl w:val="0"/>
        <w:kinsoku/>
        <w:wordWrap/>
        <w:overflowPunct/>
        <w:topLinePunct w:val="0"/>
        <w:autoSpaceDE/>
        <w:autoSpaceDN/>
        <w:bidi w:val="0"/>
        <w:adjustRightInd/>
        <w:snapToGrid/>
        <w:spacing w:line="540" w:lineRule="exact"/>
        <w:ind w:left="0" w:leftChars="0" w:right="24"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根据森林火险等级、火行为特征和可能造成的危害程度</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森林火险预警级别分为4个等级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由高到低依次用红色、橙色、黄色和蓝色表示。</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67" w:name="_Toc27994"/>
      <w:bookmarkStart w:id="68" w:name="_Toc15336"/>
      <w:r>
        <w:rPr>
          <w:rFonts w:hint="eastAsia" w:ascii="仿宋_GB2312" w:hAnsi="仿宋_GB2312" w:eastAsia="仿宋_GB2312" w:cs="仿宋_GB2312"/>
          <w:spacing w:val="0"/>
          <w:w w:val="100"/>
          <w:kern w:val="0"/>
          <w:sz w:val="32"/>
          <w:szCs w:val="32"/>
          <w:lang w:val="en-US" w:eastAsia="zh-CN"/>
        </w:rPr>
        <w:t>4.2.2预警发布</w:t>
      </w:r>
      <w:bookmarkEnd w:id="67"/>
      <w:bookmarkEnd w:id="68"/>
    </w:p>
    <w:p>
      <w:pPr>
        <w:pageBreakBefore w:val="0"/>
        <w:widowControl w:val="0"/>
        <w:kinsoku/>
        <w:wordWrap/>
        <w:overflowPunct/>
        <w:topLinePunct w:val="0"/>
        <w:autoSpaceDE/>
        <w:autoSpaceDN/>
        <w:bidi w:val="0"/>
        <w:adjustRightInd/>
        <w:snapToGrid/>
        <w:spacing w:line="540" w:lineRule="exact"/>
        <w:ind w:left="0" w:leftChars="0" w:right="24"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红色和橙色预警信息</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由市森防指总指挥签发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市森防指办公室发布。黄色和蓝色预警信息</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由区政府受委托的部门、单位主要负责同志签发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并向市森防指报备。</w:t>
      </w:r>
    </w:p>
    <w:p>
      <w:pPr>
        <w:pStyle w:val="4"/>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2"/>
        <w:rPr>
          <w:rFonts w:hint="eastAsia" w:ascii="仿宋_GB2312" w:hAnsi="仿宋_GB2312" w:eastAsia="仿宋_GB2312" w:cs="仿宋_GB2312"/>
          <w:spacing w:val="0"/>
          <w:w w:val="100"/>
          <w:kern w:val="0"/>
          <w:sz w:val="32"/>
          <w:szCs w:val="32"/>
          <w:lang w:val="en-US" w:eastAsia="zh-CN"/>
        </w:rPr>
      </w:pPr>
      <w:bookmarkStart w:id="69" w:name="_Toc27273"/>
      <w:bookmarkStart w:id="70" w:name="_Toc15723"/>
      <w:r>
        <w:rPr>
          <w:rFonts w:hint="eastAsia" w:ascii="仿宋_GB2312" w:hAnsi="仿宋_GB2312" w:eastAsia="仿宋_GB2312" w:cs="仿宋_GB2312"/>
          <w:spacing w:val="0"/>
          <w:w w:val="100"/>
          <w:kern w:val="0"/>
          <w:sz w:val="32"/>
          <w:szCs w:val="32"/>
          <w:lang w:val="en-US" w:eastAsia="zh-CN"/>
        </w:rPr>
        <w:t>4.2.3预警响应</w:t>
      </w:r>
      <w:bookmarkEnd w:id="69"/>
      <w:bookmarkEnd w:id="70"/>
    </w:p>
    <w:p>
      <w:pPr>
        <w:keepNext w:val="0"/>
        <w:keepLines w:val="0"/>
        <w:pageBreakBefore w:val="0"/>
        <w:widowControl w:val="0"/>
        <w:kinsoku/>
        <w:wordWrap/>
        <w:overflowPunct/>
        <w:topLinePunct w:val="0"/>
        <w:autoSpaceDE/>
        <w:autoSpaceDN/>
        <w:bidi w:val="0"/>
        <w:adjustRightInd/>
        <w:snapToGrid/>
        <w:spacing w:line="540" w:lineRule="exact"/>
        <w:ind w:left="0" w:leftChars="0" w:right="23"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当发布蓝色、黄色预警信息后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政府及有关部门密切关注天气情况和森林火险预警变化</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关注</w:t>
      </w:r>
      <w:r>
        <w:rPr>
          <w:rFonts w:hint="eastAsia" w:ascii="仿宋_GB2312" w:hAnsi="仿宋_GB2312" w:eastAsia="仿宋_GB2312" w:cs="仿宋_GB2312"/>
          <w:spacing w:val="0"/>
          <w:w w:val="100"/>
          <w:kern w:val="0"/>
          <w:sz w:val="32"/>
          <w:szCs w:val="32"/>
        </w:rPr>
        <w:t>预警信息发布</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组织相关单位加强森林防火巡护、火源管理和森林防火宣传工作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落实防火装备、物资等各项扑火准备</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镇应急消防救援工作站</w:t>
      </w:r>
      <w:r>
        <w:rPr>
          <w:rFonts w:hint="eastAsia" w:ascii="仿宋_GB2312" w:hAnsi="仿宋_GB2312" w:eastAsia="仿宋_GB2312" w:cs="仿宋_GB2312"/>
          <w:spacing w:val="0"/>
          <w:w w:val="100"/>
          <w:kern w:val="0"/>
          <w:sz w:val="32"/>
          <w:szCs w:val="32"/>
        </w:rPr>
        <w:t>进入待命状态。</w:t>
      </w:r>
    </w:p>
    <w:p>
      <w:pPr>
        <w:keepNext w:val="0"/>
        <w:keepLines w:val="0"/>
        <w:pageBreakBefore w:val="0"/>
        <w:widowControl w:val="0"/>
        <w:kinsoku/>
        <w:wordWrap/>
        <w:overflowPunct/>
        <w:topLinePunct w:val="0"/>
        <w:autoSpaceDE/>
        <w:autoSpaceDN/>
        <w:bidi w:val="0"/>
        <w:adjustRightInd/>
        <w:snapToGrid/>
        <w:spacing w:line="540" w:lineRule="exact"/>
        <w:ind w:left="0" w:leftChars="0" w:right="23"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当发布橙色、红色预警信息后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政府及有关部门在蓝色、黄色预警响应措施的基础上</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进一步加强野外火源管理</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开展森林防火检查</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做好物资调拨准备</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镇应急消防救援工作站</w:t>
      </w:r>
      <w:r>
        <w:rPr>
          <w:rFonts w:hint="eastAsia" w:ascii="仿宋_GB2312" w:hAnsi="仿宋_GB2312" w:eastAsia="仿宋_GB2312" w:cs="仿宋_GB2312"/>
          <w:spacing w:val="0"/>
          <w:w w:val="100"/>
          <w:kern w:val="0"/>
          <w:sz w:val="32"/>
          <w:szCs w:val="32"/>
        </w:rPr>
        <w:t>对力量部署进行必要调整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视情靠前驻防。</w:t>
      </w:r>
    </w:p>
    <w:p>
      <w:pPr>
        <w:keepNext w:val="0"/>
        <w:keepLines w:val="0"/>
        <w:pageBreakBefore w:val="0"/>
        <w:widowControl w:val="0"/>
        <w:kinsoku/>
        <w:wordWrap/>
        <w:overflowPunct/>
        <w:topLinePunct w:val="0"/>
        <w:autoSpaceDE/>
        <w:autoSpaceDN/>
        <w:bidi w:val="0"/>
        <w:adjustRightInd/>
        <w:snapToGrid/>
        <w:spacing w:line="540" w:lineRule="exact"/>
        <w:ind w:left="0" w:leftChars="0" w:right="23"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森防指视情对预警地区森林防灭火工作进行督促和指导。</w:t>
      </w: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0"/>
        <w:rPr>
          <w:rFonts w:hint="eastAsia" w:ascii="黑体" w:hAnsi="黑体" w:eastAsia="黑体" w:cs="黑体"/>
          <w:b w:val="0"/>
          <w:bCs/>
          <w:spacing w:val="0"/>
          <w:w w:val="100"/>
          <w:kern w:val="0"/>
          <w:sz w:val="32"/>
          <w:szCs w:val="32"/>
          <w:lang w:val="en-US" w:eastAsia="zh-CN"/>
        </w:rPr>
      </w:pPr>
      <w:bookmarkStart w:id="71" w:name="_Toc29432"/>
      <w:bookmarkStart w:id="72" w:name="_Toc16943"/>
      <w:bookmarkStart w:id="73" w:name="_Toc28255"/>
      <w:bookmarkStart w:id="74" w:name="_Toc26635"/>
      <w:bookmarkStart w:id="75" w:name="_Toc23627"/>
      <w:r>
        <w:rPr>
          <w:rFonts w:hint="eastAsia" w:ascii="黑体" w:hAnsi="黑体" w:eastAsia="黑体" w:cs="黑体"/>
          <w:b w:val="0"/>
          <w:bCs/>
          <w:spacing w:val="0"/>
          <w:w w:val="100"/>
          <w:kern w:val="0"/>
          <w:sz w:val="32"/>
          <w:szCs w:val="32"/>
          <w:lang w:val="en-US" w:eastAsia="zh-CN"/>
        </w:rPr>
        <w:t>五、应急处置和救援</w:t>
      </w:r>
      <w:bookmarkEnd w:id="71"/>
      <w:bookmarkEnd w:id="72"/>
      <w:bookmarkEnd w:id="73"/>
      <w:bookmarkEnd w:id="74"/>
      <w:bookmarkEnd w:id="75"/>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ascii="楷体_GB2312" w:hAnsi="楷体_GB2312" w:eastAsia="楷体_GB2312" w:cs="楷体_GB2312"/>
          <w:spacing w:val="0"/>
          <w:w w:val="100"/>
          <w:kern w:val="0"/>
          <w:sz w:val="32"/>
          <w:szCs w:val="32"/>
          <w:lang w:val="en-US" w:eastAsia="zh-CN"/>
        </w:rPr>
      </w:pPr>
      <w:bookmarkStart w:id="76" w:name="_Toc22187"/>
      <w:bookmarkStart w:id="77" w:name="_Toc1766"/>
      <w:bookmarkStart w:id="78" w:name="_Toc6437"/>
      <w:bookmarkStart w:id="79" w:name="_Toc17318"/>
      <w:bookmarkStart w:id="80" w:name="_Toc26656"/>
      <w:r>
        <w:rPr>
          <w:rFonts w:hint="eastAsia" w:ascii="楷体_GB2312" w:hAnsi="楷体_GB2312" w:eastAsia="楷体_GB2312" w:cs="楷体_GB2312"/>
          <w:spacing w:val="0"/>
          <w:w w:val="100"/>
          <w:kern w:val="0"/>
          <w:sz w:val="32"/>
          <w:szCs w:val="32"/>
          <w:lang w:val="en-US" w:eastAsia="zh-CN"/>
        </w:rPr>
        <w:t>5.1信息报告</w:t>
      </w:r>
      <w:bookmarkEnd w:id="76"/>
      <w:bookmarkEnd w:id="77"/>
      <w:bookmarkEnd w:id="78"/>
      <w:bookmarkEnd w:id="79"/>
      <w:bookmarkEnd w:id="80"/>
    </w:p>
    <w:p>
      <w:pPr>
        <w:pageBreakBefore w:val="0"/>
        <w:widowControl w:val="0"/>
        <w:kinsoku/>
        <w:wordWrap/>
        <w:overflowPunct/>
        <w:topLinePunct w:val="0"/>
        <w:autoSpaceDE/>
        <w:autoSpaceDN/>
        <w:bidi w:val="0"/>
        <w:adjustRightInd/>
        <w:snapToGrid/>
        <w:spacing w:line="540" w:lineRule="exact"/>
        <w:ind w:left="0" w:leftChars="0" w:right="24"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有关</w:t>
      </w:r>
      <w:r>
        <w:rPr>
          <w:rFonts w:hint="eastAsia" w:ascii="仿宋_GB2312" w:hAnsi="仿宋_GB2312" w:eastAsia="仿宋_GB2312" w:cs="仿宋_GB2312"/>
          <w:spacing w:val="0"/>
          <w:w w:val="100"/>
          <w:kern w:val="0"/>
          <w:sz w:val="32"/>
          <w:szCs w:val="32"/>
          <w:lang w:val="en-US" w:eastAsia="zh-CN"/>
        </w:rPr>
        <w:t>单位</w:t>
      </w:r>
      <w:r>
        <w:rPr>
          <w:rFonts w:hint="eastAsia" w:ascii="仿宋_GB2312" w:hAnsi="仿宋_GB2312" w:eastAsia="仿宋_GB2312" w:cs="仿宋_GB2312"/>
          <w:spacing w:val="0"/>
          <w:w w:val="100"/>
          <w:kern w:val="0"/>
          <w:sz w:val="32"/>
          <w:szCs w:val="32"/>
        </w:rPr>
        <w:t>按照分级负责、条块结合、逐级上报的要求</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依据</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快报事实、慎报原因、实事求是、依法处置</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的原则，建立健全森林火灾信息报告制度。</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81" w:name="_Toc13032"/>
      <w:bookmarkStart w:id="82" w:name="_Toc32193"/>
      <w:r>
        <w:rPr>
          <w:rFonts w:hint="eastAsia" w:ascii="仿宋_GB2312" w:hAnsi="仿宋_GB2312" w:eastAsia="仿宋_GB2312" w:cs="仿宋_GB2312"/>
          <w:spacing w:val="0"/>
          <w:w w:val="100"/>
          <w:kern w:val="0"/>
          <w:sz w:val="32"/>
          <w:szCs w:val="32"/>
          <w:lang w:val="en-US" w:eastAsia="zh-CN"/>
        </w:rPr>
        <w:t>5.1.1信息接报</w:t>
      </w:r>
      <w:bookmarkEnd w:id="81"/>
      <w:bookmarkEnd w:id="82"/>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eastAsia="zh-CN"/>
        </w:rPr>
      </w:pPr>
      <w:r>
        <w:rPr>
          <w:rFonts w:hint="eastAsia" w:ascii="仿宋_GB2312" w:hAnsi="仿宋_GB2312" w:eastAsia="仿宋_GB2312" w:cs="仿宋_GB2312"/>
          <w:spacing w:val="0"/>
          <w:w w:val="100"/>
          <w:kern w:val="0"/>
          <w:sz w:val="32"/>
          <w:szCs w:val="32"/>
          <w:lang w:val="en-US" w:eastAsia="zh-CN"/>
        </w:rPr>
        <w:t>森林火灾发生后，任何单位、个人都应当及时报警，或通过其他方式向镇森防指办公室报告。全镇森林火灾的报警电话为110、119。</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83" w:name="_Toc30306"/>
      <w:bookmarkStart w:id="84" w:name="_Toc9952"/>
      <w:r>
        <w:rPr>
          <w:rFonts w:hint="eastAsia" w:ascii="仿宋_GB2312" w:hAnsi="仿宋_GB2312" w:eastAsia="仿宋_GB2312" w:cs="仿宋_GB2312"/>
          <w:spacing w:val="0"/>
          <w:w w:val="100"/>
          <w:kern w:val="0"/>
          <w:sz w:val="32"/>
          <w:szCs w:val="32"/>
          <w:lang w:val="en-US" w:eastAsia="zh-CN"/>
        </w:rPr>
        <w:t>5.1.2信息速报</w:t>
      </w:r>
      <w:bookmarkEnd w:id="83"/>
      <w:bookmarkEnd w:id="84"/>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森林火灾发生后，事发地村（居）、有关单位迅速了解和掌握森林火情，按照规范要求第一时间向镇森防指办公室报告森林火情和先期处置情况。必要时，可同时越级上报。</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接到森林火灾信息报告后，镇森防指办公室应在20分钟内向区森防指办公室、区总值班室电话报告，45分钟内将火灾书面材料上报区森防指办公室、区总值班室。必要时，要及时向受威胁地区有关单位和相邻行政区域森防指办公室通报。</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速报内容主要包括火灾发生的时间、地点、类型、等级、伤亡人数、火情态势、扑救力量、火场及周边情况、可能引发因素、发展趋势以及先期处置情况等。</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对下列森林火灾信息,镇森防指应当立即报告区森防指:</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(1)延续1小时尚未扑灭的森林火灾;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(2)较大、重大、特别重大森林火灾;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(3)1人以上死亡或造成3人以上重伤的森林火灾;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(4)危及邻镇或者邻村交界地段的森林火灾;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(5)威胁区、市级以上自然保护区、风景名胜区的森林火灾;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(6)危及居民区和国家重要设施的森林火灾;</w:t>
      </w:r>
    </w:p>
    <w:p>
      <w:pPr>
        <w:pageBreakBefore w:val="0"/>
        <w:widowControl w:val="0"/>
        <w:kinsoku/>
        <w:wordWrap/>
        <w:overflowPunct/>
        <w:topLinePunct w:val="0"/>
        <w:autoSpaceDE/>
        <w:autoSpaceDN/>
        <w:bidi w:val="0"/>
        <w:adjustRightInd/>
        <w:snapToGrid/>
        <w:spacing w:line="540" w:lineRule="exact"/>
        <w:ind w:left="0" w:leftChars="0" w:right="103"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 xml:space="preserve">(7)其他需要区森防指支援扑灭的森林火灾; </w:t>
      </w:r>
    </w:p>
    <w:p>
      <w:pPr>
        <w:pageBreakBefore w:val="0"/>
        <w:widowControl w:val="0"/>
        <w:kinsoku/>
        <w:wordWrap/>
        <w:overflowPunct/>
        <w:topLinePunct w:val="0"/>
        <w:autoSpaceDE/>
        <w:autoSpaceDN/>
        <w:bidi w:val="0"/>
        <w:adjustRightInd/>
        <w:snapToGrid/>
        <w:spacing w:line="540" w:lineRule="exact"/>
        <w:ind w:left="0" w:leftChars="0" w:right="103" w:firstLine="420" w:firstLineChars="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法律、法规另有规定的,从其规定。</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85" w:name="_Toc28597"/>
      <w:bookmarkStart w:id="86" w:name="_Toc21887"/>
      <w:r>
        <w:rPr>
          <w:rFonts w:hint="eastAsia" w:ascii="仿宋_GB2312" w:hAnsi="仿宋_GB2312" w:eastAsia="仿宋_GB2312" w:cs="仿宋_GB2312"/>
          <w:spacing w:val="0"/>
          <w:w w:val="100"/>
          <w:kern w:val="0"/>
          <w:sz w:val="32"/>
          <w:szCs w:val="32"/>
          <w:lang w:val="en-US" w:eastAsia="zh-CN"/>
        </w:rPr>
        <w:t>5.1.3信息续报、终报</w:t>
      </w:r>
      <w:bookmarkEnd w:id="85"/>
      <w:bookmarkEnd w:id="86"/>
    </w:p>
    <w:p>
      <w:pPr>
        <w:pageBreakBefore w:val="0"/>
        <w:widowControl w:val="0"/>
        <w:kinsoku/>
        <w:wordWrap/>
        <w:overflowPunct/>
        <w:topLinePunct w:val="0"/>
        <w:autoSpaceDE/>
        <w:autoSpaceDN/>
        <w:bidi w:val="0"/>
        <w:adjustRightInd/>
        <w:snapToGrid/>
        <w:spacing w:line="540" w:lineRule="exact"/>
        <w:ind w:left="0" w:leftChars="0" w:right="18"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森防指办公室密切跟踪森林火灾发展变化、应急处置和救援工作进展</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及时做好森林火灾信息续报工作。森林火灾应急处置与救援工作结束后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按照规定做好终报工作。</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87" w:name="_Toc16621"/>
      <w:bookmarkStart w:id="88" w:name="_Toc25877"/>
      <w:r>
        <w:rPr>
          <w:rFonts w:hint="eastAsia" w:ascii="仿宋_GB2312" w:hAnsi="仿宋_GB2312" w:eastAsia="仿宋_GB2312" w:cs="仿宋_GB2312"/>
          <w:spacing w:val="0"/>
          <w:w w:val="100"/>
          <w:kern w:val="0"/>
          <w:sz w:val="32"/>
          <w:szCs w:val="32"/>
          <w:lang w:val="en-US" w:eastAsia="zh-CN"/>
        </w:rPr>
        <w:t>5.1.4信息统计</w:t>
      </w:r>
      <w:bookmarkEnd w:id="87"/>
      <w:bookmarkEnd w:id="88"/>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森防指办公室要按照《全国森林火灾统计系统》要求</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做好火灾信息收集、汇总、分析和上报工作。各</w:t>
      </w: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有关部门、单位按照职责范围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配合做好森林火灾信息统计相关工作。</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89" w:name="_Toc19531"/>
      <w:bookmarkStart w:id="90" w:name="_Toc5108"/>
      <w:bookmarkStart w:id="91" w:name="_Toc15441"/>
      <w:bookmarkStart w:id="92" w:name="_Toc22463"/>
      <w:bookmarkStart w:id="93" w:name="_Toc17875"/>
      <w:r>
        <w:rPr>
          <w:rFonts w:hint="eastAsia" w:ascii="楷体_GB2312" w:hAnsi="楷体_GB2312" w:eastAsia="楷体_GB2312" w:cs="楷体_GB2312"/>
          <w:spacing w:val="0"/>
          <w:w w:val="100"/>
          <w:kern w:val="0"/>
          <w:sz w:val="32"/>
          <w:szCs w:val="32"/>
          <w:lang w:val="en-US" w:eastAsia="zh-CN"/>
        </w:rPr>
        <w:t>5.2先期处置</w:t>
      </w:r>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按照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谁主管、谁负责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原则</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主管单位负责森林火灾的先期处置</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由经营主体责任单位具体实施。坚持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打早、打小、打了</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的基本原则</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、有关单位组织协调应急队伍开展应急处置与救援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并向</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政府报告。事发地村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居</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委会和其他组织立即进行宣传动员</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组织群众开展自救和互救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协助维护社会秩序。</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94" w:name="_Toc26225"/>
      <w:bookmarkStart w:id="95" w:name="_Toc28962"/>
      <w:bookmarkStart w:id="96" w:name="_Toc15218"/>
      <w:bookmarkStart w:id="97" w:name="_Toc4550"/>
      <w:bookmarkStart w:id="98" w:name="_Toc25328"/>
      <w:r>
        <w:rPr>
          <w:rFonts w:hint="eastAsia" w:ascii="楷体_GB2312" w:hAnsi="楷体_GB2312" w:eastAsia="楷体_GB2312" w:cs="楷体_GB2312"/>
          <w:spacing w:val="0"/>
          <w:w w:val="100"/>
          <w:kern w:val="0"/>
          <w:sz w:val="32"/>
          <w:szCs w:val="32"/>
          <w:lang w:val="en-US" w:eastAsia="zh-CN"/>
        </w:rPr>
        <w:t>5.3应急响应</w:t>
      </w:r>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森林火灾应对</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遵循“分级负责、属地为主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以及</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谁</w:t>
      </w:r>
      <w:bookmarkStart w:id="99" w:name="_bookmark1"/>
      <w:bookmarkEnd w:id="99"/>
      <w:r>
        <w:rPr>
          <w:rFonts w:hint="eastAsia" w:ascii="仿宋_GB2312" w:hAnsi="仿宋_GB2312" w:eastAsia="仿宋_GB2312" w:cs="仿宋_GB2312"/>
          <w:spacing w:val="0"/>
          <w:w w:val="100"/>
          <w:kern w:val="0"/>
          <w:sz w:val="32"/>
          <w:szCs w:val="32"/>
        </w:rPr>
        <w:t>主管、谁负责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的原则。一般或较大森林火灾由区政府负责应对</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重大或特别重大森林火灾由市政府负责应对。森林火灾应急响应级别</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一般由低到高分为4个级别</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四级、三级、二级、一级。</w:t>
      </w:r>
    </w:p>
    <w:p>
      <w:pPr>
        <w:keepNext w:val="0"/>
        <w:keepLines w:val="0"/>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四级应急响应由区森防指办公室主任决定启动</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三级应急响应由区森防指总指挥决定启动</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二级、一级应急响应由区森防指报请市森防指决定启动。对于事件本身比较敏感</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或发生在重点地区</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或重大会议、活动期间的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可适当提高响应级别。</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00" w:name="_Toc32184"/>
      <w:bookmarkStart w:id="101" w:name="_Toc384"/>
      <w:bookmarkStart w:id="102" w:name="_Toc14646"/>
      <w:bookmarkStart w:id="103" w:name="_Toc16934"/>
      <w:bookmarkStart w:id="104" w:name="_Toc5850"/>
      <w:r>
        <w:rPr>
          <w:rFonts w:hint="eastAsia" w:ascii="楷体_GB2312" w:hAnsi="楷体_GB2312" w:eastAsia="楷体_GB2312" w:cs="楷体_GB2312"/>
          <w:spacing w:val="0"/>
          <w:w w:val="100"/>
          <w:kern w:val="0"/>
          <w:sz w:val="32"/>
          <w:szCs w:val="32"/>
          <w:lang w:val="en-US" w:eastAsia="zh-CN"/>
        </w:rPr>
        <w:t>5.4指挥协调</w:t>
      </w:r>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镇现场指挥机构纳入区级现场指挥机构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区级现场指挥机构统一组织开展突发事件应对工作。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镇应急消防救援工作站</w:t>
      </w:r>
      <w:r>
        <w:rPr>
          <w:rFonts w:hint="eastAsia" w:ascii="仿宋_GB2312" w:hAnsi="仿宋_GB2312" w:eastAsia="仿宋_GB2312" w:cs="仿宋_GB2312"/>
          <w:spacing w:val="0"/>
          <w:w w:val="100"/>
          <w:kern w:val="0"/>
          <w:sz w:val="32"/>
          <w:szCs w:val="32"/>
        </w:rPr>
        <w:t>和应急救援队伍等</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按照协同联动机制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参加森林火灾应急处置与救援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根据规定的指挥关系和指挥权限指挥。</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05" w:name="_Toc26709"/>
      <w:bookmarkStart w:id="106" w:name="_Toc11829"/>
      <w:bookmarkStart w:id="107" w:name="_Toc17314"/>
      <w:bookmarkStart w:id="108" w:name="_Toc85"/>
      <w:bookmarkStart w:id="109" w:name="_Toc5577"/>
      <w:r>
        <w:rPr>
          <w:rFonts w:hint="eastAsia" w:ascii="楷体_GB2312" w:hAnsi="楷体_GB2312" w:eastAsia="楷体_GB2312" w:cs="楷体_GB2312"/>
          <w:spacing w:val="0"/>
          <w:w w:val="100"/>
          <w:kern w:val="0"/>
          <w:sz w:val="32"/>
          <w:szCs w:val="32"/>
          <w:lang w:val="en-US" w:eastAsia="zh-CN"/>
        </w:rPr>
        <w:t>5.5响应措施</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40" w:lineRule="exact"/>
        <w:ind w:left="0" w:leftChars="0" w:right="130"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森林火灾发生后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履行应对职责的政府及其有关部门根据工作需要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组织采取以下措施</w:t>
      </w:r>
      <w:r>
        <w:rPr>
          <w:rFonts w:hint="eastAsia" w:ascii="仿宋_GB2312" w:hAnsi="仿宋_GB2312" w:eastAsia="仿宋_GB2312" w:cs="仿宋_GB2312"/>
          <w:spacing w:val="0"/>
          <w:w w:val="100"/>
          <w:kern w:val="0"/>
          <w:sz w:val="32"/>
          <w:szCs w:val="32"/>
          <w:lang w:eastAsia="zh-CN"/>
        </w:rPr>
        <w:t>：</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110" w:name="_Toc3985"/>
      <w:bookmarkStart w:id="111" w:name="_Toc9083"/>
      <w:r>
        <w:rPr>
          <w:rFonts w:hint="eastAsia" w:ascii="仿宋_GB2312" w:hAnsi="仿宋_GB2312" w:eastAsia="仿宋_GB2312" w:cs="仿宋_GB2312"/>
          <w:spacing w:val="0"/>
          <w:w w:val="100"/>
          <w:kern w:val="0"/>
          <w:sz w:val="32"/>
          <w:szCs w:val="32"/>
          <w:lang w:val="en-US" w:eastAsia="zh-CN"/>
        </w:rPr>
        <w:t>5.5.1扑救火灾</w:t>
      </w:r>
      <w:bookmarkEnd w:id="110"/>
      <w:bookmarkEnd w:id="111"/>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事发地</w:t>
      </w: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立即就近组织应急队伍进行扑救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同时</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消防救援</w:t>
      </w:r>
      <w:r>
        <w:rPr>
          <w:rFonts w:hint="eastAsia" w:ascii="仿宋_GB2312" w:hAnsi="仿宋_GB2312" w:eastAsia="仿宋_GB2312" w:cs="仿宋_GB2312"/>
          <w:spacing w:val="0"/>
          <w:w w:val="100"/>
          <w:kern w:val="0"/>
          <w:sz w:val="32"/>
          <w:szCs w:val="32"/>
          <w:lang w:val="en-US" w:eastAsia="zh-CN"/>
        </w:rPr>
        <w:t>中</w:t>
      </w:r>
      <w:r>
        <w:rPr>
          <w:rFonts w:hint="eastAsia" w:ascii="仿宋_GB2312" w:hAnsi="仿宋_GB2312" w:eastAsia="仿宋_GB2312" w:cs="仿宋_GB2312"/>
          <w:spacing w:val="0"/>
          <w:w w:val="100"/>
          <w:kern w:val="0"/>
          <w:sz w:val="32"/>
          <w:szCs w:val="32"/>
        </w:rPr>
        <w:t>队赶赴现场开展应急处置与救援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力争将火灾扑灭在初起阶段。必要时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w:t>
      </w:r>
      <w:r>
        <w:rPr>
          <w:rFonts w:hint="eastAsia" w:ascii="仿宋_GB2312" w:hAnsi="仿宋_GB2312" w:eastAsia="仿宋_GB2312" w:cs="仿宋_GB2312"/>
          <w:spacing w:val="0"/>
          <w:w w:val="100"/>
          <w:kern w:val="0"/>
          <w:sz w:val="32"/>
          <w:szCs w:val="32"/>
          <w:lang w:val="en-US" w:eastAsia="zh-CN"/>
        </w:rPr>
        <w:t>向区森防指提出应急救援需求。由</w:t>
      </w:r>
      <w:r>
        <w:rPr>
          <w:rFonts w:hint="eastAsia" w:ascii="仿宋_GB2312" w:hAnsi="仿宋_GB2312" w:eastAsia="仿宋_GB2312" w:cs="仿宋_GB2312"/>
          <w:spacing w:val="0"/>
          <w:w w:val="100"/>
          <w:kern w:val="0"/>
          <w:sz w:val="32"/>
          <w:szCs w:val="32"/>
        </w:rPr>
        <w:t>区森防指提请区人武部、武警部队</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组织协调驻崇解放军、武警部队、民兵和预备役部队等救援力量。各扑火力量在现场指挥部的统一指挥下</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明确任务分工</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落实扑救责任。现场指挥员要认真分析地理环境和火场态势</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在扑火队伍行进、选择驻地和扑火作业时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时刻注意观察天气和火势的变化</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确保扑火人员安全。严禁残疾人、孕妇和未成年人以及其他不适宜参加森林火灾扑救的人员参与扑救工作。</w:t>
      </w:r>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(1</w:t>
      </w:r>
      <w:r>
        <w:rPr>
          <w:rFonts w:hint="eastAsia" w:ascii="仿宋_GB2312" w:hAnsi="仿宋_GB2312" w:eastAsia="仿宋_GB2312" w:cs="仿宋_GB2312"/>
          <w:spacing w:val="0"/>
          <w:w w:val="100"/>
          <w:kern w:val="0"/>
          <w:sz w:val="32"/>
          <w:szCs w:val="32"/>
          <w:lang w:val="en-US" w:eastAsia="zh-CN"/>
        </w:rPr>
        <w:t>)</w:t>
      </w:r>
      <w:r>
        <w:rPr>
          <w:rFonts w:hint="eastAsia" w:ascii="仿宋_GB2312" w:hAnsi="仿宋_GB2312" w:eastAsia="仿宋_GB2312" w:cs="仿宋_GB2312"/>
          <w:spacing w:val="0"/>
          <w:w w:val="100"/>
          <w:kern w:val="0"/>
          <w:sz w:val="32"/>
          <w:szCs w:val="32"/>
        </w:rPr>
        <w:t>在扑火过程中</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要把保护人民生命财产、扑火人员、重要设施和居民房屋安全放在首位。</w:t>
      </w:r>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(2</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在扑火战略上</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要采取整体围控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各个歼灭</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重兵扑救</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彻底清除等多种方式和手段</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保证人员和居民房屋安全</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尽量减少森林资源损失。</w:t>
      </w:r>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(3</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在扑火战术上</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要采取</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阻、打、清</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相结合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做到快速出击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科学扑火</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集中优势兵力打歼灭战。</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420" w:firstLineChars="0"/>
        <w:textAlignment w:val="auto"/>
        <w:rPr>
          <w:rFonts w:hint="eastAsia" w:ascii="仿宋_GB2312" w:hAnsi="仿宋_GB2312" w:eastAsia="仿宋_GB2312" w:cs="仿宋_GB2312"/>
          <w:sz w:val="32"/>
          <w:szCs w:val="32"/>
          <w:lang w:val="en-US" w:eastAsia="zh-CN"/>
        </w:rPr>
      </w:pPr>
      <w:bookmarkStart w:id="112" w:name="_Toc20904"/>
      <w:bookmarkStart w:id="113" w:name="_Toc15756"/>
      <w:r>
        <w:rPr>
          <w:rFonts w:hint="eastAsia" w:ascii="仿宋_GB2312" w:hAnsi="仿宋_GB2312" w:eastAsia="仿宋_GB2312" w:cs="仿宋_GB2312"/>
          <w:sz w:val="32"/>
          <w:szCs w:val="32"/>
          <w:lang w:val="en-US" w:eastAsia="zh-CN"/>
        </w:rPr>
        <w:t>5.5.2转移安置人员</w:t>
      </w:r>
      <w:bookmarkEnd w:id="112"/>
      <w:bookmarkEnd w:id="113"/>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rPr>
        <w:t>居民点、人员密集区受到森林火灾威胁时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制定紧急疏散方案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采取直接射水灭火措施</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有组织、有秩序地及时疏散居民、受威胁人员</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确保人民群众生命安全。妥善做好转移群众安置工作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确保群众有饭吃、有水喝、有衣穿、有住处和必要的医疗救治。</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114" w:name="_Toc32123"/>
      <w:bookmarkStart w:id="115" w:name="_Toc913"/>
      <w:r>
        <w:rPr>
          <w:rFonts w:hint="eastAsia" w:ascii="仿宋_GB2312" w:hAnsi="仿宋_GB2312" w:eastAsia="仿宋_GB2312" w:cs="仿宋_GB2312"/>
          <w:spacing w:val="0"/>
          <w:w w:val="100"/>
          <w:kern w:val="0"/>
          <w:sz w:val="32"/>
          <w:szCs w:val="32"/>
          <w:lang w:val="en-US" w:eastAsia="zh-CN"/>
        </w:rPr>
        <w:t>5.5.3医疗救护</w:t>
      </w:r>
      <w:bookmarkEnd w:id="114"/>
      <w:bookmarkEnd w:id="115"/>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因森林火灾造成人员伤亡时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事发地</w:t>
      </w:r>
      <w:r>
        <w:rPr>
          <w:rFonts w:hint="eastAsia" w:ascii="仿宋_GB2312" w:hAnsi="仿宋_GB2312" w:eastAsia="仿宋_GB2312" w:cs="仿宋_GB2312"/>
          <w:spacing w:val="0"/>
          <w:w w:val="100"/>
          <w:kern w:val="0"/>
          <w:sz w:val="32"/>
          <w:szCs w:val="32"/>
          <w:lang w:val="en-US" w:eastAsia="zh-CN"/>
        </w:rPr>
        <w:t>村（居）有关</w:t>
      </w:r>
      <w:r>
        <w:rPr>
          <w:rFonts w:hint="eastAsia" w:ascii="仿宋_GB2312" w:hAnsi="仿宋_GB2312" w:eastAsia="仿宋_GB2312" w:cs="仿宋_GB2312"/>
          <w:spacing w:val="0"/>
          <w:w w:val="100"/>
          <w:kern w:val="0"/>
          <w:sz w:val="32"/>
          <w:szCs w:val="32"/>
        </w:rPr>
        <w:t>单位要积极开展救治工作。伤员</w:t>
      </w:r>
      <w:r>
        <w:rPr>
          <w:rFonts w:hint="eastAsia" w:ascii="仿宋_GB2312" w:hAnsi="仿宋_GB2312" w:eastAsia="仿宋_GB2312" w:cs="仿宋_GB2312"/>
          <w:spacing w:val="0"/>
          <w:w w:val="100"/>
          <w:kern w:val="0"/>
          <w:sz w:val="32"/>
          <w:szCs w:val="32"/>
          <w:lang w:val="en-US" w:eastAsia="zh-CN"/>
        </w:rPr>
        <w:t>由</w:t>
      </w:r>
      <w:r>
        <w:rPr>
          <w:rFonts w:hint="eastAsia" w:ascii="仿宋_GB2312" w:hAnsi="仿宋_GB2312" w:eastAsia="仿宋_GB2312" w:cs="仿宋_GB2312"/>
          <w:spacing w:val="0"/>
          <w:w w:val="100"/>
          <w:kern w:val="0"/>
          <w:sz w:val="32"/>
          <w:szCs w:val="32"/>
        </w:rPr>
        <w:t>卫生部门进行救治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必要时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申请</w:t>
      </w:r>
      <w:r>
        <w:rPr>
          <w:rFonts w:hint="eastAsia" w:ascii="仿宋_GB2312" w:hAnsi="仿宋_GB2312" w:eastAsia="仿宋_GB2312" w:cs="仿宋_GB2312"/>
          <w:spacing w:val="0"/>
          <w:w w:val="100"/>
          <w:kern w:val="0"/>
          <w:sz w:val="32"/>
          <w:szCs w:val="32"/>
        </w:rPr>
        <w:t>区卫生健康委组织医疗专家协助进行救治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死难者由镇人民政府根据有关规定妥善处理。</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116" w:name="_Toc17720"/>
      <w:bookmarkStart w:id="117" w:name="_Toc311"/>
      <w:r>
        <w:rPr>
          <w:rFonts w:hint="eastAsia" w:ascii="仿宋_GB2312" w:hAnsi="仿宋_GB2312" w:eastAsia="仿宋_GB2312" w:cs="仿宋_GB2312"/>
          <w:spacing w:val="0"/>
          <w:w w:val="100"/>
          <w:kern w:val="0"/>
          <w:sz w:val="32"/>
          <w:szCs w:val="32"/>
          <w:lang w:val="en-US" w:eastAsia="zh-CN"/>
        </w:rPr>
        <w:t>5.5.4保护重要目标</w:t>
      </w:r>
      <w:bookmarkEnd w:id="116"/>
      <w:bookmarkEnd w:id="117"/>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eastAsia="zh-CN"/>
        </w:rPr>
      </w:pPr>
      <w:r>
        <w:rPr>
          <w:rFonts w:hint="eastAsia" w:ascii="仿宋_GB2312" w:hAnsi="仿宋_GB2312" w:eastAsia="仿宋_GB2312" w:cs="仿宋_GB2312"/>
          <w:spacing w:val="0"/>
          <w:w w:val="100"/>
          <w:kern w:val="0"/>
          <w:sz w:val="32"/>
          <w:szCs w:val="32"/>
        </w:rPr>
        <w:t>当军事设施、危险化学品生产储存设备、输油气管道等重要目标物和重大危险源受到火灾威胁时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迅速调集专业队伍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在专业人员指导下</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确保救援人员绝对安全的前提下全力消除威胁</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确保目标安全</w:t>
      </w:r>
      <w:r>
        <w:rPr>
          <w:rFonts w:hint="eastAsia" w:ascii="仿宋_GB2312" w:hAnsi="仿宋_GB2312" w:eastAsia="仿宋_GB2312" w:cs="仿宋_GB2312"/>
          <w:spacing w:val="0"/>
          <w:w w:val="100"/>
          <w:kern w:val="0"/>
          <w:sz w:val="32"/>
          <w:szCs w:val="32"/>
          <w:lang w:eastAsia="zh-CN"/>
        </w:rPr>
        <w:t>。</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118" w:name="_Toc8605"/>
      <w:bookmarkStart w:id="119" w:name="_Toc31307"/>
      <w:r>
        <w:rPr>
          <w:rFonts w:hint="eastAsia" w:ascii="仿宋_GB2312" w:hAnsi="仿宋_GB2312" w:eastAsia="仿宋_GB2312" w:cs="仿宋_GB2312"/>
          <w:spacing w:val="0"/>
          <w:w w:val="100"/>
          <w:kern w:val="0"/>
          <w:sz w:val="32"/>
          <w:szCs w:val="32"/>
          <w:lang w:val="en-US" w:eastAsia="zh-CN"/>
        </w:rPr>
        <w:t>5.5.5维护社会治安</w:t>
      </w:r>
      <w:bookmarkEnd w:id="118"/>
      <w:bookmarkEnd w:id="119"/>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rPr>
        <w:t>加强火灾受影响区域社会治安管理</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严厉打击借机盗窃、抢劫、哄抢救灾物资、传播谣言等违法犯罪行为。在金融单位、储备仓库等重要场所加强治安巡逻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维护社会稳定。</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ascii="仿宋_GB2312" w:hAnsi="仿宋_GB2312" w:eastAsia="仿宋_GB2312" w:cs="仿宋_GB2312"/>
          <w:spacing w:val="0"/>
          <w:w w:val="100"/>
          <w:kern w:val="0"/>
          <w:sz w:val="32"/>
          <w:szCs w:val="32"/>
          <w:lang w:val="en-US" w:eastAsia="zh-CN"/>
        </w:rPr>
      </w:pPr>
      <w:bookmarkStart w:id="120" w:name="_Toc6928"/>
      <w:bookmarkStart w:id="121" w:name="_Toc11367"/>
      <w:r>
        <w:rPr>
          <w:rFonts w:hint="eastAsia" w:ascii="仿宋_GB2312" w:hAnsi="仿宋_GB2312" w:eastAsia="仿宋_GB2312" w:cs="仿宋_GB2312"/>
          <w:spacing w:val="0"/>
          <w:w w:val="100"/>
          <w:kern w:val="0"/>
          <w:sz w:val="32"/>
          <w:szCs w:val="32"/>
          <w:lang w:val="en-US" w:eastAsia="zh-CN"/>
        </w:rPr>
        <w:t>5.5.6发布信息</w:t>
      </w:r>
      <w:bookmarkEnd w:id="120"/>
      <w:bookmarkEnd w:id="121"/>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rPr>
        <w:t>信息发布由</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政府指定部门或</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森防指负责。要通过授权发布、发新闻稿、组织报道、微信公众号等多种方式</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及时、准确、客观、全面向社会发布森林火灾和应对工作信息</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回应社会关切。发布内容包括起火时间、火灾地点、过火面积、损失情况、扑救过程和火案查处、责任追究情况等。</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420" w:firstLineChars="0"/>
        <w:textAlignment w:val="auto"/>
        <w:rPr>
          <w:rFonts w:hint="eastAsia" w:ascii="仿宋_GB2312" w:hAnsi="仿宋_GB2312" w:eastAsia="仿宋_GB2312" w:cs="仿宋_GB2312"/>
          <w:sz w:val="32"/>
          <w:szCs w:val="32"/>
          <w:lang w:val="en-US" w:eastAsia="zh-CN"/>
        </w:rPr>
      </w:pPr>
      <w:bookmarkStart w:id="122" w:name="_Toc9159"/>
      <w:bookmarkStart w:id="123" w:name="_Toc18035"/>
      <w:r>
        <w:rPr>
          <w:rFonts w:hint="eastAsia" w:ascii="仿宋_GB2312" w:hAnsi="仿宋_GB2312" w:eastAsia="仿宋_GB2312" w:cs="仿宋_GB2312"/>
          <w:sz w:val="32"/>
          <w:szCs w:val="32"/>
          <w:lang w:val="en-US" w:eastAsia="zh-CN"/>
        </w:rPr>
        <w:t>5.5.7火场清理</w:t>
      </w:r>
      <w:bookmarkEnd w:id="122"/>
      <w:bookmarkEnd w:id="123"/>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rPr>
        <w:t>森林火灾明火扑灭后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继续组织扑火人员做好火场清理工作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划分责任区域</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并留足人员看守火场。经检查验收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达到无火、无烟、无气后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扑火人员方可撤离。</w:t>
      </w:r>
    </w:p>
    <w:p>
      <w:pPr>
        <w:pStyle w:val="4"/>
        <w:pageBreakBefore w:val="0"/>
        <w:widowControl w:val="0"/>
        <w:kinsoku/>
        <w:wordWrap/>
        <w:overflowPunct/>
        <w:topLinePunct w:val="0"/>
        <w:autoSpaceDE/>
        <w:autoSpaceDN/>
        <w:bidi w:val="0"/>
        <w:adjustRightInd/>
        <w:snapToGrid/>
        <w:spacing w:before="0" w:beforeLines="0" w:after="0" w:afterLines="0" w:line="540" w:lineRule="exact"/>
        <w:ind w:firstLine="420" w:firstLineChars="0"/>
        <w:textAlignment w:val="auto"/>
        <w:rPr>
          <w:rFonts w:hint="eastAsia" w:ascii="仿宋_GB2312" w:hAnsi="仿宋_GB2312" w:eastAsia="仿宋_GB2312" w:cs="仿宋_GB2312"/>
          <w:sz w:val="32"/>
          <w:szCs w:val="32"/>
          <w:lang w:val="en-US" w:eastAsia="zh-CN"/>
        </w:rPr>
      </w:pPr>
      <w:bookmarkStart w:id="124" w:name="_Toc17922"/>
      <w:bookmarkStart w:id="125" w:name="_Toc20354"/>
      <w:r>
        <w:rPr>
          <w:rFonts w:hint="eastAsia" w:ascii="仿宋_GB2312" w:hAnsi="仿宋_GB2312" w:eastAsia="仿宋_GB2312" w:cs="仿宋_GB2312"/>
          <w:sz w:val="32"/>
          <w:szCs w:val="32"/>
          <w:lang w:val="en-US" w:eastAsia="zh-CN"/>
        </w:rPr>
        <w:t>5.5.8应急结束</w:t>
      </w:r>
      <w:bookmarkEnd w:id="124"/>
      <w:bookmarkEnd w:id="125"/>
    </w:p>
    <w:p>
      <w:pPr>
        <w:pageBreakBefore w:val="0"/>
        <w:widowControl w:val="0"/>
        <w:kinsoku/>
        <w:wordWrap/>
        <w:overflowPunct/>
        <w:topLinePunct w:val="0"/>
        <w:autoSpaceDE/>
        <w:autoSpaceDN/>
        <w:bidi w:val="0"/>
        <w:adjustRightInd/>
        <w:snapToGrid/>
        <w:spacing w:line="540" w:lineRule="exact"/>
        <w:ind w:left="0" w:leftChars="0" w:right="16"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rPr>
        <w:t>森林火灾应急处置与救援工作结束</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或相关威胁和危害得到控制、消除后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政府或森防指可宣布应急结束</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或逐步停止有关应急处置措施</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应急救援队伍和工作人员有序撤离。</w:t>
      </w: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0"/>
        <w:rPr>
          <w:rFonts w:hint="eastAsia" w:ascii="黑体" w:hAnsi="黑体" w:eastAsia="黑体" w:cs="黑体"/>
          <w:b w:val="0"/>
          <w:bCs/>
          <w:spacing w:val="0"/>
          <w:w w:val="100"/>
          <w:kern w:val="0"/>
          <w:sz w:val="32"/>
          <w:szCs w:val="32"/>
          <w:lang w:val="en-US" w:eastAsia="zh-CN"/>
        </w:rPr>
      </w:pPr>
      <w:bookmarkStart w:id="126" w:name="_Toc14309"/>
      <w:bookmarkStart w:id="127" w:name="_Toc10080"/>
      <w:bookmarkStart w:id="128" w:name="_Toc29262"/>
      <w:bookmarkStart w:id="129" w:name="_Toc9715"/>
      <w:bookmarkStart w:id="130" w:name="_Toc18503"/>
      <w:r>
        <w:rPr>
          <w:rFonts w:hint="eastAsia" w:ascii="黑体" w:hAnsi="黑体" w:eastAsia="黑体" w:cs="黑体"/>
          <w:b w:val="0"/>
          <w:bCs/>
          <w:spacing w:val="0"/>
          <w:w w:val="100"/>
          <w:kern w:val="0"/>
          <w:sz w:val="32"/>
          <w:szCs w:val="32"/>
          <w:lang w:val="en-US" w:eastAsia="zh-CN"/>
        </w:rPr>
        <w:t>六、后期处置</w:t>
      </w:r>
      <w:bookmarkEnd w:id="126"/>
      <w:bookmarkEnd w:id="127"/>
      <w:bookmarkEnd w:id="128"/>
      <w:bookmarkEnd w:id="129"/>
      <w:bookmarkEnd w:id="130"/>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31" w:name="_Toc29593"/>
      <w:bookmarkStart w:id="132" w:name="_Toc21898"/>
      <w:bookmarkStart w:id="133" w:name="_Toc10282"/>
      <w:bookmarkStart w:id="134" w:name="_Toc1140"/>
      <w:bookmarkStart w:id="135" w:name="_Toc5669"/>
      <w:r>
        <w:rPr>
          <w:rFonts w:hint="eastAsia" w:ascii="楷体_GB2312" w:hAnsi="楷体_GB2312" w:eastAsia="楷体_GB2312" w:cs="楷体_GB2312"/>
          <w:spacing w:val="0"/>
          <w:w w:val="100"/>
          <w:kern w:val="0"/>
          <w:sz w:val="32"/>
          <w:szCs w:val="32"/>
          <w:lang w:val="en-US" w:eastAsia="zh-CN"/>
        </w:rPr>
        <w:t>6.1善后处置</w:t>
      </w:r>
      <w:bookmarkEnd w:id="131"/>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政府做好遇难人员的善后工作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抚慰遇难者家属</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因扑救森林火灾负伤、致残或者死亡的人员，按照国家和本市有关规定给予医疗、抚恤。</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36" w:name="_Toc19618"/>
      <w:bookmarkStart w:id="137" w:name="_Toc14066"/>
      <w:bookmarkStart w:id="138" w:name="_Toc30909"/>
      <w:bookmarkStart w:id="139" w:name="_Toc18384"/>
      <w:bookmarkStart w:id="140" w:name="_Toc6549"/>
      <w:r>
        <w:rPr>
          <w:rFonts w:hint="eastAsia" w:ascii="楷体_GB2312" w:hAnsi="楷体_GB2312" w:eastAsia="楷体_GB2312" w:cs="楷体_GB2312"/>
          <w:spacing w:val="0"/>
          <w:w w:val="100"/>
          <w:kern w:val="0"/>
          <w:sz w:val="32"/>
          <w:szCs w:val="32"/>
          <w:lang w:val="en-US" w:eastAsia="zh-CN"/>
        </w:rPr>
        <w:t>6.2恢复与重建</w:t>
      </w:r>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镇</w:t>
      </w:r>
      <w:r>
        <w:rPr>
          <w:rFonts w:hint="eastAsia" w:ascii="仿宋_GB2312" w:hAnsi="仿宋_GB2312" w:eastAsia="仿宋_GB2312" w:cs="仿宋_GB2312"/>
          <w:spacing w:val="0"/>
          <w:w w:val="100"/>
          <w:kern w:val="0"/>
          <w:sz w:val="32"/>
          <w:szCs w:val="32"/>
          <w:lang w:val="en-US" w:eastAsia="zh-CN"/>
        </w:rPr>
        <w:t>政府</w:t>
      </w:r>
      <w:r>
        <w:rPr>
          <w:rFonts w:hint="eastAsia" w:ascii="仿宋_GB2312" w:hAnsi="仿宋_GB2312" w:eastAsia="仿宋_GB2312" w:cs="仿宋_GB2312"/>
          <w:spacing w:val="0"/>
          <w:w w:val="100"/>
          <w:kern w:val="0"/>
          <w:sz w:val="32"/>
          <w:szCs w:val="32"/>
        </w:rPr>
        <w:t>、有关单位要立即组织制定恢复重建计划，并向区政府报告。</w:t>
      </w:r>
      <w:r>
        <w:rPr>
          <w:rFonts w:hint="eastAsia" w:ascii="仿宋_GB2312" w:hAnsi="仿宋_GB2312" w:eastAsia="仿宋_GB2312" w:cs="仿宋_GB2312"/>
          <w:spacing w:val="0"/>
          <w:w w:val="100"/>
          <w:kern w:val="0"/>
          <w:sz w:val="32"/>
          <w:szCs w:val="32"/>
          <w:lang w:val="en-US" w:eastAsia="zh-CN"/>
        </w:rPr>
        <w:t>需要</w:t>
      </w:r>
      <w:r>
        <w:rPr>
          <w:rFonts w:hint="eastAsia" w:ascii="仿宋_GB2312" w:hAnsi="仿宋_GB2312" w:eastAsia="仿宋_GB2312" w:cs="仿宋_GB2312"/>
          <w:spacing w:val="0"/>
          <w:w w:val="100"/>
          <w:kern w:val="0"/>
          <w:sz w:val="32"/>
          <w:szCs w:val="32"/>
        </w:rPr>
        <w:t>资金、物资支持和技术指导</w:t>
      </w:r>
      <w:r>
        <w:rPr>
          <w:rFonts w:hint="eastAsia" w:ascii="仿宋_GB2312" w:hAnsi="仿宋_GB2312" w:eastAsia="仿宋_GB2312" w:cs="仿宋_GB2312"/>
          <w:spacing w:val="0"/>
          <w:w w:val="100"/>
          <w:kern w:val="0"/>
          <w:sz w:val="32"/>
          <w:szCs w:val="32"/>
          <w:lang w:val="en-US" w:eastAsia="zh-CN"/>
        </w:rPr>
        <w:t>援助的，由镇政府向</w:t>
      </w:r>
      <w:r>
        <w:rPr>
          <w:rFonts w:hint="eastAsia" w:ascii="仿宋_GB2312" w:hAnsi="仿宋_GB2312" w:eastAsia="仿宋_GB2312" w:cs="仿宋_GB2312"/>
          <w:spacing w:val="0"/>
          <w:w w:val="100"/>
          <w:kern w:val="0"/>
          <w:sz w:val="32"/>
          <w:szCs w:val="32"/>
        </w:rPr>
        <w:t>区政府提出请求。</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41" w:name="_Toc784"/>
      <w:bookmarkStart w:id="142" w:name="_Toc31724"/>
      <w:bookmarkStart w:id="143" w:name="_Toc23144"/>
      <w:bookmarkStart w:id="144" w:name="_Toc17060"/>
      <w:bookmarkStart w:id="145" w:name="_Toc7258"/>
      <w:r>
        <w:rPr>
          <w:rFonts w:hint="eastAsia" w:ascii="楷体_GB2312" w:hAnsi="楷体_GB2312" w:eastAsia="楷体_GB2312" w:cs="楷体_GB2312"/>
          <w:spacing w:val="0"/>
          <w:w w:val="100"/>
          <w:kern w:val="0"/>
          <w:sz w:val="32"/>
          <w:szCs w:val="32"/>
          <w:lang w:val="en-US" w:eastAsia="zh-CN"/>
        </w:rPr>
        <w:t>6.3调查评估</w:t>
      </w:r>
      <w:bookmarkEnd w:id="141"/>
      <w:bookmarkEnd w:id="142"/>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森林火灾扑灭后</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森防指办公室组织事发地相关单位及有关部门对起火时间、地点、原因、扑火物资消耗</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受灾森林面积和蓄积</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造成的人员伤亡以及对自然生态环境影响等情况进行调查评估</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并向区政府提交书面调查评估报告。</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ascii="楷体_GB2312" w:hAnsi="楷体_GB2312" w:eastAsia="楷体_GB2312" w:cs="楷体_GB2312"/>
          <w:spacing w:val="0"/>
          <w:w w:val="100"/>
          <w:kern w:val="0"/>
          <w:sz w:val="32"/>
          <w:szCs w:val="32"/>
          <w:lang w:val="en-US" w:eastAsia="zh-CN"/>
        </w:rPr>
      </w:pPr>
      <w:bookmarkStart w:id="146" w:name="_Toc23448"/>
      <w:bookmarkStart w:id="147" w:name="_Toc25134"/>
      <w:bookmarkStart w:id="148" w:name="_Toc29923"/>
      <w:bookmarkStart w:id="149" w:name="_Toc8424"/>
      <w:bookmarkStart w:id="150" w:name="_Toc19739"/>
      <w:r>
        <w:rPr>
          <w:rFonts w:hint="eastAsia" w:ascii="楷体_GB2312" w:hAnsi="楷体_GB2312" w:eastAsia="楷体_GB2312" w:cs="楷体_GB2312"/>
          <w:spacing w:val="0"/>
          <w:w w:val="100"/>
          <w:kern w:val="0"/>
          <w:sz w:val="32"/>
          <w:szCs w:val="32"/>
          <w:lang w:val="en-US" w:eastAsia="zh-CN"/>
        </w:rPr>
        <w:t>6.4工作总结</w:t>
      </w:r>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森防指办公室及时总结森林火灾应急处置工作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找出预防、预测、预警和处置环节中的经验和教训</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制定和落实改进措施。</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ascii="楷体_GB2312" w:hAnsi="楷体_GB2312" w:eastAsia="楷体_GB2312" w:cs="楷体_GB2312"/>
          <w:spacing w:val="0"/>
          <w:w w:val="100"/>
          <w:kern w:val="0"/>
          <w:sz w:val="32"/>
          <w:szCs w:val="32"/>
          <w:lang w:val="en-US" w:eastAsia="zh-CN"/>
        </w:rPr>
      </w:pPr>
      <w:bookmarkStart w:id="151" w:name="_Toc26764"/>
      <w:bookmarkStart w:id="152" w:name="_Toc27531"/>
      <w:bookmarkStart w:id="153" w:name="_Toc19931"/>
      <w:bookmarkStart w:id="154" w:name="_Toc13776"/>
      <w:bookmarkStart w:id="155" w:name="_Toc11550"/>
      <w:r>
        <w:rPr>
          <w:rFonts w:hint="eastAsia" w:ascii="楷体_GB2312" w:hAnsi="楷体_GB2312" w:eastAsia="楷体_GB2312" w:cs="楷体_GB2312"/>
          <w:spacing w:val="0"/>
          <w:w w:val="100"/>
          <w:kern w:val="0"/>
          <w:sz w:val="32"/>
          <w:szCs w:val="32"/>
          <w:lang w:val="en-US" w:eastAsia="zh-CN"/>
        </w:rPr>
        <w:t>6.5火因火案查处</w:t>
      </w:r>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镇森防指办公室组织有关部门对森林火灾发生原因及时取证、深入调查，依法查处涉火案件，打击涉火违法犯罪行为，严惩火灾肇事者。</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ascii="楷体_GB2312" w:hAnsi="楷体_GB2312" w:eastAsia="楷体_GB2312" w:cs="楷体_GB2312"/>
          <w:spacing w:val="0"/>
          <w:w w:val="100"/>
          <w:kern w:val="0"/>
          <w:sz w:val="32"/>
          <w:szCs w:val="32"/>
          <w:lang w:val="en-US" w:eastAsia="zh-CN"/>
        </w:rPr>
      </w:pPr>
      <w:bookmarkStart w:id="156" w:name="_Toc9998"/>
      <w:bookmarkStart w:id="157" w:name="_Toc9501"/>
      <w:bookmarkStart w:id="158" w:name="_Toc31974"/>
      <w:bookmarkStart w:id="159" w:name="_Toc10347"/>
      <w:bookmarkStart w:id="160" w:name="_Toc15803"/>
      <w:r>
        <w:rPr>
          <w:rFonts w:hint="eastAsia" w:ascii="楷体_GB2312" w:hAnsi="楷体_GB2312" w:eastAsia="楷体_GB2312" w:cs="楷体_GB2312"/>
          <w:spacing w:val="0"/>
          <w:w w:val="100"/>
          <w:kern w:val="0"/>
          <w:sz w:val="32"/>
          <w:szCs w:val="32"/>
          <w:lang w:val="en-US" w:eastAsia="zh-CN"/>
        </w:rPr>
        <w:t>6.6责任追究</w:t>
      </w:r>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为严明工作纪律，切实压实压紧各级各方面责任，对森林火灾预防和扑救工作中责任不落实、发现隐患不作为、发生事故隐瞒不报、处置不得力等失职渎职行为，依据有关法律法规追究部门监管责任、经营主体责任、火源管理责任和组织扑救责任。有关责任追究按照《中华人民共和国监察法》等法律法规规定的权限、程序实施。</w:t>
      </w: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0"/>
        <w:rPr>
          <w:rFonts w:hint="eastAsia" w:ascii="黑体" w:hAnsi="黑体" w:eastAsia="黑体" w:cs="黑体"/>
          <w:b w:val="0"/>
          <w:bCs/>
          <w:spacing w:val="0"/>
          <w:w w:val="100"/>
          <w:kern w:val="0"/>
          <w:sz w:val="32"/>
          <w:szCs w:val="32"/>
          <w:lang w:val="en-US" w:eastAsia="zh-CN"/>
        </w:rPr>
      </w:pPr>
      <w:bookmarkStart w:id="161" w:name="_Toc25289"/>
      <w:bookmarkStart w:id="162" w:name="_Toc27237"/>
      <w:bookmarkStart w:id="163" w:name="_Toc19196"/>
      <w:bookmarkStart w:id="164" w:name="_Toc28991"/>
      <w:bookmarkStart w:id="165" w:name="_Toc22379"/>
      <w:r>
        <w:rPr>
          <w:rFonts w:hint="eastAsia" w:ascii="黑体" w:hAnsi="黑体" w:eastAsia="黑体" w:cs="黑体"/>
          <w:b w:val="0"/>
          <w:bCs/>
          <w:spacing w:val="0"/>
          <w:w w:val="100"/>
          <w:kern w:val="0"/>
          <w:sz w:val="32"/>
          <w:szCs w:val="32"/>
          <w:lang w:val="en-US" w:eastAsia="zh-CN"/>
        </w:rPr>
        <w:t>七、准备与支持</w:t>
      </w:r>
      <w:bookmarkEnd w:id="161"/>
      <w:bookmarkEnd w:id="162"/>
      <w:bookmarkEnd w:id="163"/>
      <w:bookmarkEnd w:id="164"/>
      <w:bookmarkEnd w:id="165"/>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66" w:name="_Toc18615"/>
      <w:bookmarkStart w:id="167" w:name="_Toc3238"/>
      <w:bookmarkStart w:id="168" w:name="_Toc14848"/>
      <w:bookmarkStart w:id="169" w:name="_Toc3543"/>
      <w:bookmarkStart w:id="170" w:name="_Toc15500"/>
      <w:r>
        <w:rPr>
          <w:rFonts w:hint="eastAsia" w:ascii="楷体_GB2312" w:hAnsi="楷体_GB2312" w:eastAsia="楷体_GB2312" w:cs="楷体_GB2312"/>
          <w:spacing w:val="0"/>
          <w:w w:val="100"/>
          <w:kern w:val="0"/>
          <w:sz w:val="32"/>
          <w:szCs w:val="32"/>
          <w:lang w:val="en-US" w:eastAsia="zh-CN"/>
        </w:rPr>
        <w:t>7.1队伍保障</w:t>
      </w:r>
      <w:bookmarkEnd w:id="166"/>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扑救森林火灾以镇应急消防救援工作站为主力，社会应急力量等为协同力量，企事业单位职工、当地群众为补充力量。坚持重点武装专业扑火力量的同时，重视后备扑火力量的准备，保证有足够的扑火力量。各扑火队伍在镇森林防灭火指挥部的统一指挥下，规范参与森林火灾应急处置与救援工作，互相支援、积极配合、协同作战。</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71" w:name="_Toc11733"/>
      <w:bookmarkStart w:id="172" w:name="_Toc25340"/>
      <w:bookmarkStart w:id="173" w:name="_Toc12557"/>
      <w:bookmarkStart w:id="174" w:name="_Toc10959"/>
      <w:bookmarkStart w:id="175" w:name="_Toc14837"/>
      <w:r>
        <w:rPr>
          <w:rFonts w:hint="eastAsia" w:ascii="楷体_GB2312" w:hAnsi="楷体_GB2312" w:eastAsia="楷体_GB2312" w:cs="楷体_GB2312"/>
          <w:spacing w:val="0"/>
          <w:w w:val="100"/>
          <w:kern w:val="0"/>
          <w:sz w:val="32"/>
          <w:szCs w:val="32"/>
          <w:lang w:val="en-US" w:eastAsia="zh-CN"/>
        </w:rPr>
        <w:t>7.2通信保障</w:t>
      </w:r>
      <w:bookmarkEnd w:id="171"/>
      <w:bookmarkEnd w:id="172"/>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镇政府和镇森防指建立健全森林防灭火应急通信保障体系，配备与扑火需要相适应的通信设备。镇政府协调通信部门保障在紧急状态下扑救森林火灾的通信畅通。</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76" w:name="_Toc32697"/>
      <w:bookmarkStart w:id="177" w:name="_Toc20579"/>
      <w:bookmarkStart w:id="178" w:name="_Toc9802"/>
      <w:bookmarkStart w:id="179" w:name="_Toc9284"/>
      <w:bookmarkStart w:id="180" w:name="_Toc7056"/>
      <w:r>
        <w:rPr>
          <w:rFonts w:hint="eastAsia" w:ascii="楷体_GB2312" w:hAnsi="楷体_GB2312" w:eastAsia="楷体_GB2312" w:cs="楷体_GB2312"/>
          <w:spacing w:val="0"/>
          <w:w w:val="100"/>
          <w:kern w:val="0"/>
          <w:sz w:val="32"/>
          <w:szCs w:val="32"/>
          <w:lang w:val="en-US" w:eastAsia="zh-CN"/>
        </w:rPr>
        <w:t>7.3物资保障</w:t>
      </w:r>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有关单位根据森林防灭火任务，建立相应的森林防灭火物资储备库，储备所需的扑火机具及装备，物资储备标准由镇林长办提供。</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z w:val="32"/>
          <w:szCs w:val="32"/>
          <w:lang w:val="en-US" w:eastAsia="zh-CN"/>
        </w:rPr>
      </w:pPr>
      <w:bookmarkStart w:id="181" w:name="_Toc25389"/>
      <w:bookmarkStart w:id="182" w:name="_Toc8350"/>
      <w:bookmarkStart w:id="183" w:name="_Toc32631"/>
      <w:r>
        <w:rPr>
          <w:rFonts w:hint="eastAsia" w:ascii="楷体_GB2312" w:hAnsi="楷体_GB2312" w:eastAsia="楷体_GB2312" w:cs="楷体_GB2312"/>
          <w:sz w:val="32"/>
          <w:szCs w:val="32"/>
          <w:lang w:val="en-US" w:eastAsia="zh-CN"/>
        </w:rPr>
        <w:t>7.4资金保障</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处置森林火灾所需财政担负的经费，按照现行事权、财权划分原则，由区和乡镇财政部门按照规定予以保障。</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z w:val="32"/>
          <w:szCs w:val="32"/>
          <w:lang w:val="en-US" w:eastAsia="zh-CN"/>
        </w:rPr>
      </w:pPr>
      <w:bookmarkStart w:id="184" w:name="_Toc11291"/>
      <w:bookmarkStart w:id="185" w:name="_Toc15"/>
      <w:bookmarkStart w:id="186" w:name="_Toc27472"/>
      <w:r>
        <w:rPr>
          <w:rFonts w:hint="eastAsia" w:ascii="楷体_GB2312" w:hAnsi="楷体_GB2312" w:eastAsia="楷体_GB2312" w:cs="楷体_GB2312"/>
          <w:sz w:val="32"/>
          <w:szCs w:val="32"/>
          <w:lang w:val="en-US" w:eastAsia="zh-CN"/>
        </w:rPr>
        <w:t>7.5技术保障</w:t>
      </w:r>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区气象局为扑火工作提供火场气象服务，包括火场天气实况、天气预报、火险等级预报等技术保障。镇森防指办公室要全面收集森林扑火技术信息，建立信息库，确保森林扑火救灾决策的科学性。</w:t>
      </w:r>
    </w:p>
    <w:p>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0"/>
        <w:rPr>
          <w:rFonts w:hint="eastAsia" w:ascii="黑体" w:hAnsi="黑体" w:eastAsia="黑体" w:cs="黑体"/>
          <w:b w:val="0"/>
          <w:bCs/>
          <w:spacing w:val="0"/>
          <w:w w:val="100"/>
          <w:kern w:val="0"/>
          <w:sz w:val="32"/>
          <w:szCs w:val="32"/>
          <w:lang w:val="en-US" w:eastAsia="zh-CN"/>
        </w:rPr>
      </w:pPr>
      <w:bookmarkStart w:id="187" w:name="_Toc1671"/>
      <w:bookmarkStart w:id="188" w:name="_Toc860"/>
      <w:bookmarkStart w:id="189" w:name="_Toc14777"/>
      <w:bookmarkStart w:id="190" w:name="_Toc14155"/>
      <w:bookmarkStart w:id="191" w:name="_Toc15222"/>
      <w:r>
        <w:rPr>
          <w:rFonts w:hint="eastAsia" w:ascii="黑体" w:hAnsi="黑体" w:eastAsia="黑体" w:cs="黑体"/>
          <w:b w:val="0"/>
          <w:bCs/>
          <w:spacing w:val="0"/>
          <w:w w:val="100"/>
          <w:kern w:val="0"/>
          <w:sz w:val="32"/>
          <w:szCs w:val="32"/>
          <w:lang w:val="en-US" w:eastAsia="zh-CN"/>
        </w:rPr>
        <w:t>八、附则</w:t>
      </w:r>
      <w:bookmarkEnd w:id="187"/>
      <w:bookmarkEnd w:id="188"/>
      <w:bookmarkEnd w:id="189"/>
      <w:bookmarkEnd w:id="190"/>
      <w:bookmarkEnd w:id="191"/>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92" w:name="_Toc29331"/>
      <w:bookmarkStart w:id="193" w:name="_Toc4602"/>
      <w:bookmarkStart w:id="194" w:name="_Toc27540"/>
      <w:bookmarkStart w:id="195" w:name="_Toc21644"/>
      <w:bookmarkStart w:id="196" w:name="_Toc12965"/>
      <w:r>
        <w:rPr>
          <w:rFonts w:hint="eastAsia" w:ascii="楷体_GB2312" w:hAnsi="楷体_GB2312" w:eastAsia="楷体_GB2312" w:cs="楷体_GB2312"/>
          <w:spacing w:val="0"/>
          <w:w w:val="100"/>
          <w:kern w:val="0"/>
          <w:sz w:val="32"/>
          <w:szCs w:val="32"/>
          <w:lang w:val="en-US" w:eastAsia="zh-CN"/>
        </w:rPr>
        <w:t>8.1预案制定</w:t>
      </w:r>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镇森防指办公室结合实际，制定本镇森林火灾应急预案并督促指导各级各类森林经营单位根据各自防灾减灾的实际情况，制定本单位处置突发森林火灾工作预案，并报送镇森防指办公室。</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197" w:name="_Toc14527"/>
      <w:bookmarkStart w:id="198" w:name="_Toc8210"/>
      <w:bookmarkStart w:id="199" w:name="_Toc10751"/>
      <w:bookmarkStart w:id="200" w:name="_Toc29253"/>
      <w:bookmarkStart w:id="201" w:name="_Toc17898"/>
      <w:r>
        <w:rPr>
          <w:rFonts w:hint="eastAsia" w:ascii="楷体_GB2312" w:hAnsi="楷体_GB2312" w:eastAsia="楷体_GB2312" w:cs="楷体_GB2312"/>
          <w:spacing w:val="0"/>
          <w:w w:val="100"/>
          <w:kern w:val="0"/>
          <w:sz w:val="32"/>
          <w:szCs w:val="32"/>
          <w:lang w:val="en-US" w:eastAsia="zh-CN"/>
        </w:rPr>
        <w:t>8.2预案评估修订</w:t>
      </w:r>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540" w:lineRule="exact"/>
        <w:ind w:left="0" w:leftChars="0" w:right="17"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镇森防指办公室按照相关规定及时对本预案组织评估，结合实际情况，适时更新、修订和补充本预案。</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202" w:name="_Toc484"/>
      <w:bookmarkStart w:id="203" w:name="_Toc1440"/>
      <w:bookmarkStart w:id="204" w:name="_Toc17673"/>
      <w:bookmarkStart w:id="205" w:name="_Toc15651"/>
      <w:bookmarkStart w:id="206" w:name="_Toc20811"/>
      <w:r>
        <w:rPr>
          <w:rFonts w:hint="eastAsia" w:ascii="楷体_GB2312" w:hAnsi="楷体_GB2312" w:eastAsia="楷体_GB2312" w:cs="楷体_GB2312"/>
          <w:spacing w:val="0"/>
          <w:w w:val="100"/>
          <w:kern w:val="0"/>
          <w:sz w:val="32"/>
          <w:szCs w:val="32"/>
          <w:lang w:val="en-US" w:eastAsia="zh-CN"/>
        </w:rPr>
        <w:t>8.3预案宣传培训</w:t>
      </w:r>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540" w:lineRule="exact"/>
        <w:ind w:left="0" w:leftChars="0" w:right="142" w:firstLine="640" w:firstLineChars="200"/>
        <w:textAlignment w:val="auto"/>
        <w:outlineLvl w:val="9"/>
        <w:rPr>
          <w:rFonts w:hint="eastAsia" w:ascii="宋体" w:hAnsi="宋体" w:eastAsia="宋体" w:cs="宋体"/>
          <w:spacing w:val="0"/>
          <w:w w:val="100"/>
          <w:kern w:val="0"/>
          <w:sz w:val="28"/>
          <w:szCs w:val="28"/>
          <w:lang w:val="en-US" w:eastAsia="zh-CN"/>
        </w:rPr>
      </w:pPr>
      <w:r>
        <w:rPr>
          <w:rFonts w:hint="eastAsia" w:ascii="仿宋_GB2312" w:hAnsi="仿宋_GB2312" w:eastAsia="仿宋_GB2312" w:cs="仿宋_GB2312"/>
          <w:spacing w:val="0"/>
          <w:w w:val="100"/>
          <w:kern w:val="0"/>
          <w:sz w:val="32"/>
          <w:szCs w:val="32"/>
          <w:lang w:val="en-US" w:eastAsia="zh-CN"/>
        </w:rPr>
        <w:t>镇森防指办公室会同林长办组织开展宣传培训。</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207" w:name="_Toc21568"/>
      <w:bookmarkStart w:id="208" w:name="_Toc29163"/>
      <w:bookmarkStart w:id="209" w:name="_Toc23792"/>
      <w:bookmarkStart w:id="210" w:name="_Toc23796"/>
      <w:bookmarkStart w:id="211" w:name="_Toc11889"/>
      <w:r>
        <w:rPr>
          <w:rFonts w:hint="eastAsia" w:ascii="楷体_GB2312" w:hAnsi="楷体_GB2312" w:eastAsia="楷体_GB2312" w:cs="楷体_GB2312"/>
          <w:spacing w:val="0"/>
          <w:w w:val="100"/>
          <w:kern w:val="0"/>
          <w:sz w:val="32"/>
          <w:szCs w:val="32"/>
          <w:lang w:val="en-US" w:eastAsia="zh-CN"/>
        </w:rPr>
        <w:t>8.4预案演练</w:t>
      </w:r>
      <w:bookmarkEnd w:id="207"/>
      <w:bookmarkEnd w:id="208"/>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outlineLvl w:val="9"/>
        <w:rPr>
          <w:rFonts w:hint="eastAsia" w:ascii="宋体" w:hAnsi="宋体" w:eastAsia="宋体" w:cs="宋体"/>
          <w:spacing w:val="0"/>
          <w:w w:val="100"/>
          <w:kern w:val="0"/>
          <w:sz w:val="28"/>
          <w:szCs w:val="28"/>
          <w:lang w:val="en-US" w:eastAsia="zh-CN"/>
        </w:rPr>
      </w:pPr>
      <w:r>
        <w:rPr>
          <w:rFonts w:hint="eastAsia" w:ascii="仿宋_GB2312" w:hAnsi="仿宋_GB2312" w:eastAsia="仿宋_GB2312" w:cs="仿宋_GB2312"/>
          <w:spacing w:val="0"/>
          <w:w w:val="100"/>
          <w:kern w:val="0"/>
          <w:sz w:val="32"/>
          <w:szCs w:val="32"/>
          <w:lang w:val="en-US" w:eastAsia="zh-CN"/>
        </w:rPr>
        <w:t>镇森防指办公室按照本镇应急预案演练规定，督促指导有关部门有计划、有重点地开展森林火灾应急预案演练。</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outlineLvl w:val="1"/>
        <w:rPr>
          <w:rFonts w:hint="eastAsia"/>
          <w:spacing w:val="0"/>
          <w:w w:val="100"/>
          <w:kern w:val="0"/>
          <w:sz w:val="32"/>
          <w:szCs w:val="32"/>
          <w:lang w:val="en-US" w:eastAsia="zh-CN"/>
        </w:rPr>
      </w:pPr>
      <w:bookmarkStart w:id="212" w:name="_Toc6853"/>
      <w:bookmarkStart w:id="213" w:name="_Toc3834"/>
      <w:bookmarkStart w:id="214" w:name="_Toc5510"/>
      <w:bookmarkStart w:id="215" w:name="_Toc25653"/>
      <w:bookmarkStart w:id="216" w:name="_Toc6957"/>
      <w:r>
        <w:rPr>
          <w:rFonts w:hint="eastAsia" w:ascii="楷体_GB2312" w:hAnsi="楷体_GB2312" w:eastAsia="楷体_GB2312" w:cs="楷体_GB2312"/>
          <w:spacing w:val="0"/>
          <w:w w:val="100"/>
          <w:kern w:val="0"/>
          <w:sz w:val="32"/>
          <w:szCs w:val="32"/>
          <w:lang w:val="en-US" w:eastAsia="zh-CN"/>
        </w:rPr>
        <w:t>8.5预案实施</w:t>
      </w:r>
      <w:bookmarkEnd w:id="212"/>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textAlignment w:val="auto"/>
        <w:outlineLvl w:val="9"/>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spacing w:val="0"/>
          <w:w w:val="100"/>
          <w:kern w:val="0"/>
          <w:sz w:val="32"/>
          <w:szCs w:val="32"/>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0"/>
        <w:rPr>
          <w:rFonts w:hint="default" w:ascii="黑体" w:hAnsi="黑体" w:eastAsia="黑体" w:cs="黑体"/>
          <w:b w:val="0"/>
          <w:bCs/>
          <w:spacing w:val="0"/>
          <w:w w:val="100"/>
          <w:kern w:val="0"/>
          <w:sz w:val="32"/>
          <w:szCs w:val="32"/>
          <w:lang w:val="en-US" w:eastAsia="zh-CN"/>
        </w:rPr>
      </w:pPr>
      <w:bookmarkStart w:id="217" w:name="_Toc2736"/>
      <w:bookmarkStart w:id="218" w:name="_Toc19448"/>
      <w:bookmarkStart w:id="219" w:name="_Toc7865"/>
      <w:r>
        <w:rPr>
          <w:rFonts w:hint="eastAsia" w:ascii="黑体" w:hAnsi="黑体" w:eastAsia="黑体" w:cs="黑体"/>
          <w:b w:val="0"/>
          <w:bCs/>
          <w:spacing w:val="0"/>
          <w:w w:val="100"/>
          <w:kern w:val="0"/>
          <w:sz w:val="32"/>
          <w:szCs w:val="32"/>
          <w:lang w:val="en-US" w:eastAsia="zh-CN"/>
        </w:rPr>
        <w:t>附件</w:t>
      </w:r>
      <w:bookmarkEnd w:id="217"/>
      <w:bookmarkEnd w:id="218"/>
      <w:bookmarkEnd w:id="219"/>
      <w:r>
        <w:rPr>
          <w:rFonts w:hint="eastAsia" w:ascii="黑体" w:hAnsi="黑体" w:eastAsia="黑体" w:cs="黑体"/>
          <w:b w:val="0"/>
          <w:bCs/>
          <w:spacing w:val="0"/>
          <w:w w:val="1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pacing w:val="0"/>
          <w:w w:val="100"/>
          <w:kern w:val="0"/>
          <w:sz w:val="44"/>
          <w:szCs w:val="44"/>
          <w14:textOutline w14:w="7988" w14:cap="flat" w14:cmpd="sng">
            <w14:solidFill>
              <w14:srgbClr w14:val="000000"/>
            </w14:solidFill>
            <w14:prstDash w14:val="solid"/>
            <w14:miter w14:val="0"/>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kern w:val="0"/>
          <w:sz w:val="44"/>
          <w:szCs w:val="44"/>
          <w:lang w:val="en-US" w:eastAsia="zh-CN"/>
          <w14:textOutline w14:w="7988" w14:cap="flat" w14:cmpd="sng">
            <w14:solidFill>
              <w14:srgbClr w14:val="000000"/>
            </w14:solidFill>
            <w14:prstDash w14:val="solid"/>
            <w14:miter w14:val="0"/>
          </w14:textOutline>
          <w14:textFill>
            <w14:solidFill>
              <w14:schemeClr w14:val="tx1"/>
            </w14:solidFill>
          </w14:textFill>
        </w:rPr>
        <w:t>镇</w:t>
      </w:r>
      <w:r>
        <w:rPr>
          <w:rFonts w:hint="eastAsia" w:ascii="方正小标宋简体" w:hAnsi="方正小标宋简体" w:eastAsia="方正小标宋简体" w:cs="方正小标宋简体"/>
          <w:b w:val="0"/>
          <w:bCs w:val="0"/>
          <w:color w:val="000000" w:themeColor="text1"/>
          <w:spacing w:val="0"/>
          <w:w w:val="100"/>
          <w:kern w:val="0"/>
          <w:sz w:val="44"/>
          <w:szCs w:val="44"/>
          <w14:textOutline w14:w="7988" w14:cap="flat" w14:cmpd="sng">
            <w14:solidFill>
              <w14:srgbClr w14:val="000000"/>
            </w14:solidFill>
            <w14:prstDash w14:val="solid"/>
            <w14:miter w14:val="0"/>
          </w14:textOutline>
          <w14:textFill>
            <w14:solidFill>
              <w14:schemeClr w14:val="tx1"/>
            </w14:solidFill>
          </w14:textFill>
        </w:rPr>
        <w:t>森林防灭火指挥体系与职责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pacing w:val="0"/>
          <w:w w:val="100"/>
          <w:kern w:val="0"/>
          <w:sz w:val="44"/>
          <w:szCs w:val="44"/>
          <w14:textOutline w14:w="7988" w14:cap="flat" w14:cmpd="sng">
            <w14:solidFill>
              <w14:srgbClr w14:val="000000"/>
            </w14:solidFill>
            <w14:prstDash w14:val="solid"/>
            <w14:miter w14:val="0"/>
          </w14:textOutli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一、森林防灭火指挥机构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14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上海市崇明区</w:t>
      </w:r>
      <w:r>
        <w:rPr>
          <w:rFonts w:hint="eastAsia" w:ascii="仿宋_GB2312" w:hAnsi="仿宋_GB2312" w:eastAsia="仿宋_GB2312" w:cs="仿宋_GB2312"/>
          <w:spacing w:val="0"/>
          <w:w w:val="100"/>
          <w:kern w:val="0"/>
          <w:sz w:val="32"/>
          <w:szCs w:val="32"/>
          <w:lang w:val="en-US" w:eastAsia="zh-CN"/>
        </w:rPr>
        <w:t>中兴镇</w:t>
      </w:r>
      <w:r>
        <w:rPr>
          <w:rFonts w:hint="eastAsia" w:ascii="仿宋_GB2312" w:hAnsi="仿宋_GB2312" w:eastAsia="仿宋_GB2312" w:cs="仿宋_GB2312"/>
          <w:spacing w:val="0"/>
          <w:w w:val="100"/>
          <w:kern w:val="0"/>
          <w:sz w:val="32"/>
          <w:szCs w:val="32"/>
        </w:rPr>
        <w:t>森林防灭火指挥部(以下简称</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总指挥由</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人民政府</w:t>
      </w:r>
      <w:r>
        <w:rPr>
          <w:rFonts w:hint="eastAsia" w:ascii="仿宋_GB2312" w:hAnsi="仿宋_GB2312" w:eastAsia="仿宋_GB2312" w:cs="仿宋_GB2312"/>
          <w:spacing w:val="0"/>
          <w:w w:val="100"/>
          <w:kern w:val="0"/>
          <w:sz w:val="32"/>
          <w:szCs w:val="32"/>
          <w:lang w:val="en-US" w:eastAsia="zh-CN"/>
        </w:rPr>
        <w:t>镇长</w:t>
      </w:r>
      <w:r>
        <w:rPr>
          <w:rFonts w:hint="eastAsia" w:ascii="仿宋_GB2312" w:hAnsi="仿宋_GB2312" w:eastAsia="仿宋_GB2312" w:cs="仿宋_GB2312"/>
          <w:spacing w:val="0"/>
          <w:w w:val="100"/>
          <w:kern w:val="0"/>
          <w:sz w:val="32"/>
          <w:szCs w:val="32"/>
        </w:rPr>
        <w:t>担任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副总指挥由</w:t>
      </w:r>
      <w:r>
        <w:rPr>
          <w:rFonts w:hint="eastAsia" w:ascii="仿宋_GB2312" w:hAnsi="仿宋_GB2312" w:eastAsia="仿宋_GB2312" w:cs="仿宋_GB2312"/>
          <w:spacing w:val="0"/>
          <w:w w:val="100"/>
          <w:kern w:val="0"/>
          <w:sz w:val="32"/>
          <w:szCs w:val="32"/>
          <w:lang w:val="en-US" w:eastAsia="zh-CN"/>
        </w:rPr>
        <w:t>镇专职副林长</w:t>
      </w:r>
      <w:r>
        <w:rPr>
          <w:rFonts w:hint="eastAsia" w:ascii="仿宋_GB2312" w:hAnsi="仿宋_GB2312" w:eastAsia="仿宋_GB2312" w:cs="仿宋_GB2312"/>
          <w:spacing w:val="0"/>
          <w:w w:val="100"/>
          <w:kern w:val="0"/>
          <w:sz w:val="32"/>
          <w:szCs w:val="32"/>
        </w:rPr>
        <w:t>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115"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森防指主要职责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贯彻落实国家森林草原防灭火指挥部和市委、市政府及区委、区政府关于森林火灾应对工作的决策部署</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负责组织、协调和指导全</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森林防灭火工作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组织领导本</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行政区域内发生的森林火灾应急处置工作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根据森林火灾防范和应对工作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报经</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政府批准后调整成员单位名单</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组织成员单位承担其职责范围内的森林火灾防范和应对相关工作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指导</w:t>
      </w:r>
      <w:r>
        <w:rPr>
          <w:rFonts w:hint="eastAsia" w:ascii="仿宋_GB2312" w:hAnsi="仿宋_GB2312" w:eastAsia="仿宋_GB2312" w:cs="仿宋_GB2312"/>
          <w:spacing w:val="0"/>
          <w:w w:val="100"/>
          <w:kern w:val="0"/>
          <w:sz w:val="32"/>
          <w:szCs w:val="32"/>
          <w:lang w:val="en-US" w:eastAsia="zh-CN"/>
        </w:rPr>
        <w:t>村（居）、</w:t>
      </w:r>
      <w:r>
        <w:rPr>
          <w:rFonts w:hint="eastAsia" w:ascii="仿宋_GB2312" w:hAnsi="仿宋_GB2312" w:eastAsia="仿宋_GB2312" w:cs="仿宋_GB2312"/>
          <w:spacing w:val="0"/>
          <w:w w:val="100"/>
          <w:kern w:val="0"/>
          <w:sz w:val="32"/>
          <w:szCs w:val="32"/>
        </w:rPr>
        <w:t>有关单位开展森林火灾应急处置工作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研究解决森林火灾扑救过程中遇到的重大问题</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监督有关森林火灾案件的查处和责任追究等。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二、镇</w:t>
      </w:r>
      <w:r>
        <w:rPr>
          <w:rFonts w:hint="eastAsia" w:ascii="黑体" w:hAnsi="黑体" w:eastAsia="黑体" w:cs="黑体"/>
          <w:b w:val="0"/>
          <w:bCs w:val="0"/>
          <w:sz w:val="32"/>
          <w:szCs w:val="32"/>
        </w:rPr>
        <w:t>森防指办公室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w w:val="100"/>
          <w:kern w:val="0"/>
          <w:sz w:val="32"/>
          <w:szCs w:val="32"/>
        </w:rPr>
      </w:pPr>
      <w:r>
        <w:rPr>
          <w:rFonts w:hint="eastAsia" w:ascii="仿宋_GB2312" w:hAnsi="仿宋_GB2312" w:eastAsia="仿宋_GB2312" w:cs="仿宋_GB2312"/>
          <w:color w:val="auto"/>
          <w:spacing w:val="0"/>
          <w:w w:val="100"/>
          <w:kern w:val="0"/>
          <w:sz w:val="32"/>
          <w:szCs w:val="32"/>
          <w:lang w:val="en-US" w:eastAsia="zh-CN"/>
        </w:rPr>
        <w:t>镇</w:t>
      </w:r>
      <w:r>
        <w:rPr>
          <w:rFonts w:hint="eastAsia" w:ascii="仿宋_GB2312" w:hAnsi="仿宋_GB2312" w:eastAsia="仿宋_GB2312" w:cs="仿宋_GB2312"/>
          <w:color w:val="auto"/>
          <w:spacing w:val="0"/>
          <w:w w:val="100"/>
          <w:kern w:val="0"/>
          <w:sz w:val="32"/>
          <w:szCs w:val="32"/>
        </w:rPr>
        <w:t>森防指办公室设在</w:t>
      </w:r>
      <w:r>
        <w:rPr>
          <w:rFonts w:hint="eastAsia" w:ascii="仿宋_GB2312" w:hAnsi="仿宋_GB2312" w:eastAsia="仿宋_GB2312" w:cs="仿宋_GB2312"/>
          <w:color w:val="auto"/>
          <w:spacing w:val="0"/>
          <w:w w:val="100"/>
          <w:kern w:val="0"/>
          <w:sz w:val="32"/>
          <w:szCs w:val="32"/>
          <w:lang w:val="en-US" w:eastAsia="zh-CN"/>
        </w:rPr>
        <w:t>镇林长办</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办公室主任由</w:t>
      </w:r>
      <w:r>
        <w:rPr>
          <w:rFonts w:hint="eastAsia" w:ascii="仿宋_GB2312" w:hAnsi="仿宋_GB2312" w:eastAsia="仿宋_GB2312" w:cs="仿宋_GB2312"/>
          <w:color w:val="auto"/>
          <w:spacing w:val="0"/>
          <w:w w:val="100"/>
          <w:kern w:val="0"/>
          <w:sz w:val="32"/>
          <w:szCs w:val="32"/>
          <w:lang w:val="en-US" w:eastAsia="zh-CN"/>
        </w:rPr>
        <w:t>分管镇长</w:t>
      </w:r>
      <w:r>
        <w:rPr>
          <w:rFonts w:hint="eastAsia" w:ascii="仿宋_GB2312" w:hAnsi="仿宋_GB2312" w:eastAsia="仿宋_GB2312" w:cs="仿宋_GB2312"/>
          <w:color w:val="auto"/>
          <w:spacing w:val="0"/>
          <w:w w:val="100"/>
          <w:kern w:val="0"/>
          <w:sz w:val="32"/>
          <w:szCs w:val="32"/>
        </w:rPr>
        <w:t>担任</w:t>
      </w:r>
      <w:r>
        <w:rPr>
          <w:rFonts w:hint="eastAsia" w:ascii="仿宋_GB2312" w:hAnsi="仿宋_GB2312" w:eastAsia="仿宋_GB2312" w:cs="仿宋_GB2312"/>
          <w:color w:val="auto"/>
          <w:spacing w:val="0"/>
          <w:w w:val="100"/>
          <w:kern w:val="0"/>
          <w:sz w:val="32"/>
          <w:szCs w:val="32"/>
          <w:lang w:eastAsia="zh-CN"/>
        </w:rPr>
        <w:t>，</w:t>
      </w:r>
      <w:r>
        <w:rPr>
          <w:rFonts w:hint="eastAsia" w:ascii="仿宋_GB2312" w:hAnsi="仿宋_GB2312" w:eastAsia="仿宋_GB2312" w:cs="仿宋_GB2312"/>
          <w:color w:val="auto"/>
          <w:spacing w:val="0"/>
          <w:w w:val="100"/>
          <w:kern w:val="0"/>
          <w:sz w:val="32"/>
          <w:szCs w:val="32"/>
        </w:rPr>
        <w:t>副主任由</w:t>
      </w:r>
      <w:r>
        <w:rPr>
          <w:rFonts w:hint="eastAsia" w:ascii="仿宋_GB2312" w:hAnsi="仿宋_GB2312" w:eastAsia="仿宋_GB2312" w:cs="仿宋_GB2312"/>
          <w:color w:val="auto"/>
          <w:spacing w:val="0"/>
          <w:w w:val="100"/>
          <w:kern w:val="0"/>
          <w:sz w:val="32"/>
          <w:szCs w:val="32"/>
          <w:lang w:val="en-US" w:eastAsia="zh-CN"/>
        </w:rPr>
        <w:t>林长办副主任</w:t>
      </w:r>
      <w:r>
        <w:rPr>
          <w:rFonts w:hint="eastAsia" w:ascii="仿宋_GB2312" w:hAnsi="仿宋_GB2312" w:eastAsia="仿宋_GB2312" w:cs="仿宋_GB2312"/>
          <w:color w:val="auto"/>
          <w:spacing w:val="0"/>
          <w:w w:val="100"/>
          <w:kern w:val="0"/>
          <w:sz w:val="32"/>
          <w:szCs w:val="32"/>
        </w:rPr>
        <w:t>担任。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森防指办公室主要职责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承担</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森防指日常工作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rPr>
        <w:t>起</w:t>
      </w:r>
      <w:r>
        <w:rPr>
          <w:rFonts w:hint="eastAsia" w:ascii="仿宋_GB2312" w:hAnsi="仿宋_GB2312" w:eastAsia="仿宋_GB2312" w:cs="仿宋_GB2312"/>
          <w:spacing w:val="0"/>
          <w:w w:val="100"/>
          <w:kern w:val="0"/>
          <w:sz w:val="32"/>
          <w:szCs w:val="32"/>
        </w:rPr>
        <w:t>草</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森防指有关文件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组织落实</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森防指各项工作部署</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组织修订</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森林火灾应急预案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协调处理森林防灭火重大事项</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协调开展森林火灾的应急处置</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承办</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三、镇</w:t>
      </w:r>
      <w:r>
        <w:rPr>
          <w:rFonts w:hint="eastAsia" w:ascii="黑体" w:hAnsi="黑体" w:eastAsia="黑体" w:cs="黑体"/>
          <w:b w:val="0"/>
          <w:bCs w:val="0"/>
          <w:sz w:val="32"/>
          <w:szCs w:val="32"/>
        </w:rPr>
        <w:t>森防指成员单位及职责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森防指成员单位是</w:t>
      </w: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森林防灭火组织领导体系的重要组成部分</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按照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管行业必须管安全、管业务必须管安全、管生产经营必须管安</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的原则</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依据职责分工</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各司其职、各负其责、密切协作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确保各项森林防灭火工作任务顺利完成。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各成员单位及主要职责</w:t>
      </w:r>
      <w:r>
        <w:rPr>
          <w:rFonts w:hint="eastAsia" w:ascii="仿宋_GB2312" w:hAnsi="仿宋_GB2312" w:eastAsia="仿宋_GB2312" w:cs="仿宋_GB2312"/>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林</w:t>
      </w:r>
      <w:r>
        <w:rPr>
          <w:rFonts w:hint="eastAsia" w:ascii="仿宋_GB2312" w:hAnsi="仿宋_GB2312" w:eastAsia="仿宋_GB2312" w:cs="仿宋_GB2312"/>
          <w:spacing w:val="0"/>
          <w:w w:val="100"/>
          <w:kern w:val="0"/>
          <w:sz w:val="32"/>
          <w:szCs w:val="32"/>
          <w:lang w:val="en-US" w:eastAsia="zh-CN"/>
        </w:rPr>
        <w:t>长办：</w:t>
      </w:r>
      <w:r>
        <w:rPr>
          <w:rFonts w:hint="eastAsia" w:ascii="仿宋_GB2312" w:hAnsi="仿宋_GB2312" w:eastAsia="仿宋_GB2312" w:cs="仿宋_GB2312"/>
          <w:spacing w:val="0"/>
          <w:w w:val="100"/>
          <w:kern w:val="0"/>
          <w:sz w:val="32"/>
          <w:szCs w:val="32"/>
        </w:rPr>
        <w:t>负责落实综合防灾减灾规划相关要求</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履行森林防灭火工作行业管理责任</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具体负责森林火灾预防相关工作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开展防火巡护、火源管理、日常检查、宣传教育、防火队伍装备和设施建设等</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负责森林火灾的早期处理相关工作。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镇派出所：</w:t>
      </w:r>
      <w:r>
        <w:rPr>
          <w:rFonts w:hint="eastAsia" w:ascii="仿宋_GB2312" w:hAnsi="仿宋_GB2312" w:eastAsia="仿宋_GB2312" w:cs="仿宋_GB2312"/>
          <w:spacing w:val="0"/>
          <w:w w:val="100"/>
          <w:kern w:val="0"/>
          <w:sz w:val="32"/>
          <w:szCs w:val="32"/>
        </w:rPr>
        <w:t>负责维护森林火灾现场的治安秩序</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实施必要的安全保卫和交通管制</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保证森林火灾扑救工作顺利进行</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负责森林火灾案件的查处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协同有关部门开展防火宣传、火灾隐患排查、重点区域巡护、违法用火处罚等工作。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31"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镇应急</w:t>
      </w:r>
      <w:r>
        <w:rPr>
          <w:rFonts w:hint="eastAsia" w:ascii="仿宋_GB2312" w:hAnsi="仿宋_GB2312" w:eastAsia="仿宋_GB2312" w:cs="仿宋_GB2312"/>
          <w:spacing w:val="0"/>
          <w:w w:val="100"/>
          <w:kern w:val="0"/>
          <w:sz w:val="32"/>
          <w:szCs w:val="32"/>
        </w:rPr>
        <w:t>消防救援</w:t>
      </w:r>
      <w:r>
        <w:rPr>
          <w:rFonts w:hint="eastAsia" w:ascii="仿宋_GB2312" w:hAnsi="仿宋_GB2312" w:eastAsia="仿宋_GB2312" w:cs="仿宋_GB2312"/>
          <w:spacing w:val="0"/>
          <w:w w:val="100"/>
          <w:kern w:val="0"/>
          <w:sz w:val="32"/>
          <w:szCs w:val="32"/>
          <w:lang w:val="en-US" w:eastAsia="zh-CN"/>
        </w:rPr>
        <w:t>工作站</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做好扑救森林火灾的有关准备工作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组织有关力量完成森林火灾扑救任务</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保障周边居民区及重要设施安全。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31" w:firstLine="640" w:firstLineChars="200"/>
        <w:textAlignment w:val="auto"/>
        <w:rPr>
          <w:rFonts w:hint="eastAsia" w:ascii="仿宋_GB2312" w:hAnsi="仿宋_GB2312" w:eastAsia="仿宋_GB2312" w:cs="仿宋_GB2312"/>
          <w:spacing w:val="0"/>
          <w:w w:val="100"/>
          <w:kern w:val="0"/>
          <w:sz w:val="32"/>
          <w:szCs w:val="32"/>
          <w:lang w:val="en-US" w:eastAsia="zh-CN"/>
        </w:rPr>
      </w:pPr>
      <w:r>
        <w:rPr>
          <w:rFonts w:hint="eastAsia" w:ascii="仿宋_GB2312" w:hAnsi="仿宋_GB2312" w:eastAsia="仿宋_GB2312" w:cs="仿宋_GB2312"/>
          <w:spacing w:val="0"/>
          <w:w w:val="100"/>
          <w:kern w:val="0"/>
          <w:sz w:val="32"/>
          <w:szCs w:val="32"/>
          <w:lang w:val="en-US" w:eastAsia="zh-CN"/>
        </w:rPr>
        <w:t>镇公路站：为扑火人员和应急物资快速运输提供支持保障;做好公路两侧树木的护林防火工作;做好森林防灭火车辆公路通行保障。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水务</w:t>
      </w:r>
      <w:r>
        <w:rPr>
          <w:rFonts w:hint="eastAsia" w:ascii="仿宋_GB2312" w:hAnsi="仿宋_GB2312" w:eastAsia="仿宋_GB2312" w:cs="仿宋_GB2312"/>
          <w:spacing w:val="0"/>
          <w:w w:val="100"/>
          <w:kern w:val="0"/>
          <w:sz w:val="32"/>
          <w:szCs w:val="32"/>
          <w:lang w:val="en-US" w:eastAsia="zh-CN"/>
        </w:rPr>
        <w:t>所：</w:t>
      </w:r>
      <w:r>
        <w:rPr>
          <w:rFonts w:hint="eastAsia" w:ascii="仿宋_GB2312" w:hAnsi="仿宋_GB2312" w:eastAsia="仿宋_GB2312" w:cs="仿宋_GB2312"/>
          <w:spacing w:val="0"/>
          <w:w w:val="100"/>
          <w:kern w:val="0"/>
          <w:sz w:val="32"/>
          <w:szCs w:val="32"/>
        </w:rPr>
        <w:t>组织成立相应的森林防灭火领导机构</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制定相应的森林防灭火应急预案</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落实防灭火措施</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配备防火设备</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负责管理区域的森林防灭火工作。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30"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lang w:val="en-US" w:eastAsia="zh-CN"/>
        </w:rPr>
        <w:t>镇</w:t>
      </w:r>
      <w:r>
        <w:rPr>
          <w:rFonts w:hint="eastAsia" w:ascii="仿宋_GB2312" w:hAnsi="仿宋_GB2312" w:eastAsia="仿宋_GB2312" w:cs="仿宋_GB2312"/>
          <w:spacing w:val="0"/>
          <w:w w:val="100"/>
          <w:kern w:val="0"/>
          <w:sz w:val="32"/>
          <w:szCs w:val="32"/>
        </w:rPr>
        <w:t>卫生</w:t>
      </w:r>
      <w:r>
        <w:rPr>
          <w:rFonts w:hint="eastAsia" w:ascii="仿宋_GB2312" w:hAnsi="仿宋_GB2312" w:eastAsia="仿宋_GB2312" w:cs="仿宋_GB2312"/>
          <w:spacing w:val="0"/>
          <w:w w:val="100"/>
          <w:kern w:val="0"/>
          <w:sz w:val="32"/>
          <w:szCs w:val="32"/>
          <w:lang w:val="en-US" w:eastAsia="zh-CN"/>
        </w:rPr>
        <w:t>院：</w:t>
      </w:r>
      <w:r>
        <w:rPr>
          <w:rFonts w:hint="eastAsia" w:ascii="仿宋_GB2312" w:hAnsi="仿宋_GB2312" w:eastAsia="仿宋_GB2312" w:cs="仿宋_GB2312"/>
          <w:spacing w:val="0"/>
          <w:w w:val="100"/>
          <w:kern w:val="0"/>
          <w:sz w:val="32"/>
          <w:szCs w:val="32"/>
        </w:rPr>
        <w:t>组织、调配医疗救援力量</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做好卫生防疫和受伤人员的医疗救治工作。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31"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事发地</w:t>
      </w:r>
      <w:r>
        <w:rPr>
          <w:rFonts w:hint="eastAsia" w:ascii="仿宋_GB2312" w:hAnsi="仿宋_GB2312" w:eastAsia="仿宋_GB2312" w:cs="仿宋_GB2312"/>
          <w:spacing w:val="0"/>
          <w:w w:val="100"/>
          <w:kern w:val="0"/>
          <w:sz w:val="32"/>
          <w:szCs w:val="32"/>
          <w:lang w:val="en-US" w:eastAsia="zh-CN"/>
        </w:rPr>
        <w:t>村（居）委：</w:t>
      </w:r>
      <w:r>
        <w:rPr>
          <w:rFonts w:hint="eastAsia" w:ascii="仿宋_GB2312" w:hAnsi="仿宋_GB2312" w:eastAsia="仿宋_GB2312" w:cs="仿宋_GB2312"/>
          <w:spacing w:val="0"/>
          <w:w w:val="100"/>
          <w:kern w:val="0"/>
          <w:sz w:val="32"/>
          <w:szCs w:val="32"/>
        </w:rPr>
        <w:t>负责本区域的应急救援</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并做好群众疏散、安置及善后工作</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提供相应后勤保障。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4" w:firstLine="640" w:firstLineChars="200"/>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其他相关单位</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按照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谁分管、谁负责</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rPr>
        <w:t>的原则承担森林防灭火与应急处置工作。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right"/>
        <w:textAlignment w:val="auto"/>
        <w:outlineLvl w:val="9"/>
        <w:rPr>
          <w:rFonts w:hint="eastAsia"/>
          <w:sz w:val="28"/>
          <w:szCs w:val="28"/>
          <w:lang w:val="en-US" w:eastAsia="zh-CN"/>
        </w:rPr>
      </w:pPr>
    </w:p>
    <w:p/>
    <w:p/>
    <w:p/>
    <w:p/>
    <w:p/>
    <w:p/>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pStyle w:val="5"/>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pacing w:val="0"/>
          <w:w w:val="100"/>
          <w:kern w:val="0"/>
          <w:sz w:val="32"/>
          <w:szCs w:val="32"/>
          <w:lang w:val="en-US"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375920</wp:posOffset>
                </wp:positionV>
                <wp:extent cx="56007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29.6pt;height:0.05pt;width:441pt;z-index:251660288;mso-width-relative:page;mso-height-relative:page;" filled="f" stroked="t" coordsize="21600,21600" o:gfxdata="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7w0hdUAAAAGAQAA&#10;DwAAAAAAAAABACAAAAAiAAAAZHJzL2Rvd25yZXYueG1sUEsBAhQAFAAAAAgAh07iQE/X+GPjAQAA&#10;swMAAA4AAAAAAAAAAQAgAAAAJAEAAGRycy9lMm9Eb2MueG1sUEsFBgAAAAAGAAYAWQEAAHkFAAAA&#10;AA==&#10;">
                <v:fill on="f" focussize="0,0"/>
                <v:stroke weight="1pt" color="#000000" joinstyle="round"/>
                <v:imagedata o:title=""/>
                <o:lock v:ext="edit" aspectratio="f"/>
              </v:line>
            </w:pict>
          </mc:Fallback>
        </mc:AlternateContent>
      </w:r>
      <w:r>
        <w:rPr>
          <w:rFonts w:hint="default"/>
          <w:sz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33020</wp:posOffset>
                </wp:positionV>
                <wp:extent cx="56007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2.6pt;height:0.05pt;width:441pt;z-index:251661312;mso-width-relative:page;mso-height-relative:page;" filled="f" stroked="t" coordsize="21600,21600" o:gfxdata="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lqvR0wAAAAQBAAAP&#10;AAAAAAAAAAEAIAAAACIAAABkcnMvZG93bnJldi54bWxQSwECFAAUAAAACACHTuJAsIMPDuQBAACz&#10;AwAADgAAAAAAAAABACAAAAAiAQAAZHJzL2Uyb0RvYy54bWxQSwUGAAAAAAYABgBZAQAAeAUAAAAA&#10;">
                <v:fill on="f" focussize="0,0"/>
                <v:stroke weight="1pt" color="#000000" joinstyle="round"/>
                <v:imagedata o:title=""/>
                <o:lock v:ext="edit" aspectratio="f"/>
              </v:line>
            </w:pict>
          </mc:Fallback>
        </mc:AlternateContent>
      </w:r>
      <w:r>
        <w:rPr>
          <w:rFonts w:hint="eastAsia" w:ascii="仿宋_GB2312" w:hAnsi="宋体" w:eastAsia="仿宋_GB2312"/>
          <w:sz w:val="28"/>
          <w:lang w:val="en-US" w:eastAsia="zh-CN"/>
        </w:rPr>
        <w:t>上海市</w:t>
      </w:r>
      <w:r>
        <w:rPr>
          <w:rFonts w:hint="eastAsia" w:ascii="仿宋_GB2312" w:hAnsi="宋体" w:eastAsia="仿宋_GB2312"/>
          <w:sz w:val="28"/>
        </w:rPr>
        <w:t>崇明</w:t>
      </w:r>
      <w:r>
        <w:rPr>
          <w:rFonts w:hint="eastAsia" w:ascii="仿宋_GB2312" w:hAnsi="宋体" w:eastAsia="仿宋_GB2312"/>
          <w:sz w:val="28"/>
          <w:lang w:val="en-US" w:eastAsia="zh-CN"/>
        </w:rPr>
        <w:t>区</w:t>
      </w:r>
      <w:r>
        <w:rPr>
          <w:rFonts w:hint="eastAsia" w:ascii="仿宋_GB2312" w:hAnsi="宋体" w:eastAsia="仿宋_GB2312"/>
          <w:sz w:val="28"/>
        </w:rPr>
        <w:t xml:space="preserve">中兴镇人民政府办公室    </w:t>
      </w:r>
      <w:r>
        <w:rPr>
          <w:rFonts w:hint="eastAsia" w:ascii="仿宋_GB2312" w:hAnsi="宋体" w:eastAsia="仿宋_GB2312"/>
          <w:sz w:val="28"/>
          <w:lang w:val="en-US" w:eastAsia="zh-CN"/>
        </w:rPr>
        <w:t xml:space="preserve">       </w:t>
      </w:r>
      <w:r>
        <w:rPr>
          <w:rFonts w:hint="eastAsia" w:ascii="仿宋_GB2312" w:hAnsi="宋体" w:eastAsia="仿宋_GB2312"/>
          <w:sz w:val="28"/>
        </w:rPr>
        <w:t>20</w:t>
      </w:r>
      <w:r>
        <w:rPr>
          <w:rFonts w:hint="eastAsia" w:ascii="仿宋_GB2312" w:hAnsi="宋体" w:eastAsia="仿宋_GB2312"/>
          <w:sz w:val="28"/>
          <w:lang w:val="en-US" w:eastAsia="zh-CN"/>
        </w:rPr>
        <w:t>22</w:t>
      </w:r>
      <w:r>
        <w:rPr>
          <w:rFonts w:hint="eastAsia" w:ascii="仿宋_GB2312" w:hAnsi="宋体" w:eastAsia="仿宋_GB2312"/>
          <w:sz w:val="28"/>
        </w:rPr>
        <w:t>年</w:t>
      </w:r>
      <w:r>
        <w:rPr>
          <w:rFonts w:hint="eastAsia" w:ascii="仿宋_GB2312" w:hAnsi="宋体" w:eastAsia="仿宋_GB2312"/>
          <w:sz w:val="28"/>
          <w:lang w:val="en-US" w:eastAsia="zh-CN"/>
        </w:rPr>
        <w:t>12</w:t>
      </w:r>
      <w:r>
        <w:rPr>
          <w:rFonts w:hint="eastAsia" w:ascii="仿宋_GB2312" w:hAnsi="宋体" w:eastAsia="仿宋_GB2312"/>
          <w:sz w:val="28"/>
        </w:rPr>
        <w:t>月</w:t>
      </w:r>
      <w:r>
        <w:rPr>
          <w:rFonts w:hint="eastAsia" w:ascii="仿宋_GB2312" w:hAnsi="宋体" w:eastAsia="仿宋_GB2312"/>
          <w:sz w:val="28"/>
          <w:lang w:val="en-US" w:eastAsia="zh-CN"/>
        </w:rPr>
        <w:t>5</w:t>
      </w:r>
      <w:r>
        <w:rPr>
          <w:rFonts w:hint="eastAsia" w:ascii="仿宋_GB2312" w:hAnsi="宋体" w:eastAsia="仿宋_GB2312"/>
          <w:sz w:val="28"/>
        </w:rPr>
        <w:t>日印</w:t>
      </w:r>
      <w:r>
        <w:rPr>
          <w:rFonts w:hint="eastAsia" w:ascii="仿宋_GB2312" w:hAnsi="宋体" w:eastAsia="仿宋_GB2312"/>
          <w:sz w:val="28"/>
          <w:lang w:eastAsia="zh-CN"/>
        </w:rPr>
        <w:t>发</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91583F-6569-44A7-8176-6EBB926A27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6363E3-F8D4-4F5A-AD83-5F92044C893E}"/>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ECBF1880-4FBF-4E1F-B29A-31F666C0BA1F}"/>
  </w:font>
  <w:font w:name="方正小标宋简体">
    <w:panose1 w:val="02010601030101010101"/>
    <w:charset w:val="86"/>
    <w:family w:val="auto"/>
    <w:pitch w:val="default"/>
    <w:sig w:usb0="00000001" w:usb1="080E0000" w:usb2="00000000" w:usb3="00000000" w:csb0="00040000" w:csb1="00000000"/>
    <w:embedRegular r:id="rId4" w:fontKey="{70F05241-8207-417D-9F22-0F474E6904E7}"/>
  </w:font>
  <w:font w:name="楷体_GB2312">
    <w:panose1 w:val="02010609030101010101"/>
    <w:charset w:val="86"/>
    <w:family w:val="auto"/>
    <w:pitch w:val="default"/>
    <w:sig w:usb0="00000001" w:usb1="080E0000" w:usb2="00000000" w:usb3="00000000" w:csb0="00040000" w:csb1="00000000"/>
    <w:embedRegular r:id="rId5" w:fontKey="{65B3CDDD-2473-4962-9C2D-27112E5871C8}"/>
  </w:font>
  <w:font w:name="仿宋">
    <w:panose1 w:val="02010609060101010101"/>
    <w:charset w:val="86"/>
    <w:family w:val="auto"/>
    <w:pitch w:val="default"/>
    <w:sig w:usb0="800002BF" w:usb1="38CF7CFA" w:usb2="00000016" w:usb3="00000000" w:csb0="00040001" w:csb1="00000000"/>
    <w:embedRegular r:id="rId6" w:fontKey="{0442E5A4-D19F-4432-999F-7624B00357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ZjRjNTZiYzJmNDRhNWQ1NWJmOTA2ZTVlNDhmZDMifQ=="/>
  </w:docVars>
  <w:rsids>
    <w:rsidRoot w:val="0E1C4DE1"/>
    <w:rsid w:val="01DF713D"/>
    <w:rsid w:val="020575D6"/>
    <w:rsid w:val="06533D07"/>
    <w:rsid w:val="077A12FB"/>
    <w:rsid w:val="094A058F"/>
    <w:rsid w:val="0D1352DC"/>
    <w:rsid w:val="0E1C4DE1"/>
    <w:rsid w:val="101F2BDC"/>
    <w:rsid w:val="10E71AC0"/>
    <w:rsid w:val="11DD55A3"/>
    <w:rsid w:val="12B5207C"/>
    <w:rsid w:val="16C252C4"/>
    <w:rsid w:val="183A756E"/>
    <w:rsid w:val="18F8171D"/>
    <w:rsid w:val="19B03723"/>
    <w:rsid w:val="1D21361B"/>
    <w:rsid w:val="1D8814C2"/>
    <w:rsid w:val="1EC56C3B"/>
    <w:rsid w:val="20A2516C"/>
    <w:rsid w:val="21B92B30"/>
    <w:rsid w:val="228E2125"/>
    <w:rsid w:val="288A1105"/>
    <w:rsid w:val="2CEC610E"/>
    <w:rsid w:val="2D501FF8"/>
    <w:rsid w:val="2D537A07"/>
    <w:rsid w:val="2D550FF1"/>
    <w:rsid w:val="2E862E1E"/>
    <w:rsid w:val="2FB929D0"/>
    <w:rsid w:val="31264115"/>
    <w:rsid w:val="32EC15EC"/>
    <w:rsid w:val="333648EB"/>
    <w:rsid w:val="342B7F5E"/>
    <w:rsid w:val="35556A11"/>
    <w:rsid w:val="38002096"/>
    <w:rsid w:val="399F120C"/>
    <w:rsid w:val="3B26111B"/>
    <w:rsid w:val="3BCA3039"/>
    <w:rsid w:val="3DC8791E"/>
    <w:rsid w:val="43241FCF"/>
    <w:rsid w:val="461768BB"/>
    <w:rsid w:val="48102C9E"/>
    <w:rsid w:val="4E2E230E"/>
    <w:rsid w:val="4EB06665"/>
    <w:rsid w:val="52E41451"/>
    <w:rsid w:val="538E4A43"/>
    <w:rsid w:val="541420B2"/>
    <w:rsid w:val="55921BA2"/>
    <w:rsid w:val="55DE633D"/>
    <w:rsid w:val="56882A70"/>
    <w:rsid w:val="56A63783"/>
    <w:rsid w:val="577A7B6E"/>
    <w:rsid w:val="57987C0D"/>
    <w:rsid w:val="59A3044D"/>
    <w:rsid w:val="5AB30256"/>
    <w:rsid w:val="5C875E04"/>
    <w:rsid w:val="5E5645FC"/>
    <w:rsid w:val="64381B87"/>
    <w:rsid w:val="64500D76"/>
    <w:rsid w:val="65A5604E"/>
    <w:rsid w:val="662806CE"/>
    <w:rsid w:val="68C310C9"/>
    <w:rsid w:val="68D76FE5"/>
    <w:rsid w:val="6A835DA5"/>
    <w:rsid w:val="6AD824CC"/>
    <w:rsid w:val="6DBB1407"/>
    <w:rsid w:val="6DFDDD1D"/>
    <w:rsid w:val="6F7A463D"/>
    <w:rsid w:val="72E96A79"/>
    <w:rsid w:val="74244A63"/>
    <w:rsid w:val="754B430D"/>
    <w:rsid w:val="75D96B58"/>
    <w:rsid w:val="76696E77"/>
    <w:rsid w:val="776B44D0"/>
    <w:rsid w:val="779A777D"/>
    <w:rsid w:val="77A061A8"/>
    <w:rsid w:val="77FE1D95"/>
    <w:rsid w:val="78CB4AA3"/>
    <w:rsid w:val="7A4D313B"/>
    <w:rsid w:val="7B5B2D24"/>
    <w:rsid w:val="7BB57E40"/>
    <w:rsid w:val="7BCD14AE"/>
    <w:rsid w:val="7E0429B9"/>
    <w:rsid w:val="7F5657F4"/>
    <w:rsid w:val="7F94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140" w:beforeLines="0" w:beforeAutospacing="0" w:after="140" w:afterLines="0" w:afterAutospacing="0" w:line="240" w:lineRule="auto"/>
      <w:ind w:leftChars="0"/>
      <w:outlineLvl w:val="1"/>
    </w:pPr>
    <w:rPr>
      <w:rFonts w:ascii="Arial" w:hAnsi="Arial" w:eastAsia="楷体"/>
      <w:sz w:val="3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leftChars="0"/>
      <w:outlineLvl w:val="2"/>
    </w:p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spacing w:line="460" w:lineRule="exact"/>
      <w:ind w:firstLine="420"/>
    </w:pPr>
    <w:rPr>
      <w:rFonts w:ascii="宋体" w:hAnsi="宋体"/>
      <w:spacing w:val="-2"/>
      <w:sz w:val="24"/>
    </w:rPr>
  </w:style>
  <w:style w:type="paragraph" w:styleId="6">
    <w:name w:val="toc 3"/>
    <w:basedOn w:val="1"/>
    <w:next w:val="1"/>
    <w:qFormat/>
    <w:uiPriority w:val="0"/>
    <w:pPr>
      <w:ind w:left="840" w:leftChars="400"/>
    </w:pPr>
    <w:rPr>
      <w:rFonts w:eastAsia="宋体" w:asciiTheme="minorAscii" w:hAnsiTheme="minorAscii"/>
      <w:sz w:val="28"/>
    </w:rPr>
  </w:style>
  <w:style w:type="paragraph" w:styleId="7">
    <w:name w:val="Date"/>
    <w:basedOn w:val="1"/>
    <w:next w:val="1"/>
    <w:qFormat/>
    <w:uiPriority w:val="0"/>
    <w:rPr>
      <w:rFonts w:ascii="仿宋_GB2312" w:eastAsia="仿宋_GB2312"/>
      <w:sz w:val="28"/>
      <w:szCs w:val="20"/>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rPr>
      <w:rFonts w:eastAsia="宋体" w:asciiTheme="minorAscii" w:hAnsiTheme="minorAscii"/>
      <w:b/>
      <w:sz w:val="28"/>
    </w:rPr>
  </w:style>
  <w:style w:type="paragraph" w:styleId="11">
    <w:name w:val="toc 2"/>
    <w:basedOn w:val="1"/>
    <w:next w:val="1"/>
    <w:qFormat/>
    <w:uiPriority w:val="0"/>
    <w:pPr>
      <w:ind w:left="420" w:leftChars="200"/>
    </w:pPr>
    <w:rPr>
      <w:rFonts w:eastAsia="宋体" w:asciiTheme="minorAscii" w:hAnsiTheme="minorAscii"/>
      <w:sz w:val="2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7843</Words>
  <Characters>8164</Characters>
  <Lines>0</Lines>
  <Paragraphs>0</Paragraphs>
  <TotalTime>118</TotalTime>
  <ScaleCrop>false</ScaleCrop>
  <LinksUpToDate>false</LinksUpToDate>
  <CharactersWithSpaces>8477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2022-11-17T03:36:00Z</dcterms:created>
  <dc:creator>admin</dc:creator>
  <cp:lastModifiedBy>Administrator</cp:lastModifiedBy>
  <cp:lastPrinted>2022-12-06T05:05:55Z</cp:lastPrinted>
  <dcterms:modified xsi:type="dcterms:W3CDTF">2022-12-06T05:10:34Z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E7CA9FF45B5A4475A618D3B7BA3A406F</vt:lpwstr>
  </property>
</Properties>
</file>