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5C9" w:rsidRPr="00162A46" w:rsidRDefault="00CA65C9" w:rsidP="00CA65C9">
      <w:pPr>
        <w:adjustRightInd w:val="0"/>
        <w:snapToGrid w:val="0"/>
        <w:spacing w:line="336" w:lineRule="auto"/>
        <w:rPr>
          <w:rFonts w:ascii="黑体" w:eastAsia="黑体"/>
          <w:noProof/>
          <w:sz w:val="28"/>
          <w:szCs w:val="32"/>
        </w:rPr>
      </w:pPr>
    </w:p>
    <w:p w:rsidR="00CA65C9" w:rsidRPr="00162A46" w:rsidRDefault="00CA65C9" w:rsidP="00CA65C9">
      <w:pPr>
        <w:adjustRightInd w:val="0"/>
        <w:snapToGrid w:val="0"/>
        <w:spacing w:line="336" w:lineRule="auto"/>
        <w:rPr>
          <w:rFonts w:ascii="黑体" w:eastAsia="黑体"/>
          <w:noProof/>
          <w:sz w:val="28"/>
          <w:szCs w:val="32"/>
        </w:rPr>
      </w:pPr>
    </w:p>
    <w:p w:rsidR="00CA65C9" w:rsidRPr="00162A46" w:rsidRDefault="00CA65C9" w:rsidP="00CA65C9">
      <w:pPr>
        <w:adjustRightInd w:val="0"/>
        <w:snapToGrid w:val="0"/>
        <w:spacing w:line="336" w:lineRule="auto"/>
        <w:rPr>
          <w:rFonts w:ascii="黑体" w:eastAsia="黑体"/>
          <w:noProof/>
          <w:sz w:val="28"/>
          <w:szCs w:val="32"/>
        </w:rPr>
      </w:pPr>
    </w:p>
    <w:p w:rsidR="00CA65C9" w:rsidRPr="00162A46" w:rsidRDefault="00CA65C9" w:rsidP="00CA65C9">
      <w:pPr>
        <w:adjustRightInd w:val="0"/>
        <w:snapToGrid w:val="0"/>
        <w:spacing w:line="336" w:lineRule="auto"/>
        <w:rPr>
          <w:rFonts w:ascii="黑体" w:eastAsia="黑体"/>
          <w:noProof/>
          <w:sz w:val="28"/>
          <w:szCs w:val="32"/>
        </w:rPr>
      </w:pPr>
    </w:p>
    <w:p w:rsidR="00CA65C9" w:rsidRPr="00162A46" w:rsidRDefault="00CA65C9" w:rsidP="00CA65C9">
      <w:pPr>
        <w:tabs>
          <w:tab w:val="left" w:pos="790"/>
        </w:tabs>
        <w:adjustRightInd w:val="0"/>
        <w:snapToGrid w:val="0"/>
        <w:jc w:val="center"/>
        <w:rPr>
          <w:rFonts w:ascii="方正小标宋简体" w:eastAsia="方正小标宋简体"/>
          <w:color w:val="FF0000"/>
          <w:spacing w:val="-20"/>
          <w:sz w:val="60"/>
          <w:szCs w:val="60"/>
        </w:rPr>
      </w:pPr>
      <w:r w:rsidRPr="00162A46">
        <w:rPr>
          <w:rFonts w:ascii="方正小标宋简体" w:eastAsia="方正小标宋简体" w:hint="eastAsia"/>
          <w:color w:val="FF0000"/>
          <w:spacing w:val="-20"/>
          <w:sz w:val="60"/>
          <w:szCs w:val="60"/>
        </w:rPr>
        <w:t>上海市崇明区市场监督管理局文件</w:t>
      </w:r>
    </w:p>
    <w:p w:rsidR="00CA65C9" w:rsidRPr="00162A46" w:rsidRDefault="00CA65C9" w:rsidP="00CA65C9">
      <w:pPr>
        <w:tabs>
          <w:tab w:val="left" w:pos="790"/>
        </w:tabs>
        <w:adjustRightInd w:val="0"/>
        <w:snapToGrid w:val="0"/>
        <w:spacing w:line="252" w:lineRule="auto"/>
        <w:jc w:val="center"/>
        <w:rPr>
          <w:rFonts w:ascii="黑体" w:eastAsia="黑体"/>
          <w:noProof/>
          <w:sz w:val="28"/>
          <w:szCs w:val="32"/>
        </w:rPr>
      </w:pPr>
    </w:p>
    <w:p w:rsidR="00CA65C9" w:rsidRPr="00162A46" w:rsidRDefault="00CA65C9" w:rsidP="00CA65C9">
      <w:pPr>
        <w:tabs>
          <w:tab w:val="left" w:pos="790"/>
        </w:tabs>
        <w:adjustRightInd w:val="0"/>
        <w:snapToGrid w:val="0"/>
        <w:spacing w:line="252" w:lineRule="auto"/>
        <w:jc w:val="center"/>
        <w:rPr>
          <w:rFonts w:ascii="黑体" w:eastAsia="黑体"/>
          <w:noProof/>
          <w:sz w:val="28"/>
          <w:szCs w:val="32"/>
        </w:rPr>
      </w:pPr>
    </w:p>
    <w:p w:rsidR="00CA65C9" w:rsidRPr="00C5778E" w:rsidRDefault="00CA65C9" w:rsidP="00CA65C9">
      <w:pPr>
        <w:tabs>
          <w:tab w:val="left" w:pos="790"/>
        </w:tabs>
        <w:adjustRightInd w:val="0"/>
        <w:snapToGrid w:val="0"/>
        <w:jc w:val="center"/>
        <w:rPr>
          <w:szCs w:val="32"/>
        </w:rPr>
      </w:pPr>
      <w:r>
        <w:rPr>
          <w:rFonts w:hint="eastAsia"/>
          <w:szCs w:val="32"/>
        </w:rPr>
        <w:t>沪崇市监执</w:t>
      </w:r>
      <w:r w:rsidRPr="00C5778E">
        <w:rPr>
          <w:rFonts w:hint="eastAsia"/>
          <w:szCs w:val="32"/>
        </w:rPr>
        <w:t>〔</w:t>
      </w:r>
      <w:r>
        <w:rPr>
          <w:rFonts w:hint="eastAsia"/>
          <w:szCs w:val="32"/>
        </w:rPr>
        <w:t>2021</w:t>
      </w:r>
      <w:r w:rsidRPr="00C5778E">
        <w:rPr>
          <w:rFonts w:hint="eastAsia"/>
          <w:szCs w:val="32"/>
        </w:rPr>
        <w:t>〕</w:t>
      </w:r>
      <w:r w:rsidR="00A6363B">
        <w:rPr>
          <w:rFonts w:hint="eastAsia"/>
          <w:szCs w:val="32"/>
        </w:rPr>
        <w:t>22</w:t>
      </w:r>
      <w:r w:rsidRPr="00C5778E">
        <w:rPr>
          <w:rFonts w:hint="eastAsia"/>
          <w:szCs w:val="32"/>
        </w:rPr>
        <w:t>号</w:t>
      </w:r>
    </w:p>
    <w:p w:rsidR="00CA65C9" w:rsidRPr="00A44152" w:rsidRDefault="00BF0778" w:rsidP="00CA65C9">
      <w:pPr>
        <w:spacing w:line="560" w:lineRule="exact"/>
        <w:jc w:val="center"/>
        <w:rPr>
          <w:noProof/>
          <w:szCs w:val="32"/>
        </w:rPr>
      </w:pPr>
      <w:r>
        <w:rPr>
          <w:noProof/>
          <w:szCs w:val="32"/>
        </w:rPr>
        <w:pict>
          <v:line id="_x0000_s1026" style="position:absolute;left:0;text-align:left;z-index:251660288" from="1.55pt,7.75pt" to="443.75pt,7.75pt" strokecolor="red" strokeweight="1.5pt"/>
        </w:pict>
      </w:r>
    </w:p>
    <w:p w:rsidR="00CA65C9" w:rsidRPr="00A44152" w:rsidRDefault="00CA65C9" w:rsidP="00CA65C9">
      <w:pPr>
        <w:spacing w:line="560" w:lineRule="exact"/>
        <w:jc w:val="center"/>
        <w:rPr>
          <w:noProof/>
          <w:szCs w:val="32"/>
        </w:rPr>
      </w:pPr>
    </w:p>
    <w:p w:rsidR="003B74D5" w:rsidRPr="003B74D5" w:rsidRDefault="003B74D5" w:rsidP="00CA65C9">
      <w:pPr>
        <w:tabs>
          <w:tab w:val="left" w:pos="790"/>
        </w:tabs>
        <w:adjustRightInd w:val="0"/>
        <w:snapToGrid w:val="0"/>
        <w:spacing w:line="60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关于印发《</w:t>
      </w:r>
      <w:r w:rsidRPr="003B74D5">
        <w:rPr>
          <w:rFonts w:ascii="方正小标宋简体" w:eastAsia="方正小标宋简体" w:hAnsi="宋体" w:hint="eastAsia"/>
          <w:sz w:val="44"/>
          <w:szCs w:val="44"/>
        </w:rPr>
        <w:t>上海市崇明区市场监督管理局</w:t>
      </w:r>
    </w:p>
    <w:p w:rsidR="003B74D5" w:rsidRDefault="003B74D5" w:rsidP="00CA65C9">
      <w:pPr>
        <w:tabs>
          <w:tab w:val="left" w:pos="790"/>
        </w:tabs>
        <w:adjustRightInd w:val="0"/>
        <w:snapToGrid w:val="0"/>
        <w:spacing w:line="600" w:lineRule="exact"/>
        <w:jc w:val="center"/>
        <w:rPr>
          <w:rFonts w:ascii="方正小标宋简体" w:eastAsia="方正小标宋简体" w:hAnsi="宋体"/>
          <w:sz w:val="44"/>
          <w:szCs w:val="44"/>
        </w:rPr>
      </w:pPr>
      <w:r w:rsidRPr="003B74D5">
        <w:rPr>
          <w:rFonts w:ascii="方正小标宋简体" w:eastAsia="方正小标宋简体" w:hAnsi="宋体" w:hint="eastAsia"/>
          <w:sz w:val="44"/>
          <w:szCs w:val="44"/>
        </w:rPr>
        <w:t>2021民生领域案件查办“铁拳”行动</w:t>
      </w:r>
    </w:p>
    <w:p w:rsidR="003B74D5" w:rsidRDefault="003B74D5" w:rsidP="00CA65C9">
      <w:pPr>
        <w:tabs>
          <w:tab w:val="left" w:pos="790"/>
        </w:tabs>
        <w:adjustRightInd w:val="0"/>
        <w:snapToGrid w:val="0"/>
        <w:spacing w:line="600" w:lineRule="exact"/>
        <w:jc w:val="center"/>
        <w:rPr>
          <w:rFonts w:ascii="方正小标宋简体" w:eastAsia="方正小标宋简体" w:hAnsi="宋体"/>
          <w:sz w:val="44"/>
          <w:szCs w:val="44"/>
        </w:rPr>
      </w:pPr>
      <w:r w:rsidRPr="003B74D5">
        <w:rPr>
          <w:rFonts w:ascii="方正小标宋简体" w:eastAsia="方正小标宋简体" w:hAnsi="宋体" w:hint="eastAsia"/>
          <w:sz w:val="44"/>
          <w:szCs w:val="44"/>
        </w:rPr>
        <w:t>方案</w:t>
      </w:r>
      <w:r>
        <w:rPr>
          <w:rFonts w:ascii="方正小标宋简体" w:eastAsia="方正小标宋简体" w:hAnsi="宋体" w:hint="eastAsia"/>
          <w:sz w:val="44"/>
          <w:szCs w:val="44"/>
        </w:rPr>
        <w:t>》的通知</w:t>
      </w:r>
    </w:p>
    <w:p w:rsidR="003B74D5" w:rsidRDefault="003B74D5" w:rsidP="003B74D5">
      <w:pPr>
        <w:tabs>
          <w:tab w:val="left" w:pos="790"/>
        </w:tabs>
        <w:adjustRightInd w:val="0"/>
        <w:snapToGrid w:val="0"/>
        <w:spacing w:line="600" w:lineRule="exact"/>
        <w:jc w:val="center"/>
        <w:rPr>
          <w:rFonts w:ascii="方正小标宋简体" w:eastAsia="方正小标宋简体" w:hAnsi="宋体"/>
          <w:sz w:val="44"/>
          <w:szCs w:val="44"/>
        </w:rPr>
      </w:pPr>
    </w:p>
    <w:p w:rsidR="003B74D5" w:rsidRPr="003F1E4B" w:rsidRDefault="003B74D5" w:rsidP="00CA65C9">
      <w:pPr>
        <w:tabs>
          <w:tab w:val="left" w:pos="790"/>
        </w:tabs>
        <w:adjustRightInd w:val="0"/>
        <w:snapToGrid w:val="0"/>
        <w:spacing w:line="560" w:lineRule="exact"/>
        <w:jc w:val="left"/>
        <w:rPr>
          <w:szCs w:val="32"/>
        </w:rPr>
      </w:pPr>
      <w:r w:rsidRPr="003F1E4B">
        <w:rPr>
          <w:rFonts w:hint="eastAsia"/>
          <w:szCs w:val="32"/>
        </w:rPr>
        <w:t>各科</w:t>
      </w:r>
      <w:r>
        <w:rPr>
          <w:rFonts w:hint="eastAsia"/>
          <w:szCs w:val="32"/>
        </w:rPr>
        <w:t>（</w:t>
      </w:r>
      <w:r w:rsidRPr="003F1E4B">
        <w:rPr>
          <w:rFonts w:hint="eastAsia"/>
          <w:szCs w:val="32"/>
        </w:rPr>
        <w:t>室</w:t>
      </w:r>
      <w:r>
        <w:rPr>
          <w:rFonts w:hint="eastAsia"/>
          <w:szCs w:val="32"/>
        </w:rPr>
        <w:t>）</w:t>
      </w:r>
      <w:r w:rsidRPr="003F1E4B">
        <w:rPr>
          <w:rFonts w:hint="eastAsia"/>
          <w:szCs w:val="32"/>
        </w:rPr>
        <w:t>、执法大队、基层市场监管所：</w:t>
      </w:r>
    </w:p>
    <w:p w:rsidR="00D62AF4" w:rsidRDefault="003B74D5" w:rsidP="00CA65C9">
      <w:pPr>
        <w:tabs>
          <w:tab w:val="left" w:pos="790"/>
        </w:tabs>
        <w:adjustRightInd w:val="0"/>
        <w:snapToGrid w:val="0"/>
        <w:spacing w:line="560" w:lineRule="exact"/>
        <w:ind w:firstLineChars="250" w:firstLine="790"/>
        <w:jc w:val="left"/>
        <w:rPr>
          <w:szCs w:val="32"/>
        </w:rPr>
      </w:pPr>
      <w:r>
        <w:rPr>
          <w:rFonts w:hint="eastAsia"/>
          <w:szCs w:val="32"/>
        </w:rPr>
        <w:t>现将</w:t>
      </w:r>
      <w:r w:rsidRPr="003F1E4B">
        <w:rPr>
          <w:rFonts w:hint="eastAsia"/>
          <w:szCs w:val="32"/>
        </w:rPr>
        <w:t>《</w:t>
      </w:r>
      <w:r w:rsidRPr="003B74D5">
        <w:rPr>
          <w:rFonts w:hint="eastAsia"/>
          <w:szCs w:val="32"/>
        </w:rPr>
        <w:t>上海市崇明区市场监督管理局2021民生领域案件查办“铁拳”行动方案</w:t>
      </w:r>
      <w:r w:rsidRPr="003F1E4B">
        <w:rPr>
          <w:rFonts w:hint="eastAsia"/>
          <w:szCs w:val="32"/>
        </w:rPr>
        <w:t>》印发给你们，请认真遵照执行。</w:t>
      </w:r>
    </w:p>
    <w:p w:rsidR="003B74D5" w:rsidRDefault="003B74D5" w:rsidP="00CA65C9">
      <w:pPr>
        <w:tabs>
          <w:tab w:val="left" w:pos="790"/>
        </w:tabs>
        <w:adjustRightInd w:val="0"/>
        <w:snapToGrid w:val="0"/>
        <w:spacing w:line="560" w:lineRule="exact"/>
        <w:jc w:val="center"/>
        <w:rPr>
          <w:rFonts w:ascii="方正小标宋简体" w:eastAsia="方正小标宋简体" w:hAnsi="宋体"/>
          <w:sz w:val="44"/>
          <w:szCs w:val="44"/>
        </w:rPr>
      </w:pPr>
    </w:p>
    <w:p w:rsidR="003B74D5" w:rsidRDefault="003B74D5" w:rsidP="00CA65C9">
      <w:pPr>
        <w:tabs>
          <w:tab w:val="left" w:pos="790"/>
        </w:tabs>
        <w:adjustRightInd w:val="0"/>
        <w:snapToGrid w:val="0"/>
        <w:spacing w:line="560" w:lineRule="exact"/>
        <w:jc w:val="center"/>
        <w:rPr>
          <w:rFonts w:ascii="方正小标宋简体" w:eastAsia="方正小标宋简体" w:hAnsi="宋体"/>
          <w:sz w:val="44"/>
          <w:szCs w:val="44"/>
        </w:rPr>
      </w:pPr>
    </w:p>
    <w:p w:rsidR="00CA65C9" w:rsidRDefault="00CA65C9" w:rsidP="00CA65C9">
      <w:pPr>
        <w:tabs>
          <w:tab w:val="left" w:pos="790"/>
        </w:tabs>
        <w:adjustRightInd w:val="0"/>
        <w:snapToGrid w:val="0"/>
        <w:spacing w:line="560" w:lineRule="exact"/>
        <w:jc w:val="center"/>
        <w:rPr>
          <w:rFonts w:ascii="方正小标宋简体" w:eastAsia="方正小标宋简体" w:hAnsi="宋体"/>
          <w:sz w:val="44"/>
          <w:szCs w:val="44"/>
        </w:rPr>
      </w:pPr>
    </w:p>
    <w:p w:rsidR="003B74D5" w:rsidRPr="003F1E4B" w:rsidRDefault="003B74D5" w:rsidP="00CA65C9">
      <w:pPr>
        <w:tabs>
          <w:tab w:val="left" w:pos="790"/>
        </w:tabs>
        <w:adjustRightInd w:val="0"/>
        <w:snapToGrid w:val="0"/>
        <w:spacing w:line="560" w:lineRule="exact"/>
        <w:ind w:right="320"/>
        <w:jc w:val="right"/>
        <w:rPr>
          <w:szCs w:val="32"/>
        </w:rPr>
      </w:pPr>
      <w:r w:rsidRPr="003F1E4B">
        <w:rPr>
          <w:rFonts w:hint="eastAsia"/>
          <w:szCs w:val="32"/>
        </w:rPr>
        <w:t>上海市崇明区市场监督管理局</w:t>
      </w:r>
    </w:p>
    <w:p w:rsidR="003B74D5" w:rsidRDefault="003B74D5" w:rsidP="00CA65C9">
      <w:pPr>
        <w:tabs>
          <w:tab w:val="left" w:pos="790"/>
        </w:tabs>
        <w:adjustRightInd w:val="0"/>
        <w:snapToGrid w:val="0"/>
        <w:spacing w:line="560" w:lineRule="exact"/>
        <w:ind w:right="640"/>
        <w:jc w:val="center"/>
        <w:rPr>
          <w:szCs w:val="32"/>
        </w:rPr>
      </w:pPr>
      <w:r>
        <w:rPr>
          <w:rFonts w:hint="eastAsia"/>
          <w:szCs w:val="32"/>
        </w:rPr>
        <w:t xml:space="preserve">                           </w:t>
      </w:r>
      <w:r w:rsidR="00CA65C9">
        <w:rPr>
          <w:rFonts w:hint="eastAsia"/>
          <w:szCs w:val="32"/>
        </w:rPr>
        <w:t xml:space="preserve"> </w:t>
      </w:r>
      <w:r>
        <w:rPr>
          <w:rFonts w:hint="eastAsia"/>
          <w:szCs w:val="32"/>
        </w:rPr>
        <w:t xml:space="preserve"> </w:t>
      </w:r>
      <w:r w:rsidRPr="003F1E4B">
        <w:rPr>
          <w:rFonts w:hint="eastAsia"/>
          <w:szCs w:val="32"/>
        </w:rPr>
        <w:t>2021年</w:t>
      </w:r>
      <w:r>
        <w:rPr>
          <w:rFonts w:hint="eastAsia"/>
          <w:szCs w:val="32"/>
        </w:rPr>
        <w:t>5</w:t>
      </w:r>
      <w:r w:rsidRPr="003F1E4B">
        <w:rPr>
          <w:rFonts w:hint="eastAsia"/>
          <w:szCs w:val="32"/>
        </w:rPr>
        <w:t>月</w:t>
      </w:r>
      <w:r>
        <w:rPr>
          <w:rFonts w:hint="eastAsia"/>
          <w:szCs w:val="32"/>
        </w:rPr>
        <w:t>14</w:t>
      </w:r>
      <w:r w:rsidRPr="003F1E4B">
        <w:rPr>
          <w:rFonts w:hint="eastAsia"/>
          <w:szCs w:val="32"/>
        </w:rPr>
        <w:t>日</w:t>
      </w:r>
    </w:p>
    <w:p w:rsidR="00CA65C9" w:rsidRPr="003F1E4B" w:rsidRDefault="00CA65C9" w:rsidP="00CA65C9">
      <w:pPr>
        <w:tabs>
          <w:tab w:val="left" w:pos="790"/>
        </w:tabs>
        <w:adjustRightInd w:val="0"/>
        <w:snapToGrid w:val="0"/>
        <w:spacing w:line="560" w:lineRule="exact"/>
        <w:ind w:right="640"/>
        <w:jc w:val="center"/>
        <w:rPr>
          <w:szCs w:val="32"/>
        </w:rPr>
      </w:pPr>
    </w:p>
    <w:p w:rsidR="00822990" w:rsidRPr="005037CA" w:rsidRDefault="005037CA" w:rsidP="00CA65C9">
      <w:pPr>
        <w:tabs>
          <w:tab w:val="left" w:pos="790"/>
        </w:tabs>
        <w:overflowPunct w:val="0"/>
        <w:adjustRightInd w:val="0"/>
        <w:snapToGrid w:val="0"/>
        <w:spacing w:line="600" w:lineRule="exact"/>
        <w:jc w:val="center"/>
        <w:rPr>
          <w:rFonts w:ascii="方正小标宋简体" w:eastAsia="方正小标宋简体" w:hAnsi="宋体"/>
          <w:kern w:val="0"/>
          <w:sz w:val="44"/>
          <w:szCs w:val="44"/>
        </w:rPr>
      </w:pPr>
      <w:r>
        <w:rPr>
          <w:rFonts w:ascii="方正小标宋简体" w:eastAsia="方正小标宋简体" w:hAnsi="宋体" w:hint="eastAsia"/>
          <w:kern w:val="0"/>
          <w:sz w:val="44"/>
          <w:szCs w:val="44"/>
        </w:rPr>
        <w:t>上海市</w:t>
      </w:r>
      <w:r w:rsidR="00822990" w:rsidRPr="005037CA">
        <w:rPr>
          <w:rFonts w:ascii="方正小标宋简体" w:eastAsia="方正小标宋简体" w:hAnsi="宋体" w:hint="eastAsia"/>
          <w:kern w:val="0"/>
          <w:sz w:val="44"/>
          <w:szCs w:val="44"/>
        </w:rPr>
        <w:t>崇明区市场监督管理局</w:t>
      </w:r>
    </w:p>
    <w:p w:rsidR="00A74423" w:rsidRDefault="00A74423" w:rsidP="00CA65C9">
      <w:pPr>
        <w:tabs>
          <w:tab w:val="left" w:pos="790"/>
        </w:tabs>
        <w:overflowPunct w:val="0"/>
        <w:adjustRightInd w:val="0"/>
        <w:snapToGrid w:val="0"/>
        <w:spacing w:line="600" w:lineRule="exact"/>
        <w:jc w:val="center"/>
        <w:rPr>
          <w:rFonts w:ascii="方正小标宋简体" w:eastAsia="方正小标宋简体" w:hAnsi="宋体"/>
          <w:kern w:val="0"/>
          <w:sz w:val="44"/>
          <w:szCs w:val="44"/>
        </w:rPr>
      </w:pPr>
      <w:r w:rsidRPr="005037CA">
        <w:rPr>
          <w:rFonts w:ascii="方正小标宋简体" w:eastAsia="方正小标宋简体" w:hAnsi="宋体" w:hint="eastAsia"/>
          <w:kern w:val="0"/>
          <w:sz w:val="44"/>
          <w:szCs w:val="44"/>
        </w:rPr>
        <w:t>2021民生领域案件查办“铁拳”行动方案</w:t>
      </w:r>
    </w:p>
    <w:p w:rsidR="0096501D" w:rsidRDefault="0096501D" w:rsidP="00703538">
      <w:pPr>
        <w:tabs>
          <w:tab w:val="left" w:pos="790"/>
        </w:tabs>
        <w:overflowPunct w:val="0"/>
        <w:adjustRightInd w:val="0"/>
        <w:snapToGrid w:val="0"/>
        <w:spacing w:line="560" w:lineRule="exact"/>
        <w:jc w:val="center"/>
        <w:rPr>
          <w:rFonts w:ascii="方正小标宋简体" w:eastAsia="方正小标宋简体" w:hAnsi="宋体"/>
          <w:kern w:val="0"/>
          <w:sz w:val="44"/>
          <w:szCs w:val="44"/>
        </w:rPr>
      </w:pPr>
    </w:p>
    <w:p w:rsidR="00A74423" w:rsidRPr="005037CA" w:rsidRDefault="00A74423" w:rsidP="00CA65C9">
      <w:pPr>
        <w:tabs>
          <w:tab w:val="left" w:pos="790"/>
        </w:tabs>
        <w:overflowPunct w:val="0"/>
        <w:adjustRightInd w:val="0"/>
        <w:snapToGrid w:val="0"/>
        <w:spacing w:line="560" w:lineRule="exact"/>
        <w:ind w:firstLineChars="200" w:firstLine="632"/>
        <w:jc w:val="left"/>
        <w:rPr>
          <w:kern w:val="0"/>
          <w:szCs w:val="32"/>
        </w:rPr>
      </w:pPr>
      <w:r w:rsidRPr="005037CA">
        <w:rPr>
          <w:rFonts w:hAnsi="宋体" w:hint="eastAsia"/>
          <w:kern w:val="0"/>
          <w:szCs w:val="30"/>
        </w:rPr>
        <w:t>根据全国市场监管工作会议精神和《市场监管总局关于印发〈2021民生领域案件查办“铁拳”行动方案〉的通知》（国市监稽发〔2021〕22号）</w:t>
      </w:r>
      <w:r w:rsidR="00166290" w:rsidRPr="005037CA">
        <w:rPr>
          <w:rFonts w:hAnsi="宋体" w:hint="eastAsia"/>
          <w:kern w:val="0"/>
          <w:szCs w:val="30"/>
        </w:rPr>
        <w:t>以及市</w:t>
      </w:r>
      <w:r w:rsidR="003A7E8B">
        <w:rPr>
          <w:rFonts w:hAnsi="宋体" w:hint="eastAsia"/>
          <w:kern w:val="0"/>
          <w:szCs w:val="30"/>
        </w:rPr>
        <w:t>市场监管</w:t>
      </w:r>
      <w:r w:rsidR="00166290" w:rsidRPr="005037CA">
        <w:rPr>
          <w:rFonts w:hAnsi="宋体" w:hint="eastAsia"/>
          <w:kern w:val="0"/>
          <w:szCs w:val="30"/>
        </w:rPr>
        <w:t>局《关于印发〈2021民生领域案件查办“铁拳”行动方案〉的通知》（沪市监稽查〔2021〕249号）</w:t>
      </w:r>
      <w:r w:rsidRPr="005037CA">
        <w:rPr>
          <w:rFonts w:hAnsi="宋体" w:hint="eastAsia"/>
          <w:kern w:val="0"/>
          <w:szCs w:val="30"/>
        </w:rPr>
        <w:t>要求</w:t>
      </w:r>
      <w:r w:rsidR="006060DC" w:rsidRPr="005037CA">
        <w:rPr>
          <w:rFonts w:hAnsi="宋体" w:hint="eastAsia"/>
          <w:kern w:val="0"/>
          <w:szCs w:val="30"/>
        </w:rPr>
        <w:t>，</w:t>
      </w:r>
      <w:r w:rsidRPr="005037CA">
        <w:rPr>
          <w:rFonts w:hAnsi="宋体" w:hint="eastAsia"/>
          <w:kern w:val="0"/>
          <w:szCs w:val="30"/>
        </w:rPr>
        <w:t>为加大民生领域执法力度</w:t>
      </w:r>
      <w:r w:rsidR="006060DC" w:rsidRPr="005037CA">
        <w:rPr>
          <w:rFonts w:hAnsi="宋体" w:hint="eastAsia"/>
          <w:kern w:val="0"/>
          <w:szCs w:val="30"/>
        </w:rPr>
        <w:t>，</w:t>
      </w:r>
      <w:r w:rsidRPr="005037CA">
        <w:rPr>
          <w:rFonts w:hAnsi="宋体" w:hint="eastAsia"/>
          <w:kern w:val="0"/>
          <w:szCs w:val="30"/>
        </w:rPr>
        <w:t>查办一批重点案件</w:t>
      </w:r>
      <w:r w:rsidR="006060DC" w:rsidRPr="005037CA">
        <w:rPr>
          <w:rFonts w:hAnsi="宋体" w:hint="eastAsia"/>
          <w:kern w:val="0"/>
          <w:szCs w:val="30"/>
        </w:rPr>
        <w:t>，</w:t>
      </w:r>
      <w:r w:rsidRPr="005037CA">
        <w:rPr>
          <w:rFonts w:hAnsi="宋体" w:hint="eastAsia"/>
          <w:kern w:val="0"/>
          <w:szCs w:val="30"/>
        </w:rPr>
        <w:t>严惩一批违法主体</w:t>
      </w:r>
      <w:r w:rsidR="006060DC" w:rsidRPr="005037CA">
        <w:rPr>
          <w:rFonts w:hAnsi="宋体" w:hint="eastAsia"/>
          <w:kern w:val="0"/>
          <w:szCs w:val="30"/>
        </w:rPr>
        <w:t>，</w:t>
      </w:r>
      <w:r w:rsidRPr="005037CA">
        <w:rPr>
          <w:rFonts w:hAnsi="宋体" w:hint="eastAsia"/>
          <w:kern w:val="0"/>
          <w:szCs w:val="30"/>
        </w:rPr>
        <w:t>曝光一批典型案例</w:t>
      </w:r>
      <w:r w:rsidR="006060DC" w:rsidRPr="005037CA">
        <w:rPr>
          <w:rFonts w:hAnsi="宋体" w:hint="eastAsia"/>
          <w:kern w:val="0"/>
          <w:szCs w:val="30"/>
        </w:rPr>
        <w:t>，</w:t>
      </w:r>
      <w:r w:rsidRPr="005037CA">
        <w:rPr>
          <w:rFonts w:hAnsi="宋体" w:hint="eastAsia"/>
          <w:kern w:val="0"/>
          <w:szCs w:val="30"/>
        </w:rPr>
        <w:t>在执法资源有限的情况下获取最大执法效果</w:t>
      </w:r>
      <w:r w:rsidR="00BF481A" w:rsidRPr="005037CA">
        <w:rPr>
          <w:rFonts w:hAnsi="宋体" w:hint="eastAsia"/>
          <w:kern w:val="0"/>
          <w:szCs w:val="30"/>
        </w:rPr>
        <w:t>，</w:t>
      </w:r>
      <w:r w:rsidR="00166290" w:rsidRPr="005037CA">
        <w:rPr>
          <w:rFonts w:hAnsi="宋体" w:hint="eastAsia"/>
          <w:kern w:val="0"/>
          <w:szCs w:val="30"/>
        </w:rPr>
        <w:t>区</w:t>
      </w:r>
      <w:r w:rsidR="003A7E8B">
        <w:rPr>
          <w:rFonts w:hAnsi="宋体" w:hint="eastAsia"/>
          <w:kern w:val="0"/>
          <w:szCs w:val="30"/>
        </w:rPr>
        <w:t>市场监管</w:t>
      </w:r>
      <w:r w:rsidRPr="005037CA">
        <w:rPr>
          <w:rFonts w:hAnsi="宋体" w:hint="eastAsia"/>
          <w:kern w:val="0"/>
          <w:szCs w:val="30"/>
        </w:rPr>
        <w:t>局决定在全</w:t>
      </w:r>
      <w:r w:rsidR="00166290" w:rsidRPr="005037CA">
        <w:rPr>
          <w:rFonts w:hAnsi="宋体" w:hint="eastAsia"/>
          <w:kern w:val="0"/>
          <w:szCs w:val="30"/>
        </w:rPr>
        <w:t>区</w:t>
      </w:r>
      <w:r w:rsidRPr="005037CA">
        <w:rPr>
          <w:rFonts w:hAnsi="宋体" w:hint="eastAsia"/>
          <w:kern w:val="0"/>
          <w:szCs w:val="30"/>
        </w:rPr>
        <w:t>范围内开展</w:t>
      </w:r>
      <w:r w:rsidR="00BF481A" w:rsidRPr="005037CA">
        <w:rPr>
          <w:rFonts w:hAnsi="宋体" w:hint="eastAsia"/>
          <w:kern w:val="0"/>
          <w:szCs w:val="30"/>
        </w:rPr>
        <w:t>2021民生领域案件查办</w:t>
      </w:r>
      <w:r w:rsidRPr="005037CA">
        <w:rPr>
          <w:rFonts w:hAnsi="宋体" w:hint="eastAsia"/>
          <w:kern w:val="0"/>
          <w:szCs w:val="30"/>
        </w:rPr>
        <w:t>“铁拳”行动</w:t>
      </w:r>
      <w:r w:rsidR="00BF481A" w:rsidRPr="005037CA">
        <w:rPr>
          <w:rFonts w:hAnsi="宋体" w:hint="eastAsia"/>
          <w:kern w:val="0"/>
          <w:szCs w:val="30"/>
        </w:rPr>
        <w:t>，特</w:t>
      </w:r>
      <w:r w:rsidRPr="005037CA">
        <w:rPr>
          <w:rFonts w:hAnsi="宋体" w:hint="eastAsia"/>
          <w:kern w:val="0"/>
          <w:szCs w:val="30"/>
        </w:rPr>
        <w:t>制定</w:t>
      </w:r>
      <w:r w:rsidR="00BF481A" w:rsidRPr="005037CA">
        <w:rPr>
          <w:rFonts w:hAnsi="宋体" w:hint="eastAsia"/>
          <w:kern w:val="0"/>
          <w:szCs w:val="30"/>
        </w:rPr>
        <w:t>以下行动</w:t>
      </w:r>
      <w:r w:rsidRPr="005037CA">
        <w:rPr>
          <w:rFonts w:hAnsi="宋体" w:hint="eastAsia"/>
          <w:kern w:val="0"/>
          <w:szCs w:val="30"/>
        </w:rPr>
        <w:t>方案。</w:t>
      </w:r>
    </w:p>
    <w:p w:rsidR="00A74423" w:rsidRPr="005037CA" w:rsidRDefault="00A74423" w:rsidP="00CA65C9">
      <w:pPr>
        <w:tabs>
          <w:tab w:val="left" w:pos="790"/>
          <w:tab w:val="left" w:pos="1264"/>
        </w:tabs>
        <w:overflowPunct w:val="0"/>
        <w:adjustRightInd w:val="0"/>
        <w:snapToGrid w:val="0"/>
        <w:spacing w:line="560" w:lineRule="exact"/>
        <w:ind w:firstLine="624"/>
        <w:rPr>
          <w:rFonts w:ascii="黑体" w:eastAsia="黑体" w:hAnsi="黑体"/>
          <w:kern w:val="0"/>
          <w:szCs w:val="30"/>
        </w:rPr>
      </w:pPr>
      <w:r w:rsidRPr="005037CA">
        <w:rPr>
          <w:rFonts w:ascii="黑体" w:eastAsia="黑体" w:hAnsi="黑体" w:hint="eastAsia"/>
          <w:kern w:val="0"/>
          <w:szCs w:val="30"/>
        </w:rPr>
        <w:t>一、工作目标</w:t>
      </w:r>
    </w:p>
    <w:p w:rsidR="00A74423" w:rsidRPr="005037CA" w:rsidRDefault="00A74423" w:rsidP="00CA65C9">
      <w:pPr>
        <w:tabs>
          <w:tab w:val="left" w:pos="790"/>
          <w:tab w:val="left" w:pos="1264"/>
        </w:tabs>
        <w:overflowPunct w:val="0"/>
        <w:adjustRightInd w:val="0"/>
        <w:snapToGrid w:val="0"/>
        <w:spacing w:line="560" w:lineRule="exact"/>
        <w:ind w:firstLine="624"/>
        <w:rPr>
          <w:rFonts w:hAnsi="宋体"/>
          <w:kern w:val="0"/>
          <w:szCs w:val="30"/>
        </w:rPr>
      </w:pPr>
      <w:r w:rsidRPr="005037CA">
        <w:rPr>
          <w:rFonts w:hAnsi="宋体" w:hint="eastAsia"/>
          <w:kern w:val="0"/>
          <w:szCs w:val="30"/>
        </w:rPr>
        <w:t>落实</w:t>
      </w:r>
      <w:r w:rsidR="00166290" w:rsidRPr="005037CA">
        <w:rPr>
          <w:rFonts w:hAnsi="宋体" w:hint="eastAsia"/>
          <w:kern w:val="0"/>
          <w:szCs w:val="30"/>
        </w:rPr>
        <w:t>市</w:t>
      </w:r>
      <w:r w:rsidRPr="005037CA">
        <w:rPr>
          <w:rFonts w:hAnsi="宋体" w:hint="eastAsia"/>
          <w:kern w:val="0"/>
          <w:szCs w:val="30"/>
        </w:rPr>
        <w:t>局和</w:t>
      </w:r>
      <w:r w:rsidR="00166290" w:rsidRPr="005037CA">
        <w:rPr>
          <w:rFonts w:hAnsi="宋体" w:hint="eastAsia"/>
          <w:kern w:val="0"/>
          <w:szCs w:val="30"/>
        </w:rPr>
        <w:t>区</w:t>
      </w:r>
      <w:r w:rsidRPr="005037CA">
        <w:rPr>
          <w:rFonts w:hAnsi="宋体" w:hint="eastAsia"/>
          <w:kern w:val="0"/>
          <w:szCs w:val="30"/>
        </w:rPr>
        <w:t>局部署</w:t>
      </w:r>
      <w:r w:rsidR="006060DC" w:rsidRPr="005037CA">
        <w:rPr>
          <w:rFonts w:hAnsi="宋体" w:hint="eastAsia"/>
          <w:kern w:val="0"/>
          <w:szCs w:val="30"/>
        </w:rPr>
        <w:t>，</w:t>
      </w:r>
      <w:r w:rsidRPr="005037CA">
        <w:rPr>
          <w:rFonts w:hAnsi="宋体" w:hint="eastAsia"/>
          <w:kern w:val="0"/>
          <w:szCs w:val="30"/>
        </w:rPr>
        <w:t>针对群众反映强烈、社会舆论关注和市场监管风险压力大的突出问题</w:t>
      </w:r>
      <w:r w:rsidR="006060DC" w:rsidRPr="005037CA">
        <w:rPr>
          <w:rFonts w:hAnsi="宋体" w:hint="eastAsia"/>
          <w:kern w:val="0"/>
          <w:szCs w:val="30"/>
        </w:rPr>
        <w:t>，</w:t>
      </w:r>
      <w:r w:rsidRPr="005037CA">
        <w:rPr>
          <w:rFonts w:hAnsi="宋体" w:hint="eastAsia"/>
          <w:kern w:val="0"/>
          <w:szCs w:val="30"/>
        </w:rPr>
        <w:t>集中优势兵力</w:t>
      </w:r>
      <w:r w:rsidR="006060DC" w:rsidRPr="005037CA">
        <w:rPr>
          <w:rFonts w:hAnsi="宋体" w:hint="eastAsia"/>
          <w:kern w:val="0"/>
          <w:szCs w:val="30"/>
        </w:rPr>
        <w:t>，</w:t>
      </w:r>
      <w:r w:rsidRPr="005037CA">
        <w:rPr>
          <w:rFonts w:hAnsi="宋体" w:hint="eastAsia"/>
          <w:kern w:val="0"/>
          <w:szCs w:val="30"/>
        </w:rPr>
        <w:t>精准重拳出击</w:t>
      </w:r>
      <w:r w:rsidR="006060DC" w:rsidRPr="005037CA">
        <w:rPr>
          <w:rFonts w:hAnsi="宋体" w:hint="eastAsia"/>
          <w:kern w:val="0"/>
          <w:szCs w:val="30"/>
        </w:rPr>
        <w:t>，</w:t>
      </w:r>
      <w:r w:rsidRPr="005037CA">
        <w:rPr>
          <w:rFonts w:hAnsi="宋体" w:hint="eastAsia"/>
          <w:kern w:val="0"/>
          <w:szCs w:val="30"/>
        </w:rPr>
        <w:t>依法查办一批群众身边性质恶劣的典型案件。加强宣传和案例曝光</w:t>
      </w:r>
      <w:r w:rsidR="006060DC" w:rsidRPr="005037CA">
        <w:rPr>
          <w:rFonts w:hAnsi="宋体" w:hint="eastAsia"/>
          <w:kern w:val="0"/>
          <w:szCs w:val="30"/>
        </w:rPr>
        <w:t>，</w:t>
      </w:r>
      <w:r w:rsidRPr="005037CA">
        <w:rPr>
          <w:rFonts w:hAnsi="宋体" w:hint="eastAsia"/>
          <w:kern w:val="0"/>
          <w:szCs w:val="30"/>
        </w:rPr>
        <w:t>充分发挥警示震慑作用</w:t>
      </w:r>
      <w:r w:rsidR="006060DC" w:rsidRPr="005037CA">
        <w:rPr>
          <w:rFonts w:hAnsi="宋体" w:hint="eastAsia"/>
          <w:kern w:val="0"/>
          <w:szCs w:val="30"/>
        </w:rPr>
        <w:t>，</w:t>
      </w:r>
      <w:r w:rsidRPr="005037CA">
        <w:rPr>
          <w:rFonts w:hAnsi="宋体" w:hint="eastAsia"/>
          <w:kern w:val="0"/>
          <w:szCs w:val="30"/>
        </w:rPr>
        <w:t>实现查办一案</w:t>
      </w:r>
      <w:r w:rsidR="00BF481A" w:rsidRPr="005037CA">
        <w:rPr>
          <w:rFonts w:hAnsi="宋体" w:hint="eastAsia"/>
          <w:kern w:val="0"/>
          <w:szCs w:val="30"/>
        </w:rPr>
        <w:t>、</w:t>
      </w:r>
      <w:r w:rsidRPr="005037CA">
        <w:rPr>
          <w:rFonts w:hAnsi="宋体" w:hint="eastAsia"/>
          <w:kern w:val="0"/>
          <w:szCs w:val="30"/>
        </w:rPr>
        <w:t>警示一片</w:t>
      </w:r>
      <w:r w:rsidR="006060DC" w:rsidRPr="005037CA">
        <w:rPr>
          <w:rFonts w:hAnsi="宋体" w:hint="eastAsia"/>
          <w:kern w:val="0"/>
          <w:szCs w:val="30"/>
        </w:rPr>
        <w:t>，</w:t>
      </w:r>
      <w:r w:rsidRPr="005037CA">
        <w:rPr>
          <w:rFonts w:hAnsi="宋体" w:hint="eastAsia"/>
          <w:kern w:val="0"/>
          <w:szCs w:val="30"/>
        </w:rPr>
        <w:t>有效遏制违法现象多发势头</w:t>
      </w:r>
      <w:r w:rsidR="006060DC" w:rsidRPr="005037CA">
        <w:rPr>
          <w:rFonts w:hAnsi="宋体" w:hint="eastAsia"/>
          <w:kern w:val="0"/>
          <w:szCs w:val="30"/>
        </w:rPr>
        <w:t>，</w:t>
      </w:r>
      <w:r w:rsidRPr="005037CA">
        <w:rPr>
          <w:rFonts w:hAnsi="宋体" w:hint="eastAsia"/>
          <w:kern w:val="0"/>
          <w:szCs w:val="30"/>
        </w:rPr>
        <w:t>着力化解和防范市场风险</w:t>
      </w:r>
      <w:r w:rsidR="006060DC" w:rsidRPr="005037CA">
        <w:rPr>
          <w:rFonts w:hAnsi="宋体" w:hint="eastAsia"/>
          <w:kern w:val="0"/>
          <w:szCs w:val="30"/>
        </w:rPr>
        <w:t>，</w:t>
      </w:r>
      <w:r w:rsidRPr="005037CA">
        <w:rPr>
          <w:rFonts w:hAnsi="宋体" w:hint="eastAsia"/>
          <w:kern w:val="0"/>
          <w:szCs w:val="30"/>
        </w:rPr>
        <w:t>努力营造安全放心的消费环境</w:t>
      </w:r>
      <w:r w:rsidR="006060DC" w:rsidRPr="005037CA">
        <w:rPr>
          <w:rFonts w:hAnsi="宋体" w:hint="eastAsia"/>
          <w:kern w:val="0"/>
          <w:szCs w:val="30"/>
        </w:rPr>
        <w:t>，</w:t>
      </w:r>
      <w:r w:rsidRPr="005037CA">
        <w:rPr>
          <w:rFonts w:hAnsi="宋体" w:hint="eastAsia"/>
          <w:kern w:val="0"/>
          <w:szCs w:val="30"/>
        </w:rPr>
        <w:t>不断提升人民群众的满意度和获得感。</w:t>
      </w:r>
    </w:p>
    <w:p w:rsidR="00A74423" w:rsidRPr="005037CA" w:rsidRDefault="00A74423" w:rsidP="00CA65C9">
      <w:pPr>
        <w:tabs>
          <w:tab w:val="left" w:pos="790"/>
          <w:tab w:val="left" w:pos="1264"/>
        </w:tabs>
        <w:overflowPunct w:val="0"/>
        <w:adjustRightInd w:val="0"/>
        <w:snapToGrid w:val="0"/>
        <w:spacing w:line="560" w:lineRule="exact"/>
        <w:ind w:firstLine="624"/>
        <w:rPr>
          <w:rFonts w:ascii="黑体" w:eastAsia="黑体" w:hAnsi="黑体"/>
          <w:kern w:val="0"/>
          <w:szCs w:val="30"/>
        </w:rPr>
      </w:pPr>
      <w:r w:rsidRPr="005037CA">
        <w:rPr>
          <w:rFonts w:ascii="黑体" w:eastAsia="黑体" w:hAnsi="黑体" w:hint="eastAsia"/>
          <w:kern w:val="0"/>
          <w:szCs w:val="30"/>
        </w:rPr>
        <w:t>二、</w:t>
      </w:r>
      <w:r w:rsidR="00BF481A" w:rsidRPr="005037CA">
        <w:rPr>
          <w:rFonts w:ascii="黑体" w:eastAsia="黑体" w:hAnsi="黑体" w:hint="eastAsia"/>
          <w:kern w:val="0"/>
          <w:szCs w:val="30"/>
        </w:rPr>
        <w:t>重点</w:t>
      </w:r>
      <w:r w:rsidRPr="005037CA">
        <w:rPr>
          <w:rFonts w:ascii="黑体" w:eastAsia="黑体" w:hAnsi="黑体" w:hint="eastAsia"/>
          <w:kern w:val="0"/>
          <w:szCs w:val="30"/>
        </w:rPr>
        <w:t>任务</w:t>
      </w:r>
    </w:p>
    <w:p w:rsidR="00A74423" w:rsidRPr="005037CA" w:rsidRDefault="00A74423" w:rsidP="00CA65C9">
      <w:pPr>
        <w:tabs>
          <w:tab w:val="left" w:pos="790"/>
          <w:tab w:val="left" w:pos="1264"/>
        </w:tabs>
        <w:overflowPunct w:val="0"/>
        <w:adjustRightInd w:val="0"/>
        <w:snapToGrid w:val="0"/>
        <w:spacing w:line="560" w:lineRule="exact"/>
        <w:ind w:firstLine="624"/>
        <w:rPr>
          <w:rFonts w:hAnsi="宋体"/>
          <w:kern w:val="0"/>
          <w:szCs w:val="30"/>
        </w:rPr>
      </w:pPr>
      <w:r w:rsidRPr="005037CA">
        <w:rPr>
          <w:rFonts w:hAnsi="宋体" w:hint="eastAsia"/>
          <w:kern w:val="0"/>
          <w:szCs w:val="30"/>
        </w:rPr>
        <w:t>坚持问题导向、目标导向</w:t>
      </w:r>
      <w:r w:rsidR="006060DC" w:rsidRPr="005037CA">
        <w:rPr>
          <w:rFonts w:hAnsi="宋体" w:hint="eastAsia"/>
          <w:kern w:val="0"/>
          <w:szCs w:val="30"/>
        </w:rPr>
        <w:t>，</w:t>
      </w:r>
      <w:r w:rsidRPr="005037CA">
        <w:rPr>
          <w:rFonts w:hAnsi="宋体" w:hint="eastAsia"/>
          <w:kern w:val="0"/>
          <w:szCs w:val="30"/>
        </w:rPr>
        <w:t>聚焦关系群众生命健康安全的重点商品</w:t>
      </w:r>
      <w:r w:rsidR="00BF481A" w:rsidRPr="005037CA">
        <w:rPr>
          <w:rFonts w:hAnsi="宋体" w:hint="eastAsia"/>
          <w:kern w:val="0"/>
          <w:szCs w:val="30"/>
        </w:rPr>
        <w:t>、</w:t>
      </w:r>
      <w:r w:rsidRPr="005037CA">
        <w:rPr>
          <w:rFonts w:hAnsi="宋体" w:hint="eastAsia"/>
          <w:kern w:val="0"/>
          <w:szCs w:val="30"/>
        </w:rPr>
        <w:t>贴近群众生活的重点服务行业</w:t>
      </w:r>
      <w:r w:rsidR="006060DC" w:rsidRPr="005037CA">
        <w:rPr>
          <w:rFonts w:hAnsi="宋体" w:hint="eastAsia"/>
          <w:kern w:val="0"/>
          <w:szCs w:val="30"/>
        </w:rPr>
        <w:t>，</w:t>
      </w:r>
      <w:r w:rsidRPr="005037CA">
        <w:rPr>
          <w:rFonts w:hAnsi="宋体" w:hint="eastAsia"/>
          <w:kern w:val="0"/>
          <w:szCs w:val="30"/>
        </w:rPr>
        <w:t>以及农村与城乡结合部市场、制售假冒伪劣产品多发的重点区域</w:t>
      </w:r>
      <w:r w:rsidR="006060DC" w:rsidRPr="005037CA">
        <w:rPr>
          <w:rFonts w:hAnsi="宋体" w:hint="eastAsia"/>
          <w:kern w:val="0"/>
          <w:szCs w:val="30"/>
        </w:rPr>
        <w:t>，</w:t>
      </w:r>
      <w:r w:rsidRPr="005037CA">
        <w:rPr>
          <w:rFonts w:hAnsi="宋体" w:hint="eastAsia"/>
          <w:kern w:val="0"/>
          <w:szCs w:val="30"/>
        </w:rPr>
        <w:t>重拳出击。同时</w:t>
      </w:r>
      <w:r w:rsidR="006060DC" w:rsidRPr="005037CA">
        <w:rPr>
          <w:rFonts w:hAnsi="宋体" w:hint="eastAsia"/>
          <w:kern w:val="0"/>
          <w:szCs w:val="30"/>
        </w:rPr>
        <w:t>，</w:t>
      </w:r>
      <w:r w:rsidRPr="005037CA">
        <w:rPr>
          <w:rFonts w:hAnsi="宋体" w:hint="eastAsia"/>
          <w:kern w:val="0"/>
          <w:szCs w:val="30"/>
        </w:rPr>
        <w:t>按照“规定动作”与“自选动作”相结合的原则</w:t>
      </w:r>
      <w:r w:rsidR="006060DC" w:rsidRPr="005037CA">
        <w:rPr>
          <w:rFonts w:hAnsi="宋体" w:hint="eastAsia"/>
          <w:kern w:val="0"/>
          <w:szCs w:val="30"/>
        </w:rPr>
        <w:t>，</w:t>
      </w:r>
      <w:r w:rsidRPr="005037CA">
        <w:rPr>
          <w:rFonts w:hAnsi="宋体" w:hint="eastAsia"/>
          <w:kern w:val="0"/>
          <w:szCs w:val="30"/>
        </w:rPr>
        <w:t>在综合分析研判的基础上</w:t>
      </w:r>
      <w:r w:rsidR="006060DC" w:rsidRPr="005037CA">
        <w:rPr>
          <w:rFonts w:hAnsi="宋体" w:hint="eastAsia"/>
          <w:kern w:val="0"/>
          <w:szCs w:val="30"/>
        </w:rPr>
        <w:t>，</w:t>
      </w:r>
      <w:r w:rsidRPr="005037CA">
        <w:rPr>
          <w:rFonts w:hAnsi="宋体" w:hint="eastAsia"/>
          <w:kern w:val="0"/>
          <w:szCs w:val="30"/>
        </w:rPr>
        <w:t>根据</w:t>
      </w:r>
      <w:r w:rsidR="00EE0815" w:rsidRPr="005037CA">
        <w:rPr>
          <w:rFonts w:hAnsi="宋体" w:hint="eastAsia"/>
          <w:kern w:val="0"/>
          <w:szCs w:val="30"/>
        </w:rPr>
        <w:t>崇明区</w:t>
      </w:r>
      <w:r w:rsidRPr="005037CA">
        <w:rPr>
          <w:rFonts w:hAnsi="宋体" w:hint="eastAsia"/>
          <w:kern w:val="0"/>
          <w:szCs w:val="30"/>
        </w:rPr>
        <w:t>实际情况</w:t>
      </w:r>
      <w:r w:rsidR="006060DC" w:rsidRPr="005037CA">
        <w:rPr>
          <w:rFonts w:hAnsi="宋体" w:hint="eastAsia"/>
          <w:kern w:val="0"/>
          <w:szCs w:val="30"/>
        </w:rPr>
        <w:t>，</w:t>
      </w:r>
      <w:r w:rsidRPr="005037CA">
        <w:rPr>
          <w:rFonts w:hAnsi="宋体" w:hint="eastAsia"/>
          <w:kern w:val="0"/>
          <w:szCs w:val="30"/>
        </w:rPr>
        <w:t>确保</w:t>
      </w:r>
      <w:r w:rsidR="00BF481A" w:rsidRPr="005037CA">
        <w:rPr>
          <w:rFonts w:hAnsi="宋体" w:hint="eastAsia"/>
          <w:kern w:val="0"/>
          <w:szCs w:val="30"/>
        </w:rPr>
        <w:t>2021民生领域案件查办</w:t>
      </w:r>
      <w:r w:rsidRPr="005037CA">
        <w:rPr>
          <w:rFonts w:hAnsi="宋体" w:hint="eastAsia"/>
          <w:kern w:val="0"/>
          <w:szCs w:val="30"/>
        </w:rPr>
        <w:t>“铁拳”行动行业指向明确、商品种类清晰、违法行为具体。重点任务如下</w:t>
      </w:r>
      <w:r w:rsidR="006060DC" w:rsidRPr="005037CA">
        <w:rPr>
          <w:rFonts w:hAnsi="宋体" w:hint="eastAsia"/>
          <w:kern w:val="0"/>
          <w:szCs w:val="30"/>
        </w:rPr>
        <w:t>：</w:t>
      </w:r>
    </w:p>
    <w:p w:rsidR="00A74423" w:rsidRPr="005037CA" w:rsidRDefault="00A74423" w:rsidP="00CA65C9">
      <w:pPr>
        <w:tabs>
          <w:tab w:val="left" w:pos="790"/>
          <w:tab w:val="left" w:pos="1264"/>
        </w:tabs>
        <w:overflowPunct w:val="0"/>
        <w:adjustRightInd w:val="0"/>
        <w:snapToGrid w:val="0"/>
        <w:spacing w:line="560" w:lineRule="exact"/>
        <w:ind w:firstLine="624"/>
        <w:rPr>
          <w:rFonts w:hAnsi="宋体"/>
          <w:kern w:val="0"/>
          <w:szCs w:val="30"/>
        </w:rPr>
      </w:pPr>
      <w:r w:rsidRPr="005037CA">
        <w:rPr>
          <w:rFonts w:ascii="楷体_GB2312" w:eastAsia="楷体_GB2312" w:hAnsi="宋体" w:hint="eastAsia"/>
          <w:kern w:val="0"/>
          <w:szCs w:val="30"/>
        </w:rPr>
        <w:t>（一）食品安全违法案件查处任务。</w:t>
      </w:r>
      <w:r w:rsidRPr="005037CA">
        <w:rPr>
          <w:rFonts w:hAnsi="宋体" w:hint="eastAsia"/>
          <w:kern w:val="0"/>
          <w:szCs w:val="30"/>
        </w:rPr>
        <w:t>以畜、水产动物肉类及其制品为重点</w:t>
      </w:r>
      <w:r w:rsidR="006060DC" w:rsidRPr="005037CA">
        <w:rPr>
          <w:rFonts w:hAnsi="宋体" w:hint="eastAsia"/>
          <w:kern w:val="0"/>
          <w:szCs w:val="30"/>
        </w:rPr>
        <w:t>，</w:t>
      </w:r>
      <w:r w:rsidRPr="005037CA">
        <w:rPr>
          <w:rFonts w:hAnsi="宋体" w:hint="eastAsia"/>
          <w:kern w:val="0"/>
          <w:szCs w:val="30"/>
        </w:rPr>
        <w:t>严厉查处</w:t>
      </w:r>
      <w:r w:rsidR="00BF481A" w:rsidRPr="005037CA">
        <w:rPr>
          <w:rFonts w:hAnsi="宋体" w:hint="eastAsia"/>
          <w:kern w:val="0"/>
          <w:szCs w:val="30"/>
        </w:rPr>
        <w:t>使用</w:t>
      </w:r>
      <w:r w:rsidRPr="005037CA">
        <w:rPr>
          <w:rFonts w:hAnsi="宋体" w:hint="eastAsia"/>
          <w:kern w:val="0"/>
          <w:szCs w:val="30"/>
        </w:rPr>
        <w:t>“瘦肉精”“孔雀石绿”等禁用兽药的违法行为。以冷链食品为重点</w:t>
      </w:r>
      <w:r w:rsidR="006060DC" w:rsidRPr="005037CA">
        <w:rPr>
          <w:rFonts w:hAnsi="宋体" w:hint="eastAsia"/>
          <w:kern w:val="0"/>
          <w:szCs w:val="30"/>
        </w:rPr>
        <w:t>，</w:t>
      </w:r>
      <w:r w:rsidRPr="005037CA">
        <w:rPr>
          <w:rFonts w:hAnsi="宋体" w:hint="eastAsia"/>
          <w:kern w:val="0"/>
          <w:szCs w:val="30"/>
        </w:rPr>
        <w:t>严厉查处生产销售未经检验检疫或检验检疫不合格的肉类及制品</w:t>
      </w:r>
      <w:r w:rsidR="00BF481A" w:rsidRPr="005037CA">
        <w:rPr>
          <w:rFonts w:hAnsi="宋体" w:hint="eastAsia"/>
          <w:kern w:val="0"/>
          <w:szCs w:val="30"/>
        </w:rPr>
        <w:t>的</w:t>
      </w:r>
      <w:r w:rsidRPr="005037CA">
        <w:rPr>
          <w:rFonts w:hAnsi="宋体" w:hint="eastAsia"/>
          <w:kern w:val="0"/>
          <w:szCs w:val="30"/>
        </w:rPr>
        <w:t>违法行为。以宣称减肥、降糖降脂降压等功能的食品</w:t>
      </w:r>
      <w:r w:rsidR="006060DC" w:rsidRPr="005037CA">
        <w:rPr>
          <w:rFonts w:hAnsi="宋体" w:hint="eastAsia"/>
          <w:kern w:val="0"/>
          <w:szCs w:val="30"/>
        </w:rPr>
        <w:t>（</w:t>
      </w:r>
      <w:r w:rsidRPr="005037CA">
        <w:rPr>
          <w:rFonts w:hAnsi="宋体" w:hint="eastAsia"/>
          <w:kern w:val="0"/>
          <w:szCs w:val="30"/>
        </w:rPr>
        <w:t>包括保健食品</w:t>
      </w:r>
      <w:r w:rsidR="006060DC" w:rsidRPr="005037CA">
        <w:rPr>
          <w:rFonts w:hAnsi="宋体" w:hint="eastAsia"/>
          <w:kern w:val="0"/>
          <w:szCs w:val="30"/>
        </w:rPr>
        <w:t>）</w:t>
      </w:r>
      <w:r w:rsidRPr="005037CA">
        <w:rPr>
          <w:rFonts w:hAnsi="宋体" w:hint="eastAsia"/>
          <w:kern w:val="0"/>
          <w:szCs w:val="30"/>
        </w:rPr>
        <w:t>为重点</w:t>
      </w:r>
      <w:r w:rsidR="006060DC" w:rsidRPr="005037CA">
        <w:rPr>
          <w:rFonts w:hAnsi="宋体" w:hint="eastAsia"/>
          <w:kern w:val="0"/>
          <w:szCs w:val="30"/>
        </w:rPr>
        <w:t>，</w:t>
      </w:r>
      <w:r w:rsidRPr="005037CA">
        <w:rPr>
          <w:rFonts w:hAnsi="宋体" w:hint="eastAsia"/>
          <w:kern w:val="0"/>
          <w:szCs w:val="30"/>
        </w:rPr>
        <w:t>严厉查处非法添加非食用物质和药品的违法行为。</w:t>
      </w:r>
      <w:r w:rsidR="00543EE3" w:rsidRPr="005037CA">
        <w:rPr>
          <w:rFonts w:hAnsi="宋体" w:hint="eastAsia"/>
          <w:kern w:val="0"/>
          <w:szCs w:val="30"/>
        </w:rPr>
        <w:t>持续开展农村假冒伪劣食品专项执法行动，</w:t>
      </w:r>
      <w:r w:rsidRPr="005037CA">
        <w:rPr>
          <w:rFonts w:hAnsi="宋体" w:hint="eastAsia"/>
          <w:kern w:val="0"/>
          <w:szCs w:val="30"/>
        </w:rPr>
        <w:t>以农村市场、城乡结合部为重点区域，严查</w:t>
      </w:r>
      <w:r w:rsidR="00BF481A" w:rsidRPr="005037CA">
        <w:rPr>
          <w:rFonts w:hAnsi="宋体" w:hint="eastAsia"/>
          <w:kern w:val="0"/>
          <w:szCs w:val="30"/>
        </w:rPr>
        <w:t>生产销售</w:t>
      </w:r>
      <w:r w:rsidRPr="005037CA">
        <w:rPr>
          <w:rFonts w:hAnsi="宋体" w:hint="eastAsia"/>
          <w:kern w:val="0"/>
          <w:szCs w:val="30"/>
        </w:rPr>
        <w:t>“山寨”酒水饮料、节令食品等违法行为。统筹协调相关部门，实施食用农产品综合整治攻坚行动，打击食品安全违法行为。（牵头负责部门：食品生产</w:t>
      </w:r>
      <w:r w:rsidR="00671232" w:rsidRPr="005037CA">
        <w:rPr>
          <w:rFonts w:hAnsi="宋体" w:hint="eastAsia"/>
          <w:kern w:val="0"/>
          <w:szCs w:val="30"/>
        </w:rPr>
        <w:t>监督管理</w:t>
      </w:r>
      <w:r w:rsidR="004948E7" w:rsidRPr="005037CA">
        <w:rPr>
          <w:rFonts w:hAnsi="宋体" w:hint="eastAsia"/>
          <w:kern w:val="0"/>
          <w:szCs w:val="30"/>
        </w:rPr>
        <w:t>科</w:t>
      </w:r>
      <w:r w:rsidRPr="005037CA">
        <w:rPr>
          <w:rFonts w:hAnsi="宋体" w:hint="eastAsia"/>
          <w:kern w:val="0"/>
          <w:szCs w:val="30"/>
        </w:rPr>
        <w:t>、食品经营</w:t>
      </w:r>
      <w:r w:rsidR="00671232" w:rsidRPr="005037CA">
        <w:rPr>
          <w:rFonts w:hAnsi="宋体" w:hint="eastAsia"/>
          <w:kern w:val="0"/>
          <w:szCs w:val="30"/>
        </w:rPr>
        <w:t>监督管理</w:t>
      </w:r>
      <w:r w:rsidR="004948E7" w:rsidRPr="005037CA">
        <w:rPr>
          <w:rFonts w:hAnsi="宋体" w:hint="eastAsia"/>
          <w:kern w:val="0"/>
          <w:szCs w:val="30"/>
        </w:rPr>
        <w:t>科</w:t>
      </w:r>
      <w:r w:rsidRPr="005037CA">
        <w:rPr>
          <w:rFonts w:hAnsi="宋体" w:hint="eastAsia"/>
          <w:kern w:val="0"/>
          <w:szCs w:val="30"/>
        </w:rPr>
        <w:t>、食品</w:t>
      </w:r>
      <w:r w:rsidR="00671232" w:rsidRPr="005037CA">
        <w:rPr>
          <w:rFonts w:hAnsi="宋体" w:hint="eastAsia"/>
          <w:kern w:val="0"/>
          <w:szCs w:val="30"/>
        </w:rPr>
        <w:t>安全</w:t>
      </w:r>
      <w:r w:rsidRPr="005037CA">
        <w:rPr>
          <w:rFonts w:hAnsi="宋体" w:hint="eastAsia"/>
          <w:kern w:val="0"/>
          <w:szCs w:val="30"/>
        </w:rPr>
        <w:t>协调</w:t>
      </w:r>
      <w:r w:rsidR="004948E7" w:rsidRPr="005037CA">
        <w:rPr>
          <w:rFonts w:hAnsi="宋体" w:hint="eastAsia"/>
          <w:kern w:val="0"/>
          <w:szCs w:val="30"/>
        </w:rPr>
        <w:t>科</w:t>
      </w:r>
      <w:r w:rsidRPr="005037CA">
        <w:rPr>
          <w:rFonts w:hAnsi="宋体" w:hint="eastAsia"/>
          <w:kern w:val="0"/>
          <w:szCs w:val="30"/>
        </w:rPr>
        <w:t>）</w:t>
      </w:r>
    </w:p>
    <w:p w:rsidR="00A74423" w:rsidRPr="005037CA" w:rsidRDefault="00A74423" w:rsidP="00CA65C9">
      <w:pPr>
        <w:tabs>
          <w:tab w:val="left" w:pos="790"/>
          <w:tab w:val="left" w:pos="1264"/>
        </w:tabs>
        <w:overflowPunct w:val="0"/>
        <w:adjustRightInd w:val="0"/>
        <w:snapToGrid w:val="0"/>
        <w:spacing w:line="560" w:lineRule="exact"/>
        <w:ind w:firstLine="624"/>
        <w:rPr>
          <w:rFonts w:hAnsi="宋体"/>
          <w:kern w:val="0"/>
          <w:szCs w:val="30"/>
        </w:rPr>
      </w:pPr>
      <w:r w:rsidRPr="005037CA">
        <w:rPr>
          <w:rFonts w:ascii="楷体_GB2312" w:eastAsia="楷体_GB2312" w:hAnsi="宋体" w:hint="eastAsia"/>
          <w:kern w:val="0"/>
          <w:szCs w:val="30"/>
        </w:rPr>
        <w:t>（二）产品质量安全违法案件查处任务。</w:t>
      </w:r>
      <w:r w:rsidRPr="005037CA">
        <w:rPr>
          <w:rFonts w:hAnsi="宋体" w:hint="eastAsia"/>
          <w:kern w:val="0"/>
          <w:szCs w:val="30"/>
        </w:rPr>
        <w:t>严查生产销售</w:t>
      </w:r>
      <w:r w:rsidRPr="005037CA">
        <w:rPr>
          <w:rFonts w:hAnsi="宋体"/>
          <w:kern w:val="0"/>
          <w:szCs w:val="30"/>
        </w:rPr>
        <w:t>不符合保障人体健康和人身财产安全的国家</w:t>
      </w:r>
      <w:r w:rsidRPr="005037CA">
        <w:rPr>
          <w:rFonts w:hAnsi="宋体" w:hint="eastAsia"/>
          <w:kern w:val="0"/>
          <w:szCs w:val="30"/>
        </w:rPr>
        <w:t>或</w:t>
      </w:r>
      <w:r w:rsidRPr="005037CA">
        <w:rPr>
          <w:rFonts w:hAnsi="宋体"/>
          <w:kern w:val="0"/>
          <w:szCs w:val="30"/>
        </w:rPr>
        <w:t>行业标准的</w:t>
      </w:r>
      <w:r w:rsidRPr="005037CA">
        <w:rPr>
          <w:rFonts w:hAnsi="宋体" w:hint="eastAsia"/>
          <w:kern w:val="0"/>
          <w:szCs w:val="30"/>
        </w:rPr>
        <w:t>电线电缆、建筑用钢筋等产品质量违法行为。以易引起安全事故的弹射玩具、磁力玩具和水晶泥儿童玩具为重点，严查生产销售不符合标准要求以及以次充好、“三无”产品质量违法行为。严查生产销售一次性发泡塑料餐具等违反国家禁止性规定的一次性塑料制品的产品质量违法行为。严查</w:t>
      </w:r>
      <w:r w:rsidR="00BF481A" w:rsidRPr="005037CA">
        <w:rPr>
          <w:rFonts w:hAnsi="宋体" w:hint="eastAsia"/>
          <w:kern w:val="0"/>
          <w:szCs w:val="30"/>
        </w:rPr>
        <w:t>涉及</w:t>
      </w:r>
      <w:r w:rsidRPr="005037CA">
        <w:rPr>
          <w:rFonts w:hAnsi="宋体" w:hint="eastAsia"/>
          <w:kern w:val="0"/>
          <w:szCs w:val="30"/>
        </w:rPr>
        <w:t>电线电缆、建筑用钢筋</w:t>
      </w:r>
      <w:r w:rsidR="00BF481A" w:rsidRPr="005037CA">
        <w:rPr>
          <w:rFonts w:hAnsi="宋体" w:hint="eastAsia"/>
          <w:kern w:val="0"/>
          <w:szCs w:val="30"/>
        </w:rPr>
        <w:t>等</w:t>
      </w:r>
      <w:r w:rsidRPr="005037CA">
        <w:rPr>
          <w:rFonts w:hAnsi="宋体" w:hint="eastAsia"/>
          <w:kern w:val="0"/>
          <w:szCs w:val="30"/>
        </w:rPr>
        <w:t>工业产品生产许可证相关违法行为。（牵头负责部门：</w:t>
      </w:r>
      <w:r w:rsidR="007403B4" w:rsidRPr="005037CA">
        <w:rPr>
          <w:rFonts w:hAnsi="宋体" w:hint="eastAsia"/>
          <w:kern w:val="0"/>
          <w:szCs w:val="30"/>
        </w:rPr>
        <w:t>认证和认可</w:t>
      </w:r>
      <w:r w:rsidR="00671232" w:rsidRPr="005037CA">
        <w:rPr>
          <w:rFonts w:hAnsi="宋体" w:hint="eastAsia"/>
          <w:kern w:val="0"/>
          <w:szCs w:val="30"/>
        </w:rPr>
        <w:t>监督</w:t>
      </w:r>
      <w:r w:rsidR="007403B4" w:rsidRPr="005037CA">
        <w:rPr>
          <w:rFonts w:hAnsi="宋体" w:hint="eastAsia"/>
          <w:kern w:val="0"/>
          <w:szCs w:val="30"/>
        </w:rPr>
        <w:t>管理科</w:t>
      </w:r>
      <w:r w:rsidR="006060DC" w:rsidRPr="005037CA">
        <w:rPr>
          <w:rFonts w:hAnsi="宋体" w:hint="eastAsia"/>
          <w:kern w:val="0"/>
          <w:szCs w:val="30"/>
        </w:rPr>
        <w:t>，</w:t>
      </w:r>
      <w:r w:rsidRPr="005037CA">
        <w:rPr>
          <w:rFonts w:hAnsi="宋体" w:hint="eastAsia"/>
          <w:kern w:val="0"/>
          <w:szCs w:val="30"/>
        </w:rPr>
        <w:t>按职责配合部门：</w:t>
      </w:r>
      <w:r w:rsidR="007403B4" w:rsidRPr="005037CA">
        <w:rPr>
          <w:rFonts w:hAnsi="宋体" w:hint="eastAsia"/>
          <w:kern w:val="0"/>
          <w:szCs w:val="30"/>
        </w:rPr>
        <w:t>标准化管理科</w:t>
      </w:r>
      <w:r w:rsidRPr="005037CA">
        <w:rPr>
          <w:rFonts w:hAnsi="宋体" w:hint="eastAsia"/>
          <w:kern w:val="0"/>
          <w:szCs w:val="30"/>
        </w:rPr>
        <w:t>）</w:t>
      </w:r>
    </w:p>
    <w:p w:rsidR="00A74423" w:rsidRPr="005037CA" w:rsidRDefault="00A74423" w:rsidP="00CA65C9">
      <w:pPr>
        <w:tabs>
          <w:tab w:val="left" w:pos="790"/>
          <w:tab w:val="left" w:pos="1264"/>
        </w:tabs>
        <w:overflowPunct w:val="0"/>
        <w:adjustRightInd w:val="0"/>
        <w:snapToGrid w:val="0"/>
        <w:spacing w:line="560" w:lineRule="exact"/>
        <w:ind w:firstLine="624"/>
        <w:rPr>
          <w:rFonts w:hAnsi="宋体"/>
          <w:kern w:val="0"/>
          <w:szCs w:val="30"/>
        </w:rPr>
      </w:pPr>
      <w:r w:rsidRPr="005037CA">
        <w:rPr>
          <w:rFonts w:ascii="楷体_GB2312" w:eastAsia="楷体_GB2312" w:hAnsi="宋体" w:hint="eastAsia"/>
          <w:kern w:val="0"/>
          <w:szCs w:val="30"/>
        </w:rPr>
        <w:t>（三）特种设备安全违法案件查处任务。</w:t>
      </w:r>
      <w:r w:rsidRPr="005037CA">
        <w:rPr>
          <w:rFonts w:hAnsi="宋体" w:hint="eastAsia"/>
          <w:kern w:val="0"/>
          <w:szCs w:val="30"/>
        </w:rPr>
        <w:t>聚焦电梯维保环节，严查电梯维保单位未严格按照特种设备相关法律法规和技术规范要求开展电梯维保的违法行为；严查未经许可擅自制造、安装、改造、修理电梯的违法行为；严查干扰正常市场秩序承接电梯维保及安装、更新改造以及电梯维保单位非法转包、分包等违法行为。聚焦民用液化石油气瓶充装、检验环节，严查充装非自有产权、翻新、超期未检、检验不合格或者已判废未去功能化的民用液化石油气瓶等违法行为；严查未按照规定上传检验信息、检验数据不实、检验质量管理不到位</w:t>
      </w:r>
      <w:r w:rsidR="00BF481A" w:rsidRPr="005037CA">
        <w:rPr>
          <w:rFonts w:hAnsi="宋体" w:hint="eastAsia"/>
          <w:kern w:val="0"/>
          <w:szCs w:val="30"/>
        </w:rPr>
        <w:t>等</w:t>
      </w:r>
      <w:r w:rsidRPr="005037CA">
        <w:rPr>
          <w:rFonts w:hAnsi="宋体" w:hint="eastAsia"/>
          <w:kern w:val="0"/>
          <w:szCs w:val="30"/>
        </w:rPr>
        <w:t>民用液化石油气瓶检验环节的违法行为。（牵头负责部门：特种</w:t>
      </w:r>
      <w:r w:rsidR="007403B4" w:rsidRPr="005037CA">
        <w:rPr>
          <w:rFonts w:hAnsi="宋体" w:hint="eastAsia"/>
          <w:kern w:val="0"/>
          <w:szCs w:val="30"/>
        </w:rPr>
        <w:t>设备安全监察科</w:t>
      </w:r>
      <w:r w:rsidRPr="005037CA">
        <w:rPr>
          <w:rFonts w:hAnsi="宋体" w:hint="eastAsia"/>
          <w:kern w:val="0"/>
          <w:szCs w:val="30"/>
        </w:rPr>
        <w:t>）</w:t>
      </w:r>
    </w:p>
    <w:p w:rsidR="00A74423" w:rsidRPr="005037CA" w:rsidRDefault="00A74423" w:rsidP="00CA65C9">
      <w:pPr>
        <w:tabs>
          <w:tab w:val="left" w:pos="790"/>
          <w:tab w:val="left" w:pos="1264"/>
        </w:tabs>
        <w:overflowPunct w:val="0"/>
        <w:adjustRightInd w:val="0"/>
        <w:snapToGrid w:val="0"/>
        <w:spacing w:line="560" w:lineRule="exact"/>
        <w:ind w:firstLine="624"/>
        <w:rPr>
          <w:rFonts w:hAnsi="宋体"/>
          <w:kern w:val="0"/>
          <w:szCs w:val="30"/>
        </w:rPr>
      </w:pPr>
      <w:r w:rsidRPr="005037CA">
        <w:rPr>
          <w:rFonts w:ascii="楷体_GB2312" w:eastAsia="楷体_GB2312" w:hAnsi="宋体" w:hint="eastAsia"/>
          <w:kern w:val="0"/>
          <w:szCs w:val="30"/>
        </w:rPr>
        <w:t>（四）CCC认证违法案件查处任务。</w:t>
      </w:r>
      <w:r w:rsidRPr="005037CA">
        <w:rPr>
          <w:rFonts w:hAnsi="宋体" w:hint="eastAsia"/>
          <w:kern w:val="0"/>
          <w:szCs w:val="30"/>
        </w:rPr>
        <w:t>严查列入CCC目录的玩具、电线电缆产品未经认证擅自出厂、销售，认证证书被注销、撤销之日起或者在认证证书暂停期间继续出厂、销售不符合认证要求产品的行为，以及伪造、变造、冒用、买卖和转让CCC认证证书和认证标志等认证违法行为。（牵头负责部门：认证</w:t>
      </w:r>
      <w:r w:rsidR="007403B4" w:rsidRPr="005037CA">
        <w:rPr>
          <w:rFonts w:hAnsi="宋体" w:hint="eastAsia"/>
          <w:kern w:val="0"/>
          <w:szCs w:val="30"/>
        </w:rPr>
        <w:t>和认可监督监督管理科</w:t>
      </w:r>
      <w:r w:rsidRPr="005037CA">
        <w:rPr>
          <w:rFonts w:hAnsi="宋体" w:hint="eastAsia"/>
          <w:kern w:val="0"/>
          <w:szCs w:val="30"/>
        </w:rPr>
        <w:t>）</w:t>
      </w:r>
    </w:p>
    <w:p w:rsidR="00A74423" w:rsidRPr="005037CA" w:rsidRDefault="00A74423" w:rsidP="00CA65C9">
      <w:pPr>
        <w:tabs>
          <w:tab w:val="left" w:pos="790"/>
          <w:tab w:val="left" w:pos="1264"/>
        </w:tabs>
        <w:overflowPunct w:val="0"/>
        <w:adjustRightInd w:val="0"/>
        <w:snapToGrid w:val="0"/>
        <w:spacing w:line="560" w:lineRule="exact"/>
        <w:ind w:firstLine="624"/>
        <w:rPr>
          <w:rFonts w:hAnsi="宋体"/>
          <w:kern w:val="0"/>
          <w:szCs w:val="30"/>
        </w:rPr>
      </w:pPr>
      <w:r w:rsidRPr="005037CA">
        <w:rPr>
          <w:rFonts w:ascii="楷体_GB2312" w:eastAsia="楷体_GB2312" w:hAnsi="宋体" w:hint="eastAsia"/>
          <w:kern w:val="0"/>
          <w:szCs w:val="30"/>
        </w:rPr>
        <w:t>（五）中介服务价格违法案件查处任务。</w:t>
      </w:r>
      <w:r w:rsidRPr="005037CA">
        <w:rPr>
          <w:rFonts w:hAnsi="宋体" w:hint="eastAsia"/>
          <w:kern w:val="0"/>
          <w:szCs w:val="30"/>
        </w:rPr>
        <w:t>聚焦人力资源服务机构</w:t>
      </w:r>
      <w:r w:rsidR="006060DC" w:rsidRPr="005037CA">
        <w:rPr>
          <w:rFonts w:hAnsi="宋体" w:hint="eastAsia"/>
          <w:kern w:val="0"/>
          <w:szCs w:val="30"/>
        </w:rPr>
        <w:t>，</w:t>
      </w:r>
      <w:r w:rsidRPr="005037CA">
        <w:rPr>
          <w:rFonts w:hAnsi="宋体" w:hint="eastAsia"/>
          <w:kern w:val="0"/>
          <w:szCs w:val="30"/>
        </w:rPr>
        <w:t>严查人力资源服务机构继续收取明令取消的人事关系及档案保管费、查询费、证明费等名目的费用</w:t>
      </w:r>
      <w:r w:rsidR="006060DC" w:rsidRPr="005037CA">
        <w:rPr>
          <w:rFonts w:hAnsi="宋体" w:hint="eastAsia"/>
          <w:kern w:val="0"/>
          <w:szCs w:val="30"/>
        </w:rPr>
        <w:t>，</w:t>
      </w:r>
      <w:r w:rsidRPr="005037CA">
        <w:rPr>
          <w:rFonts w:hAnsi="宋体" w:hint="eastAsia"/>
          <w:kern w:val="0"/>
          <w:szCs w:val="30"/>
        </w:rPr>
        <w:t>以及职业中介机构不按规定明码标价等价格违法行为。聚焦行业协会</w:t>
      </w:r>
      <w:r w:rsidR="006060DC" w:rsidRPr="005037CA">
        <w:rPr>
          <w:rFonts w:hAnsi="宋体" w:hint="eastAsia"/>
          <w:kern w:val="0"/>
          <w:szCs w:val="30"/>
        </w:rPr>
        <w:t>，</w:t>
      </w:r>
      <w:r w:rsidRPr="005037CA">
        <w:rPr>
          <w:rFonts w:hAnsi="宋体" w:hint="eastAsia"/>
          <w:kern w:val="0"/>
          <w:szCs w:val="30"/>
        </w:rPr>
        <w:t>严厉查处通过职业资格认定违规收费</w:t>
      </w:r>
      <w:r w:rsidR="006060DC" w:rsidRPr="005037CA">
        <w:rPr>
          <w:rFonts w:hAnsi="宋体" w:hint="eastAsia"/>
          <w:kern w:val="0"/>
          <w:szCs w:val="30"/>
        </w:rPr>
        <w:t>，</w:t>
      </w:r>
      <w:r w:rsidRPr="005037CA">
        <w:rPr>
          <w:rFonts w:hAnsi="宋体" w:hint="eastAsia"/>
          <w:kern w:val="0"/>
          <w:szCs w:val="30"/>
        </w:rPr>
        <w:t>借助行政权力搭车收费等价格违法违规行为。（牵头负责部门：</w:t>
      </w:r>
      <w:r w:rsidR="007403B4" w:rsidRPr="005037CA">
        <w:rPr>
          <w:rFonts w:hAnsi="宋体" w:hint="eastAsia"/>
          <w:kern w:val="0"/>
          <w:szCs w:val="30"/>
        </w:rPr>
        <w:t>执法</w:t>
      </w:r>
      <w:r w:rsidR="00FB446C" w:rsidRPr="005037CA">
        <w:rPr>
          <w:rFonts w:hAnsi="宋体" w:hint="eastAsia"/>
          <w:kern w:val="0"/>
          <w:szCs w:val="30"/>
        </w:rPr>
        <w:t>监督管理</w:t>
      </w:r>
      <w:r w:rsidR="007403B4" w:rsidRPr="005037CA">
        <w:rPr>
          <w:rFonts w:hAnsi="宋体" w:hint="eastAsia"/>
          <w:kern w:val="0"/>
          <w:szCs w:val="30"/>
        </w:rPr>
        <w:t>科</w:t>
      </w:r>
      <w:r w:rsidRPr="005037CA">
        <w:rPr>
          <w:rFonts w:hAnsi="宋体" w:hint="eastAsia"/>
          <w:kern w:val="0"/>
          <w:szCs w:val="30"/>
        </w:rPr>
        <w:t>）</w:t>
      </w:r>
    </w:p>
    <w:p w:rsidR="00A74423" w:rsidRPr="005037CA" w:rsidRDefault="00A74423" w:rsidP="00CA65C9">
      <w:pPr>
        <w:tabs>
          <w:tab w:val="left" w:pos="790"/>
          <w:tab w:val="left" w:pos="1264"/>
        </w:tabs>
        <w:overflowPunct w:val="0"/>
        <w:adjustRightInd w:val="0"/>
        <w:snapToGrid w:val="0"/>
        <w:spacing w:line="560" w:lineRule="exact"/>
        <w:ind w:firstLine="624"/>
        <w:rPr>
          <w:rFonts w:hAnsi="宋体"/>
          <w:kern w:val="0"/>
          <w:szCs w:val="30"/>
        </w:rPr>
      </w:pPr>
      <w:r w:rsidRPr="005037CA">
        <w:rPr>
          <w:rFonts w:ascii="楷体_GB2312" w:eastAsia="楷体_GB2312" w:hAnsi="宋体" w:hint="eastAsia"/>
          <w:kern w:val="0"/>
          <w:szCs w:val="30"/>
        </w:rPr>
        <w:t>（六）广告违法案件查处任务。</w:t>
      </w:r>
      <w:r w:rsidRPr="005037CA">
        <w:rPr>
          <w:rFonts w:hAnsi="宋体" w:hint="eastAsia"/>
          <w:kern w:val="0"/>
          <w:szCs w:val="30"/>
        </w:rPr>
        <w:t>严查“神医”“神药”等虚假广告违法行为。严厉查处医疗广告虚假夸大、虚称疗效等违法行为，查处非医疗机构发布整形美容、代孕等广告。严查食品广告宣传对疾病的治疗作用和“三品一械”广告夸大宣传等违法行为。加强互联网金融类广告监测和检查，查处涉及各类非法金融活动、非法高利贷放贷、非法证券期货活动、非法集资等虚假违法广告。从严处罚顶风违法、屡罚屡犯的金融广告责任主体。（牵头负责部门：</w:t>
      </w:r>
      <w:r w:rsidR="007403B4" w:rsidRPr="005037CA">
        <w:rPr>
          <w:rFonts w:hAnsi="宋体" w:hint="eastAsia"/>
          <w:kern w:val="0"/>
          <w:szCs w:val="30"/>
        </w:rPr>
        <w:t>网络交易和市场规范监督管理科</w:t>
      </w:r>
      <w:r w:rsidRPr="005037CA">
        <w:rPr>
          <w:rFonts w:hAnsi="宋体" w:hint="eastAsia"/>
          <w:kern w:val="0"/>
          <w:szCs w:val="30"/>
        </w:rPr>
        <w:t>）</w:t>
      </w:r>
    </w:p>
    <w:p w:rsidR="00A74423" w:rsidRPr="005037CA" w:rsidRDefault="00A74423" w:rsidP="00CA65C9">
      <w:pPr>
        <w:tabs>
          <w:tab w:val="left" w:pos="790"/>
          <w:tab w:val="left" w:pos="1264"/>
        </w:tabs>
        <w:overflowPunct w:val="0"/>
        <w:adjustRightInd w:val="0"/>
        <w:snapToGrid w:val="0"/>
        <w:spacing w:line="560" w:lineRule="exact"/>
        <w:ind w:firstLine="624"/>
        <w:rPr>
          <w:rFonts w:hAnsi="宋体"/>
          <w:kern w:val="0"/>
          <w:szCs w:val="30"/>
        </w:rPr>
      </w:pPr>
      <w:r w:rsidRPr="005037CA">
        <w:rPr>
          <w:rFonts w:ascii="楷体_GB2312" w:eastAsia="楷体_GB2312" w:hAnsi="宋体" w:hint="eastAsia"/>
          <w:kern w:val="0"/>
          <w:szCs w:val="30"/>
        </w:rPr>
        <w:t>（七）知识产权违法案件查处任务。</w:t>
      </w:r>
      <w:r w:rsidRPr="005037CA">
        <w:rPr>
          <w:rFonts w:hAnsi="宋体" w:hint="eastAsia"/>
          <w:kern w:val="0"/>
          <w:szCs w:val="30"/>
        </w:rPr>
        <w:t>围绕抗疫防护用品、食品、电子产品、家用电器、汽车配件、服饰箱包等重点商品</w:t>
      </w:r>
      <w:r w:rsidR="006060DC" w:rsidRPr="005037CA">
        <w:rPr>
          <w:rFonts w:hAnsi="宋体" w:hint="eastAsia"/>
          <w:kern w:val="0"/>
          <w:szCs w:val="30"/>
        </w:rPr>
        <w:t>，</w:t>
      </w:r>
      <w:r w:rsidRPr="005037CA">
        <w:rPr>
          <w:rFonts w:hAnsi="宋体" w:hint="eastAsia"/>
          <w:kern w:val="0"/>
          <w:szCs w:val="30"/>
        </w:rPr>
        <w:t>聚焦违法案件高发多发的实体市场以及本区内的电子商务平台经营者、自建网站经营者和外省市第三方平台上的本</w:t>
      </w:r>
      <w:r w:rsidR="000A11EC" w:rsidRPr="005037CA">
        <w:rPr>
          <w:rFonts w:hAnsi="宋体" w:hint="eastAsia"/>
          <w:kern w:val="0"/>
          <w:szCs w:val="30"/>
        </w:rPr>
        <w:t>区</w:t>
      </w:r>
      <w:r w:rsidRPr="005037CA">
        <w:rPr>
          <w:rFonts w:hAnsi="宋体" w:hint="eastAsia"/>
          <w:kern w:val="0"/>
          <w:szCs w:val="30"/>
        </w:rPr>
        <w:t>网店经营者</w:t>
      </w:r>
      <w:r w:rsidR="006060DC" w:rsidRPr="005037CA">
        <w:rPr>
          <w:rFonts w:hAnsi="宋体" w:hint="eastAsia"/>
          <w:kern w:val="0"/>
          <w:szCs w:val="30"/>
        </w:rPr>
        <w:t>，</w:t>
      </w:r>
      <w:r w:rsidRPr="005037CA">
        <w:rPr>
          <w:rFonts w:hAnsi="宋体" w:hint="eastAsia"/>
          <w:kern w:val="0"/>
          <w:szCs w:val="30"/>
        </w:rPr>
        <w:t>严查商标侵权、假冒专利、侵犯地理标志等违法行为。（牵头负责部门：</w:t>
      </w:r>
      <w:r w:rsidR="00396739" w:rsidRPr="005037CA">
        <w:rPr>
          <w:rFonts w:hAnsi="宋体" w:hint="eastAsia"/>
          <w:kern w:val="0"/>
          <w:szCs w:val="30"/>
        </w:rPr>
        <w:t>知识产权科</w:t>
      </w:r>
      <w:r w:rsidRPr="005037CA">
        <w:rPr>
          <w:rFonts w:hAnsi="宋体" w:hint="eastAsia"/>
          <w:kern w:val="0"/>
          <w:szCs w:val="30"/>
        </w:rPr>
        <w:t>）</w:t>
      </w:r>
    </w:p>
    <w:p w:rsidR="00A74423" w:rsidRPr="005037CA" w:rsidRDefault="00A74423" w:rsidP="00CA65C9">
      <w:pPr>
        <w:tabs>
          <w:tab w:val="left" w:pos="790"/>
          <w:tab w:val="left" w:pos="1264"/>
        </w:tabs>
        <w:overflowPunct w:val="0"/>
        <w:adjustRightInd w:val="0"/>
        <w:snapToGrid w:val="0"/>
        <w:spacing w:line="560" w:lineRule="exact"/>
        <w:ind w:firstLine="624"/>
        <w:rPr>
          <w:rFonts w:ascii="黑体" w:eastAsia="黑体" w:hAnsi="黑体"/>
          <w:kern w:val="0"/>
          <w:szCs w:val="30"/>
        </w:rPr>
      </w:pPr>
      <w:r w:rsidRPr="005037CA">
        <w:rPr>
          <w:rFonts w:ascii="黑体" w:eastAsia="黑体" w:hAnsi="黑体" w:hint="eastAsia"/>
          <w:kern w:val="0"/>
          <w:szCs w:val="30"/>
        </w:rPr>
        <w:t>三、工作措施</w:t>
      </w:r>
    </w:p>
    <w:p w:rsidR="00A74423" w:rsidRPr="005037CA" w:rsidRDefault="00A74423" w:rsidP="00CA65C9">
      <w:pPr>
        <w:tabs>
          <w:tab w:val="left" w:pos="790"/>
          <w:tab w:val="left" w:pos="1264"/>
        </w:tabs>
        <w:overflowPunct w:val="0"/>
        <w:adjustRightInd w:val="0"/>
        <w:snapToGrid w:val="0"/>
        <w:spacing w:line="560" w:lineRule="exact"/>
        <w:ind w:firstLine="624"/>
        <w:rPr>
          <w:rFonts w:hAnsi="宋体"/>
          <w:kern w:val="0"/>
          <w:szCs w:val="30"/>
        </w:rPr>
      </w:pPr>
      <w:r w:rsidRPr="005037CA">
        <w:rPr>
          <w:rFonts w:ascii="楷体_GB2312" w:eastAsia="楷体_GB2312" w:hAnsi="宋体" w:hint="eastAsia"/>
          <w:kern w:val="0"/>
          <w:szCs w:val="30"/>
        </w:rPr>
        <w:t>（一）拓宽案件来源渠道。</w:t>
      </w:r>
      <w:r w:rsidRPr="005037CA">
        <w:rPr>
          <w:rFonts w:hAnsi="宋体" w:hint="eastAsia"/>
          <w:kern w:val="0"/>
          <w:szCs w:val="30"/>
        </w:rPr>
        <w:t>业务监管部门要围绕“铁拳”行动重点</w:t>
      </w:r>
      <w:r w:rsidR="00BF481A" w:rsidRPr="005037CA">
        <w:rPr>
          <w:rFonts w:hAnsi="宋体" w:hint="eastAsia"/>
          <w:kern w:val="0"/>
          <w:szCs w:val="30"/>
        </w:rPr>
        <w:t>任务</w:t>
      </w:r>
      <w:r w:rsidR="006060DC" w:rsidRPr="005037CA">
        <w:rPr>
          <w:rFonts w:hAnsi="宋体" w:hint="eastAsia"/>
          <w:kern w:val="0"/>
          <w:szCs w:val="30"/>
        </w:rPr>
        <w:t>，</w:t>
      </w:r>
      <w:r w:rsidRPr="005037CA">
        <w:rPr>
          <w:rFonts w:hAnsi="宋体" w:hint="eastAsia"/>
          <w:kern w:val="0"/>
          <w:szCs w:val="30"/>
        </w:rPr>
        <w:t>有针对性地部署开展日常检查、飞行（</w:t>
      </w:r>
      <w:r w:rsidR="007D40C7" w:rsidRPr="005037CA">
        <w:rPr>
          <w:rFonts w:hAnsi="宋体" w:hint="eastAsia"/>
          <w:kern w:val="0"/>
          <w:szCs w:val="30"/>
        </w:rPr>
        <w:t>交叉</w:t>
      </w:r>
      <w:r w:rsidRPr="005037CA">
        <w:rPr>
          <w:rFonts w:hAnsi="宋体" w:hint="eastAsia"/>
          <w:kern w:val="0"/>
          <w:szCs w:val="30"/>
        </w:rPr>
        <w:t>）检查、抽查抽检、体系检查、专项整治等行动</w:t>
      </w:r>
      <w:r w:rsidR="006060DC" w:rsidRPr="005037CA">
        <w:rPr>
          <w:rFonts w:hAnsi="宋体" w:hint="eastAsia"/>
          <w:kern w:val="0"/>
          <w:szCs w:val="30"/>
        </w:rPr>
        <w:t>，</w:t>
      </w:r>
      <w:r w:rsidRPr="005037CA">
        <w:rPr>
          <w:rFonts w:hAnsi="宋体" w:hint="eastAsia"/>
          <w:kern w:val="0"/>
          <w:szCs w:val="30"/>
        </w:rPr>
        <w:t>为执法办案提供线索支撑。根据网络交易监测数据</w:t>
      </w:r>
      <w:r w:rsidRPr="005037CA">
        <w:rPr>
          <w:rFonts w:hAnsi="宋体"/>
          <w:kern w:val="0"/>
          <w:szCs w:val="30"/>
        </w:rPr>
        <w:t>、</w:t>
      </w:r>
      <w:r w:rsidRPr="005037CA">
        <w:rPr>
          <w:rFonts w:hAnsi="宋体" w:hint="eastAsia"/>
          <w:kern w:val="0"/>
          <w:szCs w:val="30"/>
        </w:rPr>
        <w:t>监督</w:t>
      </w:r>
      <w:r w:rsidRPr="005037CA">
        <w:rPr>
          <w:rFonts w:hAnsi="宋体"/>
          <w:kern w:val="0"/>
          <w:szCs w:val="30"/>
        </w:rPr>
        <w:t>抽查</w:t>
      </w:r>
      <w:r w:rsidRPr="005037CA">
        <w:rPr>
          <w:rFonts w:hAnsi="宋体" w:hint="eastAsia"/>
          <w:kern w:val="0"/>
          <w:szCs w:val="30"/>
        </w:rPr>
        <w:t>数据</w:t>
      </w:r>
      <w:r w:rsidRPr="005037CA">
        <w:rPr>
          <w:rFonts w:hAnsi="宋体"/>
          <w:kern w:val="0"/>
          <w:szCs w:val="30"/>
        </w:rPr>
        <w:t>、风险监测</w:t>
      </w:r>
      <w:r w:rsidRPr="005037CA">
        <w:rPr>
          <w:rFonts w:hAnsi="宋体" w:hint="eastAsia"/>
          <w:kern w:val="0"/>
          <w:szCs w:val="30"/>
        </w:rPr>
        <w:t>数据、</w:t>
      </w:r>
      <w:r w:rsidRPr="005037CA">
        <w:rPr>
          <w:rFonts w:hAnsi="宋体"/>
          <w:kern w:val="0"/>
          <w:szCs w:val="30"/>
        </w:rPr>
        <w:t>投诉举报数据、</w:t>
      </w:r>
      <w:r w:rsidRPr="005037CA">
        <w:rPr>
          <w:rFonts w:hAnsi="宋体" w:hint="eastAsia"/>
          <w:kern w:val="0"/>
          <w:szCs w:val="30"/>
        </w:rPr>
        <w:t>舆情监测数据、案件查办数据以及</w:t>
      </w:r>
      <w:r w:rsidRPr="005037CA">
        <w:rPr>
          <w:rFonts w:hAnsi="宋体"/>
          <w:kern w:val="0"/>
          <w:szCs w:val="30"/>
        </w:rPr>
        <w:t>违法失信数据</w:t>
      </w:r>
      <w:r w:rsidR="006060DC" w:rsidRPr="005037CA">
        <w:rPr>
          <w:rFonts w:hAnsi="宋体"/>
          <w:kern w:val="0"/>
          <w:szCs w:val="30"/>
        </w:rPr>
        <w:t>，</w:t>
      </w:r>
      <w:r w:rsidRPr="005037CA">
        <w:rPr>
          <w:rFonts w:hAnsi="宋体" w:hint="eastAsia"/>
          <w:kern w:val="0"/>
          <w:szCs w:val="30"/>
        </w:rPr>
        <w:t>适时进行</w:t>
      </w:r>
      <w:r w:rsidRPr="005037CA">
        <w:rPr>
          <w:rFonts w:hAnsi="宋体"/>
          <w:kern w:val="0"/>
          <w:szCs w:val="30"/>
        </w:rPr>
        <w:t>综合</w:t>
      </w:r>
      <w:r w:rsidRPr="005037CA">
        <w:rPr>
          <w:rFonts w:hAnsi="宋体" w:hint="eastAsia"/>
          <w:kern w:val="0"/>
          <w:szCs w:val="30"/>
        </w:rPr>
        <w:t>分析研判</w:t>
      </w:r>
      <w:r w:rsidR="006060DC" w:rsidRPr="005037CA">
        <w:rPr>
          <w:rFonts w:hAnsi="宋体" w:hint="eastAsia"/>
          <w:kern w:val="0"/>
          <w:szCs w:val="30"/>
        </w:rPr>
        <w:t>，</w:t>
      </w:r>
      <w:r w:rsidRPr="005037CA">
        <w:rPr>
          <w:rFonts w:hAnsi="宋体" w:hint="eastAsia"/>
          <w:kern w:val="0"/>
          <w:szCs w:val="30"/>
        </w:rPr>
        <w:t>及时掌握企业经营行为、规律与特征</w:t>
      </w:r>
      <w:r w:rsidR="006060DC" w:rsidRPr="005037CA">
        <w:rPr>
          <w:rFonts w:hAnsi="宋体" w:hint="eastAsia"/>
          <w:kern w:val="0"/>
          <w:szCs w:val="30"/>
        </w:rPr>
        <w:t>，</w:t>
      </w:r>
      <w:r w:rsidRPr="005037CA">
        <w:rPr>
          <w:rFonts w:hAnsi="宋体" w:hint="eastAsia"/>
          <w:kern w:val="0"/>
          <w:szCs w:val="30"/>
        </w:rPr>
        <w:t>主动发现违法违规现象</w:t>
      </w:r>
      <w:r w:rsidR="006060DC" w:rsidRPr="005037CA">
        <w:rPr>
          <w:rFonts w:hAnsi="宋体" w:hint="eastAsia"/>
          <w:kern w:val="0"/>
          <w:szCs w:val="30"/>
        </w:rPr>
        <w:t>，</w:t>
      </w:r>
      <w:r w:rsidRPr="005037CA">
        <w:rPr>
          <w:rFonts w:hAnsi="宋体" w:hint="eastAsia"/>
          <w:kern w:val="0"/>
          <w:szCs w:val="30"/>
        </w:rPr>
        <w:t>为执法办案提供靶向信息。聚焦民生需求</w:t>
      </w:r>
      <w:r w:rsidR="006060DC" w:rsidRPr="005037CA">
        <w:rPr>
          <w:rFonts w:hAnsi="宋体" w:hint="eastAsia"/>
          <w:kern w:val="0"/>
          <w:szCs w:val="30"/>
        </w:rPr>
        <w:t>，</w:t>
      </w:r>
      <w:r w:rsidRPr="005037CA">
        <w:rPr>
          <w:rFonts w:hAnsi="宋体" w:hint="eastAsia"/>
          <w:kern w:val="0"/>
          <w:szCs w:val="30"/>
        </w:rPr>
        <w:t>加强与行业协会、社会组织、企业等</w:t>
      </w:r>
      <w:r w:rsidR="00BF481A" w:rsidRPr="005037CA">
        <w:rPr>
          <w:rFonts w:hAnsi="宋体" w:hint="eastAsia"/>
          <w:kern w:val="0"/>
          <w:szCs w:val="30"/>
        </w:rPr>
        <w:t>的</w:t>
      </w:r>
      <w:r w:rsidRPr="005037CA">
        <w:rPr>
          <w:rFonts w:hAnsi="宋体" w:hint="eastAsia"/>
          <w:kern w:val="0"/>
          <w:szCs w:val="30"/>
        </w:rPr>
        <w:t>交流</w:t>
      </w:r>
      <w:r w:rsidR="006060DC" w:rsidRPr="005037CA">
        <w:rPr>
          <w:rFonts w:hAnsi="宋体" w:hint="eastAsia"/>
          <w:kern w:val="0"/>
          <w:szCs w:val="30"/>
        </w:rPr>
        <w:t>，</w:t>
      </w:r>
      <w:r w:rsidRPr="005037CA">
        <w:rPr>
          <w:rFonts w:hAnsi="宋体" w:hint="eastAsia"/>
          <w:kern w:val="0"/>
          <w:szCs w:val="30"/>
        </w:rPr>
        <w:t>摸清社会关注热点和业内突出问题</w:t>
      </w:r>
      <w:r w:rsidR="006060DC" w:rsidRPr="005037CA">
        <w:rPr>
          <w:rFonts w:hAnsi="宋体" w:hint="eastAsia"/>
          <w:kern w:val="0"/>
          <w:szCs w:val="30"/>
        </w:rPr>
        <w:t>，</w:t>
      </w:r>
      <w:r w:rsidRPr="005037CA">
        <w:rPr>
          <w:rFonts w:hAnsi="宋体" w:hint="eastAsia"/>
          <w:kern w:val="0"/>
          <w:szCs w:val="30"/>
        </w:rPr>
        <w:t>多方汇集违法线索</w:t>
      </w:r>
      <w:r w:rsidR="006060DC" w:rsidRPr="005037CA">
        <w:rPr>
          <w:rFonts w:hAnsi="宋体" w:hint="eastAsia"/>
          <w:kern w:val="0"/>
          <w:szCs w:val="30"/>
        </w:rPr>
        <w:t>，</w:t>
      </w:r>
      <w:r w:rsidRPr="005037CA">
        <w:rPr>
          <w:rFonts w:hAnsi="宋体" w:hint="eastAsia"/>
          <w:kern w:val="0"/>
          <w:szCs w:val="30"/>
        </w:rPr>
        <w:t>广开案源。（牵头负责部门：食品生产</w:t>
      </w:r>
      <w:r w:rsidR="007403B4" w:rsidRPr="005037CA">
        <w:rPr>
          <w:rFonts w:hAnsi="宋体" w:hint="eastAsia"/>
          <w:kern w:val="0"/>
          <w:szCs w:val="30"/>
        </w:rPr>
        <w:t>监督管理科</w:t>
      </w:r>
      <w:r w:rsidRPr="005037CA">
        <w:rPr>
          <w:rFonts w:hAnsi="宋体" w:hint="eastAsia"/>
          <w:kern w:val="0"/>
          <w:szCs w:val="30"/>
        </w:rPr>
        <w:t>、食品</w:t>
      </w:r>
      <w:r w:rsidR="007403B4" w:rsidRPr="005037CA">
        <w:rPr>
          <w:rFonts w:hAnsi="宋体" w:hint="eastAsia"/>
          <w:kern w:val="0"/>
          <w:szCs w:val="30"/>
        </w:rPr>
        <w:t>经营监督管理科</w:t>
      </w:r>
      <w:r w:rsidRPr="005037CA">
        <w:rPr>
          <w:rFonts w:hAnsi="宋体" w:hint="eastAsia"/>
          <w:kern w:val="0"/>
          <w:szCs w:val="30"/>
        </w:rPr>
        <w:t>、</w:t>
      </w:r>
      <w:r w:rsidR="007403B4" w:rsidRPr="005037CA">
        <w:rPr>
          <w:rFonts w:hAnsi="宋体" w:hint="eastAsia"/>
          <w:kern w:val="0"/>
          <w:szCs w:val="30"/>
        </w:rPr>
        <w:t>特种设备安全监察科</w:t>
      </w:r>
      <w:r w:rsidRPr="005037CA">
        <w:rPr>
          <w:rFonts w:hAnsi="宋体" w:hint="eastAsia"/>
          <w:kern w:val="0"/>
          <w:szCs w:val="30"/>
        </w:rPr>
        <w:t>、认证</w:t>
      </w:r>
      <w:r w:rsidR="007403B4" w:rsidRPr="005037CA">
        <w:rPr>
          <w:rFonts w:hAnsi="宋体" w:hint="eastAsia"/>
          <w:kern w:val="0"/>
          <w:szCs w:val="30"/>
        </w:rPr>
        <w:t>和认可监督管理科</w:t>
      </w:r>
      <w:r w:rsidRPr="005037CA">
        <w:rPr>
          <w:rFonts w:hAnsi="宋体" w:hint="eastAsia"/>
          <w:kern w:val="0"/>
          <w:szCs w:val="30"/>
        </w:rPr>
        <w:t>、</w:t>
      </w:r>
      <w:r w:rsidR="007403B4" w:rsidRPr="005037CA">
        <w:rPr>
          <w:rFonts w:hAnsi="宋体" w:hint="eastAsia"/>
          <w:kern w:val="0"/>
          <w:szCs w:val="30"/>
        </w:rPr>
        <w:t>网络</w:t>
      </w:r>
      <w:r w:rsidR="00776991" w:rsidRPr="005037CA">
        <w:rPr>
          <w:rFonts w:hAnsi="宋体" w:hint="eastAsia"/>
          <w:kern w:val="0"/>
          <w:szCs w:val="30"/>
        </w:rPr>
        <w:t>交易和市场规范监督管理科</w:t>
      </w:r>
      <w:r w:rsidR="007D40C7" w:rsidRPr="005037CA">
        <w:rPr>
          <w:rFonts w:hAnsi="宋体" w:hint="eastAsia"/>
          <w:kern w:val="0"/>
          <w:szCs w:val="30"/>
        </w:rPr>
        <w:t>、执法监督管理科</w:t>
      </w:r>
      <w:r w:rsidR="006060DC" w:rsidRPr="005037CA">
        <w:rPr>
          <w:rFonts w:hAnsi="宋体" w:hint="eastAsia"/>
          <w:kern w:val="0"/>
          <w:szCs w:val="30"/>
        </w:rPr>
        <w:t>，</w:t>
      </w:r>
      <w:r w:rsidRPr="005037CA">
        <w:rPr>
          <w:rFonts w:hAnsi="宋体" w:hint="eastAsia"/>
          <w:kern w:val="0"/>
          <w:szCs w:val="30"/>
        </w:rPr>
        <w:t>按职责配合部门：消保</w:t>
      </w:r>
      <w:r w:rsidR="00776991" w:rsidRPr="005037CA">
        <w:rPr>
          <w:rFonts w:hAnsi="宋体" w:hint="eastAsia"/>
          <w:kern w:val="0"/>
          <w:szCs w:val="30"/>
        </w:rPr>
        <w:t>科</w:t>
      </w:r>
      <w:r w:rsidRPr="005037CA">
        <w:rPr>
          <w:rFonts w:hAnsi="宋体" w:hint="eastAsia"/>
          <w:kern w:val="0"/>
          <w:szCs w:val="30"/>
        </w:rPr>
        <w:t>等相关业务</w:t>
      </w:r>
      <w:r w:rsidR="00776991" w:rsidRPr="005037CA">
        <w:rPr>
          <w:rFonts w:hAnsi="宋体" w:hint="eastAsia"/>
          <w:kern w:val="0"/>
          <w:szCs w:val="30"/>
        </w:rPr>
        <w:t>科</w:t>
      </w:r>
      <w:r w:rsidRPr="005037CA">
        <w:rPr>
          <w:rFonts w:hAnsi="宋体" w:hint="eastAsia"/>
          <w:kern w:val="0"/>
          <w:szCs w:val="30"/>
        </w:rPr>
        <w:t>室）</w:t>
      </w:r>
    </w:p>
    <w:p w:rsidR="00A74423" w:rsidRPr="005037CA" w:rsidRDefault="00A74423" w:rsidP="00CA65C9">
      <w:pPr>
        <w:tabs>
          <w:tab w:val="left" w:pos="790"/>
          <w:tab w:val="left" w:pos="1264"/>
        </w:tabs>
        <w:overflowPunct w:val="0"/>
        <w:adjustRightInd w:val="0"/>
        <w:snapToGrid w:val="0"/>
        <w:spacing w:line="560" w:lineRule="exact"/>
        <w:ind w:firstLine="624"/>
        <w:rPr>
          <w:rFonts w:hAnsi="宋体"/>
          <w:kern w:val="0"/>
          <w:szCs w:val="30"/>
        </w:rPr>
      </w:pPr>
      <w:r w:rsidRPr="005037CA">
        <w:rPr>
          <w:rFonts w:ascii="楷体_GB2312" w:eastAsia="楷体_GB2312" w:hAnsi="宋体" w:hint="eastAsia"/>
          <w:kern w:val="0"/>
          <w:szCs w:val="30"/>
        </w:rPr>
        <w:t>（二）集中力量查办案件。</w:t>
      </w:r>
      <w:r w:rsidRPr="005037CA">
        <w:rPr>
          <w:rFonts w:hAnsi="宋体" w:hint="eastAsia"/>
          <w:kern w:val="0"/>
          <w:szCs w:val="30"/>
        </w:rPr>
        <w:t>创新工作机制</w:t>
      </w:r>
      <w:r w:rsidR="006060DC" w:rsidRPr="005037CA">
        <w:rPr>
          <w:rFonts w:hAnsi="宋体" w:hint="eastAsia"/>
          <w:kern w:val="0"/>
          <w:szCs w:val="30"/>
        </w:rPr>
        <w:t>，</w:t>
      </w:r>
      <w:r w:rsidRPr="005037CA">
        <w:rPr>
          <w:rFonts w:hAnsi="宋体" w:hint="eastAsia"/>
          <w:kern w:val="0"/>
          <w:szCs w:val="30"/>
        </w:rPr>
        <w:t>转变执法方式</w:t>
      </w:r>
      <w:r w:rsidR="006060DC" w:rsidRPr="005037CA">
        <w:rPr>
          <w:rFonts w:hAnsi="宋体" w:hint="eastAsia"/>
          <w:kern w:val="0"/>
          <w:szCs w:val="30"/>
        </w:rPr>
        <w:t>，</w:t>
      </w:r>
      <w:r w:rsidRPr="005037CA">
        <w:rPr>
          <w:rFonts w:hAnsi="宋体" w:hint="eastAsia"/>
          <w:kern w:val="0"/>
          <w:szCs w:val="30"/>
        </w:rPr>
        <w:t>把案件查办摆在突出位置抓紧抓实</w:t>
      </w:r>
      <w:r w:rsidR="006060DC" w:rsidRPr="005037CA">
        <w:rPr>
          <w:rFonts w:hAnsi="宋体" w:hint="eastAsia"/>
          <w:kern w:val="0"/>
          <w:szCs w:val="30"/>
        </w:rPr>
        <w:t>，</w:t>
      </w:r>
      <w:r w:rsidRPr="005037CA">
        <w:rPr>
          <w:rFonts w:hAnsi="宋体" w:hint="eastAsia"/>
          <w:kern w:val="0"/>
          <w:szCs w:val="30"/>
        </w:rPr>
        <w:t>聚焦“民怨最深、危害最大、监管责任最大”的党中央关心、老百姓烦心、监管者揪心的重点商品和重点违法行为</w:t>
      </w:r>
      <w:r w:rsidR="006060DC" w:rsidRPr="005037CA">
        <w:rPr>
          <w:rFonts w:hAnsi="宋体" w:hint="eastAsia"/>
          <w:kern w:val="0"/>
          <w:szCs w:val="30"/>
        </w:rPr>
        <w:t>，</w:t>
      </w:r>
      <w:r w:rsidRPr="005037CA">
        <w:rPr>
          <w:rFonts w:hAnsi="宋体" w:hint="eastAsia"/>
          <w:kern w:val="0"/>
          <w:szCs w:val="30"/>
        </w:rPr>
        <w:t>以点带面全面推进</w:t>
      </w:r>
      <w:r w:rsidR="006060DC" w:rsidRPr="005037CA">
        <w:rPr>
          <w:rFonts w:hAnsi="宋体" w:hint="eastAsia"/>
          <w:kern w:val="0"/>
          <w:szCs w:val="30"/>
        </w:rPr>
        <w:t>，</w:t>
      </w:r>
      <w:r w:rsidRPr="005037CA">
        <w:rPr>
          <w:rFonts w:hAnsi="宋体" w:hint="eastAsia"/>
          <w:kern w:val="0"/>
          <w:szCs w:val="30"/>
        </w:rPr>
        <w:t>查办一批质量高、影响广、危害大的“铁案”和典型案</w:t>
      </w:r>
      <w:r w:rsidR="003A7E8B">
        <w:rPr>
          <w:rFonts w:hAnsi="宋体" w:hint="eastAsia"/>
          <w:kern w:val="0"/>
          <w:szCs w:val="30"/>
        </w:rPr>
        <w:t>件</w:t>
      </w:r>
      <w:r w:rsidRPr="005037CA">
        <w:rPr>
          <w:rFonts w:hAnsi="宋体" w:hint="eastAsia"/>
          <w:kern w:val="0"/>
          <w:szCs w:val="30"/>
        </w:rPr>
        <w:t>。在查办案件的效果和产生的社会影响上下功夫</w:t>
      </w:r>
      <w:r w:rsidR="006060DC" w:rsidRPr="005037CA">
        <w:rPr>
          <w:rFonts w:hAnsi="宋体" w:hint="eastAsia"/>
          <w:kern w:val="0"/>
          <w:szCs w:val="30"/>
        </w:rPr>
        <w:t>，</w:t>
      </w:r>
      <w:r w:rsidRPr="005037CA">
        <w:rPr>
          <w:rFonts w:hAnsi="宋体" w:hint="eastAsia"/>
          <w:kern w:val="0"/>
          <w:szCs w:val="30"/>
        </w:rPr>
        <w:t>坚持重点战役与专项行动相结合</w:t>
      </w:r>
      <w:r w:rsidR="006060DC" w:rsidRPr="005037CA">
        <w:rPr>
          <w:rFonts w:hAnsi="宋体" w:hint="eastAsia"/>
          <w:kern w:val="0"/>
          <w:szCs w:val="30"/>
        </w:rPr>
        <w:t>，</w:t>
      </w:r>
      <w:r w:rsidRPr="005037CA">
        <w:rPr>
          <w:rFonts w:hAnsi="宋体" w:hint="eastAsia"/>
          <w:kern w:val="0"/>
          <w:szCs w:val="30"/>
        </w:rPr>
        <w:t>线上线下相结合</w:t>
      </w:r>
      <w:r w:rsidR="006060DC" w:rsidRPr="005037CA">
        <w:rPr>
          <w:rFonts w:hAnsi="宋体" w:hint="eastAsia"/>
          <w:kern w:val="0"/>
          <w:szCs w:val="30"/>
        </w:rPr>
        <w:t>，</w:t>
      </w:r>
      <w:r w:rsidRPr="005037CA">
        <w:rPr>
          <w:rFonts w:hAnsi="宋体" w:hint="eastAsia"/>
          <w:kern w:val="0"/>
          <w:szCs w:val="30"/>
        </w:rPr>
        <w:t>按照进一步突出重点、集中执法力量重拳出击的思路</w:t>
      </w:r>
      <w:r w:rsidR="006060DC" w:rsidRPr="005037CA">
        <w:rPr>
          <w:rFonts w:hAnsi="宋体" w:hint="eastAsia"/>
          <w:kern w:val="0"/>
          <w:szCs w:val="30"/>
        </w:rPr>
        <w:t>，</w:t>
      </w:r>
      <w:r w:rsidRPr="005037CA">
        <w:rPr>
          <w:rFonts w:hAnsi="宋体" w:hint="eastAsia"/>
          <w:kern w:val="0"/>
          <w:szCs w:val="30"/>
        </w:rPr>
        <w:t>加强违法行为的上下游关联</w:t>
      </w:r>
      <w:r w:rsidR="006060DC" w:rsidRPr="005037CA">
        <w:rPr>
          <w:rFonts w:hAnsi="宋体" w:hint="eastAsia"/>
          <w:kern w:val="0"/>
          <w:szCs w:val="30"/>
        </w:rPr>
        <w:t>，</w:t>
      </w:r>
      <w:r w:rsidRPr="005037CA">
        <w:rPr>
          <w:rFonts w:hAnsi="宋体" w:hint="eastAsia"/>
          <w:kern w:val="0"/>
          <w:szCs w:val="30"/>
        </w:rPr>
        <w:t>查办系列案件</w:t>
      </w:r>
      <w:r w:rsidR="006060DC" w:rsidRPr="005037CA">
        <w:rPr>
          <w:rFonts w:hAnsi="宋体" w:hint="eastAsia"/>
          <w:kern w:val="0"/>
          <w:szCs w:val="30"/>
        </w:rPr>
        <w:t>，</w:t>
      </w:r>
      <w:r w:rsidRPr="005037CA">
        <w:rPr>
          <w:rFonts w:hAnsi="宋体" w:hint="eastAsia"/>
          <w:kern w:val="0"/>
          <w:szCs w:val="30"/>
        </w:rPr>
        <w:t>强化全链条打击。加强与相关执法部门的沟通</w:t>
      </w:r>
      <w:r w:rsidR="006060DC" w:rsidRPr="005037CA">
        <w:rPr>
          <w:rFonts w:hAnsi="宋体" w:hint="eastAsia"/>
          <w:kern w:val="0"/>
          <w:szCs w:val="30"/>
        </w:rPr>
        <w:t>，</w:t>
      </w:r>
      <w:r w:rsidRPr="005037CA">
        <w:rPr>
          <w:rFonts w:hAnsi="宋体" w:hint="eastAsia"/>
          <w:kern w:val="0"/>
          <w:szCs w:val="30"/>
        </w:rPr>
        <w:t>及时互通相关违法信息。（牵头负责部门：</w:t>
      </w:r>
      <w:r w:rsidR="00776991" w:rsidRPr="005037CA">
        <w:rPr>
          <w:rFonts w:hAnsi="宋体" w:hint="eastAsia"/>
          <w:kern w:val="0"/>
          <w:szCs w:val="30"/>
        </w:rPr>
        <w:t>执法大队</w:t>
      </w:r>
      <w:r w:rsidR="00381EF1" w:rsidRPr="005037CA">
        <w:rPr>
          <w:rFonts w:hAnsi="宋体" w:hint="eastAsia"/>
          <w:kern w:val="0"/>
          <w:szCs w:val="30"/>
        </w:rPr>
        <w:t>、基层市场所</w:t>
      </w:r>
      <w:r w:rsidR="006060DC" w:rsidRPr="005037CA">
        <w:rPr>
          <w:rFonts w:hAnsi="宋体" w:hint="eastAsia"/>
          <w:kern w:val="0"/>
          <w:szCs w:val="30"/>
        </w:rPr>
        <w:t>，</w:t>
      </w:r>
      <w:r w:rsidRPr="005037CA">
        <w:rPr>
          <w:rFonts w:hAnsi="宋体" w:hint="eastAsia"/>
          <w:kern w:val="0"/>
          <w:szCs w:val="30"/>
        </w:rPr>
        <w:t>按职责</w:t>
      </w:r>
      <w:r w:rsidR="00876915" w:rsidRPr="005037CA">
        <w:rPr>
          <w:rFonts w:hAnsi="宋体" w:hint="eastAsia"/>
          <w:kern w:val="0"/>
          <w:szCs w:val="30"/>
        </w:rPr>
        <w:t>指导</w:t>
      </w:r>
      <w:r w:rsidRPr="005037CA">
        <w:rPr>
          <w:rFonts w:hAnsi="宋体" w:hint="eastAsia"/>
          <w:kern w:val="0"/>
          <w:szCs w:val="30"/>
        </w:rPr>
        <w:t>部门：</w:t>
      </w:r>
      <w:r w:rsidR="00776991" w:rsidRPr="005037CA">
        <w:rPr>
          <w:rFonts w:hAnsi="宋体" w:hint="eastAsia"/>
          <w:kern w:val="0"/>
          <w:szCs w:val="30"/>
        </w:rPr>
        <w:t>执法监督管理科</w:t>
      </w:r>
      <w:r w:rsidRPr="005037CA">
        <w:rPr>
          <w:rFonts w:hAnsi="宋体" w:hint="eastAsia"/>
          <w:kern w:val="0"/>
          <w:szCs w:val="30"/>
        </w:rPr>
        <w:t>）</w:t>
      </w:r>
    </w:p>
    <w:p w:rsidR="00A74423" w:rsidRPr="005037CA" w:rsidRDefault="00A74423" w:rsidP="00CA65C9">
      <w:pPr>
        <w:tabs>
          <w:tab w:val="left" w:pos="790"/>
          <w:tab w:val="left" w:pos="1264"/>
        </w:tabs>
        <w:overflowPunct w:val="0"/>
        <w:adjustRightInd w:val="0"/>
        <w:snapToGrid w:val="0"/>
        <w:spacing w:line="560" w:lineRule="exact"/>
        <w:ind w:firstLine="624"/>
        <w:rPr>
          <w:rFonts w:hAnsi="宋体"/>
          <w:kern w:val="0"/>
          <w:szCs w:val="30"/>
        </w:rPr>
      </w:pPr>
      <w:r w:rsidRPr="005037CA">
        <w:rPr>
          <w:rFonts w:ascii="楷体_GB2312" w:eastAsia="楷体_GB2312" w:hAnsi="宋体" w:hint="eastAsia"/>
          <w:kern w:val="0"/>
          <w:szCs w:val="30"/>
        </w:rPr>
        <w:t>（三）开展执法实务指导。</w:t>
      </w:r>
      <w:r w:rsidRPr="005037CA">
        <w:rPr>
          <w:rFonts w:hAnsi="宋体" w:hint="eastAsia"/>
          <w:kern w:val="0"/>
          <w:szCs w:val="30"/>
        </w:rPr>
        <w:t>聚焦“铁拳”行动重点</w:t>
      </w:r>
      <w:r w:rsidR="00BF481A" w:rsidRPr="005037CA">
        <w:rPr>
          <w:rFonts w:hAnsi="宋体" w:hint="eastAsia"/>
          <w:kern w:val="0"/>
          <w:szCs w:val="30"/>
        </w:rPr>
        <w:t>任务</w:t>
      </w:r>
      <w:r w:rsidR="006060DC" w:rsidRPr="005037CA">
        <w:rPr>
          <w:rFonts w:hAnsi="宋体" w:hint="eastAsia"/>
          <w:kern w:val="0"/>
          <w:szCs w:val="30"/>
        </w:rPr>
        <w:t>，</w:t>
      </w:r>
      <w:r w:rsidRPr="005037CA">
        <w:rPr>
          <w:rFonts w:hAnsi="宋体" w:hint="eastAsia"/>
          <w:kern w:val="0"/>
          <w:szCs w:val="30"/>
        </w:rPr>
        <w:t>以经验交流、以案释法等形式</w:t>
      </w:r>
      <w:r w:rsidR="006060DC" w:rsidRPr="005037CA">
        <w:rPr>
          <w:rFonts w:hAnsi="宋体" w:hint="eastAsia"/>
          <w:kern w:val="0"/>
          <w:szCs w:val="30"/>
        </w:rPr>
        <w:t>，</w:t>
      </w:r>
      <w:r w:rsidRPr="005037CA">
        <w:rPr>
          <w:rFonts w:hAnsi="宋体" w:hint="eastAsia"/>
          <w:kern w:val="0"/>
          <w:szCs w:val="30"/>
        </w:rPr>
        <w:t>开展案件查办实务能力</w:t>
      </w:r>
      <w:r w:rsidR="0020146C">
        <w:rPr>
          <w:rFonts w:hAnsi="宋体" w:hint="eastAsia"/>
          <w:kern w:val="0"/>
          <w:szCs w:val="30"/>
        </w:rPr>
        <w:t>指导和</w:t>
      </w:r>
      <w:r w:rsidRPr="005037CA">
        <w:rPr>
          <w:rFonts w:hAnsi="宋体" w:hint="eastAsia"/>
          <w:kern w:val="0"/>
          <w:szCs w:val="30"/>
        </w:rPr>
        <w:t>培训</w:t>
      </w:r>
      <w:r w:rsidR="006060DC" w:rsidRPr="005037CA">
        <w:rPr>
          <w:rFonts w:hAnsi="宋体" w:hint="eastAsia"/>
          <w:kern w:val="0"/>
          <w:szCs w:val="30"/>
        </w:rPr>
        <w:t>，</w:t>
      </w:r>
      <w:r w:rsidRPr="005037CA">
        <w:rPr>
          <w:rFonts w:hAnsi="宋体" w:hint="eastAsia"/>
          <w:kern w:val="0"/>
          <w:szCs w:val="30"/>
        </w:rPr>
        <w:t>提升基层一线执法办案人员的案件查办能力。编撰执法工作指引、典型案例分析</w:t>
      </w:r>
      <w:r w:rsidR="006060DC" w:rsidRPr="005037CA">
        <w:rPr>
          <w:rFonts w:hAnsi="宋体" w:hint="eastAsia"/>
          <w:kern w:val="0"/>
          <w:szCs w:val="30"/>
        </w:rPr>
        <w:t>，</w:t>
      </w:r>
      <w:r w:rsidRPr="005037CA">
        <w:rPr>
          <w:rFonts w:hAnsi="宋体" w:hint="eastAsia"/>
          <w:kern w:val="0"/>
          <w:szCs w:val="30"/>
        </w:rPr>
        <w:t>加强新型案、疑难案的执法攻关</w:t>
      </w:r>
      <w:r w:rsidR="006060DC" w:rsidRPr="005037CA">
        <w:rPr>
          <w:rFonts w:hAnsi="宋体" w:hint="eastAsia"/>
          <w:kern w:val="0"/>
          <w:szCs w:val="30"/>
        </w:rPr>
        <w:t>，</w:t>
      </w:r>
      <w:r w:rsidRPr="005037CA">
        <w:rPr>
          <w:rFonts w:hAnsi="宋体" w:hint="eastAsia"/>
          <w:kern w:val="0"/>
          <w:szCs w:val="30"/>
        </w:rPr>
        <w:t>为基层执法办案提供指导和借鉴。</w:t>
      </w:r>
      <w:r w:rsidR="0020146C">
        <w:rPr>
          <w:rFonts w:hAnsi="宋体" w:hint="eastAsia"/>
          <w:kern w:val="0"/>
          <w:szCs w:val="30"/>
        </w:rPr>
        <w:t>通过专项检查与</w:t>
      </w:r>
      <w:r w:rsidRPr="005037CA">
        <w:rPr>
          <w:rFonts w:hAnsi="宋体" w:hint="eastAsia"/>
          <w:kern w:val="0"/>
          <w:szCs w:val="30"/>
        </w:rPr>
        <w:t>交叉执法</w:t>
      </w:r>
      <w:r w:rsidR="0020146C">
        <w:rPr>
          <w:rFonts w:hAnsi="宋体" w:hint="eastAsia"/>
          <w:kern w:val="0"/>
          <w:szCs w:val="30"/>
        </w:rPr>
        <w:t>相结合的模式</w:t>
      </w:r>
      <w:r w:rsidR="006060DC" w:rsidRPr="005037CA">
        <w:rPr>
          <w:rFonts w:hAnsi="宋体" w:hint="eastAsia"/>
          <w:kern w:val="0"/>
          <w:szCs w:val="30"/>
        </w:rPr>
        <w:t>，</w:t>
      </w:r>
      <w:r w:rsidRPr="005037CA">
        <w:rPr>
          <w:rFonts w:hAnsi="宋体" w:hint="eastAsia"/>
          <w:kern w:val="0"/>
          <w:szCs w:val="30"/>
        </w:rPr>
        <w:t>实现执法办案队伍的优势互补和执法信息的无缝衔接。（牵头负责部门：</w:t>
      </w:r>
      <w:r w:rsidR="00776991" w:rsidRPr="005037CA">
        <w:rPr>
          <w:rFonts w:hAnsi="宋体" w:hint="eastAsia"/>
          <w:kern w:val="0"/>
          <w:szCs w:val="30"/>
        </w:rPr>
        <w:t>执法监督管理科</w:t>
      </w:r>
      <w:r w:rsidR="006060DC" w:rsidRPr="005037CA">
        <w:rPr>
          <w:rFonts w:hAnsi="宋体" w:hint="eastAsia"/>
          <w:kern w:val="0"/>
          <w:szCs w:val="30"/>
        </w:rPr>
        <w:t>，</w:t>
      </w:r>
      <w:r w:rsidRPr="005037CA">
        <w:rPr>
          <w:rFonts w:hAnsi="宋体" w:hint="eastAsia"/>
          <w:kern w:val="0"/>
          <w:szCs w:val="30"/>
        </w:rPr>
        <w:t>按职责配合部门：相关业务</w:t>
      </w:r>
      <w:r w:rsidR="00FB446C" w:rsidRPr="005037CA">
        <w:rPr>
          <w:rFonts w:hAnsi="宋体" w:hint="eastAsia"/>
          <w:kern w:val="0"/>
          <w:szCs w:val="30"/>
        </w:rPr>
        <w:t>科</w:t>
      </w:r>
      <w:r w:rsidRPr="005037CA">
        <w:rPr>
          <w:rFonts w:hAnsi="宋体" w:hint="eastAsia"/>
          <w:kern w:val="0"/>
          <w:szCs w:val="30"/>
        </w:rPr>
        <w:t>室）</w:t>
      </w:r>
    </w:p>
    <w:p w:rsidR="00A74423" w:rsidRPr="005037CA" w:rsidRDefault="00A74423" w:rsidP="00CA65C9">
      <w:pPr>
        <w:tabs>
          <w:tab w:val="left" w:pos="790"/>
          <w:tab w:val="left" w:pos="1264"/>
        </w:tabs>
        <w:overflowPunct w:val="0"/>
        <w:adjustRightInd w:val="0"/>
        <w:snapToGrid w:val="0"/>
        <w:spacing w:line="560" w:lineRule="exact"/>
        <w:ind w:firstLine="624"/>
        <w:rPr>
          <w:rFonts w:hAnsi="宋体"/>
          <w:kern w:val="0"/>
          <w:szCs w:val="30"/>
        </w:rPr>
      </w:pPr>
      <w:r w:rsidRPr="005037CA">
        <w:rPr>
          <w:rFonts w:ascii="楷体_GB2312" w:eastAsia="楷体_GB2312" w:hAnsi="宋体" w:hint="eastAsia"/>
          <w:kern w:val="0"/>
          <w:szCs w:val="30"/>
        </w:rPr>
        <w:t>（四）营造良好宣传氛围。</w:t>
      </w:r>
      <w:r w:rsidRPr="005037CA">
        <w:rPr>
          <w:rFonts w:hAnsi="宋体" w:hint="eastAsia"/>
          <w:kern w:val="0"/>
          <w:szCs w:val="30"/>
        </w:rPr>
        <w:t>坚持主动宣传和</w:t>
      </w:r>
      <w:r w:rsidRPr="005037CA">
        <w:rPr>
          <w:rFonts w:hAnsi="宋体"/>
          <w:kern w:val="0"/>
          <w:szCs w:val="30"/>
        </w:rPr>
        <w:t>边打边说</w:t>
      </w:r>
      <w:r w:rsidRPr="005037CA">
        <w:rPr>
          <w:rFonts w:hAnsi="宋体" w:hint="eastAsia"/>
          <w:kern w:val="0"/>
          <w:szCs w:val="30"/>
        </w:rPr>
        <w:t>相结合</w:t>
      </w:r>
      <w:r w:rsidR="006060DC" w:rsidRPr="005037CA">
        <w:rPr>
          <w:rFonts w:hAnsi="宋体" w:hint="eastAsia"/>
          <w:kern w:val="0"/>
          <w:szCs w:val="30"/>
        </w:rPr>
        <w:t>，</w:t>
      </w:r>
      <w:r w:rsidRPr="005037CA">
        <w:rPr>
          <w:rFonts w:hAnsi="宋体" w:hint="eastAsia"/>
          <w:kern w:val="0"/>
          <w:szCs w:val="30"/>
        </w:rPr>
        <w:t>制定“铁拳”行动宣传工作方案</w:t>
      </w:r>
      <w:r w:rsidR="006060DC" w:rsidRPr="005037CA">
        <w:rPr>
          <w:rFonts w:hAnsi="宋体" w:hint="eastAsia"/>
          <w:kern w:val="0"/>
          <w:szCs w:val="30"/>
        </w:rPr>
        <w:t>，</w:t>
      </w:r>
      <w:r w:rsidR="007B56E7" w:rsidRPr="005037CA">
        <w:rPr>
          <w:rFonts w:hAnsi="宋体" w:hint="eastAsia"/>
          <w:kern w:val="0"/>
          <w:szCs w:val="30"/>
        </w:rPr>
        <w:t>注意留存执法影像资料，</w:t>
      </w:r>
      <w:r w:rsidRPr="005037CA">
        <w:rPr>
          <w:rFonts w:hAnsi="宋体" w:hint="eastAsia"/>
          <w:kern w:val="0"/>
          <w:szCs w:val="30"/>
        </w:rPr>
        <w:t>充分利用主流</w:t>
      </w:r>
      <w:r w:rsidR="00D40EE0" w:rsidRPr="005037CA">
        <w:rPr>
          <w:rFonts w:hAnsi="宋体" w:hint="eastAsia"/>
          <w:kern w:val="0"/>
          <w:szCs w:val="30"/>
        </w:rPr>
        <w:t>和新兴</w:t>
      </w:r>
      <w:r w:rsidRPr="005037CA">
        <w:rPr>
          <w:rFonts w:hAnsi="宋体" w:hint="eastAsia"/>
          <w:kern w:val="0"/>
          <w:szCs w:val="30"/>
        </w:rPr>
        <w:t>媒体</w:t>
      </w:r>
      <w:r w:rsidR="00D40EE0" w:rsidRPr="005037CA">
        <w:rPr>
          <w:rFonts w:hAnsi="宋体" w:hint="eastAsia"/>
          <w:kern w:val="0"/>
          <w:szCs w:val="30"/>
        </w:rPr>
        <w:t>平台</w:t>
      </w:r>
      <w:r w:rsidR="00BF481A" w:rsidRPr="005037CA">
        <w:rPr>
          <w:rFonts w:hAnsi="宋体" w:hint="eastAsia"/>
          <w:kern w:val="0"/>
          <w:szCs w:val="30"/>
        </w:rPr>
        <w:t>，</w:t>
      </w:r>
      <w:r w:rsidRPr="005037CA">
        <w:rPr>
          <w:rFonts w:hAnsi="宋体" w:hint="eastAsia"/>
          <w:kern w:val="0"/>
          <w:szCs w:val="30"/>
        </w:rPr>
        <w:t>定期公布一批典型案件</w:t>
      </w:r>
      <w:r w:rsidR="006060DC" w:rsidRPr="005037CA">
        <w:rPr>
          <w:rFonts w:hAnsi="宋体" w:hint="eastAsia"/>
          <w:kern w:val="0"/>
          <w:szCs w:val="30"/>
        </w:rPr>
        <w:t>，</w:t>
      </w:r>
      <w:r w:rsidRPr="005037CA">
        <w:rPr>
          <w:rFonts w:hAnsi="宋体" w:hint="eastAsia"/>
          <w:kern w:val="0"/>
          <w:szCs w:val="30"/>
        </w:rPr>
        <w:t>发布“铁拳”行动宣传信息</w:t>
      </w:r>
      <w:r w:rsidR="006060DC" w:rsidRPr="005037CA">
        <w:rPr>
          <w:rFonts w:hAnsi="宋体" w:hint="eastAsia"/>
          <w:kern w:val="0"/>
          <w:szCs w:val="30"/>
        </w:rPr>
        <w:t>，</w:t>
      </w:r>
      <w:r w:rsidRPr="005037CA">
        <w:rPr>
          <w:rFonts w:hAnsi="宋体" w:hint="eastAsia"/>
          <w:kern w:val="0"/>
          <w:szCs w:val="30"/>
        </w:rPr>
        <w:t>以案释法</w:t>
      </w:r>
      <w:r w:rsidR="006060DC" w:rsidRPr="005037CA">
        <w:rPr>
          <w:rFonts w:hAnsi="宋体" w:hint="eastAsia"/>
          <w:kern w:val="0"/>
          <w:szCs w:val="30"/>
        </w:rPr>
        <w:t>，</w:t>
      </w:r>
      <w:r w:rsidRPr="005037CA">
        <w:rPr>
          <w:rFonts w:hAnsi="宋体" w:hint="eastAsia"/>
          <w:kern w:val="0"/>
          <w:szCs w:val="30"/>
        </w:rPr>
        <w:t>以案普法</w:t>
      </w:r>
      <w:r w:rsidR="006060DC" w:rsidRPr="005037CA">
        <w:rPr>
          <w:rFonts w:hAnsi="宋体" w:hint="eastAsia"/>
          <w:kern w:val="0"/>
          <w:szCs w:val="30"/>
        </w:rPr>
        <w:t>，</w:t>
      </w:r>
      <w:r w:rsidRPr="005037CA">
        <w:rPr>
          <w:rFonts w:hAnsi="宋体" w:hint="eastAsia"/>
          <w:kern w:val="0"/>
          <w:szCs w:val="30"/>
        </w:rPr>
        <w:t>震慑违法者</w:t>
      </w:r>
      <w:r w:rsidR="006060DC" w:rsidRPr="005037CA">
        <w:rPr>
          <w:rFonts w:hAnsi="宋体" w:hint="eastAsia"/>
          <w:kern w:val="0"/>
          <w:szCs w:val="30"/>
        </w:rPr>
        <w:t>，</w:t>
      </w:r>
      <w:r w:rsidRPr="005037CA">
        <w:rPr>
          <w:rFonts w:hAnsi="宋体" w:hint="eastAsia"/>
          <w:kern w:val="0"/>
          <w:szCs w:val="30"/>
        </w:rPr>
        <w:t>警示经营者。密切关注舆情动态</w:t>
      </w:r>
      <w:r w:rsidR="006060DC" w:rsidRPr="005037CA">
        <w:rPr>
          <w:rFonts w:hAnsi="宋体" w:hint="eastAsia"/>
          <w:kern w:val="0"/>
          <w:szCs w:val="30"/>
        </w:rPr>
        <w:t>，</w:t>
      </w:r>
      <w:r w:rsidRPr="005037CA">
        <w:rPr>
          <w:rFonts w:hAnsi="宋体" w:hint="eastAsia"/>
          <w:kern w:val="0"/>
          <w:szCs w:val="30"/>
        </w:rPr>
        <w:t>及时回应社会关切。（牵头负责部门：</w:t>
      </w:r>
      <w:r w:rsidR="00776991" w:rsidRPr="005037CA">
        <w:rPr>
          <w:rFonts w:hAnsi="宋体" w:hint="eastAsia"/>
          <w:kern w:val="0"/>
          <w:szCs w:val="30"/>
        </w:rPr>
        <w:t>办公室</w:t>
      </w:r>
      <w:r w:rsidRPr="005037CA">
        <w:rPr>
          <w:rFonts w:hAnsi="宋体" w:hint="eastAsia"/>
          <w:kern w:val="0"/>
          <w:szCs w:val="30"/>
        </w:rPr>
        <w:t>、</w:t>
      </w:r>
      <w:r w:rsidR="00776991" w:rsidRPr="005037CA">
        <w:rPr>
          <w:rFonts w:hAnsi="宋体" w:hint="eastAsia"/>
          <w:kern w:val="0"/>
          <w:szCs w:val="30"/>
        </w:rPr>
        <w:t>执法监督管理科</w:t>
      </w:r>
      <w:r w:rsidR="006060DC" w:rsidRPr="005037CA">
        <w:rPr>
          <w:rFonts w:hAnsi="宋体" w:hint="eastAsia"/>
          <w:kern w:val="0"/>
          <w:szCs w:val="30"/>
        </w:rPr>
        <w:t>，</w:t>
      </w:r>
      <w:r w:rsidRPr="005037CA">
        <w:rPr>
          <w:rFonts w:hAnsi="宋体" w:hint="eastAsia"/>
          <w:kern w:val="0"/>
          <w:szCs w:val="30"/>
        </w:rPr>
        <w:t>按职责配合部门：相关业务</w:t>
      </w:r>
      <w:r w:rsidR="00776991" w:rsidRPr="005037CA">
        <w:rPr>
          <w:rFonts w:hAnsi="宋体" w:hint="eastAsia"/>
          <w:kern w:val="0"/>
          <w:szCs w:val="30"/>
        </w:rPr>
        <w:t>科</w:t>
      </w:r>
      <w:r w:rsidRPr="005037CA">
        <w:rPr>
          <w:rFonts w:hAnsi="宋体" w:hint="eastAsia"/>
          <w:kern w:val="0"/>
          <w:szCs w:val="30"/>
        </w:rPr>
        <w:t>室）</w:t>
      </w:r>
    </w:p>
    <w:p w:rsidR="00A74423" w:rsidRPr="005037CA" w:rsidRDefault="00A74423" w:rsidP="00CA65C9">
      <w:pPr>
        <w:tabs>
          <w:tab w:val="left" w:pos="790"/>
          <w:tab w:val="left" w:pos="1264"/>
        </w:tabs>
        <w:overflowPunct w:val="0"/>
        <w:adjustRightInd w:val="0"/>
        <w:snapToGrid w:val="0"/>
        <w:spacing w:line="560" w:lineRule="exact"/>
        <w:ind w:firstLine="624"/>
        <w:rPr>
          <w:rFonts w:hAnsi="宋体"/>
          <w:kern w:val="0"/>
          <w:szCs w:val="30"/>
        </w:rPr>
      </w:pPr>
      <w:r w:rsidRPr="005037CA">
        <w:rPr>
          <w:rFonts w:ascii="楷体_GB2312" w:eastAsia="楷体_GB2312" w:hAnsi="宋体" w:hint="eastAsia"/>
          <w:kern w:val="0"/>
          <w:szCs w:val="30"/>
        </w:rPr>
        <w:t>（五）实施失信联合惩戒。</w:t>
      </w:r>
      <w:r w:rsidRPr="005037CA">
        <w:rPr>
          <w:rFonts w:hAnsi="宋体" w:hint="eastAsia"/>
          <w:kern w:val="0"/>
          <w:szCs w:val="30"/>
        </w:rPr>
        <w:t>依托国家企业信用信息公示系统</w:t>
      </w:r>
      <w:r w:rsidR="006060DC" w:rsidRPr="005037CA">
        <w:rPr>
          <w:rFonts w:hAnsi="宋体" w:hint="eastAsia"/>
          <w:kern w:val="0"/>
          <w:szCs w:val="30"/>
        </w:rPr>
        <w:t>，</w:t>
      </w:r>
      <w:r w:rsidRPr="005037CA">
        <w:rPr>
          <w:rFonts w:hAnsi="宋体" w:hint="eastAsia"/>
          <w:kern w:val="0"/>
          <w:szCs w:val="30"/>
        </w:rPr>
        <w:t>依法公示行政处罚信息</w:t>
      </w:r>
      <w:r w:rsidR="006060DC" w:rsidRPr="005037CA">
        <w:rPr>
          <w:rFonts w:hAnsi="宋体" w:hint="eastAsia"/>
          <w:kern w:val="0"/>
          <w:szCs w:val="30"/>
        </w:rPr>
        <w:t>，</w:t>
      </w:r>
      <w:r w:rsidRPr="005037CA">
        <w:rPr>
          <w:rFonts w:hAnsi="宋体" w:hint="eastAsia"/>
          <w:kern w:val="0"/>
          <w:szCs w:val="30"/>
        </w:rPr>
        <w:t>强化对违法企业的社会监督。依法将符合条件的违法失信企业列入严重违法失信企业名单</w:t>
      </w:r>
      <w:r w:rsidR="006060DC" w:rsidRPr="005037CA">
        <w:rPr>
          <w:rFonts w:hAnsi="宋体" w:hint="eastAsia"/>
          <w:kern w:val="0"/>
          <w:szCs w:val="30"/>
        </w:rPr>
        <w:t>，</w:t>
      </w:r>
      <w:r w:rsidRPr="005037CA">
        <w:rPr>
          <w:rFonts w:hAnsi="宋体" w:hint="eastAsia"/>
          <w:kern w:val="0"/>
          <w:szCs w:val="30"/>
        </w:rPr>
        <w:t>采取相应的管理措施</w:t>
      </w:r>
      <w:r w:rsidR="006060DC" w:rsidRPr="005037CA">
        <w:rPr>
          <w:rFonts w:hAnsi="宋体" w:hint="eastAsia"/>
          <w:kern w:val="0"/>
          <w:szCs w:val="30"/>
        </w:rPr>
        <w:t>，</w:t>
      </w:r>
      <w:r w:rsidRPr="005037CA">
        <w:rPr>
          <w:rFonts w:hAnsi="宋体" w:hint="eastAsia"/>
          <w:kern w:val="0"/>
          <w:szCs w:val="30"/>
        </w:rPr>
        <w:t>加强信用约束。推动严重违法失信企业名单等信用信息的互联共享</w:t>
      </w:r>
      <w:r w:rsidR="006060DC" w:rsidRPr="005037CA">
        <w:rPr>
          <w:rFonts w:hAnsi="宋体" w:hint="eastAsia"/>
          <w:kern w:val="0"/>
          <w:szCs w:val="30"/>
        </w:rPr>
        <w:t>，</w:t>
      </w:r>
      <w:r w:rsidRPr="005037CA">
        <w:rPr>
          <w:rFonts w:hAnsi="宋体" w:hint="eastAsia"/>
          <w:kern w:val="0"/>
          <w:szCs w:val="30"/>
        </w:rPr>
        <w:t>依法实施联合惩戒</w:t>
      </w:r>
      <w:r w:rsidR="006060DC" w:rsidRPr="005037CA">
        <w:rPr>
          <w:rFonts w:hAnsi="宋体" w:hint="eastAsia"/>
          <w:kern w:val="0"/>
          <w:szCs w:val="30"/>
        </w:rPr>
        <w:t>，</w:t>
      </w:r>
      <w:r w:rsidRPr="005037CA">
        <w:rPr>
          <w:rFonts w:hAnsi="宋体" w:hint="eastAsia"/>
          <w:kern w:val="0"/>
          <w:szCs w:val="30"/>
        </w:rPr>
        <w:t>进一步加大</w:t>
      </w:r>
      <w:r w:rsidR="000F229E">
        <w:rPr>
          <w:rFonts w:hAnsi="宋体" w:hint="eastAsia"/>
          <w:kern w:val="0"/>
          <w:szCs w:val="30"/>
        </w:rPr>
        <w:t>失信企业的</w:t>
      </w:r>
      <w:r w:rsidRPr="005037CA">
        <w:rPr>
          <w:rFonts w:hAnsi="宋体" w:hint="eastAsia"/>
          <w:kern w:val="0"/>
          <w:szCs w:val="30"/>
        </w:rPr>
        <w:t>违法成本。（牵头负责部门：</w:t>
      </w:r>
      <w:r w:rsidR="00776991" w:rsidRPr="005037CA">
        <w:rPr>
          <w:rFonts w:hAnsi="宋体" w:hint="eastAsia"/>
          <w:kern w:val="0"/>
          <w:szCs w:val="30"/>
        </w:rPr>
        <w:t>信用监督管理科</w:t>
      </w:r>
      <w:r w:rsidRPr="005037CA">
        <w:rPr>
          <w:rFonts w:hAnsi="宋体" w:hint="eastAsia"/>
          <w:kern w:val="0"/>
          <w:szCs w:val="30"/>
        </w:rPr>
        <w:t>）</w:t>
      </w:r>
    </w:p>
    <w:p w:rsidR="00A74423" w:rsidRPr="005037CA" w:rsidRDefault="00A74423" w:rsidP="00CA65C9">
      <w:pPr>
        <w:tabs>
          <w:tab w:val="left" w:pos="790"/>
          <w:tab w:val="left" w:pos="1264"/>
        </w:tabs>
        <w:overflowPunct w:val="0"/>
        <w:adjustRightInd w:val="0"/>
        <w:snapToGrid w:val="0"/>
        <w:spacing w:line="560" w:lineRule="exact"/>
        <w:ind w:firstLine="624"/>
        <w:rPr>
          <w:rFonts w:ascii="黑体" w:eastAsia="黑体" w:hAnsi="黑体"/>
          <w:kern w:val="0"/>
          <w:szCs w:val="30"/>
        </w:rPr>
      </w:pPr>
      <w:r w:rsidRPr="005037CA">
        <w:rPr>
          <w:rFonts w:ascii="黑体" w:eastAsia="黑体" w:hAnsi="黑体" w:hint="eastAsia"/>
          <w:kern w:val="0"/>
          <w:szCs w:val="30"/>
        </w:rPr>
        <w:t>四、工作要求</w:t>
      </w:r>
    </w:p>
    <w:p w:rsidR="00A74423" w:rsidRPr="005037CA" w:rsidRDefault="00A74423" w:rsidP="00CA65C9">
      <w:pPr>
        <w:tabs>
          <w:tab w:val="left" w:pos="790"/>
          <w:tab w:val="left" w:pos="1264"/>
        </w:tabs>
        <w:overflowPunct w:val="0"/>
        <w:adjustRightInd w:val="0"/>
        <w:snapToGrid w:val="0"/>
        <w:spacing w:line="560" w:lineRule="exact"/>
        <w:ind w:firstLine="624"/>
        <w:rPr>
          <w:rFonts w:hAnsi="宋体"/>
          <w:kern w:val="0"/>
          <w:szCs w:val="30"/>
        </w:rPr>
      </w:pPr>
      <w:r w:rsidRPr="005037CA">
        <w:rPr>
          <w:rFonts w:ascii="楷体_GB2312" w:eastAsia="楷体_GB2312" w:hAnsi="宋体" w:hint="eastAsia"/>
          <w:kern w:val="0"/>
          <w:szCs w:val="30"/>
        </w:rPr>
        <w:t>（一）提高</w:t>
      </w:r>
      <w:r w:rsidR="00D40EE0" w:rsidRPr="005037CA">
        <w:rPr>
          <w:rFonts w:ascii="楷体_GB2312" w:eastAsia="楷体_GB2312" w:hAnsi="宋体" w:hint="eastAsia"/>
          <w:kern w:val="0"/>
          <w:szCs w:val="30"/>
        </w:rPr>
        <w:t>政治</w:t>
      </w:r>
      <w:r w:rsidRPr="005037CA">
        <w:rPr>
          <w:rFonts w:ascii="楷体_GB2312" w:eastAsia="楷体_GB2312" w:hAnsi="宋体" w:hint="eastAsia"/>
          <w:kern w:val="0"/>
          <w:szCs w:val="30"/>
        </w:rPr>
        <w:t>站位。</w:t>
      </w:r>
      <w:r w:rsidRPr="005037CA">
        <w:rPr>
          <w:rFonts w:hAnsi="宋体" w:hint="eastAsia"/>
          <w:kern w:val="0"/>
          <w:szCs w:val="30"/>
        </w:rPr>
        <w:t>“铁拳”行动是在执法资源有限的情况下</w:t>
      </w:r>
      <w:r w:rsidR="006060DC" w:rsidRPr="005037CA">
        <w:rPr>
          <w:rFonts w:hAnsi="宋体" w:hint="eastAsia"/>
          <w:kern w:val="0"/>
          <w:szCs w:val="30"/>
        </w:rPr>
        <w:t>，</w:t>
      </w:r>
      <w:r w:rsidRPr="005037CA">
        <w:rPr>
          <w:rFonts w:hAnsi="宋体" w:hint="eastAsia"/>
          <w:kern w:val="0"/>
          <w:szCs w:val="30"/>
        </w:rPr>
        <w:t>获取最大执法效果的重要举措；是市场监管部门铸造日常监管与执法办案有效衔接的综合执法及案件查办品牌的新实践和新机制；是提升能力、锤炼队伍、树立权威、展示形象的新机遇和新挑战。</w:t>
      </w:r>
      <w:r w:rsidR="00572414">
        <w:rPr>
          <w:rFonts w:hAnsi="宋体" w:hint="eastAsia"/>
          <w:kern w:val="0"/>
          <w:szCs w:val="30"/>
        </w:rPr>
        <w:t>各部门</w:t>
      </w:r>
      <w:r w:rsidRPr="005037CA">
        <w:rPr>
          <w:rFonts w:hAnsi="宋体" w:hint="eastAsia"/>
          <w:kern w:val="0"/>
          <w:szCs w:val="30"/>
        </w:rPr>
        <w:t>要不折不扣</w:t>
      </w:r>
      <w:r w:rsidR="00394F8D" w:rsidRPr="005037CA">
        <w:rPr>
          <w:rFonts w:hAnsi="宋体" w:hint="eastAsia"/>
          <w:kern w:val="0"/>
          <w:szCs w:val="30"/>
        </w:rPr>
        <w:t>地</w:t>
      </w:r>
      <w:r w:rsidRPr="005037CA">
        <w:rPr>
          <w:rFonts w:hAnsi="宋体" w:hint="eastAsia"/>
          <w:kern w:val="0"/>
          <w:szCs w:val="30"/>
        </w:rPr>
        <w:t>把工作落实到位</w:t>
      </w:r>
      <w:r w:rsidR="006060DC" w:rsidRPr="005037CA">
        <w:rPr>
          <w:rFonts w:hAnsi="宋体" w:hint="eastAsia"/>
          <w:kern w:val="0"/>
          <w:szCs w:val="30"/>
        </w:rPr>
        <w:t>，</w:t>
      </w:r>
      <w:r w:rsidRPr="005037CA">
        <w:rPr>
          <w:rFonts w:hAnsi="宋体" w:hint="eastAsia"/>
          <w:kern w:val="0"/>
          <w:szCs w:val="30"/>
        </w:rPr>
        <w:t>确保攥成“铁拳”</w:t>
      </w:r>
      <w:r w:rsidR="00BF481A" w:rsidRPr="005037CA">
        <w:rPr>
          <w:rFonts w:hAnsi="宋体" w:hint="eastAsia"/>
          <w:kern w:val="0"/>
          <w:szCs w:val="30"/>
        </w:rPr>
        <w:t>、</w:t>
      </w:r>
      <w:r w:rsidRPr="005037CA">
        <w:rPr>
          <w:rFonts w:hAnsi="宋体" w:hint="eastAsia"/>
          <w:kern w:val="0"/>
          <w:szCs w:val="30"/>
        </w:rPr>
        <w:t>办成“铁案”</w:t>
      </w:r>
      <w:r w:rsidR="00BF481A" w:rsidRPr="005037CA">
        <w:rPr>
          <w:rFonts w:hAnsi="宋体" w:hint="eastAsia"/>
          <w:kern w:val="0"/>
          <w:szCs w:val="30"/>
        </w:rPr>
        <w:t>、</w:t>
      </w:r>
      <w:r w:rsidRPr="005037CA">
        <w:rPr>
          <w:rFonts w:hAnsi="宋体" w:hint="eastAsia"/>
          <w:kern w:val="0"/>
          <w:szCs w:val="30"/>
        </w:rPr>
        <w:t>打造“铁军”</w:t>
      </w:r>
      <w:r w:rsidR="00BF481A" w:rsidRPr="005037CA">
        <w:rPr>
          <w:rFonts w:hAnsi="宋体" w:hint="eastAsia"/>
          <w:kern w:val="0"/>
          <w:szCs w:val="30"/>
        </w:rPr>
        <w:t>、</w:t>
      </w:r>
      <w:r w:rsidRPr="005037CA">
        <w:rPr>
          <w:rFonts w:hAnsi="宋体" w:hint="eastAsia"/>
          <w:kern w:val="0"/>
          <w:szCs w:val="30"/>
        </w:rPr>
        <w:t>“铁肩”担当</w:t>
      </w:r>
      <w:r w:rsidR="00BF481A" w:rsidRPr="005037CA">
        <w:rPr>
          <w:rFonts w:hAnsi="宋体" w:hint="eastAsia"/>
          <w:kern w:val="0"/>
          <w:szCs w:val="30"/>
        </w:rPr>
        <w:t>、</w:t>
      </w:r>
      <w:r w:rsidRPr="005037CA">
        <w:rPr>
          <w:rFonts w:hAnsi="宋体" w:hint="eastAsia"/>
          <w:kern w:val="0"/>
          <w:szCs w:val="30"/>
        </w:rPr>
        <w:t>“铁腕”推进</w:t>
      </w:r>
      <w:r w:rsidR="006060DC" w:rsidRPr="005037CA">
        <w:rPr>
          <w:rFonts w:hAnsi="宋体" w:hint="eastAsia"/>
          <w:kern w:val="0"/>
          <w:szCs w:val="30"/>
        </w:rPr>
        <w:t>，</w:t>
      </w:r>
      <w:r w:rsidR="00BF481A" w:rsidRPr="005037CA">
        <w:rPr>
          <w:rFonts w:hAnsi="宋体" w:hint="eastAsia"/>
          <w:kern w:val="0"/>
          <w:szCs w:val="30"/>
        </w:rPr>
        <w:t>切</w:t>
      </w:r>
      <w:r w:rsidRPr="005037CA">
        <w:rPr>
          <w:rFonts w:hAnsi="宋体" w:hint="eastAsia"/>
          <w:kern w:val="0"/>
          <w:szCs w:val="30"/>
        </w:rPr>
        <w:t>实解决“民怨最深、危害最大、监管责任最大”的党中央关心、老百姓烦心、监管者揪心的突出问题。</w:t>
      </w:r>
    </w:p>
    <w:p w:rsidR="00A74423" w:rsidRPr="005037CA" w:rsidRDefault="00A74423" w:rsidP="00CA65C9">
      <w:pPr>
        <w:tabs>
          <w:tab w:val="left" w:pos="790"/>
          <w:tab w:val="left" w:pos="1264"/>
        </w:tabs>
        <w:overflowPunct w:val="0"/>
        <w:adjustRightInd w:val="0"/>
        <w:snapToGrid w:val="0"/>
        <w:spacing w:line="560" w:lineRule="exact"/>
        <w:ind w:firstLine="624"/>
        <w:rPr>
          <w:rFonts w:hAnsi="宋体"/>
          <w:kern w:val="0"/>
          <w:szCs w:val="30"/>
        </w:rPr>
      </w:pPr>
      <w:r w:rsidRPr="005037CA">
        <w:rPr>
          <w:rFonts w:ascii="楷体_GB2312" w:eastAsia="楷体_GB2312" w:hAnsi="宋体" w:hint="eastAsia"/>
          <w:kern w:val="0"/>
          <w:szCs w:val="30"/>
        </w:rPr>
        <w:t>（二）严密组织实施。</w:t>
      </w:r>
      <w:r w:rsidR="00776991" w:rsidRPr="005037CA">
        <w:rPr>
          <w:rFonts w:hAnsi="宋体" w:hint="eastAsia"/>
          <w:kern w:val="0"/>
          <w:szCs w:val="30"/>
        </w:rPr>
        <w:t>区</w:t>
      </w:r>
      <w:r w:rsidRPr="005037CA">
        <w:rPr>
          <w:rFonts w:hAnsi="宋体" w:hint="eastAsia"/>
          <w:kern w:val="0"/>
          <w:szCs w:val="30"/>
        </w:rPr>
        <w:t>局成立2021民生领域案件查办“铁拳”行动领导小组</w:t>
      </w:r>
      <w:r w:rsidR="006060DC" w:rsidRPr="005037CA">
        <w:rPr>
          <w:rFonts w:hAnsi="宋体" w:hint="eastAsia"/>
          <w:kern w:val="0"/>
          <w:szCs w:val="30"/>
        </w:rPr>
        <w:t>，</w:t>
      </w:r>
      <w:r w:rsidRPr="005037CA">
        <w:rPr>
          <w:rFonts w:hAnsi="宋体" w:hint="eastAsia"/>
          <w:kern w:val="0"/>
          <w:szCs w:val="30"/>
        </w:rPr>
        <w:t>负责统一指挥、部署行动、抓总落实</w:t>
      </w:r>
      <w:r w:rsidR="006060DC" w:rsidRPr="005037CA">
        <w:rPr>
          <w:rFonts w:hAnsi="宋体" w:hint="eastAsia"/>
          <w:kern w:val="0"/>
          <w:szCs w:val="30"/>
        </w:rPr>
        <w:t>，</w:t>
      </w:r>
      <w:r w:rsidRPr="005037CA">
        <w:rPr>
          <w:rFonts w:hAnsi="宋体" w:hint="eastAsia"/>
          <w:kern w:val="0"/>
          <w:szCs w:val="30"/>
        </w:rPr>
        <w:t>并成立工作专班</w:t>
      </w:r>
      <w:r w:rsidR="006060DC" w:rsidRPr="005037CA">
        <w:rPr>
          <w:rFonts w:hAnsi="宋体" w:hint="eastAsia"/>
          <w:kern w:val="0"/>
          <w:szCs w:val="30"/>
        </w:rPr>
        <w:t>，</w:t>
      </w:r>
      <w:r w:rsidRPr="005037CA">
        <w:rPr>
          <w:rFonts w:hAnsi="宋体" w:hint="eastAsia"/>
          <w:kern w:val="0"/>
          <w:szCs w:val="30"/>
        </w:rPr>
        <w:t>负责</w:t>
      </w:r>
      <w:r w:rsidR="00BF481A" w:rsidRPr="005037CA">
        <w:rPr>
          <w:rFonts w:hAnsi="宋体" w:hint="eastAsia"/>
          <w:kern w:val="0"/>
          <w:szCs w:val="30"/>
        </w:rPr>
        <w:t>“铁拳”</w:t>
      </w:r>
      <w:r w:rsidRPr="005037CA">
        <w:rPr>
          <w:rFonts w:hAnsi="宋体" w:hint="eastAsia"/>
          <w:kern w:val="0"/>
          <w:szCs w:val="30"/>
        </w:rPr>
        <w:t>行动具体工作的组织协调和落实。</w:t>
      </w:r>
      <w:r w:rsidR="00381EF1" w:rsidRPr="005037CA">
        <w:rPr>
          <w:rFonts w:hAnsi="宋体" w:hint="eastAsia"/>
          <w:kern w:val="0"/>
          <w:szCs w:val="30"/>
        </w:rPr>
        <w:t>业务科室</w:t>
      </w:r>
      <w:r w:rsidRPr="005037CA">
        <w:rPr>
          <w:rFonts w:hAnsi="宋体" w:hint="eastAsia"/>
          <w:kern w:val="0"/>
          <w:szCs w:val="30"/>
        </w:rPr>
        <w:t>与执法办案</w:t>
      </w:r>
      <w:r w:rsidR="00381EF1" w:rsidRPr="005037CA">
        <w:rPr>
          <w:rFonts w:hAnsi="宋体" w:hint="eastAsia"/>
          <w:kern w:val="0"/>
          <w:szCs w:val="30"/>
        </w:rPr>
        <w:t>机构</w:t>
      </w:r>
      <w:r w:rsidRPr="005037CA">
        <w:rPr>
          <w:rFonts w:hAnsi="宋体" w:hint="eastAsia"/>
          <w:kern w:val="0"/>
          <w:szCs w:val="30"/>
        </w:rPr>
        <w:t>要加强</w:t>
      </w:r>
      <w:r w:rsidR="00BF481A" w:rsidRPr="005037CA">
        <w:rPr>
          <w:rFonts w:hAnsi="宋体" w:hint="eastAsia"/>
          <w:kern w:val="0"/>
          <w:szCs w:val="30"/>
        </w:rPr>
        <w:t>在</w:t>
      </w:r>
      <w:r w:rsidRPr="005037CA">
        <w:rPr>
          <w:rFonts w:hAnsi="宋体" w:hint="eastAsia"/>
          <w:kern w:val="0"/>
          <w:szCs w:val="30"/>
        </w:rPr>
        <w:t>信息共享、线索发现移交和情况通报反馈</w:t>
      </w:r>
      <w:r w:rsidR="00BF481A" w:rsidRPr="005037CA">
        <w:rPr>
          <w:rFonts w:hAnsi="宋体" w:hint="eastAsia"/>
          <w:kern w:val="0"/>
          <w:szCs w:val="30"/>
        </w:rPr>
        <w:t>等方面</w:t>
      </w:r>
      <w:r w:rsidRPr="005037CA">
        <w:rPr>
          <w:rFonts w:hAnsi="宋体" w:hint="eastAsia"/>
          <w:kern w:val="0"/>
          <w:szCs w:val="30"/>
        </w:rPr>
        <w:t>的有效衔接</w:t>
      </w:r>
      <w:r w:rsidR="006060DC" w:rsidRPr="005037CA">
        <w:rPr>
          <w:rFonts w:hAnsi="宋体" w:hint="eastAsia"/>
          <w:kern w:val="0"/>
          <w:szCs w:val="30"/>
        </w:rPr>
        <w:t>，</w:t>
      </w:r>
      <w:r w:rsidRPr="005037CA">
        <w:rPr>
          <w:rFonts w:hAnsi="宋体" w:hint="eastAsia"/>
          <w:kern w:val="0"/>
          <w:szCs w:val="30"/>
        </w:rPr>
        <w:t>形成上下协同、左右协作</w:t>
      </w:r>
      <w:r w:rsidR="00BF481A" w:rsidRPr="005037CA">
        <w:rPr>
          <w:rFonts w:hAnsi="宋体" w:hint="eastAsia"/>
          <w:kern w:val="0"/>
          <w:szCs w:val="30"/>
        </w:rPr>
        <w:t>、</w:t>
      </w:r>
      <w:r w:rsidRPr="005037CA">
        <w:rPr>
          <w:rFonts w:hAnsi="宋体" w:hint="eastAsia"/>
          <w:kern w:val="0"/>
          <w:szCs w:val="30"/>
        </w:rPr>
        <w:t>系统集成、精准发力的“握指成拳”“集群作战”</w:t>
      </w:r>
      <w:r w:rsidR="00BF481A" w:rsidRPr="005037CA">
        <w:rPr>
          <w:rFonts w:hAnsi="宋体" w:hint="eastAsia"/>
          <w:kern w:val="0"/>
          <w:szCs w:val="30"/>
        </w:rPr>
        <w:t>的</w:t>
      </w:r>
      <w:r w:rsidRPr="005037CA">
        <w:rPr>
          <w:rFonts w:hAnsi="宋体" w:hint="eastAsia"/>
          <w:kern w:val="0"/>
          <w:szCs w:val="30"/>
        </w:rPr>
        <w:t>工作格局。</w:t>
      </w:r>
      <w:r w:rsidR="00572414">
        <w:rPr>
          <w:rFonts w:hAnsi="宋体" w:hint="eastAsia"/>
          <w:kern w:val="0"/>
          <w:szCs w:val="30"/>
        </w:rPr>
        <w:t>各部门</w:t>
      </w:r>
      <w:r w:rsidRPr="005037CA">
        <w:rPr>
          <w:rFonts w:hAnsi="宋体" w:hint="eastAsia"/>
          <w:kern w:val="0"/>
          <w:szCs w:val="30"/>
        </w:rPr>
        <w:t>要根据本</w:t>
      </w:r>
      <w:r w:rsidR="00BF481A" w:rsidRPr="005037CA">
        <w:rPr>
          <w:rFonts w:hAnsi="宋体" w:hint="eastAsia"/>
          <w:kern w:val="0"/>
          <w:szCs w:val="30"/>
        </w:rPr>
        <w:t>行动方案</w:t>
      </w:r>
      <w:r w:rsidRPr="005037CA">
        <w:rPr>
          <w:rFonts w:hAnsi="宋体" w:hint="eastAsia"/>
          <w:kern w:val="0"/>
          <w:szCs w:val="30"/>
        </w:rPr>
        <w:t>明确的重点任务及职责分工</w:t>
      </w:r>
      <w:r w:rsidR="006060DC" w:rsidRPr="005037CA">
        <w:rPr>
          <w:rFonts w:hAnsi="宋体" w:hint="eastAsia"/>
          <w:kern w:val="0"/>
          <w:szCs w:val="30"/>
        </w:rPr>
        <w:t>，</w:t>
      </w:r>
      <w:r w:rsidRPr="005037CA">
        <w:rPr>
          <w:rFonts w:hAnsi="宋体" w:hint="eastAsia"/>
          <w:kern w:val="0"/>
          <w:szCs w:val="30"/>
        </w:rPr>
        <w:t>总结以往好的工作经验</w:t>
      </w:r>
      <w:r w:rsidR="006060DC" w:rsidRPr="005037CA">
        <w:rPr>
          <w:rFonts w:hAnsi="宋体" w:hint="eastAsia"/>
          <w:kern w:val="0"/>
          <w:szCs w:val="30"/>
        </w:rPr>
        <w:t>，</w:t>
      </w:r>
      <w:r w:rsidR="00572414">
        <w:rPr>
          <w:rFonts w:hAnsi="宋体" w:hint="eastAsia"/>
          <w:kern w:val="0"/>
          <w:szCs w:val="30"/>
        </w:rPr>
        <w:t>严格落实</w:t>
      </w:r>
      <w:r w:rsidR="00394F8D" w:rsidRPr="005037CA">
        <w:rPr>
          <w:rFonts w:hAnsi="宋体" w:hint="eastAsia"/>
          <w:kern w:val="0"/>
          <w:szCs w:val="30"/>
        </w:rPr>
        <w:t>“铁拳”行动</w:t>
      </w:r>
      <w:r w:rsidRPr="005037CA">
        <w:rPr>
          <w:rFonts w:hAnsi="宋体" w:hint="eastAsia"/>
          <w:kern w:val="0"/>
          <w:szCs w:val="30"/>
        </w:rPr>
        <w:t>方案</w:t>
      </w:r>
      <w:r w:rsidR="00572414">
        <w:rPr>
          <w:rFonts w:hAnsi="宋体" w:hint="eastAsia"/>
          <w:kern w:val="0"/>
          <w:szCs w:val="30"/>
        </w:rPr>
        <w:t>的工作要求</w:t>
      </w:r>
      <w:r w:rsidR="006060DC" w:rsidRPr="005037CA">
        <w:rPr>
          <w:rFonts w:hAnsi="宋体" w:hint="eastAsia"/>
          <w:kern w:val="0"/>
          <w:szCs w:val="30"/>
        </w:rPr>
        <w:t>，</w:t>
      </w:r>
      <w:r w:rsidRPr="005037CA">
        <w:rPr>
          <w:rFonts w:hAnsi="宋体" w:hint="eastAsia"/>
          <w:kern w:val="0"/>
          <w:szCs w:val="30"/>
        </w:rPr>
        <w:t>压实责任</w:t>
      </w:r>
      <w:r w:rsidR="006060DC" w:rsidRPr="005037CA">
        <w:rPr>
          <w:rFonts w:hAnsi="宋体" w:hint="eastAsia"/>
          <w:kern w:val="0"/>
          <w:szCs w:val="30"/>
        </w:rPr>
        <w:t>，</w:t>
      </w:r>
      <w:r w:rsidRPr="005037CA">
        <w:rPr>
          <w:rFonts w:hAnsi="宋体" w:hint="eastAsia"/>
          <w:kern w:val="0"/>
          <w:szCs w:val="30"/>
        </w:rPr>
        <w:t>稳步有序推进</w:t>
      </w:r>
      <w:r w:rsidR="006060DC" w:rsidRPr="005037CA">
        <w:rPr>
          <w:rFonts w:hAnsi="宋体" w:hint="eastAsia"/>
          <w:kern w:val="0"/>
          <w:szCs w:val="30"/>
        </w:rPr>
        <w:t>，</w:t>
      </w:r>
      <w:r w:rsidRPr="005037CA">
        <w:rPr>
          <w:rFonts w:hAnsi="宋体" w:hint="eastAsia"/>
          <w:kern w:val="0"/>
          <w:szCs w:val="30"/>
        </w:rPr>
        <w:t>确保“铁拳”行动如期完成、质效优良。</w:t>
      </w:r>
    </w:p>
    <w:p w:rsidR="00A74423" w:rsidRPr="005037CA" w:rsidRDefault="00A74423" w:rsidP="00CA65C9">
      <w:pPr>
        <w:tabs>
          <w:tab w:val="left" w:pos="790"/>
          <w:tab w:val="left" w:pos="1264"/>
        </w:tabs>
        <w:overflowPunct w:val="0"/>
        <w:adjustRightInd w:val="0"/>
        <w:snapToGrid w:val="0"/>
        <w:spacing w:line="560" w:lineRule="exact"/>
        <w:ind w:firstLine="624"/>
        <w:rPr>
          <w:rFonts w:hAnsi="宋体"/>
          <w:kern w:val="0"/>
          <w:szCs w:val="30"/>
        </w:rPr>
      </w:pPr>
      <w:r w:rsidRPr="005037CA">
        <w:rPr>
          <w:rFonts w:ascii="楷体_GB2312" w:eastAsia="楷体_GB2312" w:hAnsi="宋体" w:hint="eastAsia"/>
          <w:kern w:val="0"/>
          <w:szCs w:val="30"/>
        </w:rPr>
        <w:t>（三）加强协作联动。</w:t>
      </w:r>
      <w:r w:rsidRPr="005037CA">
        <w:rPr>
          <w:rFonts w:hAnsi="宋体" w:hint="eastAsia"/>
          <w:kern w:val="0"/>
          <w:szCs w:val="30"/>
        </w:rPr>
        <w:t>深化长三角区域打击侵权假冒合作机制</w:t>
      </w:r>
      <w:r w:rsidR="006060DC" w:rsidRPr="005037CA">
        <w:rPr>
          <w:rFonts w:hAnsi="宋体" w:hint="eastAsia"/>
          <w:kern w:val="0"/>
          <w:szCs w:val="30"/>
        </w:rPr>
        <w:t>，</w:t>
      </w:r>
      <w:r w:rsidRPr="005037CA">
        <w:rPr>
          <w:rFonts w:hAnsi="宋体" w:hint="eastAsia"/>
          <w:kern w:val="0"/>
          <w:szCs w:val="30"/>
        </w:rPr>
        <w:t>推进完善长三角区域执法协作和联合执法。加强与公安机关在案件查办中的执法协作和联查联办</w:t>
      </w:r>
      <w:r w:rsidR="006060DC" w:rsidRPr="005037CA">
        <w:rPr>
          <w:rFonts w:hAnsi="宋体" w:hint="eastAsia"/>
          <w:kern w:val="0"/>
          <w:szCs w:val="30"/>
        </w:rPr>
        <w:t>，</w:t>
      </w:r>
      <w:r w:rsidRPr="005037CA">
        <w:rPr>
          <w:rFonts w:hAnsi="宋体" w:hint="eastAsia"/>
          <w:kern w:val="0"/>
          <w:szCs w:val="30"/>
        </w:rPr>
        <w:t>切实加大行政处罚力度和刑事惩戒力度。要加强行刑衔接，依法在行动立案后将案件移交司法机关。加强与司法机关的沟通</w:t>
      </w:r>
      <w:r w:rsidR="006060DC" w:rsidRPr="005037CA">
        <w:rPr>
          <w:rFonts w:hAnsi="宋体" w:hint="eastAsia"/>
          <w:kern w:val="0"/>
          <w:szCs w:val="30"/>
        </w:rPr>
        <w:t>，</w:t>
      </w:r>
      <w:r w:rsidRPr="005037CA">
        <w:rPr>
          <w:rFonts w:hAnsi="宋体" w:hint="eastAsia"/>
          <w:kern w:val="0"/>
          <w:szCs w:val="30"/>
        </w:rPr>
        <w:t>及时为执法办案提供支撑。贯彻落实《市场监管行政执法与纪检监察监督贯通协同工作办法》</w:t>
      </w:r>
      <w:r w:rsidR="006060DC" w:rsidRPr="005037CA">
        <w:rPr>
          <w:rFonts w:hAnsi="宋体" w:hint="eastAsia"/>
          <w:kern w:val="0"/>
          <w:szCs w:val="30"/>
        </w:rPr>
        <w:t>，</w:t>
      </w:r>
      <w:r w:rsidRPr="005037CA">
        <w:rPr>
          <w:rFonts w:hAnsi="宋体" w:hint="eastAsia"/>
          <w:kern w:val="0"/>
          <w:szCs w:val="30"/>
        </w:rPr>
        <w:t>建立与纪检监察机关</w:t>
      </w:r>
      <w:r w:rsidR="00BF481A" w:rsidRPr="005037CA">
        <w:rPr>
          <w:rFonts w:hAnsi="宋体" w:hint="eastAsia"/>
          <w:kern w:val="0"/>
          <w:szCs w:val="30"/>
        </w:rPr>
        <w:t>的</w:t>
      </w:r>
      <w:r w:rsidRPr="005037CA">
        <w:rPr>
          <w:rFonts w:hAnsi="宋体" w:hint="eastAsia"/>
          <w:kern w:val="0"/>
          <w:szCs w:val="30"/>
        </w:rPr>
        <w:t>信息沟通、线索移送、措施配合、成果共享等工作机制</w:t>
      </w:r>
      <w:r w:rsidR="006060DC" w:rsidRPr="005037CA">
        <w:rPr>
          <w:rFonts w:hAnsi="宋体" w:hint="eastAsia"/>
          <w:kern w:val="0"/>
          <w:szCs w:val="30"/>
        </w:rPr>
        <w:t>，</w:t>
      </w:r>
      <w:r w:rsidRPr="005037CA">
        <w:rPr>
          <w:rFonts w:hAnsi="宋体" w:hint="eastAsia"/>
          <w:kern w:val="0"/>
          <w:szCs w:val="30"/>
        </w:rPr>
        <w:t>以强监督促强执法。</w:t>
      </w:r>
    </w:p>
    <w:p w:rsidR="00A74423" w:rsidRPr="005037CA" w:rsidRDefault="00A74423" w:rsidP="00CA65C9">
      <w:pPr>
        <w:tabs>
          <w:tab w:val="left" w:pos="790"/>
          <w:tab w:val="left" w:pos="1264"/>
        </w:tabs>
        <w:overflowPunct w:val="0"/>
        <w:adjustRightInd w:val="0"/>
        <w:snapToGrid w:val="0"/>
        <w:spacing w:line="560" w:lineRule="exact"/>
        <w:ind w:firstLine="624"/>
        <w:rPr>
          <w:rFonts w:hAnsi="宋体"/>
          <w:kern w:val="0"/>
          <w:szCs w:val="30"/>
        </w:rPr>
      </w:pPr>
      <w:r w:rsidRPr="005037CA">
        <w:rPr>
          <w:rFonts w:ascii="楷体_GB2312" w:eastAsia="楷体_GB2312" w:hAnsi="宋体" w:hint="eastAsia"/>
          <w:kern w:val="0"/>
          <w:szCs w:val="30"/>
        </w:rPr>
        <w:t>（四）加强监督考评。</w:t>
      </w:r>
      <w:r w:rsidRPr="005037CA">
        <w:rPr>
          <w:rFonts w:hAnsi="宋体" w:hint="eastAsia"/>
          <w:kern w:val="0"/>
          <w:szCs w:val="30"/>
        </w:rPr>
        <w:t>通过交叉检查、执法办案质量评估方式</w:t>
      </w:r>
      <w:r w:rsidR="006060DC" w:rsidRPr="005037CA">
        <w:rPr>
          <w:rFonts w:hAnsi="宋体" w:hint="eastAsia"/>
          <w:kern w:val="0"/>
          <w:szCs w:val="30"/>
        </w:rPr>
        <w:t>，</w:t>
      </w:r>
      <w:r w:rsidRPr="005037CA">
        <w:rPr>
          <w:rFonts w:hAnsi="宋体" w:hint="eastAsia"/>
          <w:kern w:val="0"/>
          <w:szCs w:val="30"/>
        </w:rPr>
        <w:t>加强对案件查办工作的督促指导。开展督查督办，重大案件报请</w:t>
      </w:r>
      <w:r w:rsidR="00674358" w:rsidRPr="005037CA">
        <w:rPr>
          <w:rFonts w:hAnsi="宋体" w:hint="eastAsia"/>
          <w:kern w:val="0"/>
          <w:szCs w:val="30"/>
        </w:rPr>
        <w:t>市</w:t>
      </w:r>
      <w:r w:rsidRPr="005037CA">
        <w:rPr>
          <w:rFonts w:hAnsi="宋体" w:hint="eastAsia"/>
          <w:kern w:val="0"/>
          <w:szCs w:val="30"/>
        </w:rPr>
        <w:t>局督办。</w:t>
      </w:r>
      <w:r w:rsidR="00282F09" w:rsidRPr="005037CA">
        <w:rPr>
          <w:rFonts w:hAnsi="宋体" w:hint="eastAsia"/>
          <w:kern w:val="0"/>
          <w:szCs w:val="30"/>
        </w:rPr>
        <w:t>区</w:t>
      </w:r>
      <w:r w:rsidRPr="005037CA">
        <w:rPr>
          <w:rFonts w:hAnsi="宋体" w:hint="eastAsia"/>
          <w:kern w:val="0"/>
          <w:szCs w:val="30"/>
        </w:rPr>
        <w:t>局将组织开展执法办案质量评估活动</w:t>
      </w:r>
      <w:r w:rsidR="006060DC" w:rsidRPr="005037CA">
        <w:rPr>
          <w:rFonts w:hAnsi="宋体" w:hint="eastAsia"/>
          <w:kern w:val="0"/>
          <w:szCs w:val="30"/>
        </w:rPr>
        <w:t>，</w:t>
      </w:r>
      <w:r w:rsidRPr="005037CA">
        <w:rPr>
          <w:rFonts w:hAnsi="宋体" w:hint="eastAsia"/>
          <w:kern w:val="0"/>
          <w:szCs w:val="30"/>
        </w:rPr>
        <w:t>对优秀典型案例进行</w:t>
      </w:r>
      <w:r w:rsidR="00282F09" w:rsidRPr="005037CA">
        <w:rPr>
          <w:rFonts w:hAnsi="宋体" w:hint="eastAsia"/>
          <w:kern w:val="0"/>
          <w:szCs w:val="30"/>
        </w:rPr>
        <w:t>表彰</w:t>
      </w:r>
      <w:r w:rsidR="006060DC" w:rsidRPr="005037CA">
        <w:rPr>
          <w:rFonts w:hAnsi="宋体" w:hint="eastAsia"/>
          <w:kern w:val="0"/>
          <w:szCs w:val="30"/>
        </w:rPr>
        <w:t>，</w:t>
      </w:r>
      <w:r w:rsidRPr="005037CA">
        <w:rPr>
          <w:rFonts w:hAnsi="宋体" w:hint="eastAsia"/>
          <w:kern w:val="0"/>
          <w:szCs w:val="30"/>
        </w:rPr>
        <w:t>对工作中涌现出的办案能手</w:t>
      </w:r>
      <w:r w:rsidR="00282F09" w:rsidRPr="005037CA">
        <w:rPr>
          <w:rFonts w:hAnsi="宋体" w:hint="eastAsia"/>
          <w:kern w:val="0"/>
          <w:szCs w:val="30"/>
        </w:rPr>
        <w:t>优先</w:t>
      </w:r>
      <w:r w:rsidR="00C536C7">
        <w:rPr>
          <w:rFonts w:hAnsi="宋体" w:hint="eastAsia"/>
          <w:kern w:val="0"/>
          <w:szCs w:val="30"/>
        </w:rPr>
        <w:t>推荐进入</w:t>
      </w:r>
      <w:r w:rsidR="00282F09" w:rsidRPr="005037CA">
        <w:rPr>
          <w:rFonts w:hAnsi="宋体" w:hint="eastAsia"/>
          <w:kern w:val="0"/>
          <w:szCs w:val="30"/>
        </w:rPr>
        <w:t>区</w:t>
      </w:r>
      <w:r w:rsidRPr="005037CA">
        <w:rPr>
          <w:rFonts w:hAnsi="宋体" w:hint="eastAsia"/>
          <w:kern w:val="0"/>
          <w:szCs w:val="30"/>
        </w:rPr>
        <w:t>局执法人才库。</w:t>
      </w:r>
      <w:r w:rsidR="00572414">
        <w:rPr>
          <w:rFonts w:hAnsi="宋体" w:hint="eastAsia"/>
          <w:kern w:val="0"/>
          <w:szCs w:val="30"/>
        </w:rPr>
        <w:t>同时，本次</w:t>
      </w:r>
      <w:r w:rsidRPr="005037CA">
        <w:rPr>
          <w:rFonts w:hAnsi="宋体" w:hint="eastAsia"/>
          <w:kern w:val="0"/>
          <w:szCs w:val="30"/>
        </w:rPr>
        <w:t>行动落实情况及相关案件查办情况</w:t>
      </w:r>
      <w:r w:rsidR="00572414">
        <w:rPr>
          <w:rFonts w:hAnsi="宋体" w:hint="eastAsia"/>
          <w:kern w:val="0"/>
          <w:szCs w:val="30"/>
        </w:rPr>
        <w:t>将</w:t>
      </w:r>
      <w:r w:rsidRPr="005037CA">
        <w:rPr>
          <w:rFonts w:hAnsi="宋体" w:hint="eastAsia"/>
          <w:kern w:val="0"/>
          <w:szCs w:val="30"/>
        </w:rPr>
        <w:t>纳入本</w:t>
      </w:r>
      <w:r w:rsidR="00282F09" w:rsidRPr="005037CA">
        <w:rPr>
          <w:rFonts w:hAnsi="宋体" w:hint="eastAsia"/>
          <w:kern w:val="0"/>
          <w:szCs w:val="30"/>
        </w:rPr>
        <w:t>局年度执法办案业务</w:t>
      </w:r>
      <w:r w:rsidRPr="005037CA">
        <w:rPr>
          <w:rFonts w:hAnsi="宋体" w:hint="eastAsia"/>
          <w:kern w:val="0"/>
          <w:szCs w:val="30"/>
        </w:rPr>
        <w:t>考核。</w:t>
      </w:r>
    </w:p>
    <w:p w:rsidR="00A74423" w:rsidRPr="005037CA" w:rsidRDefault="00A74423" w:rsidP="00CA65C9">
      <w:pPr>
        <w:tabs>
          <w:tab w:val="left" w:pos="790"/>
          <w:tab w:val="left" w:pos="1264"/>
        </w:tabs>
        <w:overflowPunct w:val="0"/>
        <w:adjustRightInd w:val="0"/>
        <w:snapToGrid w:val="0"/>
        <w:spacing w:line="560" w:lineRule="exact"/>
        <w:ind w:firstLine="624"/>
        <w:rPr>
          <w:rFonts w:hAnsi="宋体"/>
          <w:kern w:val="0"/>
          <w:szCs w:val="30"/>
        </w:rPr>
      </w:pPr>
      <w:r w:rsidRPr="005037CA">
        <w:rPr>
          <w:rFonts w:ascii="楷体_GB2312" w:eastAsia="楷体_GB2312" w:hAnsi="宋体" w:hint="eastAsia"/>
          <w:kern w:val="0"/>
          <w:szCs w:val="30"/>
        </w:rPr>
        <w:t>（五）加强信息报送。</w:t>
      </w:r>
      <w:r w:rsidRPr="005037CA">
        <w:rPr>
          <w:rFonts w:hAnsi="宋体" w:hint="eastAsia"/>
          <w:kern w:val="0"/>
          <w:szCs w:val="30"/>
        </w:rPr>
        <w:t>要建立健全信息报送机制</w:t>
      </w:r>
      <w:r w:rsidR="006060DC" w:rsidRPr="005037CA">
        <w:rPr>
          <w:rFonts w:hAnsi="宋体" w:hint="eastAsia"/>
          <w:kern w:val="0"/>
          <w:szCs w:val="30"/>
        </w:rPr>
        <w:t>，</w:t>
      </w:r>
      <w:r w:rsidR="00572414">
        <w:rPr>
          <w:rFonts w:hAnsi="宋体" w:hint="eastAsia"/>
          <w:kern w:val="0"/>
          <w:szCs w:val="30"/>
        </w:rPr>
        <w:t>各部门</w:t>
      </w:r>
      <w:r w:rsidRPr="005037CA">
        <w:rPr>
          <w:rFonts w:hAnsi="宋体" w:hint="eastAsia"/>
          <w:kern w:val="0"/>
          <w:szCs w:val="30"/>
        </w:rPr>
        <w:t>要指定专人</w:t>
      </w:r>
      <w:r w:rsidR="006060DC" w:rsidRPr="005037CA">
        <w:rPr>
          <w:rFonts w:hAnsi="宋体" w:hint="eastAsia"/>
          <w:kern w:val="0"/>
          <w:szCs w:val="30"/>
        </w:rPr>
        <w:t>，</w:t>
      </w:r>
      <w:r w:rsidRPr="005037CA">
        <w:rPr>
          <w:rFonts w:hAnsi="宋体" w:hint="eastAsia"/>
          <w:kern w:val="0"/>
          <w:szCs w:val="30"/>
        </w:rPr>
        <w:t>定期报送“铁拳”行动进展情况。要建立重点案件查办工作台账</w:t>
      </w:r>
      <w:r w:rsidR="006060DC" w:rsidRPr="005037CA">
        <w:rPr>
          <w:rFonts w:hAnsi="宋体" w:hint="eastAsia"/>
          <w:kern w:val="0"/>
          <w:szCs w:val="30"/>
        </w:rPr>
        <w:t>，</w:t>
      </w:r>
      <w:r w:rsidRPr="005037CA">
        <w:rPr>
          <w:rFonts w:hAnsi="宋体" w:hint="eastAsia"/>
          <w:kern w:val="0"/>
          <w:szCs w:val="30"/>
        </w:rPr>
        <w:t>对上级转（交）办、督办以及自行发现的重点案件线索进行记录</w:t>
      </w:r>
      <w:r w:rsidR="006060DC" w:rsidRPr="005037CA">
        <w:rPr>
          <w:rFonts w:hAnsi="宋体" w:hint="eastAsia"/>
          <w:kern w:val="0"/>
          <w:szCs w:val="30"/>
        </w:rPr>
        <w:t>，</w:t>
      </w:r>
      <w:r w:rsidRPr="005037CA">
        <w:rPr>
          <w:rFonts w:hAnsi="宋体" w:hint="eastAsia"/>
          <w:kern w:val="0"/>
          <w:szCs w:val="30"/>
        </w:rPr>
        <w:t>实时跟踪查办进展。建立典型案件和重要线索报送制度</w:t>
      </w:r>
      <w:r w:rsidR="006060DC" w:rsidRPr="005037CA">
        <w:rPr>
          <w:rFonts w:hAnsi="宋体" w:hint="eastAsia"/>
          <w:kern w:val="0"/>
          <w:szCs w:val="30"/>
        </w:rPr>
        <w:t>，</w:t>
      </w:r>
      <w:r w:rsidR="00572414">
        <w:rPr>
          <w:rFonts w:hAnsi="宋体" w:hint="eastAsia"/>
          <w:kern w:val="0"/>
          <w:szCs w:val="30"/>
        </w:rPr>
        <w:t>各部门</w:t>
      </w:r>
      <w:r w:rsidRPr="005037CA">
        <w:rPr>
          <w:rFonts w:hAnsi="宋体" w:hint="eastAsia"/>
          <w:kern w:val="0"/>
          <w:szCs w:val="30"/>
        </w:rPr>
        <w:t>每月</w:t>
      </w:r>
      <w:r w:rsidR="00776991" w:rsidRPr="005037CA">
        <w:rPr>
          <w:rFonts w:hAnsi="宋体" w:hint="eastAsia"/>
          <w:kern w:val="0"/>
          <w:szCs w:val="30"/>
        </w:rPr>
        <w:t>2</w:t>
      </w:r>
      <w:r w:rsidRPr="005037CA">
        <w:rPr>
          <w:rFonts w:hAnsi="宋体" w:hint="eastAsia"/>
          <w:kern w:val="0"/>
          <w:szCs w:val="30"/>
        </w:rPr>
        <w:t>日前将上月办结的典型案件</w:t>
      </w:r>
      <w:r w:rsidR="006060DC" w:rsidRPr="005037CA">
        <w:rPr>
          <w:rFonts w:hAnsi="宋体" w:hint="eastAsia"/>
          <w:kern w:val="0"/>
          <w:szCs w:val="30"/>
        </w:rPr>
        <w:t>（</w:t>
      </w:r>
      <w:r w:rsidRPr="005037CA">
        <w:rPr>
          <w:rFonts w:hAnsi="宋体" w:hint="eastAsia"/>
          <w:kern w:val="0"/>
          <w:szCs w:val="30"/>
        </w:rPr>
        <w:t>不少于</w:t>
      </w:r>
      <w:r w:rsidR="007A75A1" w:rsidRPr="005037CA">
        <w:rPr>
          <w:rFonts w:hAnsi="宋体" w:hint="eastAsia"/>
          <w:kern w:val="0"/>
          <w:szCs w:val="30"/>
        </w:rPr>
        <w:t>1</w:t>
      </w:r>
      <w:r w:rsidRPr="005037CA">
        <w:rPr>
          <w:rFonts w:hAnsi="宋体" w:hint="eastAsia"/>
          <w:kern w:val="0"/>
          <w:szCs w:val="30"/>
        </w:rPr>
        <w:t>个</w:t>
      </w:r>
      <w:r w:rsidR="006060DC" w:rsidRPr="005037CA">
        <w:rPr>
          <w:rFonts w:hAnsi="宋体" w:hint="eastAsia"/>
          <w:kern w:val="0"/>
          <w:szCs w:val="30"/>
        </w:rPr>
        <w:t>）</w:t>
      </w:r>
      <w:r w:rsidRPr="005037CA">
        <w:rPr>
          <w:rFonts w:hAnsi="宋体" w:hint="eastAsia"/>
          <w:kern w:val="0"/>
          <w:szCs w:val="30"/>
        </w:rPr>
        <w:t>及重要线索（不少于1条）报送</w:t>
      </w:r>
      <w:r w:rsidR="00776991" w:rsidRPr="005037CA">
        <w:rPr>
          <w:rFonts w:hAnsi="宋体" w:hint="eastAsia"/>
          <w:kern w:val="0"/>
          <w:szCs w:val="30"/>
        </w:rPr>
        <w:t>区</w:t>
      </w:r>
      <w:r w:rsidRPr="005037CA">
        <w:rPr>
          <w:rFonts w:hAnsi="宋体" w:hint="eastAsia"/>
          <w:kern w:val="0"/>
          <w:szCs w:val="30"/>
        </w:rPr>
        <w:t>局</w:t>
      </w:r>
      <w:r w:rsidR="00572414">
        <w:rPr>
          <w:rFonts w:hAnsi="宋体" w:hint="eastAsia"/>
          <w:kern w:val="0"/>
          <w:szCs w:val="30"/>
        </w:rPr>
        <w:t>执法监管科</w:t>
      </w:r>
      <w:r w:rsidRPr="005037CA">
        <w:rPr>
          <w:rFonts w:hAnsi="宋体" w:hint="eastAsia"/>
          <w:kern w:val="0"/>
          <w:szCs w:val="30"/>
        </w:rPr>
        <w:t>。</w:t>
      </w:r>
      <w:r w:rsidR="00572414">
        <w:rPr>
          <w:rFonts w:hAnsi="宋体" w:hint="eastAsia"/>
          <w:kern w:val="0"/>
          <w:szCs w:val="30"/>
        </w:rPr>
        <w:t>各部门</w:t>
      </w:r>
      <w:r w:rsidRPr="005037CA">
        <w:rPr>
          <w:rFonts w:hAnsi="宋体" w:hint="eastAsia"/>
          <w:kern w:val="0"/>
          <w:szCs w:val="30"/>
        </w:rPr>
        <w:t>办结的有重大影响的案件</w:t>
      </w:r>
      <w:r w:rsidR="006060DC" w:rsidRPr="005037CA">
        <w:rPr>
          <w:rFonts w:hAnsi="宋体" w:hint="eastAsia"/>
          <w:kern w:val="0"/>
          <w:szCs w:val="30"/>
        </w:rPr>
        <w:t>，</w:t>
      </w:r>
      <w:r w:rsidRPr="005037CA">
        <w:rPr>
          <w:rFonts w:hAnsi="宋体" w:hint="eastAsia"/>
          <w:kern w:val="0"/>
          <w:szCs w:val="30"/>
        </w:rPr>
        <w:t>可随时报送。典型案例查办和上报情况</w:t>
      </w:r>
      <w:r w:rsidR="006060DC" w:rsidRPr="005037CA">
        <w:rPr>
          <w:rFonts w:hAnsi="宋体" w:hint="eastAsia"/>
          <w:kern w:val="0"/>
          <w:szCs w:val="30"/>
        </w:rPr>
        <w:t>，</w:t>
      </w:r>
      <w:r w:rsidRPr="005037CA">
        <w:rPr>
          <w:rFonts w:hAnsi="宋体" w:hint="eastAsia"/>
          <w:kern w:val="0"/>
          <w:szCs w:val="30"/>
        </w:rPr>
        <w:t>将作为评估</w:t>
      </w:r>
      <w:r w:rsidR="00572414">
        <w:rPr>
          <w:rFonts w:hAnsi="宋体" w:hint="eastAsia"/>
          <w:kern w:val="0"/>
          <w:szCs w:val="30"/>
        </w:rPr>
        <w:t>各部门</w:t>
      </w:r>
      <w:r w:rsidRPr="005037CA">
        <w:rPr>
          <w:rFonts w:hAnsi="宋体" w:hint="eastAsia"/>
          <w:kern w:val="0"/>
          <w:szCs w:val="30"/>
        </w:rPr>
        <w:t>“铁拳”行动成效的主要依据。</w:t>
      </w:r>
    </w:p>
    <w:p w:rsidR="00A74423" w:rsidRPr="00CE762B" w:rsidRDefault="00A74423" w:rsidP="00CA65C9">
      <w:pPr>
        <w:tabs>
          <w:tab w:val="left" w:pos="790"/>
          <w:tab w:val="left" w:pos="1264"/>
        </w:tabs>
        <w:overflowPunct w:val="0"/>
        <w:adjustRightInd w:val="0"/>
        <w:snapToGrid w:val="0"/>
        <w:spacing w:line="560" w:lineRule="exact"/>
        <w:ind w:firstLine="624"/>
        <w:rPr>
          <w:rFonts w:hAnsi="宋体"/>
          <w:kern w:val="0"/>
          <w:szCs w:val="30"/>
        </w:rPr>
      </w:pPr>
      <w:r w:rsidRPr="005037CA">
        <w:rPr>
          <w:rFonts w:ascii="楷体_GB2312" w:eastAsia="楷体_GB2312" w:hAnsi="宋体" w:hint="eastAsia"/>
          <w:kern w:val="0"/>
          <w:szCs w:val="30"/>
        </w:rPr>
        <w:t>（六）明确进度安排。</w:t>
      </w:r>
      <w:r w:rsidRPr="005037CA">
        <w:rPr>
          <w:rFonts w:hAnsi="宋体" w:hint="eastAsia"/>
          <w:kern w:val="0"/>
          <w:szCs w:val="30"/>
        </w:rPr>
        <w:t>本</w:t>
      </w:r>
      <w:r w:rsidR="00BF481A" w:rsidRPr="005037CA">
        <w:rPr>
          <w:rFonts w:hAnsi="宋体" w:hint="eastAsia"/>
          <w:kern w:val="0"/>
          <w:szCs w:val="30"/>
        </w:rPr>
        <w:t>行动方案</w:t>
      </w:r>
      <w:r w:rsidRPr="005037CA">
        <w:rPr>
          <w:rFonts w:hAnsi="宋体" w:hint="eastAsia"/>
          <w:kern w:val="0"/>
          <w:szCs w:val="30"/>
        </w:rPr>
        <w:t>印发后</w:t>
      </w:r>
      <w:r w:rsidR="006060DC" w:rsidRPr="005037CA">
        <w:rPr>
          <w:rFonts w:hAnsi="宋体" w:hint="eastAsia"/>
          <w:kern w:val="0"/>
          <w:szCs w:val="30"/>
        </w:rPr>
        <w:t>，</w:t>
      </w:r>
      <w:r w:rsidRPr="005037CA">
        <w:rPr>
          <w:rFonts w:hAnsi="宋体" w:hint="eastAsia"/>
          <w:kern w:val="0"/>
          <w:szCs w:val="30"/>
        </w:rPr>
        <w:t>立即部署启动相关工作。</w:t>
      </w:r>
      <w:r w:rsidR="00394F8D" w:rsidRPr="005037CA">
        <w:rPr>
          <w:rFonts w:hAnsi="宋体" w:hint="eastAsia"/>
          <w:kern w:val="0"/>
          <w:szCs w:val="30"/>
        </w:rPr>
        <w:t>5</w:t>
      </w:r>
      <w:r w:rsidRPr="005037CA">
        <w:rPr>
          <w:rFonts w:hAnsi="宋体" w:hint="eastAsia"/>
          <w:kern w:val="0"/>
          <w:szCs w:val="30"/>
        </w:rPr>
        <w:t>月</w:t>
      </w:r>
      <w:r w:rsidR="007502A1">
        <w:rPr>
          <w:rFonts w:hAnsi="宋体" w:hint="eastAsia"/>
          <w:kern w:val="0"/>
          <w:szCs w:val="30"/>
        </w:rPr>
        <w:t>17</w:t>
      </w:r>
      <w:r w:rsidR="00776991" w:rsidRPr="005037CA">
        <w:rPr>
          <w:rFonts w:hAnsi="宋体" w:hint="eastAsia"/>
          <w:kern w:val="0"/>
          <w:szCs w:val="30"/>
        </w:rPr>
        <w:t>日前</w:t>
      </w:r>
      <w:r w:rsidR="006060DC" w:rsidRPr="005037CA">
        <w:rPr>
          <w:rFonts w:hAnsi="宋体" w:hint="eastAsia"/>
          <w:kern w:val="0"/>
          <w:szCs w:val="30"/>
        </w:rPr>
        <w:t>，</w:t>
      </w:r>
      <w:r w:rsidR="00572414">
        <w:rPr>
          <w:rFonts w:hAnsi="宋体" w:hint="eastAsia"/>
          <w:kern w:val="0"/>
          <w:szCs w:val="30"/>
        </w:rPr>
        <w:t>各部门</w:t>
      </w:r>
      <w:r w:rsidRPr="005037CA">
        <w:rPr>
          <w:rFonts w:hAnsi="宋体" w:hint="eastAsia"/>
          <w:kern w:val="0"/>
          <w:szCs w:val="30"/>
        </w:rPr>
        <w:t>将本单位</w:t>
      </w:r>
      <w:r w:rsidR="005037CA" w:rsidRPr="005037CA">
        <w:rPr>
          <w:rFonts w:hAnsi="宋体" w:hint="eastAsia"/>
          <w:kern w:val="0"/>
          <w:szCs w:val="30"/>
        </w:rPr>
        <w:t>分管领导</w:t>
      </w:r>
      <w:r w:rsidRPr="005037CA">
        <w:rPr>
          <w:rFonts w:hAnsi="宋体" w:hint="eastAsia"/>
          <w:kern w:val="0"/>
          <w:szCs w:val="30"/>
        </w:rPr>
        <w:t>和</w:t>
      </w:r>
      <w:r w:rsidR="005037CA" w:rsidRPr="005037CA">
        <w:rPr>
          <w:rFonts w:hAnsi="宋体" w:hint="eastAsia"/>
          <w:kern w:val="0"/>
          <w:szCs w:val="30"/>
        </w:rPr>
        <w:t>联络员</w:t>
      </w:r>
      <w:r w:rsidRPr="005037CA">
        <w:rPr>
          <w:rFonts w:hAnsi="宋体" w:hint="eastAsia"/>
          <w:kern w:val="0"/>
          <w:szCs w:val="30"/>
        </w:rPr>
        <w:t>报送</w:t>
      </w:r>
      <w:r w:rsidR="00FC6F6D">
        <w:rPr>
          <w:rFonts w:hAnsi="宋体" w:hint="eastAsia"/>
          <w:kern w:val="0"/>
          <w:szCs w:val="30"/>
        </w:rPr>
        <w:t>执法监管科</w:t>
      </w:r>
      <w:r w:rsidR="00394F8D" w:rsidRPr="005037CA">
        <w:rPr>
          <w:rFonts w:hAnsi="宋体" w:hint="eastAsia"/>
          <w:kern w:val="0"/>
          <w:szCs w:val="30"/>
        </w:rPr>
        <w:t>；</w:t>
      </w:r>
      <w:r w:rsidRPr="005037CA">
        <w:rPr>
          <w:rFonts w:hAnsi="宋体" w:hint="eastAsia"/>
          <w:kern w:val="0"/>
          <w:szCs w:val="30"/>
        </w:rPr>
        <w:t>对现有有关线索和在查案件进行梳理</w:t>
      </w:r>
      <w:r w:rsidR="006060DC" w:rsidRPr="005037CA">
        <w:rPr>
          <w:rFonts w:hAnsi="宋体" w:hint="eastAsia"/>
          <w:kern w:val="0"/>
          <w:szCs w:val="30"/>
        </w:rPr>
        <w:t>，</w:t>
      </w:r>
      <w:r w:rsidRPr="005037CA">
        <w:rPr>
          <w:rFonts w:hAnsi="宋体" w:hint="eastAsia"/>
          <w:kern w:val="0"/>
          <w:szCs w:val="30"/>
        </w:rPr>
        <w:t>汇总</w:t>
      </w:r>
      <w:r w:rsidR="00BF481A" w:rsidRPr="005037CA">
        <w:rPr>
          <w:rFonts w:hAnsi="宋体" w:hint="eastAsia"/>
          <w:kern w:val="0"/>
          <w:szCs w:val="30"/>
        </w:rPr>
        <w:t>2021</w:t>
      </w:r>
      <w:r w:rsidRPr="005037CA">
        <w:rPr>
          <w:rFonts w:hAnsi="宋体" w:hint="eastAsia"/>
          <w:kern w:val="0"/>
          <w:szCs w:val="30"/>
        </w:rPr>
        <w:t>年以来办结的相关案件</w:t>
      </w:r>
      <w:r w:rsidR="006060DC" w:rsidRPr="005037CA">
        <w:rPr>
          <w:rFonts w:hAnsi="宋体" w:hint="eastAsia"/>
          <w:kern w:val="0"/>
          <w:szCs w:val="30"/>
        </w:rPr>
        <w:t>，</w:t>
      </w:r>
      <w:r w:rsidR="00BF481A" w:rsidRPr="005037CA">
        <w:rPr>
          <w:rFonts w:hAnsi="宋体" w:hint="eastAsia"/>
          <w:kern w:val="0"/>
          <w:szCs w:val="30"/>
        </w:rPr>
        <w:t>将</w:t>
      </w:r>
      <w:r w:rsidRPr="005037CA">
        <w:rPr>
          <w:rFonts w:hAnsi="宋体" w:hint="eastAsia"/>
          <w:kern w:val="0"/>
          <w:szCs w:val="30"/>
        </w:rPr>
        <w:t>情况报送</w:t>
      </w:r>
      <w:r w:rsidR="00572414">
        <w:rPr>
          <w:rFonts w:hAnsi="宋体" w:hint="eastAsia"/>
          <w:kern w:val="0"/>
          <w:szCs w:val="30"/>
        </w:rPr>
        <w:t>执法监管科</w:t>
      </w:r>
      <w:r w:rsidRPr="005037CA">
        <w:rPr>
          <w:rFonts w:hAnsi="宋体" w:hint="eastAsia"/>
          <w:kern w:val="0"/>
          <w:szCs w:val="30"/>
        </w:rPr>
        <w:t>。7月</w:t>
      </w:r>
      <w:r w:rsidR="006060DC" w:rsidRPr="005037CA">
        <w:rPr>
          <w:rFonts w:hAnsi="宋体" w:hint="eastAsia"/>
          <w:kern w:val="0"/>
          <w:szCs w:val="30"/>
        </w:rPr>
        <w:t>，</w:t>
      </w:r>
      <w:r w:rsidR="00776991" w:rsidRPr="005037CA">
        <w:rPr>
          <w:rFonts w:hAnsi="宋体" w:hint="eastAsia"/>
          <w:kern w:val="0"/>
          <w:szCs w:val="30"/>
        </w:rPr>
        <w:t>区</w:t>
      </w:r>
      <w:r w:rsidRPr="005037CA">
        <w:rPr>
          <w:rFonts w:hAnsi="宋体" w:hint="eastAsia"/>
          <w:kern w:val="0"/>
          <w:szCs w:val="30"/>
        </w:rPr>
        <w:t>局组织开展交叉检查、专项督查督办。7月</w:t>
      </w:r>
      <w:r w:rsidR="00776991" w:rsidRPr="005037CA">
        <w:rPr>
          <w:rFonts w:hAnsi="宋体" w:hint="eastAsia"/>
          <w:kern w:val="0"/>
          <w:szCs w:val="30"/>
        </w:rPr>
        <w:t>2</w:t>
      </w:r>
      <w:r w:rsidRPr="005037CA">
        <w:rPr>
          <w:rFonts w:hAnsi="宋体" w:hint="eastAsia"/>
          <w:kern w:val="0"/>
          <w:szCs w:val="30"/>
        </w:rPr>
        <w:t>日、10月</w:t>
      </w:r>
      <w:r w:rsidR="00776991" w:rsidRPr="005037CA">
        <w:rPr>
          <w:rFonts w:hAnsi="宋体" w:hint="eastAsia"/>
          <w:kern w:val="0"/>
          <w:szCs w:val="30"/>
        </w:rPr>
        <w:t>2</w:t>
      </w:r>
      <w:r w:rsidRPr="005037CA">
        <w:rPr>
          <w:rFonts w:hAnsi="宋体" w:hint="eastAsia"/>
          <w:kern w:val="0"/>
          <w:szCs w:val="30"/>
        </w:rPr>
        <w:t>日前</w:t>
      </w:r>
      <w:r w:rsidR="006060DC" w:rsidRPr="005037CA">
        <w:rPr>
          <w:rFonts w:hAnsi="宋体" w:hint="eastAsia"/>
          <w:kern w:val="0"/>
          <w:szCs w:val="30"/>
        </w:rPr>
        <w:t>，</w:t>
      </w:r>
      <w:r w:rsidRPr="005037CA">
        <w:rPr>
          <w:rFonts w:hAnsi="宋体" w:hint="eastAsia"/>
          <w:kern w:val="0"/>
          <w:szCs w:val="30"/>
        </w:rPr>
        <w:t>分别报送第二、三季度案件查办和宣传工作开展情况。12月</w:t>
      </w:r>
      <w:r w:rsidR="00776991" w:rsidRPr="005037CA">
        <w:rPr>
          <w:rFonts w:hAnsi="宋体" w:hint="eastAsia"/>
          <w:kern w:val="0"/>
          <w:szCs w:val="30"/>
        </w:rPr>
        <w:t>15</w:t>
      </w:r>
      <w:r w:rsidRPr="005037CA">
        <w:rPr>
          <w:rFonts w:hAnsi="宋体" w:hint="eastAsia"/>
          <w:kern w:val="0"/>
          <w:szCs w:val="30"/>
        </w:rPr>
        <w:t>日前</w:t>
      </w:r>
      <w:r w:rsidR="006060DC" w:rsidRPr="005037CA">
        <w:rPr>
          <w:rFonts w:hAnsi="宋体" w:hint="eastAsia"/>
          <w:kern w:val="0"/>
          <w:szCs w:val="30"/>
        </w:rPr>
        <w:t>，</w:t>
      </w:r>
      <w:r w:rsidRPr="005037CA">
        <w:rPr>
          <w:rFonts w:hAnsi="宋体" w:hint="eastAsia"/>
          <w:kern w:val="0"/>
          <w:szCs w:val="30"/>
        </w:rPr>
        <w:t>报送202</w:t>
      </w:r>
      <w:r w:rsidRPr="00CE762B">
        <w:rPr>
          <w:rFonts w:hAnsi="宋体" w:hint="eastAsia"/>
          <w:kern w:val="0"/>
          <w:szCs w:val="30"/>
        </w:rPr>
        <w:t>1年工作总结报告</w:t>
      </w:r>
      <w:r w:rsidR="006060DC">
        <w:rPr>
          <w:rFonts w:hAnsi="宋体" w:hint="eastAsia"/>
          <w:kern w:val="0"/>
          <w:szCs w:val="30"/>
        </w:rPr>
        <w:t>，</w:t>
      </w:r>
      <w:r w:rsidRPr="00CE762B">
        <w:rPr>
          <w:rFonts w:hAnsi="宋体" w:hint="eastAsia"/>
          <w:kern w:val="0"/>
          <w:szCs w:val="30"/>
        </w:rPr>
        <w:t>总结有效做法和成功经验</w:t>
      </w:r>
      <w:r w:rsidR="006060DC">
        <w:rPr>
          <w:rFonts w:hAnsi="宋体" w:hint="eastAsia"/>
          <w:kern w:val="0"/>
          <w:szCs w:val="30"/>
        </w:rPr>
        <w:t>，</w:t>
      </w:r>
      <w:r w:rsidRPr="00CE762B">
        <w:rPr>
          <w:rFonts w:hAnsi="宋体" w:hint="eastAsia"/>
          <w:kern w:val="0"/>
          <w:szCs w:val="30"/>
        </w:rPr>
        <w:t>提出2022年重点案件查办建议（联系人：</w:t>
      </w:r>
      <w:r w:rsidR="00776991">
        <w:rPr>
          <w:rFonts w:hAnsi="宋体" w:hint="eastAsia"/>
          <w:kern w:val="0"/>
          <w:szCs w:val="30"/>
        </w:rPr>
        <w:t>执法监督管理科莫涛</w:t>
      </w:r>
      <w:r w:rsidR="006060DC">
        <w:rPr>
          <w:rFonts w:hAnsi="宋体" w:hint="eastAsia"/>
          <w:kern w:val="0"/>
          <w:szCs w:val="30"/>
        </w:rPr>
        <w:t>，</w:t>
      </w:r>
      <w:r w:rsidRPr="00CE762B">
        <w:rPr>
          <w:rFonts w:hAnsi="宋体" w:hint="eastAsia"/>
          <w:kern w:val="0"/>
          <w:szCs w:val="30"/>
        </w:rPr>
        <w:t>联系电话：</w:t>
      </w:r>
      <w:r w:rsidR="00776991">
        <w:rPr>
          <w:rFonts w:hAnsi="宋体" w:hint="eastAsia"/>
          <w:kern w:val="0"/>
          <w:szCs w:val="30"/>
        </w:rPr>
        <w:t>69611097</w:t>
      </w:r>
      <w:r w:rsidRPr="00CE762B">
        <w:rPr>
          <w:rFonts w:hAnsi="宋体" w:hint="eastAsia"/>
          <w:kern w:val="0"/>
          <w:szCs w:val="30"/>
        </w:rPr>
        <w:t>）。</w:t>
      </w:r>
    </w:p>
    <w:p w:rsidR="00703538" w:rsidRDefault="00703538" w:rsidP="00CA65C9">
      <w:pPr>
        <w:tabs>
          <w:tab w:val="left" w:pos="790"/>
          <w:tab w:val="left" w:pos="1264"/>
        </w:tabs>
        <w:overflowPunct w:val="0"/>
        <w:adjustRightInd w:val="0"/>
        <w:snapToGrid w:val="0"/>
        <w:spacing w:line="560" w:lineRule="exact"/>
        <w:ind w:firstLine="624"/>
        <w:rPr>
          <w:rFonts w:hAnsi="宋体"/>
          <w:kern w:val="0"/>
          <w:szCs w:val="30"/>
        </w:rPr>
      </w:pPr>
    </w:p>
    <w:p w:rsidR="00A74423" w:rsidRPr="00CE762B" w:rsidRDefault="00A74423" w:rsidP="00CA65C9">
      <w:pPr>
        <w:tabs>
          <w:tab w:val="left" w:pos="790"/>
          <w:tab w:val="left" w:pos="1264"/>
        </w:tabs>
        <w:overflowPunct w:val="0"/>
        <w:adjustRightInd w:val="0"/>
        <w:snapToGrid w:val="0"/>
        <w:spacing w:line="560" w:lineRule="exact"/>
        <w:ind w:firstLine="624"/>
        <w:rPr>
          <w:rFonts w:hAnsi="宋体"/>
          <w:kern w:val="0"/>
          <w:szCs w:val="30"/>
        </w:rPr>
      </w:pPr>
      <w:r w:rsidRPr="00CE762B">
        <w:rPr>
          <w:rFonts w:hAnsi="宋体" w:hint="eastAsia"/>
          <w:kern w:val="0"/>
          <w:szCs w:val="30"/>
        </w:rPr>
        <w:t>附件：1</w:t>
      </w:r>
      <w:r w:rsidR="00CA65C9">
        <w:rPr>
          <w:rFonts w:hAnsi="宋体" w:hint="eastAsia"/>
          <w:kern w:val="0"/>
          <w:szCs w:val="30"/>
        </w:rPr>
        <w:t>.</w:t>
      </w:r>
      <w:r w:rsidR="00BF481A" w:rsidRPr="00CE762B">
        <w:rPr>
          <w:rFonts w:hAnsi="宋体" w:hint="eastAsia"/>
          <w:kern w:val="0"/>
          <w:szCs w:val="30"/>
        </w:rPr>
        <w:t>2021</w:t>
      </w:r>
      <w:r w:rsidRPr="00CE762B">
        <w:rPr>
          <w:rFonts w:hAnsi="宋体" w:hint="eastAsia"/>
          <w:kern w:val="0"/>
          <w:szCs w:val="30"/>
        </w:rPr>
        <w:t>民生领域案件查办“铁拳”行动联络员表</w:t>
      </w:r>
    </w:p>
    <w:p w:rsidR="00A74423" w:rsidRPr="00CE762B" w:rsidRDefault="00A74423" w:rsidP="00CA65C9">
      <w:pPr>
        <w:tabs>
          <w:tab w:val="left" w:pos="790"/>
          <w:tab w:val="left" w:pos="1264"/>
        </w:tabs>
        <w:overflowPunct w:val="0"/>
        <w:adjustRightInd w:val="0"/>
        <w:snapToGrid w:val="0"/>
        <w:spacing w:line="560" w:lineRule="exact"/>
        <w:ind w:firstLine="1599"/>
        <w:rPr>
          <w:rFonts w:hAnsi="宋体"/>
          <w:kern w:val="0"/>
          <w:szCs w:val="30"/>
        </w:rPr>
      </w:pPr>
      <w:r w:rsidRPr="00CE762B">
        <w:rPr>
          <w:rFonts w:hAnsi="宋体" w:hint="eastAsia"/>
          <w:kern w:val="0"/>
          <w:szCs w:val="30"/>
        </w:rPr>
        <w:t>2</w:t>
      </w:r>
      <w:r w:rsidR="00CA65C9">
        <w:rPr>
          <w:rFonts w:hAnsi="宋体" w:hint="eastAsia"/>
          <w:kern w:val="0"/>
          <w:szCs w:val="30"/>
        </w:rPr>
        <w:t>.</w:t>
      </w:r>
      <w:r w:rsidR="00BF481A" w:rsidRPr="00CE762B">
        <w:rPr>
          <w:rFonts w:hAnsi="宋体" w:hint="eastAsia"/>
          <w:kern w:val="0"/>
          <w:szCs w:val="30"/>
        </w:rPr>
        <w:t>2021</w:t>
      </w:r>
      <w:r w:rsidRPr="00CE762B">
        <w:rPr>
          <w:rFonts w:hAnsi="宋体" w:hint="eastAsia"/>
          <w:kern w:val="0"/>
          <w:szCs w:val="30"/>
        </w:rPr>
        <w:t>民生领域案件查办“铁拳”行动案件统计表</w:t>
      </w:r>
    </w:p>
    <w:p w:rsidR="00A74423" w:rsidRPr="00CE762B" w:rsidRDefault="00A74423" w:rsidP="00CA65C9">
      <w:pPr>
        <w:tabs>
          <w:tab w:val="left" w:pos="790"/>
          <w:tab w:val="left" w:pos="1264"/>
        </w:tabs>
        <w:overflowPunct w:val="0"/>
        <w:adjustRightInd w:val="0"/>
        <w:snapToGrid w:val="0"/>
        <w:spacing w:line="560" w:lineRule="exact"/>
        <w:ind w:firstLine="1599"/>
        <w:rPr>
          <w:rFonts w:hAnsi="宋体"/>
          <w:kern w:val="0"/>
          <w:szCs w:val="30"/>
        </w:rPr>
      </w:pPr>
      <w:r w:rsidRPr="00CE762B">
        <w:rPr>
          <w:rFonts w:hAnsi="宋体" w:hint="eastAsia"/>
          <w:kern w:val="0"/>
          <w:szCs w:val="30"/>
        </w:rPr>
        <w:t>3</w:t>
      </w:r>
      <w:r w:rsidR="00CA65C9">
        <w:rPr>
          <w:rFonts w:hAnsi="宋体" w:hint="eastAsia"/>
          <w:kern w:val="0"/>
          <w:szCs w:val="30"/>
        </w:rPr>
        <w:t>.</w:t>
      </w:r>
      <w:r w:rsidRPr="00CE762B">
        <w:rPr>
          <w:rFonts w:hAnsi="宋体" w:hint="eastAsia"/>
          <w:kern w:val="0"/>
          <w:szCs w:val="30"/>
        </w:rPr>
        <w:t>典型案件报送信息表</w:t>
      </w:r>
    </w:p>
    <w:p w:rsidR="00A74423" w:rsidRPr="00B244CF" w:rsidRDefault="00A74423" w:rsidP="00CE762B">
      <w:pPr>
        <w:tabs>
          <w:tab w:val="left" w:pos="790"/>
          <w:tab w:val="left" w:pos="1264"/>
        </w:tabs>
        <w:overflowPunct w:val="0"/>
        <w:adjustRightInd w:val="0"/>
        <w:snapToGrid w:val="0"/>
        <w:rPr>
          <w:rFonts w:ascii="黑体" w:eastAsia="黑体" w:hAnsi="黑体"/>
          <w:color w:val="000000" w:themeColor="text1"/>
          <w:szCs w:val="32"/>
        </w:rPr>
      </w:pPr>
      <w:r>
        <w:rPr>
          <w:rFonts w:ascii="黑体" w:eastAsia="黑体" w:hAnsi="黑体"/>
          <w:color w:val="000000" w:themeColor="text1"/>
          <w:szCs w:val="32"/>
        </w:rPr>
        <w:br w:type="page"/>
      </w:r>
      <w:r w:rsidRPr="00B244CF">
        <w:rPr>
          <w:rFonts w:ascii="黑体" w:eastAsia="黑体" w:hAnsi="黑体" w:hint="eastAsia"/>
          <w:color w:val="000000" w:themeColor="text1"/>
          <w:szCs w:val="32"/>
        </w:rPr>
        <w:t>附件1</w:t>
      </w:r>
    </w:p>
    <w:p w:rsidR="00A74423" w:rsidRPr="00B244CF" w:rsidRDefault="00A74423" w:rsidP="00CE762B">
      <w:pPr>
        <w:overflowPunct w:val="0"/>
        <w:adjustRightInd w:val="0"/>
        <w:snapToGrid w:val="0"/>
        <w:spacing w:line="336" w:lineRule="auto"/>
        <w:rPr>
          <w:color w:val="000000" w:themeColor="text1"/>
          <w:szCs w:val="32"/>
        </w:rPr>
      </w:pPr>
    </w:p>
    <w:p w:rsidR="00A74423" w:rsidRPr="00B244CF" w:rsidRDefault="00BF481A" w:rsidP="00CE762B">
      <w:pPr>
        <w:tabs>
          <w:tab w:val="left" w:pos="790"/>
        </w:tabs>
        <w:overflowPunct w:val="0"/>
        <w:adjustRightInd w:val="0"/>
        <w:snapToGrid w:val="0"/>
        <w:jc w:val="center"/>
        <w:rPr>
          <w:rFonts w:ascii="方正小标宋简体" w:eastAsia="方正小标宋简体" w:hAnsi="宋体"/>
          <w:kern w:val="0"/>
          <w:sz w:val="44"/>
          <w:szCs w:val="44"/>
        </w:rPr>
      </w:pPr>
      <w:r>
        <w:rPr>
          <w:rFonts w:ascii="方正小标宋简体" w:eastAsia="方正小标宋简体" w:hAnsi="宋体" w:hint="eastAsia"/>
          <w:kern w:val="0"/>
          <w:sz w:val="44"/>
          <w:szCs w:val="44"/>
        </w:rPr>
        <w:t>2021</w:t>
      </w:r>
      <w:r w:rsidR="00A74423" w:rsidRPr="00B244CF">
        <w:rPr>
          <w:rFonts w:ascii="方正小标宋简体" w:eastAsia="方正小标宋简体" w:hAnsi="宋体" w:hint="eastAsia"/>
          <w:kern w:val="0"/>
          <w:sz w:val="44"/>
          <w:szCs w:val="44"/>
        </w:rPr>
        <w:t>民生领域案件查办“铁拳”行动联络员表</w:t>
      </w:r>
    </w:p>
    <w:p w:rsidR="00A74423" w:rsidRPr="00B244CF" w:rsidRDefault="00A74423" w:rsidP="00A74423">
      <w:pPr>
        <w:tabs>
          <w:tab w:val="left" w:pos="790"/>
          <w:tab w:val="left" w:pos="948"/>
        </w:tabs>
        <w:overflowPunct w:val="0"/>
        <w:adjustRightInd w:val="0"/>
        <w:snapToGrid w:val="0"/>
        <w:spacing w:line="336" w:lineRule="auto"/>
        <w:rPr>
          <w:rFonts w:hAnsi="宋体"/>
          <w:kern w:val="0"/>
          <w:sz w:val="28"/>
          <w:szCs w:val="28"/>
        </w:rPr>
      </w:pPr>
    </w:p>
    <w:p w:rsidR="00A74423" w:rsidRPr="00B244CF" w:rsidRDefault="003E569C" w:rsidP="00A74423">
      <w:pPr>
        <w:overflowPunct w:val="0"/>
        <w:adjustRightInd w:val="0"/>
        <w:snapToGrid w:val="0"/>
        <w:spacing w:after="60"/>
        <w:rPr>
          <w:sz w:val="28"/>
          <w:szCs w:val="28"/>
          <w:u w:val="single"/>
        </w:rPr>
      </w:pPr>
      <w:r>
        <w:rPr>
          <w:rFonts w:hint="eastAsia"/>
          <w:sz w:val="28"/>
          <w:szCs w:val="28"/>
        </w:rPr>
        <w:t>部门</w:t>
      </w:r>
      <w:r w:rsidR="00A74423" w:rsidRPr="00B244CF">
        <w:rPr>
          <w:rFonts w:hint="eastAsia"/>
          <w:sz w:val="28"/>
          <w:szCs w:val="28"/>
        </w:rPr>
        <w:t>：</w:t>
      </w:r>
      <w:r w:rsidR="00A74423" w:rsidRPr="00B244CF">
        <w:rPr>
          <w:rFonts w:hint="eastAsia"/>
          <w:sz w:val="28"/>
          <w:szCs w:val="28"/>
          <w:u w:val="single"/>
        </w:rPr>
        <w:t xml:space="preserve">　　　　　　　　　　</w:t>
      </w:r>
    </w:p>
    <w:tbl>
      <w:tblPr>
        <w:tblW w:w="88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9"/>
        <w:gridCol w:w="1757"/>
        <w:gridCol w:w="1474"/>
        <w:gridCol w:w="1871"/>
        <w:gridCol w:w="1474"/>
      </w:tblGrid>
      <w:tr w:rsidR="00A74423" w:rsidRPr="00B244CF" w:rsidTr="00266F2B">
        <w:trPr>
          <w:cantSplit/>
          <w:trHeight w:val="567"/>
          <w:jc w:val="center"/>
        </w:trPr>
        <w:tc>
          <w:tcPr>
            <w:tcW w:w="2269" w:type="dxa"/>
            <w:vAlign w:val="center"/>
          </w:tcPr>
          <w:p w:rsidR="00A74423" w:rsidRPr="00B244CF" w:rsidRDefault="00A74423" w:rsidP="00266F2B">
            <w:pPr>
              <w:overflowPunct w:val="0"/>
              <w:adjustRightInd w:val="0"/>
              <w:snapToGrid w:val="0"/>
              <w:jc w:val="center"/>
              <w:rPr>
                <w:rFonts w:ascii="黑体" w:eastAsia="黑体" w:hAnsi="黑体"/>
                <w:sz w:val="28"/>
                <w:szCs w:val="28"/>
              </w:rPr>
            </w:pPr>
            <w:r w:rsidRPr="00B244CF">
              <w:rPr>
                <w:rFonts w:ascii="黑体" w:eastAsia="黑体" w:hAnsi="黑体" w:hint="eastAsia"/>
                <w:sz w:val="28"/>
                <w:szCs w:val="28"/>
              </w:rPr>
              <w:t>姓名</w:t>
            </w:r>
          </w:p>
        </w:tc>
        <w:tc>
          <w:tcPr>
            <w:tcW w:w="1757" w:type="dxa"/>
            <w:vAlign w:val="center"/>
          </w:tcPr>
          <w:p w:rsidR="00A74423" w:rsidRPr="00B244CF" w:rsidRDefault="00A74423" w:rsidP="00266F2B">
            <w:pPr>
              <w:overflowPunct w:val="0"/>
              <w:adjustRightInd w:val="0"/>
              <w:snapToGrid w:val="0"/>
              <w:jc w:val="center"/>
              <w:rPr>
                <w:rFonts w:ascii="黑体" w:eastAsia="黑体" w:hAnsi="黑体"/>
                <w:sz w:val="28"/>
                <w:szCs w:val="28"/>
              </w:rPr>
            </w:pPr>
            <w:r w:rsidRPr="00B244CF">
              <w:rPr>
                <w:rFonts w:ascii="黑体" w:eastAsia="黑体" w:hAnsi="黑体" w:hint="eastAsia"/>
                <w:sz w:val="28"/>
                <w:szCs w:val="28"/>
              </w:rPr>
              <w:t>职务</w:t>
            </w:r>
          </w:p>
        </w:tc>
        <w:tc>
          <w:tcPr>
            <w:tcW w:w="1474" w:type="dxa"/>
            <w:vAlign w:val="center"/>
          </w:tcPr>
          <w:p w:rsidR="00A74423" w:rsidRPr="00B244CF" w:rsidRDefault="00A74423" w:rsidP="00266F2B">
            <w:pPr>
              <w:overflowPunct w:val="0"/>
              <w:adjustRightInd w:val="0"/>
              <w:snapToGrid w:val="0"/>
              <w:jc w:val="center"/>
              <w:rPr>
                <w:rFonts w:ascii="黑体" w:eastAsia="黑体" w:hAnsi="黑体"/>
                <w:sz w:val="28"/>
                <w:szCs w:val="28"/>
              </w:rPr>
            </w:pPr>
            <w:r w:rsidRPr="00B244CF">
              <w:rPr>
                <w:rFonts w:ascii="黑体" w:eastAsia="黑体" w:hAnsi="黑体" w:hint="eastAsia"/>
                <w:sz w:val="28"/>
                <w:szCs w:val="28"/>
              </w:rPr>
              <w:t>办公电话</w:t>
            </w:r>
          </w:p>
        </w:tc>
        <w:tc>
          <w:tcPr>
            <w:tcW w:w="1871" w:type="dxa"/>
            <w:vAlign w:val="center"/>
          </w:tcPr>
          <w:p w:rsidR="00A74423" w:rsidRPr="00B244CF" w:rsidRDefault="00A74423" w:rsidP="00266F2B">
            <w:pPr>
              <w:overflowPunct w:val="0"/>
              <w:adjustRightInd w:val="0"/>
              <w:snapToGrid w:val="0"/>
              <w:jc w:val="center"/>
              <w:rPr>
                <w:rFonts w:ascii="黑体" w:eastAsia="黑体" w:hAnsi="黑体"/>
                <w:sz w:val="28"/>
                <w:szCs w:val="28"/>
              </w:rPr>
            </w:pPr>
            <w:r w:rsidRPr="00B244CF">
              <w:rPr>
                <w:rFonts w:ascii="黑体" w:eastAsia="黑体" w:hAnsi="黑体" w:hint="eastAsia"/>
                <w:sz w:val="28"/>
                <w:szCs w:val="28"/>
              </w:rPr>
              <w:t>手机</w:t>
            </w:r>
          </w:p>
        </w:tc>
        <w:tc>
          <w:tcPr>
            <w:tcW w:w="1474" w:type="dxa"/>
            <w:vAlign w:val="center"/>
          </w:tcPr>
          <w:p w:rsidR="00A74423" w:rsidRPr="00B244CF" w:rsidRDefault="00A74423" w:rsidP="00266F2B">
            <w:pPr>
              <w:overflowPunct w:val="0"/>
              <w:adjustRightInd w:val="0"/>
              <w:snapToGrid w:val="0"/>
              <w:jc w:val="center"/>
              <w:rPr>
                <w:rFonts w:ascii="黑体" w:eastAsia="黑体" w:hAnsi="黑体"/>
                <w:sz w:val="28"/>
                <w:szCs w:val="28"/>
              </w:rPr>
            </w:pPr>
            <w:r w:rsidRPr="00B244CF">
              <w:rPr>
                <w:rFonts w:ascii="黑体" w:eastAsia="黑体" w:hAnsi="黑体" w:hint="eastAsia"/>
                <w:sz w:val="28"/>
                <w:szCs w:val="28"/>
              </w:rPr>
              <w:t>传真</w:t>
            </w:r>
          </w:p>
        </w:tc>
      </w:tr>
      <w:tr w:rsidR="00A74423" w:rsidRPr="00B244CF" w:rsidTr="006060DC">
        <w:trPr>
          <w:cantSplit/>
          <w:trHeight w:val="1588"/>
          <w:jc w:val="center"/>
        </w:trPr>
        <w:tc>
          <w:tcPr>
            <w:tcW w:w="2269" w:type="dxa"/>
            <w:vAlign w:val="center"/>
          </w:tcPr>
          <w:p w:rsidR="00A74423" w:rsidRPr="00B244CF" w:rsidRDefault="00A74423" w:rsidP="00266F2B">
            <w:pPr>
              <w:overflowPunct w:val="0"/>
              <w:adjustRightInd w:val="0"/>
              <w:snapToGrid w:val="0"/>
              <w:jc w:val="center"/>
              <w:rPr>
                <w:sz w:val="28"/>
                <w:szCs w:val="28"/>
              </w:rPr>
            </w:pPr>
            <w:r w:rsidRPr="00B244CF">
              <w:rPr>
                <w:rFonts w:hint="eastAsia"/>
                <w:sz w:val="28"/>
                <w:szCs w:val="28"/>
              </w:rPr>
              <w:t>分管领导</w:t>
            </w:r>
          </w:p>
        </w:tc>
        <w:tc>
          <w:tcPr>
            <w:tcW w:w="1757" w:type="dxa"/>
            <w:vAlign w:val="center"/>
          </w:tcPr>
          <w:p w:rsidR="00A74423" w:rsidRPr="00B244CF" w:rsidRDefault="00A74423" w:rsidP="00266F2B">
            <w:pPr>
              <w:overflowPunct w:val="0"/>
              <w:adjustRightInd w:val="0"/>
              <w:snapToGrid w:val="0"/>
              <w:jc w:val="center"/>
              <w:rPr>
                <w:sz w:val="28"/>
                <w:szCs w:val="28"/>
              </w:rPr>
            </w:pPr>
          </w:p>
        </w:tc>
        <w:tc>
          <w:tcPr>
            <w:tcW w:w="1474" w:type="dxa"/>
            <w:vAlign w:val="center"/>
          </w:tcPr>
          <w:p w:rsidR="00A74423" w:rsidRPr="00B244CF" w:rsidRDefault="00A74423" w:rsidP="00266F2B">
            <w:pPr>
              <w:overflowPunct w:val="0"/>
              <w:adjustRightInd w:val="0"/>
              <w:snapToGrid w:val="0"/>
              <w:jc w:val="center"/>
              <w:rPr>
                <w:sz w:val="28"/>
                <w:szCs w:val="28"/>
              </w:rPr>
            </w:pPr>
          </w:p>
        </w:tc>
        <w:tc>
          <w:tcPr>
            <w:tcW w:w="1871" w:type="dxa"/>
            <w:vAlign w:val="center"/>
          </w:tcPr>
          <w:p w:rsidR="00A74423" w:rsidRPr="00B244CF" w:rsidRDefault="00A74423" w:rsidP="00266F2B">
            <w:pPr>
              <w:overflowPunct w:val="0"/>
              <w:adjustRightInd w:val="0"/>
              <w:snapToGrid w:val="0"/>
              <w:jc w:val="center"/>
              <w:rPr>
                <w:sz w:val="28"/>
                <w:szCs w:val="28"/>
              </w:rPr>
            </w:pPr>
          </w:p>
        </w:tc>
        <w:tc>
          <w:tcPr>
            <w:tcW w:w="1474" w:type="dxa"/>
            <w:vAlign w:val="center"/>
          </w:tcPr>
          <w:p w:rsidR="00A74423" w:rsidRPr="00B244CF" w:rsidRDefault="00A74423" w:rsidP="00266F2B">
            <w:pPr>
              <w:overflowPunct w:val="0"/>
              <w:adjustRightInd w:val="0"/>
              <w:snapToGrid w:val="0"/>
              <w:jc w:val="center"/>
              <w:rPr>
                <w:sz w:val="28"/>
                <w:szCs w:val="28"/>
              </w:rPr>
            </w:pPr>
          </w:p>
        </w:tc>
      </w:tr>
      <w:tr w:rsidR="00A74423" w:rsidRPr="00B244CF" w:rsidTr="006060DC">
        <w:trPr>
          <w:cantSplit/>
          <w:trHeight w:val="1588"/>
          <w:jc w:val="center"/>
        </w:trPr>
        <w:tc>
          <w:tcPr>
            <w:tcW w:w="2269" w:type="dxa"/>
            <w:vAlign w:val="center"/>
          </w:tcPr>
          <w:p w:rsidR="00A74423" w:rsidRPr="00B244CF" w:rsidRDefault="00A74423" w:rsidP="00266F2B">
            <w:pPr>
              <w:overflowPunct w:val="0"/>
              <w:adjustRightInd w:val="0"/>
              <w:snapToGrid w:val="0"/>
              <w:jc w:val="center"/>
              <w:rPr>
                <w:sz w:val="28"/>
                <w:szCs w:val="28"/>
              </w:rPr>
            </w:pPr>
            <w:r w:rsidRPr="00B244CF">
              <w:rPr>
                <w:rFonts w:hint="eastAsia"/>
                <w:sz w:val="28"/>
                <w:szCs w:val="28"/>
              </w:rPr>
              <w:t>联络员</w:t>
            </w:r>
          </w:p>
        </w:tc>
        <w:tc>
          <w:tcPr>
            <w:tcW w:w="1757" w:type="dxa"/>
            <w:vAlign w:val="center"/>
          </w:tcPr>
          <w:p w:rsidR="00A74423" w:rsidRPr="00B244CF" w:rsidRDefault="00A74423" w:rsidP="00266F2B">
            <w:pPr>
              <w:overflowPunct w:val="0"/>
              <w:adjustRightInd w:val="0"/>
              <w:snapToGrid w:val="0"/>
              <w:jc w:val="center"/>
              <w:rPr>
                <w:sz w:val="28"/>
                <w:szCs w:val="28"/>
              </w:rPr>
            </w:pPr>
          </w:p>
        </w:tc>
        <w:tc>
          <w:tcPr>
            <w:tcW w:w="1474" w:type="dxa"/>
            <w:vAlign w:val="center"/>
          </w:tcPr>
          <w:p w:rsidR="00A74423" w:rsidRPr="00B244CF" w:rsidRDefault="00A74423" w:rsidP="00266F2B">
            <w:pPr>
              <w:overflowPunct w:val="0"/>
              <w:adjustRightInd w:val="0"/>
              <w:snapToGrid w:val="0"/>
              <w:jc w:val="center"/>
              <w:rPr>
                <w:sz w:val="28"/>
                <w:szCs w:val="28"/>
              </w:rPr>
            </w:pPr>
          </w:p>
        </w:tc>
        <w:tc>
          <w:tcPr>
            <w:tcW w:w="1871" w:type="dxa"/>
            <w:vAlign w:val="center"/>
          </w:tcPr>
          <w:p w:rsidR="00A74423" w:rsidRPr="00B244CF" w:rsidRDefault="00A74423" w:rsidP="00266F2B">
            <w:pPr>
              <w:overflowPunct w:val="0"/>
              <w:adjustRightInd w:val="0"/>
              <w:snapToGrid w:val="0"/>
              <w:jc w:val="center"/>
              <w:rPr>
                <w:sz w:val="28"/>
                <w:szCs w:val="28"/>
              </w:rPr>
            </w:pPr>
          </w:p>
        </w:tc>
        <w:tc>
          <w:tcPr>
            <w:tcW w:w="1474" w:type="dxa"/>
            <w:vAlign w:val="center"/>
          </w:tcPr>
          <w:p w:rsidR="00A74423" w:rsidRPr="00B244CF" w:rsidRDefault="00A74423" w:rsidP="00266F2B">
            <w:pPr>
              <w:overflowPunct w:val="0"/>
              <w:adjustRightInd w:val="0"/>
              <w:snapToGrid w:val="0"/>
              <w:jc w:val="center"/>
              <w:rPr>
                <w:sz w:val="28"/>
                <w:szCs w:val="28"/>
              </w:rPr>
            </w:pPr>
          </w:p>
        </w:tc>
      </w:tr>
    </w:tbl>
    <w:p w:rsidR="00CE762B" w:rsidRDefault="00A74423" w:rsidP="00CE762B">
      <w:pPr>
        <w:adjustRightInd w:val="0"/>
        <w:snapToGrid w:val="0"/>
        <w:spacing w:before="60"/>
        <w:rPr>
          <w:rFonts w:ascii="楷体_GB2312" w:eastAsia="楷体_GB2312"/>
          <w:sz w:val="28"/>
          <w:szCs w:val="28"/>
        </w:rPr>
      </w:pPr>
      <w:r w:rsidRPr="00B244CF">
        <w:rPr>
          <w:rFonts w:ascii="楷体_GB2312" w:eastAsia="楷体_GB2312" w:hint="eastAsia"/>
          <w:sz w:val="28"/>
          <w:szCs w:val="28"/>
        </w:rPr>
        <w:t>说明：</w:t>
      </w:r>
    </w:p>
    <w:p w:rsidR="00CE762B" w:rsidRDefault="00A74423" w:rsidP="00CE762B">
      <w:pPr>
        <w:adjustRightInd w:val="0"/>
        <w:snapToGrid w:val="0"/>
        <w:ind w:firstLine="476"/>
        <w:rPr>
          <w:rFonts w:ascii="楷体_GB2312" w:eastAsia="楷体_GB2312"/>
          <w:sz w:val="28"/>
          <w:szCs w:val="28"/>
        </w:rPr>
      </w:pPr>
      <w:r w:rsidRPr="00B244CF">
        <w:rPr>
          <w:rFonts w:ascii="楷体_GB2312" w:eastAsia="楷体_GB2312" w:hint="eastAsia"/>
          <w:sz w:val="28"/>
          <w:szCs w:val="28"/>
        </w:rPr>
        <w:t>1</w:t>
      </w:r>
      <w:r w:rsidR="00CE762B">
        <w:rPr>
          <w:rFonts w:ascii="楷体_GB2312" w:eastAsia="楷体_GB2312" w:hint="eastAsia"/>
          <w:sz w:val="28"/>
          <w:szCs w:val="28"/>
        </w:rPr>
        <w:t>．</w:t>
      </w:r>
      <w:r w:rsidRPr="00B244CF">
        <w:rPr>
          <w:rFonts w:ascii="楷体_GB2312" w:eastAsia="楷体_GB2312" w:hint="eastAsia"/>
          <w:sz w:val="28"/>
          <w:szCs w:val="28"/>
        </w:rPr>
        <w:t>本表</w:t>
      </w:r>
      <w:r w:rsidR="003E569C">
        <w:rPr>
          <w:rFonts w:ascii="楷体_GB2312" w:eastAsia="楷体_GB2312" w:hint="eastAsia"/>
          <w:sz w:val="28"/>
          <w:szCs w:val="28"/>
        </w:rPr>
        <w:t>区</w:t>
      </w:r>
      <w:r w:rsidR="003E569C" w:rsidRPr="00B244CF">
        <w:rPr>
          <w:rFonts w:ascii="楷体_GB2312" w:eastAsia="楷体_GB2312" w:hint="eastAsia"/>
          <w:sz w:val="28"/>
          <w:szCs w:val="28"/>
        </w:rPr>
        <w:t>局各相关</w:t>
      </w:r>
      <w:r w:rsidR="003E569C">
        <w:rPr>
          <w:rFonts w:ascii="楷体_GB2312" w:eastAsia="楷体_GB2312" w:hint="eastAsia"/>
          <w:sz w:val="28"/>
          <w:szCs w:val="28"/>
        </w:rPr>
        <w:t>科</w:t>
      </w:r>
      <w:r w:rsidR="003E569C" w:rsidRPr="00B244CF">
        <w:rPr>
          <w:rFonts w:ascii="楷体_GB2312" w:eastAsia="楷体_GB2312" w:hint="eastAsia"/>
          <w:sz w:val="28"/>
          <w:szCs w:val="28"/>
        </w:rPr>
        <w:t>室</w:t>
      </w:r>
      <w:r w:rsidR="003E569C">
        <w:rPr>
          <w:rFonts w:ascii="楷体_GB2312" w:eastAsia="楷体_GB2312" w:hint="eastAsia"/>
          <w:sz w:val="28"/>
          <w:szCs w:val="28"/>
        </w:rPr>
        <w:t>、</w:t>
      </w:r>
      <w:r w:rsidRPr="00B244CF">
        <w:rPr>
          <w:rFonts w:ascii="楷体_GB2312" w:eastAsia="楷体_GB2312" w:hint="eastAsia"/>
          <w:sz w:val="28"/>
          <w:szCs w:val="28"/>
        </w:rPr>
        <w:t>各</w:t>
      </w:r>
      <w:r w:rsidR="00776991">
        <w:rPr>
          <w:rFonts w:ascii="楷体_GB2312" w:eastAsia="楷体_GB2312" w:hint="eastAsia"/>
          <w:sz w:val="28"/>
          <w:szCs w:val="28"/>
        </w:rPr>
        <w:t>市场所</w:t>
      </w:r>
      <w:r w:rsidRPr="00B244CF">
        <w:rPr>
          <w:rFonts w:ascii="楷体_GB2312" w:eastAsia="楷体_GB2312" w:hint="eastAsia"/>
          <w:sz w:val="28"/>
          <w:szCs w:val="28"/>
        </w:rPr>
        <w:t>、执法</w:t>
      </w:r>
      <w:r w:rsidR="00776991">
        <w:rPr>
          <w:rFonts w:ascii="楷体_GB2312" w:eastAsia="楷体_GB2312" w:hint="eastAsia"/>
          <w:sz w:val="28"/>
          <w:szCs w:val="28"/>
        </w:rPr>
        <w:t>大</w:t>
      </w:r>
      <w:r w:rsidRPr="00B244CF">
        <w:rPr>
          <w:rFonts w:ascii="楷体_GB2312" w:eastAsia="楷体_GB2312" w:hint="eastAsia"/>
          <w:sz w:val="28"/>
          <w:szCs w:val="28"/>
        </w:rPr>
        <w:t>队均要填报；</w:t>
      </w:r>
    </w:p>
    <w:p w:rsidR="00A74423" w:rsidRDefault="00A74423" w:rsidP="00CE762B">
      <w:pPr>
        <w:adjustRightInd w:val="0"/>
        <w:snapToGrid w:val="0"/>
        <w:ind w:firstLine="476"/>
        <w:rPr>
          <w:rFonts w:ascii="楷体_GB2312" w:eastAsia="楷体_GB2312"/>
          <w:sz w:val="28"/>
          <w:szCs w:val="28"/>
        </w:rPr>
      </w:pPr>
      <w:r w:rsidRPr="00B244CF">
        <w:rPr>
          <w:rFonts w:ascii="楷体_GB2312" w:eastAsia="楷体_GB2312" w:hint="eastAsia"/>
          <w:sz w:val="28"/>
          <w:szCs w:val="28"/>
        </w:rPr>
        <w:t>2</w:t>
      </w:r>
      <w:r w:rsidR="00CE762B">
        <w:rPr>
          <w:rFonts w:ascii="楷体_GB2312" w:eastAsia="楷体_GB2312" w:hint="eastAsia"/>
          <w:sz w:val="28"/>
          <w:szCs w:val="28"/>
        </w:rPr>
        <w:t>．</w:t>
      </w:r>
      <w:r w:rsidRPr="00B244CF">
        <w:rPr>
          <w:rFonts w:ascii="楷体_GB2312" w:eastAsia="楷体_GB2312" w:hint="eastAsia"/>
          <w:sz w:val="28"/>
          <w:szCs w:val="28"/>
        </w:rPr>
        <w:t>请于2021年</w:t>
      </w:r>
      <w:r w:rsidR="007A75A1">
        <w:rPr>
          <w:rFonts w:ascii="楷体_GB2312" w:eastAsia="楷体_GB2312" w:hint="eastAsia"/>
          <w:sz w:val="28"/>
          <w:szCs w:val="28"/>
        </w:rPr>
        <w:t>5</w:t>
      </w:r>
      <w:r w:rsidRPr="00B244CF">
        <w:rPr>
          <w:rFonts w:ascii="楷体_GB2312" w:eastAsia="楷体_GB2312" w:hint="eastAsia"/>
          <w:sz w:val="28"/>
          <w:szCs w:val="28"/>
        </w:rPr>
        <w:t>月</w:t>
      </w:r>
      <w:r w:rsidR="007502A1">
        <w:rPr>
          <w:rFonts w:ascii="楷体_GB2312" w:eastAsia="楷体_GB2312" w:hint="eastAsia"/>
          <w:sz w:val="28"/>
          <w:szCs w:val="28"/>
        </w:rPr>
        <w:t>17</w:t>
      </w:r>
      <w:r w:rsidRPr="00B244CF">
        <w:rPr>
          <w:rFonts w:ascii="楷体_GB2312" w:eastAsia="楷体_GB2312" w:hint="eastAsia"/>
          <w:sz w:val="28"/>
          <w:szCs w:val="28"/>
        </w:rPr>
        <w:t>日前报送至</w:t>
      </w:r>
      <w:r w:rsidR="007A75A1" w:rsidRPr="007A75A1">
        <w:rPr>
          <w:rFonts w:ascii="楷体_GB2312" w:eastAsia="楷体_GB2312" w:hint="eastAsia"/>
          <w:sz w:val="28"/>
          <w:szCs w:val="28"/>
        </w:rPr>
        <w:t>执法监督管理科莫涛</w:t>
      </w:r>
      <w:r w:rsidR="007A75A1">
        <w:rPr>
          <w:rFonts w:ascii="楷体_GB2312" w:eastAsia="楷体_GB2312" w:hint="eastAsia"/>
          <w:sz w:val="28"/>
          <w:szCs w:val="28"/>
        </w:rPr>
        <w:t>处</w:t>
      </w:r>
      <w:r w:rsidRPr="00B244CF">
        <w:rPr>
          <w:rFonts w:ascii="楷体_GB2312" w:eastAsia="楷体_GB2312" w:hint="eastAsia"/>
          <w:sz w:val="28"/>
          <w:szCs w:val="28"/>
        </w:rPr>
        <w:t>。</w:t>
      </w:r>
    </w:p>
    <w:p w:rsidR="00CE762B" w:rsidRPr="006060DC" w:rsidRDefault="00CE762B" w:rsidP="006060DC">
      <w:pPr>
        <w:overflowPunct w:val="0"/>
        <w:adjustRightInd w:val="0"/>
        <w:snapToGrid w:val="0"/>
        <w:spacing w:line="336" w:lineRule="auto"/>
        <w:rPr>
          <w:color w:val="000000" w:themeColor="text1"/>
          <w:szCs w:val="32"/>
        </w:rPr>
      </w:pPr>
    </w:p>
    <w:p w:rsidR="00A74423" w:rsidRPr="006060DC" w:rsidRDefault="00A74423" w:rsidP="006060DC">
      <w:pPr>
        <w:overflowPunct w:val="0"/>
        <w:adjustRightInd w:val="0"/>
        <w:snapToGrid w:val="0"/>
        <w:spacing w:line="336" w:lineRule="auto"/>
        <w:rPr>
          <w:color w:val="000000" w:themeColor="text1"/>
          <w:szCs w:val="32"/>
        </w:rPr>
      </w:pPr>
    </w:p>
    <w:p w:rsidR="006060DC" w:rsidRDefault="006060DC" w:rsidP="00A74423">
      <w:pPr>
        <w:tabs>
          <w:tab w:val="left" w:pos="790"/>
          <w:tab w:val="left" w:pos="1264"/>
        </w:tabs>
        <w:overflowPunct w:val="0"/>
        <w:adjustRightInd w:val="0"/>
        <w:snapToGrid w:val="0"/>
        <w:spacing w:line="336" w:lineRule="auto"/>
        <w:rPr>
          <w:rFonts w:ascii="黑体" w:eastAsia="黑体"/>
          <w:kern w:val="0"/>
          <w:szCs w:val="30"/>
        </w:rPr>
        <w:sectPr w:rsidR="006060DC" w:rsidSect="00CA65C9">
          <w:headerReference w:type="even" r:id="rId7"/>
          <w:headerReference w:type="default" r:id="rId8"/>
          <w:footerReference w:type="even" r:id="rId9"/>
          <w:footerReference w:type="default" r:id="rId10"/>
          <w:pgSz w:w="11906" w:h="16838" w:code="9"/>
          <w:pgMar w:top="2098" w:right="1474" w:bottom="1985" w:left="1588" w:header="851" w:footer="1134" w:gutter="0"/>
          <w:cols w:space="425"/>
          <w:docGrid w:type="linesAndChars" w:linePitch="579" w:charSpace="-849"/>
        </w:sectPr>
      </w:pPr>
    </w:p>
    <w:p w:rsidR="00A74423" w:rsidRPr="00B244CF" w:rsidRDefault="00A74423" w:rsidP="006060DC">
      <w:pPr>
        <w:tabs>
          <w:tab w:val="left" w:pos="790"/>
          <w:tab w:val="left" w:pos="1264"/>
        </w:tabs>
        <w:overflowPunct w:val="0"/>
        <w:adjustRightInd w:val="0"/>
        <w:snapToGrid w:val="0"/>
        <w:spacing w:line="360" w:lineRule="auto"/>
        <w:rPr>
          <w:rFonts w:ascii="黑体" w:eastAsia="黑体"/>
          <w:kern w:val="0"/>
          <w:szCs w:val="30"/>
        </w:rPr>
      </w:pPr>
      <w:r w:rsidRPr="00B244CF">
        <w:rPr>
          <w:rFonts w:ascii="黑体" w:eastAsia="黑体" w:hint="eastAsia"/>
          <w:kern w:val="0"/>
          <w:szCs w:val="30"/>
        </w:rPr>
        <w:t>附件2</w:t>
      </w:r>
    </w:p>
    <w:p w:rsidR="00A74423" w:rsidRPr="00B244CF" w:rsidRDefault="00BF481A" w:rsidP="006060DC">
      <w:pPr>
        <w:tabs>
          <w:tab w:val="left" w:pos="790"/>
        </w:tabs>
        <w:overflowPunct w:val="0"/>
        <w:adjustRightInd w:val="0"/>
        <w:snapToGrid w:val="0"/>
        <w:jc w:val="center"/>
        <w:rPr>
          <w:rFonts w:ascii="方正小标宋简体" w:eastAsia="方正小标宋简体" w:hAnsi="宋体"/>
          <w:kern w:val="0"/>
          <w:sz w:val="44"/>
          <w:szCs w:val="44"/>
        </w:rPr>
      </w:pPr>
      <w:r>
        <w:rPr>
          <w:rFonts w:ascii="方正小标宋简体" w:eastAsia="方正小标宋简体" w:hAnsi="宋体" w:hint="eastAsia"/>
          <w:kern w:val="0"/>
          <w:sz w:val="44"/>
          <w:szCs w:val="44"/>
        </w:rPr>
        <w:t>2021</w:t>
      </w:r>
      <w:r w:rsidR="00A74423" w:rsidRPr="00B244CF">
        <w:rPr>
          <w:rFonts w:ascii="方正小标宋简体" w:eastAsia="方正小标宋简体" w:hAnsi="宋体" w:hint="eastAsia"/>
          <w:kern w:val="0"/>
          <w:sz w:val="44"/>
          <w:szCs w:val="44"/>
        </w:rPr>
        <w:t>民生领域案件查办“铁拳”行动案件统计表</w:t>
      </w:r>
    </w:p>
    <w:p w:rsidR="00A74423" w:rsidRPr="00B244CF" w:rsidRDefault="00A74423" w:rsidP="006060DC">
      <w:pPr>
        <w:tabs>
          <w:tab w:val="left" w:pos="790"/>
          <w:tab w:val="left" w:pos="948"/>
        </w:tabs>
        <w:overflowPunct w:val="0"/>
        <w:adjustRightInd w:val="0"/>
        <w:snapToGrid w:val="0"/>
        <w:spacing w:before="120" w:after="60"/>
        <w:rPr>
          <w:rFonts w:hAnsi="宋体"/>
          <w:kern w:val="0"/>
          <w:sz w:val="24"/>
        </w:rPr>
      </w:pPr>
      <w:r w:rsidRPr="00B244CF">
        <w:rPr>
          <w:rFonts w:hAnsi="宋体" w:hint="eastAsia"/>
          <w:kern w:val="0"/>
          <w:sz w:val="24"/>
        </w:rPr>
        <w:t xml:space="preserve">报送单位：              </w:t>
      </w:r>
      <w:r w:rsidR="006060DC">
        <w:rPr>
          <w:rFonts w:hAnsi="宋体" w:hint="eastAsia"/>
          <w:kern w:val="0"/>
          <w:sz w:val="24"/>
        </w:rPr>
        <w:t xml:space="preserve">   </w:t>
      </w:r>
      <w:r w:rsidRPr="00B244CF">
        <w:rPr>
          <w:rFonts w:hAnsi="宋体" w:hint="eastAsia"/>
          <w:kern w:val="0"/>
          <w:sz w:val="24"/>
        </w:rPr>
        <w:t xml:space="preserve">  </w:t>
      </w:r>
      <w:r w:rsidR="006060DC">
        <w:rPr>
          <w:rFonts w:hAnsi="宋体" w:hint="eastAsia"/>
          <w:kern w:val="0"/>
          <w:sz w:val="24"/>
        </w:rPr>
        <w:t xml:space="preserve">  </w:t>
      </w:r>
      <w:r w:rsidRPr="00B244CF">
        <w:rPr>
          <w:rFonts w:hAnsi="宋体" w:hint="eastAsia"/>
          <w:kern w:val="0"/>
          <w:sz w:val="24"/>
        </w:rPr>
        <w:t xml:space="preserve">    统计时间： </w:t>
      </w:r>
      <w:r w:rsidR="006060DC">
        <w:rPr>
          <w:rFonts w:hAnsi="宋体" w:hint="eastAsia"/>
          <w:kern w:val="0"/>
          <w:sz w:val="24"/>
        </w:rPr>
        <w:t xml:space="preserve"> </w:t>
      </w:r>
      <w:r w:rsidRPr="00B244CF">
        <w:rPr>
          <w:rFonts w:hAnsi="宋体" w:hint="eastAsia"/>
          <w:kern w:val="0"/>
          <w:sz w:val="24"/>
        </w:rPr>
        <w:t xml:space="preserve">    年   月   日至   月   日          报送时间：   </w:t>
      </w:r>
      <w:r w:rsidR="006060DC">
        <w:rPr>
          <w:rFonts w:hAnsi="宋体" w:hint="eastAsia"/>
          <w:kern w:val="0"/>
          <w:sz w:val="24"/>
        </w:rPr>
        <w:t xml:space="preserve"> </w:t>
      </w:r>
      <w:r w:rsidRPr="00B244CF">
        <w:rPr>
          <w:rFonts w:hAnsi="宋体" w:hint="eastAsia"/>
          <w:kern w:val="0"/>
          <w:sz w:val="24"/>
        </w:rPr>
        <w:t xml:space="preserve">  年   月   日</w:t>
      </w: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1481"/>
        <w:gridCol w:w="1595"/>
        <w:gridCol w:w="1025"/>
        <w:gridCol w:w="1081"/>
        <w:gridCol w:w="855"/>
        <w:gridCol w:w="855"/>
        <w:gridCol w:w="1081"/>
        <w:gridCol w:w="1196"/>
        <w:gridCol w:w="1081"/>
        <w:gridCol w:w="1081"/>
        <w:gridCol w:w="1196"/>
        <w:gridCol w:w="1081"/>
      </w:tblGrid>
      <w:tr w:rsidR="006060DC" w:rsidRPr="00B244CF" w:rsidTr="006060DC">
        <w:trPr>
          <w:cantSplit/>
          <w:trHeight w:val="454"/>
          <w:jc w:val="center"/>
        </w:trPr>
        <w:tc>
          <w:tcPr>
            <w:tcW w:w="1474" w:type="dxa"/>
            <w:shd w:val="clear" w:color="auto" w:fill="auto"/>
            <w:vAlign w:val="center"/>
            <w:hideMark/>
          </w:tcPr>
          <w:p w:rsidR="00BC15E7" w:rsidRPr="00B244CF" w:rsidRDefault="00BC15E7" w:rsidP="006060DC">
            <w:pPr>
              <w:tabs>
                <w:tab w:val="left" w:pos="790"/>
                <w:tab w:val="left" w:pos="1264"/>
              </w:tabs>
              <w:overflowPunct w:val="0"/>
              <w:adjustRightInd w:val="0"/>
              <w:snapToGrid w:val="0"/>
              <w:jc w:val="center"/>
              <w:rPr>
                <w:rFonts w:ascii="黑体" w:eastAsia="黑体" w:hAnsi="黑体"/>
                <w:kern w:val="0"/>
                <w:sz w:val="22"/>
              </w:rPr>
            </w:pPr>
            <w:r w:rsidRPr="00B244CF">
              <w:rPr>
                <w:rFonts w:ascii="黑体" w:eastAsia="黑体" w:hAnsi="黑体" w:hint="eastAsia"/>
                <w:kern w:val="0"/>
                <w:sz w:val="22"/>
              </w:rPr>
              <w:t>案件数据</w:t>
            </w:r>
          </w:p>
        </w:tc>
        <w:tc>
          <w:tcPr>
            <w:tcW w:w="1588" w:type="dxa"/>
            <w:vAlign w:val="center"/>
          </w:tcPr>
          <w:p w:rsidR="00BC15E7" w:rsidRPr="00B244CF" w:rsidRDefault="00BC15E7" w:rsidP="006060DC">
            <w:pPr>
              <w:tabs>
                <w:tab w:val="left" w:pos="790"/>
                <w:tab w:val="left" w:pos="1264"/>
              </w:tabs>
              <w:overflowPunct w:val="0"/>
              <w:adjustRightInd w:val="0"/>
              <w:snapToGrid w:val="0"/>
              <w:jc w:val="center"/>
              <w:rPr>
                <w:rFonts w:ascii="黑体" w:eastAsia="黑体" w:hAnsi="黑体"/>
                <w:kern w:val="0"/>
                <w:sz w:val="22"/>
              </w:rPr>
            </w:pPr>
            <w:r w:rsidRPr="00B244CF">
              <w:rPr>
                <w:rFonts w:ascii="黑体" w:eastAsia="黑体" w:hAnsi="黑体" w:hint="eastAsia"/>
                <w:kern w:val="0"/>
                <w:sz w:val="22"/>
              </w:rPr>
              <w:t>违法行为类型</w:t>
            </w:r>
          </w:p>
        </w:tc>
        <w:tc>
          <w:tcPr>
            <w:tcW w:w="1021" w:type="dxa"/>
            <w:vAlign w:val="center"/>
          </w:tcPr>
          <w:p w:rsidR="00BC15E7" w:rsidRDefault="00BC15E7" w:rsidP="006060DC">
            <w:pPr>
              <w:tabs>
                <w:tab w:val="left" w:pos="790"/>
                <w:tab w:val="left" w:pos="1264"/>
              </w:tabs>
              <w:overflowPunct w:val="0"/>
              <w:adjustRightInd w:val="0"/>
              <w:snapToGrid w:val="0"/>
              <w:jc w:val="center"/>
              <w:rPr>
                <w:rFonts w:ascii="黑体" w:eastAsia="黑体" w:hAnsi="黑体"/>
                <w:kern w:val="0"/>
                <w:sz w:val="22"/>
              </w:rPr>
            </w:pPr>
            <w:r>
              <w:rPr>
                <w:rFonts w:ascii="黑体" w:eastAsia="黑体" w:hAnsi="黑体" w:hint="eastAsia"/>
                <w:kern w:val="0"/>
                <w:sz w:val="22"/>
              </w:rPr>
              <w:t>出动</w:t>
            </w:r>
          </w:p>
          <w:p w:rsidR="00BC15E7" w:rsidRPr="00B244CF" w:rsidRDefault="00BC15E7" w:rsidP="006060DC">
            <w:pPr>
              <w:tabs>
                <w:tab w:val="left" w:pos="790"/>
                <w:tab w:val="left" w:pos="1264"/>
              </w:tabs>
              <w:overflowPunct w:val="0"/>
              <w:adjustRightInd w:val="0"/>
              <w:snapToGrid w:val="0"/>
              <w:jc w:val="center"/>
              <w:rPr>
                <w:rFonts w:ascii="黑体" w:eastAsia="黑体" w:hAnsi="黑体"/>
                <w:kern w:val="0"/>
                <w:sz w:val="22"/>
              </w:rPr>
            </w:pPr>
            <w:r>
              <w:rPr>
                <w:rFonts w:ascii="黑体" w:eastAsia="黑体" w:hAnsi="黑体" w:hint="eastAsia"/>
                <w:kern w:val="0"/>
                <w:sz w:val="22"/>
              </w:rPr>
              <w:t>（人次）</w:t>
            </w:r>
          </w:p>
        </w:tc>
        <w:tc>
          <w:tcPr>
            <w:tcW w:w="1077" w:type="dxa"/>
            <w:shd w:val="clear" w:color="auto" w:fill="auto"/>
            <w:vAlign w:val="center"/>
            <w:hideMark/>
          </w:tcPr>
          <w:p w:rsidR="00BC15E7" w:rsidRPr="00B244CF" w:rsidRDefault="00BC15E7" w:rsidP="006060DC">
            <w:pPr>
              <w:tabs>
                <w:tab w:val="left" w:pos="790"/>
                <w:tab w:val="left" w:pos="1264"/>
              </w:tabs>
              <w:overflowPunct w:val="0"/>
              <w:adjustRightInd w:val="0"/>
              <w:snapToGrid w:val="0"/>
              <w:jc w:val="center"/>
              <w:rPr>
                <w:rFonts w:ascii="黑体" w:eastAsia="黑体" w:hAnsi="黑体"/>
                <w:kern w:val="0"/>
                <w:sz w:val="22"/>
              </w:rPr>
            </w:pPr>
            <w:r>
              <w:rPr>
                <w:rFonts w:ascii="黑体" w:eastAsia="黑体" w:hAnsi="黑体" w:hint="eastAsia"/>
                <w:kern w:val="0"/>
                <w:sz w:val="22"/>
              </w:rPr>
              <w:t>检查企业（家次）</w:t>
            </w:r>
          </w:p>
        </w:tc>
        <w:tc>
          <w:tcPr>
            <w:tcW w:w="851" w:type="dxa"/>
            <w:shd w:val="clear" w:color="auto" w:fill="auto"/>
            <w:vAlign w:val="center"/>
            <w:hideMark/>
          </w:tcPr>
          <w:p w:rsidR="00BC15E7" w:rsidRPr="00B244CF" w:rsidRDefault="00BC15E7" w:rsidP="006060DC">
            <w:pPr>
              <w:tabs>
                <w:tab w:val="left" w:pos="790"/>
                <w:tab w:val="left" w:pos="1264"/>
              </w:tabs>
              <w:overflowPunct w:val="0"/>
              <w:adjustRightInd w:val="0"/>
              <w:snapToGrid w:val="0"/>
              <w:jc w:val="center"/>
              <w:rPr>
                <w:rFonts w:ascii="黑体" w:eastAsia="黑体" w:hAnsi="黑体"/>
                <w:kern w:val="0"/>
                <w:sz w:val="22"/>
              </w:rPr>
            </w:pPr>
            <w:r w:rsidRPr="00B244CF">
              <w:rPr>
                <w:rFonts w:ascii="黑体" w:eastAsia="黑体" w:hAnsi="黑体" w:hint="eastAsia"/>
                <w:kern w:val="0"/>
                <w:sz w:val="22"/>
              </w:rPr>
              <w:t>立案</w:t>
            </w:r>
          </w:p>
          <w:p w:rsidR="00BC15E7" w:rsidRPr="00B244CF" w:rsidRDefault="00BC15E7" w:rsidP="006060DC">
            <w:pPr>
              <w:tabs>
                <w:tab w:val="left" w:pos="790"/>
                <w:tab w:val="left" w:pos="1264"/>
              </w:tabs>
              <w:overflowPunct w:val="0"/>
              <w:adjustRightInd w:val="0"/>
              <w:snapToGrid w:val="0"/>
              <w:jc w:val="center"/>
              <w:rPr>
                <w:rFonts w:ascii="黑体" w:eastAsia="黑体" w:hAnsi="黑体"/>
                <w:kern w:val="0"/>
                <w:sz w:val="22"/>
              </w:rPr>
            </w:pPr>
            <w:r w:rsidRPr="00B244CF">
              <w:rPr>
                <w:rFonts w:ascii="黑体" w:eastAsia="黑体" w:hAnsi="黑体" w:hint="eastAsia"/>
                <w:kern w:val="0"/>
                <w:sz w:val="22"/>
              </w:rPr>
              <w:t>（件）</w:t>
            </w:r>
          </w:p>
        </w:tc>
        <w:tc>
          <w:tcPr>
            <w:tcW w:w="851" w:type="dxa"/>
            <w:shd w:val="clear" w:color="auto" w:fill="auto"/>
            <w:vAlign w:val="center"/>
            <w:hideMark/>
          </w:tcPr>
          <w:p w:rsidR="00BC15E7" w:rsidRPr="00B244CF" w:rsidRDefault="00BC15E7" w:rsidP="006060DC">
            <w:pPr>
              <w:tabs>
                <w:tab w:val="left" w:pos="790"/>
                <w:tab w:val="left" w:pos="1264"/>
              </w:tabs>
              <w:overflowPunct w:val="0"/>
              <w:adjustRightInd w:val="0"/>
              <w:snapToGrid w:val="0"/>
              <w:jc w:val="center"/>
              <w:rPr>
                <w:rFonts w:ascii="黑体" w:eastAsia="黑体" w:hAnsi="黑体"/>
                <w:kern w:val="0"/>
                <w:sz w:val="22"/>
              </w:rPr>
            </w:pPr>
            <w:r w:rsidRPr="00B244CF">
              <w:rPr>
                <w:rFonts w:ascii="黑体" w:eastAsia="黑体" w:hAnsi="黑体" w:hint="eastAsia"/>
                <w:kern w:val="0"/>
                <w:sz w:val="22"/>
              </w:rPr>
              <w:t>结案</w:t>
            </w:r>
          </w:p>
          <w:p w:rsidR="00BC15E7" w:rsidRPr="00B244CF" w:rsidRDefault="00BC15E7" w:rsidP="006060DC">
            <w:pPr>
              <w:tabs>
                <w:tab w:val="left" w:pos="790"/>
                <w:tab w:val="left" w:pos="1264"/>
              </w:tabs>
              <w:overflowPunct w:val="0"/>
              <w:adjustRightInd w:val="0"/>
              <w:snapToGrid w:val="0"/>
              <w:jc w:val="center"/>
              <w:rPr>
                <w:rFonts w:ascii="黑体" w:eastAsia="黑体" w:hAnsi="黑体"/>
                <w:kern w:val="0"/>
                <w:sz w:val="22"/>
              </w:rPr>
            </w:pPr>
            <w:r w:rsidRPr="00B244CF">
              <w:rPr>
                <w:rFonts w:ascii="黑体" w:eastAsia="黑体" w:hAnsi="黑体" w:hint="eastAsia"/>
                <w:kern w:val="0"/>
                <w:sz w:val="22"/>
              </w:rPr>
              <w:t>（件）</w:t>
            </w:r>
          </w:p>
        </w:tc>
        <w:tc>
          <w:tcPr>
            <w:tcW w:w="1077" w:type="dxa"/>
            <w:shd w:val="clear" w:color="auto" w:fill="auto"/>
            <w:vAlign w:val="center"/>
            <w:hideMark/>
          </w:tcPr>
          <w:p w:rsidR="00BC15E7" w:rsidRPr="00B244CF" w:rsidRDefault="00BC15E7" w:rsidP="006060DC">
            <w:pPr>
              <w:tabs>
                <w:tab w:val="left" w:pos="790"/>
                <w:tab w:val="left" w:pos="1264"/>
              </w:tabs>
              <w:overflowPunct w:val="0"/>
              <w:adjustRightInd w:val="0"/>
              <w:snapToGrid w:val="0"/>
              <w:jc w:val="center"/>
              <w:rPr>
                <w:rFonts w:ascii="黑体" w:eastAsia="黑体" w:hAnsi="黑体"/>
                <w:kern w:val="0"/>
                <w:sz w:val="22"/>
              </w:rPr>
            </w:pPr>
            <w:r w:rsidRPr="00B244CF">
              <w:rPr>
                <w:rFonts w:ascii="黑体" w:eastAsia="黑体" w:hAnsi="黑体" w:hint="eastAsia"/>
                <w:kern w:val="0"/>
                <w:sz w:val="22"/>
              </w:rPr>
              <w:t>涉案金额</w:t>
            </w:r>
          </w:p>
          <w:p w:rsidR="00BC15E7" w:rsidRPr="00B244CF" w:rsidRDefault="00BC15E7" w:rsidP="006060DC">
            <w:pPr>
              <w:tabs>
                <w:tab w:val="left" w:pos="790"/>
                <w:tab w:val="left" w:pos="1264"/>
              </w:tabs>
              <w:overflowPunct w:val="0"/>
              <w:adjustRightInd w:val="0"/>
              <w:snapToGrid w:val="0"/>
              <w:jc w:val="center"/>
              <w:rPr>
                <w:rFonts w:ascii="黑体" w:eastAsia="黑体" w:hAnsi="黑体"/>
                <w:kern w:val="0"/>
                <w:sz w:val="22"/>
              </w:rPr>
            </w:pPr>
            <w:r w:rsidRPr="00B244CF">
              <w:rPr>
                <w:rFonts w:ascii="黑体" w:eastAsia="黑体" w:hAnsi="黑体" w:hint="eastAsia"/>
                <w:kern w:val="0"/>
                <w:sz w:val="22"/>
              </w:rPr>
              <w:t>（万元）</w:t>
            </w:r>
          </w:p>
        </w:tc>
        <w:tc>
          <w:tcPr>
            <w:tcW w:w="1191" w:type="dxa"/>
            <w:shd w:val="clear" w:color="000000" w:fill="FFFFFF"/>
            <w:vAlign w:val="center"/>
            <w:hideMark/>
          </w:tcPr>
          <w:p w:rsidR="00BC15E7" w:rsidRPr="006060DC" w:rsidRDefault="00BC15E7" w:rsidP="006060DC">
            <w:pPr>
              <w:tabs>
                <w:tab w:val="left" w:pos="790"/>
                <w:tab w:val="left" w:pos="1264"/>
              </w:tabs>
              <w:overflowPunct w:val="0"/>
              <w:adjustRightInd w:val="0"/>
              <w:snapToGrid w:val="0"/>
              <w:jc w:val="center"/>
              <w:rPr>
                <w:rFonts w:ascii="黑体" w:eastAsia="黑体" w:hAnsi="黑体"/>
                <w:spacing w:val="-10"/>
                <w:kern w:val="0"/>
                <w:sz w:val="22"/>
              </w:rPr>
            </w:pPr>
            <w:r w:rsidRPr="006060DC">
              <w:rPr>
                <w:rFonts w:ascii="黑体" w:eastAsia="黑体" w:hAnsi="黑体" w:hint="eastAsia"/>
                <w:spacing w:val="-10"/>
                <w:kern w:val="0"/>
                <w:sz w:val="22"/>
              </w:rPr>
              <w:t>罚没款金额</w:t>
            </w:r>
          </w:p>
          <w:p w:rsidR="00BC15E7" w:rsidRPr="00B244CF" w:rsidRDefault="00BC15E7" w:rsidP="006060DC">
            <w:pPr>
              <w:tabs>
                <w:tab w:val="left" w:pos="790"/>
                <w:tab w:val="left" w:pos="1264"/>
              </w:tabs>
              <w:overflowPunct w:val="0"/>
              <w:adjustRightInd w:val="0"/>
              <w:snapToGrid w:val="0"/>
              <w:jc w:val="center"/>
              <w:rPr>
                <w:rFonts w:ascii="黑体" w:eastAsia="黑体" w:hAnsi="黑体"/>
                <w:kern w:val="0"/>
                <w:sz w:val="22"/>
              </w:rPr>
            </w:pPr>
            <w:r w:rsidRPr="00B244CF">
              <w:rPr>
                <w:rFonts w:ascii="黑体" w:eastAsia="黑体" w:hAnsi="黑体" w:hint="eastAsia"/>
                <w:kern w:val="0"/>
                <w:sz w:val="22"/>
              </w:rPr>
              <w:t>（万元）</w:t>
            </w:r>
          </w:p>
        </w:tc>
        <w:tc>
          <w:tcPr>
            <w:tcW w:w="1077" w:type="dxa"/>
            <w:shd w:val="clear" w:color="000000" w:fill="FFFFFF"/>
            <w:vAlign w:val="center"/>
            <w:hideMark/>
          </w:tcPr>
          <w:p w:rsidR="00BC15E7" w:rsidRPr="00B244CF" w:rsidRDefault="00BC15E7" w:rsidP="006060DC">
            <w:pPr>
              <w:tabs>
                <w:tab w:val="left" w:pos="790"/>
                <w:tab w:val="left" w:pos="1264"/>
              </w:tabs>
              <w:overflowPunct w:val="0"/>
              <w:adjustRightInd w:val="0"/>
              <w:snapToGrid w:val="0"/>
              <w:jc w:val="center"/>
              <w:rPr>
                <w:rFonts w:ascii="黑体" w:eastAsia="黑体" w:hAnsi="黑体"/>
                <w:kern w:val="0"/>
                <w:sz w:val="22"/>
              </w:rPr>
            </w:pPr>
            <w:r w:rsidRPr="00B244CF">
              <w:rPr>
                <w:rFonts w:ascii="黑体" w:eastAsia="黑体" w:hAnsi="黑体" w:hint="eastAsia"/>
                <w:kern w:val="0"/>
                <w:sz w:val="22"/>
              </w:rPr>
              <w:t>挽回损失</w:t>
            </w:r>
          </w:p>
          <w:p w:rsidR="00BC15E7" w:rsidRPr="00B244CF" w:rsidRDefault="00BC15E7" w:rsidP="006060DC">
            <w:pPr>
              <w:tabs>
                <w:tab w:val="left" w:pos="790"/>
                <w:tab w:val="left" w:pos="1264"/>
              </w:tabs>
              <w:overflowPunct w:val="0"/>
              <w:adjustRightInd w:val="0"/>
              <w:snapToGrid w:val="0"/>
              <w:jc w:val="center"/>
              <w:rPr>
                <w:rFonts w:ascii="黑体" w:eastAsia="黑体" w:hAnsi="黑体"/>
                <w:kern w:val="0"/>
                <w:sz w:val="22"/>
              </w:rPr>
            </w:pPr>
            <w:r w:rsidRPr="00B244CF">
              <w:rPr>
                <w:rFonts w:ascii="黑体" w:eastAsia="黑体" w:hAnsi="黑体" w:hint="eastAsia"/>
                <w:kern w:val="0"/>
                <w:sz w:val="22"/>
              </w:rPr>
              <w:t>（万元）</w:t>
            </w:r>
          </w:p>
        </w:tc>
        <w:tc>
          <w:tcPr>
            <w:tcW w:w="1077" w:type="dxa"/>
            <w:shd w:val="clear" w:color="000000" w:fill="FFFFFF"/>
            <w:vAlign w:val="center"/>
            <w:hideMark/>
          </w:tcPr>
          <w:p w:rsidR="00BC15E7" w:rsidRPr="00B244CF" w:rsidRDefault="00BC15E7" w:rsidP="006060DC">
            <w:pPr>
              <w:tabs>
                <w:tab w:val="left" w:pos="790"/>
                <w:tab w:val="left" w:pos="1264"/>
              </w:tabs>
              <w:overflowPunct w:val="0"/>
              <w:adjustRightInd w:val="0"/>
              <w:snapToGrid w:val="0"/>
              <w:jc w:val="center"/>
              <w:rPr>
                <w:rFonts w:ascii="黑体" w:eastAsia="黑体" w:hAnsi="黑体"/>
                <w:kern w:val="0"/>
                <w:sz w:val="22"/>
              </w:rPr>
            </w:pPr>
            <w:r w:rsidRPr="00B244CF">
              <w:rPr>
                <w:rFonts w:ascii="黑体" w:eastAsia="黑体" w:hAnsi="黑体" w:hint="eastAsia"/>
                <w:kern w:val="0"/>
                <w:sz w:val="22"/>
              </w:rPr>
              <w:t>移送司法</w:t>
            </w:r>
          </w:p>
          <w:p w:rsidR="00BC15E7" w:rsidRPr="00B244CF" w:rsidRDefault="00BC15E7" w:rsidP="006060DC">
            <w:pPr>
              <w:tabs>
                <w:tab w:val="left" w:pos="790"/>
                <w:tab w:val="left" w:pos="1264"/>
              </w:tabs>
              <w:overflowPunct w:val="0"/>
              <w:adjustRightInd w:val="0"/>
              <w:snapToGrid w:val="0"/>
              <w:jc w:val="center"/>
              <w:rPr>
                <w:rFonts w:ascii="黑体" w:eastAsia="黑体" w:hAnsi="黑体"/>
                <w:kern w:val="0"/>
                <w:sz w:val="22"/>
              </w:rPr>
            </w:pPr>
            <w:r w:rsidRPr="00B244CF">
              <w:rPr>
                <w:rFonts w:ascii="黑体" w:eastAsia="黑体" w:hAnsi="黑体" w:hint="eastAsia"/>
                <w:kern w:val="0"/>
                <w:sz w:val="22"/>
              </w:rPr>
              <w:t>案件（件）</w:t>
            </w:r>
          </w:p>
        </w:tc>
        <w:tc>
          <w:tcPr>
            <w:tcW w:w="1191" w:type="dxa"/>
            <w:shd w:val="clear" w:color="000000" w:fill="FFFFFF"/>
            <w:vAlign w:val="center"/>
            <w:hideMark/>
          </w:tcPr>
          <w:p w:rsidR="00BC15E7" w:rsidRPr="006060DC" w:rsidRDefault="00BC15E7" w:rsidP="006060DC">
            <w:pPr>
              <w:tabs>
                <w:tab w:val="left" w:pos="790"/>
                <w:tab w:val="left" w:pos="1264"/>
              </w:tabs>
              <w:overflowPunct w:val="0"/>
              <w:adjustRightInd w:val="0"/>
              <w:snapToGrid w:val="0"/>
              <w:jc w:val="center"/>
              <w:rPr>
                <w:rFonts w:ascii="黑体" w:eastAsia="黑体" w:hAnsi="黑体"/>
                <w:spacing w:val="-10"/>
                <w:kern w:val="0"/>
                <w:sz w:val="22"/>
              </w:rPr>
            </w:pPr>
            <w:r w:rsidRPr="006060DC">
              <w:rPr>
                <w:rFonts w:ascii="黑体" w:eastAsia="黑体" w:hAnsi="黑体" w:hint="eastAsia"/>
                <w:spacing w:val="-10"/>
                <w:kern w:val="0"/>
                <w:sz w:val="22"/>
              </w:rPr>
              <w:t>互联网案件</w:t>
            </w:r>
          </w:p>
          <w:p w:rsidR="00BC15E7" w:rsidRPr="00B244CF" w:rsidRDefault="00BC15E7" w:rsidP="006060DC">
            <w:pPr>
              <w:tabs>
                <w:tab w:val="left" w:pos="790"/>
                <w:tab w:val="left" w:pos="1264"/>
              </w:tabs>
              <w:overflowPunct w:val="0"/>
              <w:adjustRightInd w:val="0"/>
              <w:snapToGrid w:val="0"/>
              <w:jc w:val="center"/>
              <w:rPr>
                <w:rFonts w:ascii="黑体" w:eastAsia="黑体" w:hAnsi="黑体"/>
                <w:kern w:val="0"/>
                <w:sz w:val="22"/>
              </w:rPr>
            </w:pPr>
            <w:r w:rsidRPr="00B244CF">
              <w:rPr>
                <w:rFonts w:ascii="黑体" w:eastAsia="黑体" w:hAnsi="黑体" w:hint="eastAsia"/>
                <w:kern w:val="0"/>
                <w:sz w:val="22"/>
              </w:rPr>
              <w:t>（件）</w:t>
            </w:r>
          </w:p>
        </w:tc>
        <w:tc>
          <w:tcPr>
            <w:tcW w:w="1077" w:type="dxa"/>
            <w:shd w:val="clear" w:color="000000" w:fill="FFFFFF"/>
            <w:vAlign w:val="center"/>
            <w:hideMark/>
          </w:tcPr>
          <w:p w:rsidR="00BC15E7" w:rsidRPr="00B244CF" w:rsidRDefault="00BC15E7" w:rsidP="006060DC">
            <w:pPr>
              <w:tabs>
                <w:tab w:val="left" w:pos="790"/>
                <w:tab w:val="left" w:pos="1264"/>
              </w:tabs>
              <w:overflowPunct w:val="0"/>
              <w:adjustRightInd w:val="0"/>
              <w:snapToGrid w:val="0"/>
              <w:jc w:val="center"/>
              <w:rPr>
                <w:rFonts w:ascii="黑体" w:eastAsia="黑体" w:hAnsi="黑体"/>
                <w:kern w:val="0"/>
                <w:sz w:val="22"/>
              </w:rPr>
            </w:pPr>
            <w:r w:rsidRPr="00B244CF">
              <w:rPr>
                <w:rFonts w:ascii="黑体" w:eastAsia="黑体" w:hAnsi="黑体" w:hint="eastAsia"/>
                <w:kern w:val="0"/>
                <w:sz w:val="22"/>
              </w:rPr>
              <w:t>农村市场</w:t>
            </w:r>
          </w:p>
          <w:p w:rsidR="00BC15E7" w:rsidRPr="00B244CF" w:rsidRDefault="00BC15E7" w:rsidP="006060DC">
            <w:pPr>
              <w:tabs>
                <w:tab w:val="left" w:pos="790"/>
                <w:tab w:val="left" w:pos="1264"/>
              </w:tabs>
              <w:overflowPunct w:val="0"/>
              <w:adjustRightInd w:val="0"/>
              <w:snapToGrid w:val="0"/>
              <w:jc w:val="center"/>
              <w:rPr>
                <w:rFonts w:ascii="黑体" w:eastAsia="黑体" w:hAnsi="黑体"/>
                <w:kern w:val="0"/>
                <w:sz w:val="22"/>
              </w:rPr>
            </w:pPr>
            <w:r w:rsidRPr="00B244CF">
              <w:rPr>
                <w:rFonts w:ascii="黑体" w:eastAsia="黑体" w:hAnsi="黑体" w:hint="eastAsia"/>
                <w:kern w:val="0"/>
                <w:sz w:val="22"/>
              </w:rPr>
              <w:t>案件（件）</w:t>
            </w:r>
          </w:p>
        </w:tc>
      </w:tr>
      <w:tr w:rsidR="006060DC" w:rsidRPr="00B244CF" w:rsidTr="006060DC">
        <w:trPr>
          <w:cantSplit/>
          <w:trHeight w:val="454"/>
          <w:jc w:val="center"/>
        </w:trPr>
        <w:tc>
          <w:tcPr>
            <w:tcW w:w="1474" w:type="dxa"/>
            <w:shd w:val="clear" w:color="000000" w:fill="FFFFFF"/>
            <w:vAlign w:val="center"/>
            <w:hideMark/>
          </w:tcPr>
          <w:p w:rsidR="00BC15E7" w:rsidRPr="00B244CF" w:rsidRDefault="00BC15E7" w:rsidP="006060DC">
            <w:pPr>
              <w:tabs>
                <w:tab w:val="left" w:pos="790"/>
                <w:tab w:val="left" w:pos="1264"/>
              </w:tabs>
              <w:overflowPunct w:val="0"/>
              <w:adjustRightInd w:val="0"/>
              <w:snapToGrid w:val="0"/>
              <w:jc w:val="center"/>
              <w:rPr>
                <w:rFonts w:hAnsi="宋体"/>
                <w:kern w:val="0"/>
                <w:sz w:val="22"/>
              </w:rPr>
            </w:pPr>
            <w:r w:rsidRPr="00B244CF">
              <w:rPr>
                <w:rFonts w:hAnsi="宋体" w:hint="eastAsia"/>
                <w:kern w:val="0"/>
                <w:sz w:val="22"/>
              </w:rPr>
              <w:t>食品安全</w:t>
            </w:r>
            <w:r>
              <w:rPr>
                <w:rFonts w:hAnsi="宋体" w:hint="eastAsia"/>
                <w:kern w:val="0"/>
                <w:sz w:val="22"/>
              </w:rPr>
              <w:t>违法</w:t>
            </w:r>
          </w:p>
        </w:tc>
        <w:tc>
          <w:tcPr>
            <w:tcW w:w="1588" w:type="dxa"/>
            <w:shd w:val="clear" w:color="000000" w:fill="FFFFFF"/>
            <w:vAlign w:val="center"/>
          </w:tcPr>
          <w:p w:rsidR="00BC15E7" w:rsidRPr="00B244CF" w:rsidRDefault="00BC15E7" w:rsidP="006060DC">
            <w:pPr>
              <w:tabs>
                <w:tab w:val="left" w:pos="790"/>
                <w:tab w:val="left" w:pos="1264"/>
              </w:tabs>
              <w:overflowPunct w:val="0"/>
              <w:adjustRightInd w:val="0"/>
              <w:snapToGrid w:val="0"/>
              <w:jc w:val="center"/>
              <w:rPr>
                <w:rFonts w:hAnsi="宋体"/>
                <w:kern w:val="0"/>
                <w:sz w:val="22"/>
              </w:rPr>
            </w:pPr>
          </w:p>
        </w:tc>
        <w:tc>
          <w:tcPr>
            <w:tcW w:w="1021" w:type="dxa"/>
            <w:shd w:val="clear" w:color="000000" w:fill="FFFFFF"/>
            <w:vAlign w:val="center"/>
          </w:tcPr>
          <w:p w:rsidR="00BC15E7" w:rsidRPr="00B244CF" w:rsidRDefault="00BC15E7" w:rsidP="006060DC">
            <w:pPr>
              <w:tabs>
                <w:tab w:val="left" w:pos="790"/>
                <w:tab w:val="left" w:pos="1264"/>
              </w:tabs>
              <w:overflowPunct w:val="0"/>
              <w:adjustRightInd w:val="0"/>
              <w:snapToGrid w:val="0"/>
              <w:jc w:val="center"/>
              <w:rPr>
                <w:rFonts w:hAnsi="宋体"/>
                <w:kern w:val="0"/>
                <w:sz w:val="22"/>
              </w:rPr>
            </w:pPr>
          </w:p>
        </w:tc>
        <w:tc>
          <w:tcPr>
            <w:tcW w:w="1077" w:type="dxa"/>
            <w:shd w:val="clear" w:color="000000" w:fill="FFFFFF"/>
            <w:vAlign w:val="center"/>
            <w:hideMark/>
          </w:tcPr>
          <w:p w:rsidR="00BC15E7" w:rsidRPr="00B244CF" w:rsidRDefault="00BC15E7" w:rsidP="006060DC">
            <w:pPr>
              <w:tabs>
                <w:tab w:val="left" w:pos="790"/>
                <w:tab w:val="left" w:pos="1264"/>
              </w:tabs>
              <w:overflowPunct w:val="0"/>
              <w:adjustRightInd w:val="0"/>
              <w:snapToGrid w:val="0"/>
              <w:jc w:val="center"/>
              <w:rPr>
                <w:rFonts w:hAnsi="宋体"/>
                <w:kern w:val="0"/>
                <w:sz w:val="22"/>
              </w:rPr>
            </w:pPr>
          </w:p>
        </w:tc>
        <w:tc>
          <w:tcPr>
            <w:tcW w:w="851" w:type="dxa"/>
            <w:shd w:val="clear" w:color="000000" w:fill="FFFFFF"/>
            <w:vAlign w:val="center"/>
            <w:hideMark/>
          </w:tcPr>
          <w:p w:rsidR="00BC15E7" w:rsidRPr="00B244CF" w:rsidRDefault="00BC15E7" w:rsidP="006060DC">
            <w:pPr>
              <w:tabs>
                <w:tab w:val="left" w:pos="790"/>
                <w:tab w:val="left" w:pos="1264"/>
              </w:tabs>
              <w:overflowPunct w:val="0"/>
              <w:adjustRightInd w:val="0"/>
              <w:snapToGrid w:val="0"/>
              <w:jc w:val="center"/>
              <w:rPr>
                <w:rFonts w:hAnsi="宋体"/>
                <w:kern w:val="0"/>
                <w:sz w:val="22"/>
              </w:rPr>
            </w:pPr>
          </w:p>
        </w:tc>
        <w:tc>
          <w:tcPr>
            <w:tcW w:w="851" w:type="dxa"/>
            <w:shd w:val="clear" w:color="000000" w:fill="FFFFFF"/>
            <w:vAlign w:val="center"/>
            <w:hideMark/>
          </w:tcPr>
          <w:p w:rsidR="00BC15E7" w:rsidRPr="00B244CF" w:rsidRDefault="00BC15E7" w:rsidP="006060DC">
            <w:pPr>
              <w:tabs>
                <w:tab w:val="left" w:pos="790"/>
                <w:tab w:val="left" w:pos="1264"/>
              </w:tabs>
              <w:overflowPunct w:val="0"/>
              <w:adjustRightInd w:val="0"/>
              <w:snapToGrid w:val="0"/>
              <w:jc w:val="center"/>
              <w:rPr>
                <w:rFonts w:hAnsi="宋体"/>
                <w:kern w:val="0"/>
                <w:sz w:val="22"/>
              </w:rPr>
            </w:pPr>
          </w:p>
        </w:tc>
        <w:tc>
          <w:tcPr>
            <w:tcW w:w="1077" w:type="dxa"/>
            <w:shd w:val="clear" w:color="000000" w:fill="FFFFFF"/>
            <w:vAlign w:val="center"/>
            <w:hideMark/>
          </w:tcPr>
          <w:p w:rsidR="00BC15E7" w:rsidRPr="00B244CF" w:rsidRDefault="00BC15E7" w:rsidP="006060DC">
            <w:pPr>
              <w:tabs>
                <w:tab w:val="left" w:pos="790"/>
                <w:tab w:val="left" w:pos="1264"/>
              </w:tabs>
              <w:overflowPunct w:val="0"/>
              <w:adjustRightInd w:val="0"/>
              <w:snapToGrid w:val="0"/>
              <w:jc w:val="center"/>
              <w:rPr>
                <w:rFonts w:hAnsi="宋体"/>
                <w:kern w:val="0"/>
                <w:sz w:val="22"/>
              </w:rPr>
            </w:pPr>
          </w:p>
        </w:tc>
        <w:tc>
          <w:tcPr>
            <w:tcW w:w="1191" w:type="dxa"/>
            <w:shd w:val="clear" w:color="000000" w:fill="FFFFFF"/>
            <w:vAlign w:val="center"/>
            <w:hideMark/>
          </w:tcPr>
          <w:p w:rsidR="00BC15E7" w:rsidRPr="00B244CF" w:rsidRDefault="00BC15E7" w:rsidP="006060DC">
            <w:pPr>
              <w:tabs>
                <w:tab w:val="left" w:pos="790"/>
                <w:tab w:val="left" w:pos="1264"/>
              </w:tabs>
              <w:overflowPunct w:val="0"/>
              <w:adjustRightInd w:val="0"/>
              <w:snapToGrid w:val="0"/>
              <w:jc w:val="center"/>
              <w:rPr>
                <w:rFonts w:hAnsi="宋体"/>
                <w:kern w:val="0"/>
                <w:sz w:val="22"/>
              </w:rPr>
            </w:pPr>
          </w:p>
        </w:tc>
        <w:tc>
          <w:tcPr>
            <w:tcW w:w="1077" w:type="dxa"/>
            <w:shd w:val="clear" w:color="000000" w:fill="FFFFFF"/>
            <w:vAlign w:val="center"/>
            <w:hideMark/>
          </w:tcPr>
          <w:p w:rsidR="00BC15E7" w:rsidRPr="00B244CF" w:rsidRDefault="00BC15E7" w:rsidP="006060DC">
            <w:pPr>
              <w:tabs>
                <w:tab w:val="left" w:pos="790"/>
                <w:tab w:val="left" w:pos="1264"/>
              </w:tabs>
              <w:overflowPunct w:val="0"/>
              <w:adjustRightInd w:val="0"/>
              <w:snapToGrid w:val="0"/>
              <w:jc w:val="center"/>
              <w:rPr>
                <w:rFonts w:hAnsi="宋体"/>
                <w:kern w:val="0"/>
                <w:sz w:val="22"/>
              </w:rPr>
            </w:pPr>
          </w:p>
        </w:tc>
        <w:tc>
          <w:tcPr>
            <w:tcW w:w="1077" w:type="dxa"/>
            <w:shd w:val="clear" w:color="000000" w:fill="FFFFFF"/>
            <w:vAlign w:val="center"/>
            <w:hideMark/>
          </w:tcPr>
          <w:p w:rsidR="00BC15E7" w:rsidRPr="00B244CF" w:rsidRDefault="00BC15E7" w:rsidP="006060DC">
            <w:pPr>
              <w:tabs>
                <w:tab w:val="left" w:pos="790"/>
                <w:tab w:val="left" w:pos="1264"/>
              </w:tabs>
              <w:overflowPunct w:val="0"/>
              <w:adjustRightInd w:val="0"/>
              <w:snapToGrid w:val="0"/>
              <w:jc w:val="center"/>
              <w:rPr>
                <w:rFonts w:hAnsi="宋体"/>
                <w:kern w:val="0"/>
                <w:sz w:val="22"/>
              </w:rPr>
            </w:pPr>
          </w:p>
        </w:tc>
        <w:tc>
          <w:tcPr>
            <w:tcW w:w="1191" w:type="dxa"/>
            <w:shd w:val="clear" w:color="000000" w:fill="FFFFFF"/>
            <w:vAlign w:val="center"/>
            <w:hideMark/>
          </w:tcPr>
          <w:p w:rsidR="00BC15E7" w:rsidRPr="00B244CF" w:rsidRDefault="00BC15E7" w:rsidP="006060DC">
            <w:pPr>
              <w:tabs>
                <w:tab w:val="left" w:pos="790"/>
                <w:tab w:val="left" w:pos="1264"/>
              </w:tabs>
              <w:overflowPunct w:val="0"/>
              <w:adjustRightInd w:val="0"/>
              <w:snapToGrid w:val="0"/>
              <w:jc w:val="center"/>
              <w:rPr>
                <w:rFonts w:hAnsi="宋体"/>
                <w:kern w:val="0"/>
                <w:sz w:val="22"/>
              </w:rPr>
            </w:pPr>
          </w:p>
        </w:tc>
        <w:tc>
          <w:tcPr>
            <w:tcW w:w="1077" w:type="dxa"/>
            <w:shd w:val="clear" w:color="000000" w:fill="FFFFFF"/>
            <w:vAlign w:val="center"/>
            <w:hideMark/>
          </w:tcPr>
          <w:p w:rsidR="00BC15E7" w:rsidRPr="00B244CF" w:rsidRDefault="00BC15E7" w:rsidP="006060DC">
            <w:pPr>
              <w:tabs>
                <w:tab w:val="left" w:pos="790"/>
                <w:tab w:val="left" w:pos="1264"/>
              </w:tabs>
              <w:overflowPunct w:val="0"/>
              <w:adjustRightInd w:val="0"/>
              <w:snapToGrid w:val="0"/>
              <w:jc w:val="center"/>
              <w:rPr>
                <w:rFonts w:hAnsi="宋体"/>
                <w:kern w:val="0"/>
                <w:sz w:val="22"/>
              </w:rPr>
            </w:pPr>
          </w:p>
        </w:tc>
      </w:tr>
      <w:tr w:rsidR="006060DC" w:rsidRPr="00B244CF" w:rsidTr="006060DC">
        <w:trPr>
          <w:cantSplit/>
          <w:trHeight w:val="454"/>
          <w:jc w:val="center"/>
        </w:trPr>
        <w:tc>
          <w:tcPr>
            <w:tcW w:w="1474" w:type="dxa"/>
            <w:shd w:val="clear" w:color="000000" w:fill="FFFFFF"/>
            <w:vAlign w:val="center"/>
            <w:hideMark/>
          </w:tcPr>
          <w:p w:rsidR="00BC15E7" w:rsidRPr="00B244CF" w:rsidRDefault="00BC15E7" w:rsidP="006060DC">
            <w:pPr>
              <w:tabs>
                <w:tab w:val="left" w:pos="790"/>
                <w:tab w:val="left" w:pos="1264"/>
              </w:tabs>
              <w:overflowPunct w:val="0"/>
              <w:adjustRightInd w:val="0"/>
              <w:snapToGrid w:val="0"/>
              <w:jc w:val="center"/>
              <w:rPr>
                <w:rFonts w:hAnsi="宋体"/>
                <w:kern w:val="0"/>
                <w:sz w:val="22"/>
              </w:rPr>
            </w:pPr>
            <w:r w:rsidRPr="00B244CF">
              <w:rPr>
                <w:rFonts w:hAnsi="宋体" w:hint="eastAsia"/>
                <w:kern w:val="0"/>
                <w:sz w:val="22"/>
              </w:rPr>
              <w:t>产品质量</w:t>
            </w:r>
            <w:r>
              <w:rPr>
                <w:rFonts w:hAnsi="宋体" w:hint="eastAsia"/>
                <w:kern w:val="0"/>
                <w:sz w:val="22"/>
              </w:rPr>
              <w:t>违法</w:t>
            </w:r>
          </w:p>
        </w:tc>
        <w:tc>
          <w:tcPr>
            <w:tcW w:w="1588" w:type="dxa"/>
            <w:shd w:val="clear" w:color="000000" w:fill="FFFFFF"/>
            <w:vAlign w:val="center"/>
          </w:tcPr>
          <w:p w:rsidR="00BC15E7" w:rsidRPr="00B244CF" w:rsidRDefault="00BC15E7" w:rsidP="006060DC">
            <w:pPr>
              <w:tabs>
                <w:tab w:val="left" w:pos="790"/>
                <w:tab w:val="left" w:pos="1264"/>
              </w:tabs>
              <w:overflowPunct w:val="0"/>
              <w:adjustRightInd w:val="0"/>
              <w:snapToGrid w:val="0"/>
              <w:jc w:val="center"/>
              <w:rPr>
                <w:rFonts w:hAnsi="宋体"/>
                <w:kern w:val="0"/>
                <w:sz w:val="22"/>
              </w:rPr>
            </w:pPr>
          </w:p>
        </w:tc>
        <w:tc>
          <w:tcPr>
            <w:tcW w:w="1021" w:type="dxa"/>
            <w:shd w:val="clear" w:color="000000" w:fill="FFFFFF"/>
            <w:vAlign w:val="center"/>
          </w:tcPr>
          <w:p w:rsidR="00BC15E7" w:rsidRPr="00B244CF" w:rsidRDefault="00BC15E7" w:rsidP="006060DC">
            <w:pPr>
              <w:tabs>
                <w:tab w:val="left" w:pos="790"/>
                <w:tab w:val="left" w:pos="1264"/>
              </w:tabs>
              <w:overflowPunct w:val="0"/>
              <w:adjustRightInd w:val="0"/>
              <w:snapToGrid w:val="0"/>
              <w:jc w:val="center"/>
              <w:rPr>
                <w:rFonts w:hAnsi="宋体"/>
                <w:kern w:val="0"/>
                <w:sz w:val="22"/>
              </w:rPr>
            </w:pPr>
          </w:p>
        </w:tc>
        <w:tc>
          <w:tcPr>
            <w:tcW w:w="1077" w:type="dxa"/>
            <w:shd w:val="clear" w:color="000000" w:fill="FFFFFF"/>
            <w:vAlign w:val="center"/>
            <w:hideMark/>
          </w:tcPr>
          <w:p w:rsidR="00BC15E7" w:rsidRPr="00B244CF" w:rsidRDefault="00BC15E7" w:rsidP="006060DC">
            <w:pPr>
              <w:tabs>
                <w:tab w:val="left" w:pos="790"/>
                <w:tab w:val="left" w:pos="1264"/>
              </w:tabs>
              <w:overflowPunct w:val="0"/>
              <w:adjustRightInd w:val="0"/>
              <w:snapToGrid w:val="0"/>
              <w:jc w:val="center"/>
              <w:rPr>
                <w:rFonts w:hAnsi="宋体"/>
                <w:kern w:val="0"/>
                <w:sz w:val="22"/>
              </w:rPr>
            </w:pPr>
          </w:p>
        </w:tc>
        <w:tc>
          <w:tcPr>
            <w:tcW w:w="851" w:type="dxa"/>
            <w:shd w:val="clear" w:color="000000" w:fill="FFFFFF"/>
            <w:vAlign w:val="center"/>
            <w:hideMark/>
          </w:tcPr>
          <w:p w:rsidR="00BC15E7" w:rsidRPr="00B244CF" w:rsidRDefault="00BC15E7" w:rsidP="006060DC">
            <w:pPr>
              <w:tabs>
                <w:tab w:val="left" w:pos="790"/>
                <w:tab w:val="left" w:pos="1264"/>
              </w:tabs>
              <w:overflowPunct w:val="0"/>
              <w:adjustRightInd w:val="0"/>
              <w:snapToGrid w:val="0"/>
              <w:jc w:val="center"/>
              <w:rPr>
                <w:rFonts w:hAnsi="宋体"/>
                <w:kern w:val="0"/>
                <w:sz w:val="22"/>
              </w:rPr>
            </w:pPr>
          </w:p>
        </w:tc>
        <w:tc>
          <w:tcPr>
            <w:tcW w:w="851" w:type="dxa"/>
            <w:shd w:val="clear" w:color="000000" w:fill="FFFFFF"/>
            <w:vAlign w:val="center"/>
            <w:hideMark/>
          </w:tcPr>
          <w:p w:rsidR="00BC15E7" w:rsidRPr="00B244CF" w:rsidRDefault="00BC15E7" w:rsidP="006060DC">
            <w:pPr>
              <w:tabs>
                <w:tab w:val="left" w:pos="790"/>
                <w:tab w:val="left" w:pos="1264"/>
              </w:tabs>
              <w:overflowPunct w:val="0"/>
              <w:adjustRightInd w:val="0"/>
              <w:snapToGrid w:val="0"/>
              <w:jc w:val="center"/>
              <w:rPr>
                <w:rFonts w:hAnsi="宋体"/>
                <w:kern w:val="0"/>
                <w:sz w:val="22"/>
              </w:rPr>
            </w:pPr>
          </w:p>
        </w:tc>
        <w:tc>
          <w:tcPr>
            <w:tcW w:w="1077" w:type="dxa"/>
            <w:shd w:val="clear" w:color="000000" w:fill="FFFFFF"/>
            <w:vAlign w:val="center"/>
            <w:hideMark/>
          </w:tcPr>
          <w:p w:rsidR="00BC15E7" w:rsidRPr="00B244CF" w:rsidRDefault="00BC15E7" w:rsidP="006060DC">
            <w:pPr>
              <w:tabs>
                <w:tab w:val="left" w:pos="790"/>
                <w:tab w:val="left" w:pos="1264"/>
              </w:tabs>
              <w:overflowPunct w:val="0"/>
              <w:adjustRightInd w:val="0"/>
              <w:snapToGrid w:val="0"/>
              <w:jc w:val="center"/>
              <w:rPr>
                <w:rFonts w:hAnsi="宋体"/>
                <w:kern w:val="0"/>
                <w:sz w:val="22"/>
              </w:rPr>
            </w:pPr>
          </w:p>
        </w:tc>
        <w:tc>
          <w:tcPr>
            <w:tcW w:w="1191" w:type="dxa"/>
            <w:shd w:val="clear" w:color="000000" w:fill="FFFFFF"/>
            <w:vAlign w:val="center"/>
            <w:hideMark/>
          </w:tcPr>
          <w:p w:rsidR="00BC15E7" w:rsidRPr="00B244CF" w:rsidRDefault="00BC15E7" w:rsidP="006060DC">
            <w:pPr>
              <w:tabs>
                <w:tab w:val="left" w:pos="790"/>
                <w:tab w:val="left" w:pos="1264"/>
              </w:tabs>
              <w:overflowPunct w:val="0"/>
              <w:adjustRightInd w:val="0"/>
              <w:snapToGrid w:val="0"/>
              <w:jc w:val="center"/>
              <w:rPr>
                <w:rFonts w:hAnsi="宋体"/>
                <w:kern w:val="0"/>
                <w:sz w:val="22"/>
              </w:rPr>
            </w:pPr>
          </w:p>
        </w:tc>
        <w:tc>
          <w:tcPr>
            <w:tcW w:w="1077" w:type="dxa"/>
            <w:shd w:val="clear" w:color="000000" w:fill="FFFFFF"/>
            <w:vAlign w:val="center"/>
            <w:hideMark/>
          </w:tcPr>
          <w:p w:rsidR="00BC15E7" w:rsidRPr="00B244CF" w:rsidRDefault="00BC15E7" w:rsidP="006060DC">
            <w:pPr>
              <w:tabs>
                <w:tab w:val="left" w:pos="790"/>
                <w:tab w:val="left" w:pos="1264"/>
              </w:tabs>
              <w:overflowPunct w:val="0"/>
              <w:adjustRightInd w:val="0"/>
              <w:snapToGrid w:val="0"/>
              <w:jc w:val="center"/>
              <w:rPr>
                <w:rFonts w:hAnsi="宋体"/>
                <w:kern w:val="0"/>
                <w:sz w:val="22"/>
              </w:rPr>
            </w:pPr>
          </w:p>
        </w:tc>
        <w:tc>
          <w:tcPr>
            <w:tcW w:w="1077" w:type="dxa"/>
            <w:shd w:val="clear" w:color="000000" w:fill="FFFFFF"/>
            <w:vAlign w:val="center"/>
            <w:hideMark/>
          </w:tcPr>
          <w:p w:rsidR="00BC15E7" w:rsidRPr="00B244CF" w:rsidRDefault="00BC15E7" w:rsidP="006060DC">
            <w:pPr>
              <w:tabs>
                <w:tab w:val="left" w:pos="790"/>
                <w:tab w:val="left" w:pos="1264"/>
              </w:tabs>
              <w:overflowPunct w:val="0"/>
              <w:adjustRightInd w:val="0"/>
              <w:snapToGrid w:val="0"/>
              <w:jc w:val="center"/>
              <w:rPr>
                <w:rFonts w:hAnsi="宋体"/>
                <w:kern w:val="0"/>
                <w:sz w:val="22"/>
              </w:rPr>
            </w:pPr>
          </w:p>
        </w:tc>
        <w:tc>
          <w:tcPr>
            <w:tcW w:w="1191" w:type="dxa"/>
            <w:shd w:val="clear" w:color="000000" w:fill="FFFFFF"/>
            <w:vAlign w:val="center"/>
            <w:hideMark/>
          </w:tcPr>
          <w:p w:rsidR="00BC15E7" w:rsidRPr="00B244CF" w:rsidRDefault="00BC15E7" w:rsidP="006060DC">
            <w:pPr>
              <w:tabs>
                <w:tab w:val="left" w:pos="790"/>
                <w:tab w:val="left" w:pos="1264"/>
              </w:tabs>
              <w:overflowPunct w:val="0"/>
              <w:adjustRightInd w:val="0"/>
              <w:snapToGrid w:val="0"/>
              <w:jc w:val="center"/>
              <w:rPr>
                <w:rFonts w:hAnsi="宋体"/>
                <w:kern w:val="0"/>
                <w:sz w:val="22"/>
              </w:rPr>
            </w:pPr>
          </w:p>
        </w:tc>
        <w:tc>
          <w:tcPr>
            <w:tcW w:w="1077" w:type="dxa"/>
            <w:shd w:val="clear" w:color="000000" w:fill="FFFFFF"/>
            <w:vAlign w:val="center"/>
            <w:hideMark/>
          </w:tcPr>
          <w:p w:rsidR="00BC15E7" w:rsidRPr="00B244CF" w:rsidRDefault="00BC15E7" w:rsidP="006060DC">
            <w:pPr>
              <w:tabs>
                <w:tab w:val="left" w:pos="790"/>
                <w:tab w:val="left" w:pos="1264"/>
              </w:tabs>
              <w:overflowPunct w:val="0"/>
              <w:adjustRightInd w:val="0"/>
              <w:snapToGrid w:val="0"/>
              <w:jc w:val="center"/>
              <w:rPr>
                <w:rFonts w:hAnsi="宋体"/>
                <w:kern w:val="0"/>
                <w:sz w:val="22"/>
              </w:rPr>
            </w:pPr>
          </w:p>
        </w:tc>
      </w:tr>
      <w:tr w:rsidR="006060DC" w:rsidRPr="00B244CF" w:rsidTr="006060DC">
        <w:trPr>
          <w:cantSplit/>
          <w:trHeight w:val="454"/>
          <w:jc w:val="center"/>
        </w:trPr>
        <w:tc>
          <w:tcPr>
            <w:tcW w:w="1474" w:type="dxa"/>
            <w:shd w:val="clear" w:color="000000" w:fill="FFFFFF"/>
            <w:vAlign w:val="center"/>
            <w:hideMark/>
          </w:tcPr>
          <w:p w:rsidR="00BC15E7" w:rsidRPr="00B244CF" w:rsidRDefault="00BC15E7" w:rsidP="006060DC">
            <w:pPr>
              <w:tabs>
                <w:tab w:val="left" w:pos="790"/>
                <w:tab w:val="left" w:pos="1264"/>
              </w:tabs>
              <w:overflowPunct w:val="0"/>
              <w:adjustRightInd w:val="0"/>
              <w:snapToGrid w:val="0"/>
              <w:jc w:val="center"/>
              <w:rPr>
                <w:rFonts w:hAnsi="宋体"/>
                <w:spacing w:val="-8"/>
                <w:kern w:val="0"/>
                <w:sz w:val="22"/>
              </w:rPr>
            </w:pPr>
            <w:r w:rsidRPr="00B244CF">
              <w:rPr>
                <w:rFonts w:hAnsi="宋体" w:hint="eastAsia"/>
                <w:spacing w:val="-8"/>
                <w:kern w:val="0"/>
                <w:sz w:val="22"/>
              </w:rPr>
              <w:t>特种设备</w:t>
            </w:r>
            <w:r>
              <w:rPr>
                <w:rFonts w:hAnsi="宋体" w:hint="eastAsia"/>
                <w:spacing w:val="-8"/>
                <w:kern w:val="0"/>
                <w:sz w:val="22"/>
              </w:rPr>
              <w:t>违法</w:t>
            </w:r>
          </w:p>
        </w:tc>
        <w:tc>
          <w:tcPr>
            <w:tcW w:w="1588" w:type="dxa"/>
            <w:shd w:val="clear" w:color="000000" w:fill="FFFFFF"/>
            <w:vAlign w:val="center"/>
          </w:tcPr>
          <w:p w:rsidR="00BC15E7" w:rsidRPr="00B244CF" w:rsidRDefault="00BC15E7" w:rsidP="006060DC">
            <w:pPr>
              <w:tabs>
                <w:tab w:val="left" w:pos="790"/>
                <w:tab w:val="left" w:pos="1264"/>
              </w:tabs>
              <w:overflowPunct w:val="0"/>
              <w:adjustRightInd w:val="0"/>
              <w:snapToGrid w:val="0"/>
              <w:jc w:val="center"/>
              <w:rPr>
                <w:rFonts w:hAnsi="宋体"/>
                <w:kern w:val="0"/>
                <w:sz w:val="22"/>
              </w:rPr>
            </w:pPr>
            <w:r w:rsidRPr="00B244CF">
              <w:rPr>
                <w:rFonts w:hAnsi="宋体" w:hint="eastAsia"/>
                <w:kern w:val="0"/>
                <w:sz w:val="22"/>
              </w:rPr>
              <w:t>电梯</w:t>
            </w:r>
            <w:r>
              <w:rPr>
                <w:rFonts w:hAnsi="宋体" w:hint="eastAsia"/>
                <w:kern w:val="0"/>
                <w:sz w:val="22"/>
              </w:rPr>
              <w:t>、液化石油气瓶</w:t>
            </w:r>
          </w:p>
        </w:tc>
        <w:tc>
          <w:tcPr>
            <w:tcW w:w="1021" w:type="dxa"/>
            <w:shd w:val="clear" w:color="000000" w:fill="FFFFFF"/>
            <w:vAlign w:val="center"/>
          </w:tcPr>
          <w:p w:rsidR="00BC15E7" w:rsidRPr="00B244CF" w:rsidRDefault="00BC15E7" w:rsidP="006060DC">
            <w:pPr>
              <w:tabs>
                <w:tab w:val="left" w:pos="790"/>
                <w:tab w:val="left" w:pos="1264"/>
              </w:tabs>
              <w:overflowPunct w:val="0"/>
              <w:adjustRightInd w:val="0"/>
              <w:snapToGrid w:val="0"/>
              <w:jc w:val="center"/>
              <w:rPr>
                <w:rFonts w:hAnsi="宋体"/>
                <w:kern w:val="0"/>
                <w:sz w:val="22"/>
              </w:rPr>
            </w:pPr>
          </w:p>
        </w:tc>
        <w:tc>
          <w:tcPr>
            <w:tcW w:w="1077" w:type="dxa"/>
            <w:shd w:val="clear" w:color="000000" w:fill="FFFFFF"/>
            <w:vAlign w:val="center"/>
            <w:hideMark/>
          </w:tcPr>
          <w:p w:rsidR="00BC15E7" w:rsidRPr="00B244CF" w:rsidRDefault="00BC15E7" w:rsidP="006060DC">
            <w:pPr>
              <w:tabs>
                <w:tab w:val="left" w:pos="790"/>
                <w:tab w:val="left" w:pos="1264"/>
              </w:tabs>
              <w:overflowPunct w:val="0"/>
              <w:adjustRightInd w:val="0"/>
              <w:snapToGrid w:val="0"/>
              <w:jc w:val="center"/>
              <w:rPr>
                <w:rFonts w:hAnsi="宋体"/>
                <w:kern w:val="0"/>
                <w:sz w:val="22"/>
              </w:rPr>
            </w:pPr>
          </w:p>
        </w:tc>
        <w:tc>
          <w:tcPr>
            <w:tcW w:w="851" w:type="dxa"/>
            <w:shd w:val="clear" w:color="000000" w:fill="FFFFFF"/>
            <w:vAlign w:val="center"/>
            <w:hideMark/>
          </w:tcPr>
          <w:p w:rsidR="00BC15E7" w:rsidRPr="00B244CF" w:rsidRDefault="00BC15E7" w:rsidP="006060DC">
            <w:pPr>
              <w:tabs>
                <w:tab w:val="left" w:pos="790"/>
                <w:tab w:val="left" w:pos="1264"/>
              </w:tabs>
              <w:overflowPunct w:val="0"/>
              <w:adjustRightInd w:val="0"/>
              <w:snapToGrid w:val="0"/>
              <w:jc w:val="center"/>
              <w:rPr>
                <w:rFonts w:hAnsi="宋体"/>
                <w:kern w:val="0"/>
                <w:sz w:val="22"/>
              </w:rPr>
            </w:pPr>
          </w:p>
        </w:tc>
        <w:tc>
          <w:tcPr>
            <w:tcW w:w="851" w:type="dxa"/>
            <w:shd w:val="clear" w:color="000000" w:fill="FFFFFF"/>
            <w:vAlign w:val="center"/>
            <w:hideMark/>
          </w:tcPr>
          <w:p w:rsidR="00BC15E7" w:rsidRPr="00B244CF" w:rsidRDefault="00BC15E7" w:rsidP="006060DC">
            <w:pPr>
              <w:tabs>
                <w:tab w:val="left" w:pos="790"/>
                <w:tab w:val="left" w:pos="1264"/>
              </w:tabs>
              <w:overflowPunct w:val="0"/>
              <w:adjustRightInd w:val="0"/>
              <w:snapToGrid w:val="0"/>
              <w:jc w:val="center"/>
              <w:rPr>
                <w:rFonts w:hAnsi="宋体"/>
                <w:kern w:val="0"/>
                <w:sz w:val="22"/>
              </w:rPr>
            </w:pPr>
          </w:p>
        </w:tc>
        <w:tc>
          <w:tcPr>
            <w:tcW w:w="1077" w:type="dxa"/>
            <w:shd w:val="clear" w:color="000000" w:fill="FFFFFF"/>
            <w:vAlign w:val="center"/>
            <w:hideMark/>
          </w:tcPr>
          <w:p w:rsidR="00BC15E7" w:rsidRPr="00B244CF" w:rsidRDefault="00BC15E7" w:rsidP="006060DC">
            <w:pPr>
              <w:tabs>
                <w:tab w:val="left" w:pos="790"/>
                <w:tab w:val="left" w:pos="1264"/>
              </w:tabs>
              <w:overflowPunct w:val="0"/>
              <w:adjustRightInd w:val="0"/>
              <w:snapToGrid w:val="0"/>
              <w:jc w:val="center"/>
              <w:rPr>
                <w:rFonts w:hAnsi="宋体"/>
                <w:kern w:val="0"/>
                <w:sz w:val="22"/>
              </w:rPr>
            </w:pPr>
          </w:p>
        </w:tc>
        <w:tc>
          <w:tcPr>
            <w:tcW w:w="1191" w:type="dxa"/>
            <w:shd w:val="clear" w:color="000000" w:fill="FFFFFF"/>
            <w:vAlign w:val="center"/>
            <w:hideMark/>
          </w:tcPr>
          <w:p w:rsidR="00BC15E7" w:rsidRPr="00B244CF" w:rsidRDefault="00BC15E7" w:rsidP="006060DC">
            <w:pPr>
              <w:tabs>
                <w:tab w:val="left" w:pos="790"/>
                <w:tab w:val="left" w:pos="1264"/>
              </w:tabs>
              <w:overflowPunct w:val="0"/>
              <w:adjustRightInd w:val="0"/>
              <w:snapToGrid w:val="0"/>
              <w:jc w:val="center"/>
              <w:rPr>
                <w:rFonts w:hAnsi="宋体"/>
                <w:kern w:val="0"/>
                <w:sz w:val="22"/>
              </w:rPr>
            </w:pPr>
          </w:p>
        </w:tc>
        <w:tc>
          <w:tcPr>
            <w:tcW w:w="1077" w:type="dxa"/>
            <w:shd w:val="clear" w:color="000000" w:fill="FFFFFF"/>
            <w:vAlign w:val="center"/>
            <w:hideMark/>
          </w:tcPr>
          <w:p w:rsidR="00BC15E7" w:rsidRPr="00B244CF" w:rsidRDefault="00BC15E7" w:rsidP="006060DC">
            <w:pPr>
              <w:tabs>
                <w:tab w:val="left" w:pos="790"/>
                <w:tab w:val="left" w:pos="1264"/>
              </w:tabs>
              <w:overflowPunct w:val="0"/>
              <w:adjustRightInd w:val="0"/>
              <w:snapToGrid w:val="0"/>
              <w:jc w:val="center"/>
              <w:rPr>
                <w:rFonts w:hAnsi="宋体"/>
                <w:kern w:val="0"/>
                <w:sz w:val="22"/>
              </w:rPr>
            </w:pPr>
          </w:p>
        </w:tc>
        <w:tc>
          <w:tcPr>
            <w:tcW w:w="1077" w:type="dxa"/>
            <w:shd w:val="clear" w:color="000000" w:fill="FFFFFF"/>
            <w:vAlign w:val="center"/>
            <w:hideMark/>
          </w:tcPr>
          <w:p w:rsidR="00BC15E7" w:rsidRPr="00B244CF" w:rsidRDefault="00BC15E7" w:rsidP="006060DC">
            <w:pPr>
              <w:tabs>
                <w:tab w:val="left" w:pos="790"/>
                <w:tab w:val="left" w:pos="1264"/>
              </w:tabs>
              <w:overflowPunct w:val="0"/>
              <w:adjustRightInd w:val="0"/>
              <w:snapToGrid w:val="0"/>
              <w:jc w:val="center"/>
              <w:rPr>
                <w:rFonts w:hAnsi="宋体"/>
                <w:kern w:val="0"/>
                <w:sz w:val="22"/>
              </w:rPr>
            </w:pPr>
          </w:p>
        </w:tc>
        <w:tc>
          <w:tcPr>
            <w:tcW w:w="1191" w:type="dxa"/>
            <w:shd w:val="clear" w:color="000000" w:fill="FFFFFF"/>
            <w:vAlign w:val="center"/>
            <w:hideMark/>
          </w:tcPr>
          <w:p w:rsidR="00BC15E7" w:rsidRPr="00B244CF" w:rsidRDefault="00BC15E7" w:rsidP="006060DC">
            <w:pPr>
              <w:tabs>
                <w:tab w:val="left" w:pos="790"/>
                <w:tab w:val="left" w:pos="1264"/>
              </w:tabs>
              <w:overflowPunct w:val="0"/>
              <w:adjustRightInd w:val="0"/>
              <w:snapToGrid w:val="0"/>
              <w:jc w:val="center"/>
              <w:rPr>
                <w:rFonts w:hAnsi="宋体"/>
                <w:kern w:val="0"/>
                <w:sz w:val="22"/>
              </w:rPr>
            </w:pPr>
          </w:p>
        </w:tc>
        <w:tc>
          <w:tcPr>
            <w:tcW w:w="1077" w:type="dxa"/>
            <w:shd w:val="clear" w:color="000000" w:fill="FFFFFF"/>
            <w:vAlign w:val="center"/>
            <w:hideMark/>
          </w:tcPr>
          <w:p w:rsidR="00BC15E7" w:rsidRPr="00B244CF" w:rsidRDefault="00BC15E7" w:rsidP="006060DC">
            <w:pPr>
              <w:tabs>
                <w:tab w:val="left" w:pos="790"/>
                <w:tab w:val="left" w:pos="1264"/>
              </w:tabs>
              <w:overflowPunct w:val="0"/>
              <w:adjustRightInd w:val="0"/>
              <w:snapToGrid w:val="0"/>
              <w:jc w:val="center"/>
              <w:rPr>
                <w:rFonts w:hAnsi="宋体"/>
                <w:kern w:val="0"/>
                <w:sz w:val="22"/>
              </w:rPr>
            </w:pPr>
          </w:p>
        </w:tc>
      </w:tr>
      <w:tr w:rsidR="006060DC" w:rsidRPr="00B244CF" w:rsidTr="006060DC">
        <w:trPr>
          <w:cantSplit/>
          <w:trHeight w:val="454"/>
          <w:jc w:val="center"/>
        </w:trPr>
        <w:tc>
          <w:tcPr>
            <w:tcW w:w="1474" w:type="dxa"/>
            <w:shd w:val="clear" w:color="000000" w:fill="FFFFFF"/>
            <w:vAlign w:val="center"/>
            <w:hideMark/>
          </w:tcPr>
          <w:p w:rsidR="00BC15E7" w:rsidRPr="00B244CF" w:rsidRDefault="00BC15E7" w:rsidP="006060DC">
            <w:pPr>
              <w:tabs>
                <w:tab w:val="left" w:pos="790"/>
                <w:tab w:val="left" w:pos="1264"/>
              </w:tabs>
              <w:overflowPunct w:val="0"/>
              <w:adjustRightInd w:val="0"/>
              <w:snapToGrid w:val="0"/>
              <w:jc w:val="center"/>
              <w:rPr>
                <w:rFonts w:hAnsi="宋体"/>
                <w:kern w:val="0"/>
                <w:sz w:val="22"/>
              </w:rPr>
            </w:pPr>
            <w:r>
              <w:rPr>
                <w:rFonts w:hAnsi="宋体" w:hint="eastAsia"/>
                <w:kern w:val="0"/>
                <w:sz w:val="22"/>
              </w:rPr>
              <w:t>CCC认证违法</w:t>
            </w:r>
          </w:p>
        </w:tc>
        <w:tc>
          <w:tcPr>
            <w:tcW w:w="1588" w:type="dxa"/>
            <w:shd w:val="clear" w:color="000000" w:fill="FFFFFF"/>
            <w:vAlign w:val="center"/>
          </w:tcPr>
          <w:p w:rsidR="00BC15E7" w:rsidRPr="00B244CF" w:rsidRDefault="00BC15E7" w:rsidP="006060DC">
            <w:pPr>
              <w:tabs>
                <w:tab w:val="left" w:pos="790"/>
                <w:tab w:val="left" w:pos="1264"/>
              </w:tabs>
              <w:overflowPunct w:val="0"/>
              <w:adjustRightInd w:val="0"/>
              <w:snapToGrid w:val="0"/>
              <w:jc w:val="center"/>
              <w:rPr>
                <w:rFonts w:hAnsi="宋体"/>
                <w:kern w:val="0"/>
                <w:sz w:val="22"/>
              </w:rPr>
            </w:pPr>
            <w:r>
              <w:rPr>
                <w:rFonts w:hAnsi="宋体" w:hint="eastAsia"/>
                <w:kern w:val="0"/>
                <w:sz w:val="22"/>
              </w:rPr>
              <w:t>儿童玩具、电线电缆</w:t>
            </w:r>
          </w:p>
        </w:tc>
        <w:tc>
          <w:tcPr>
            <w:tcW w:w="1021" w:type="dxa"/>
            <w:shd w:val="clear" w:color="000000" w:fill="FFFFFF"/>
            <w:vAlign w:val="center"/>
          </w:tcPr>
          <w:p w:rsidR="00BC15E7" w:rsidRPr="00B244CF" w:rsidRDefault="00BC15E7" w:rsidP="006060DC">
            <w:pPr>
              <w:tabs>
                <w:tab w:val="left" w:pos="790"/>
                <w:tab w:val="left" w:pos="1264"/>
              </w:tabs>
              <w:overflowPunct w:val="0"/>
              <w:adjustRightInd w:val="0"/>
              <w:snapToGrid w:val="0"/>
              <w:jc w:val="center"/>
              <w:rPr>
                <w:rFonts w:hAnsi="宋体"/>
                <w:kern w:val="0"/>
                <w:sz w:val="22"/>
              </w:rPr>
            </w:pPr>
          </w:p>
        </w:tc>
        <w:tc>
          <w:tcPr>
            <w:tcW w:w="1077" w:type="dxa"/>
            <w:shd w:val="clear" w:color="000000" w:fill="FFFFFF"/>
            <w:vAlign w:val="center"/>
            <w:hideMark/>
          </w:tcPr>
          <w:p w:rsidR="00BC15E7" w:rsidRPr="00B244CF" w:rsidRDefault="00BC15E7" w:rsidP="006060DC">
            <w:pPr>
              <w:tabs>
                <w:tab w:val="left" w:pos="790"/>
                <w:tab w:val="left" w:pos="1264"/>
              </w:tabs>
              <w:overflowPunct w:val="0"/>
              <w:adjustRightInd w:val="0"/>
              <w:snapToGrid w:val="0"/>
              <w:jc w:val="center"/>
              <w:rPr>
                <w:rFonts w:hAnsi="宋体"/>
                <w:kern w:val="0"/>
                <w:sz w:val="22"/>
              </w:rPr>
            </w:pPr>
          </w:p>
        </w:tc>
        <w:tc>
          <w:tcPr>
            <w:tcW w:w="851" w:type="dxa"/>
            <w:shd w:val="clear" w:color="000000" w:fill="FFFFFF"/>
            <w:vAlign w:val="center"/>
            <w:hideMark/>
          </w:tcPr>
          <w:p w:rsidR="00BC15E7" w:rsidRPr="00B244CF" w:rsidRDefault="00BC15E7" w:rsidP="006060DC">
            <w:pPr>
              <w:tabs>
                <w:tab w:val="left" w:pos="790"/>
                <w:tab w:val="left" w:pos="1264"/>
              </w:tabs>
              <w:overflowPunct w:val="0"/>
              <w:adjustRightInd w:val="0"/>
              <w:snapToGrid w:val="0"/>
              <w:jc w:val="center"/>
              <w:rPr>
                <w:rFonts w:hAnsi="宋体"/>
                <w:kern w:val="0"/>
                <w:sz w:val="22"/>
              </w:rPr>
            </w:pPr>
          </w:p>
        </w:tc>
        <w:tc>
          <w:tcPr>
            <w:tcW w:w="851" w:type="dxa"/>
            <w:shd w:val="clear" w:color="000000" w:fill="FFFFFF"/>
            <w:vAlign w:val="center"/>
            <w:hideMark/>
          </w:tcPr>
          <w:p w:rsidR="00BC15E7" w:rsidRPr="00B244CF" w:rsidRDefault="00BC15E7" w:rsidP="006060DC">
            <w:pPr>
              <w:tabs>
                <w:tab w:val="left" w:pos="790"/>
                <w:tab w:val="left" w:pos="1264"/>
              </w:tabs>
              <w:overflowPunct w:val="0"/>
              <w:adjustRightInd w:val="0"/>
              <w:snapToGrid w:val="0"/>
              <w:jc w:val="center"/>
              <w:rPr>
                <w:rFonts w:hAnsi="宋体"/>
                <w:kern w:val="0"/>
                <w:sz w:val="22"/>
              </w:rPr>
            </w:pPr>
          </w:p>
        </w:tc>
        <w:tc>
          <w:tcPr>
            <w:tcW w:w="1077" w:type="dxa"/>
            <w:shd w:val="clear" w:color="000000" w:fill="FFFFFF"/>
            <w:vAlign w:val="center"/>
            <w:hideMark/>
          </w:tcPr>
          <w:p w:rsidR="00BC15E7" w:rsidRPr="00B244CF" w:rsidRDefault="00BC15E7" w:rsidP="006060DC">
            <w:pPr>
              <w:tabs>
                <w:tab w:val="left" w:pos="790"/>
                <w:tab w:val="left" w:pos="1264"/>
              </w:tabs>
              <w:overflowPunct w:val="0"/>
              <w:adjustRightInd w:val="0"/>
              <w:snapToGrid w:val="0"/>
              <w:jc w:val="center"/>
              <w:rPr>
                <w:rFonts w:hAnsi="宋体"/>
                <w:kern w:val="0"/>
                <w:sz w:val="22"/>
              </w:rPr>
            </w:pPr>
          </w:p>
        </w:tc>
        <w:tc>
          <w:tcPr>
            <w:tcW w:w="1191" w:type="dxa"/>
            <w:shd w:val="clear" w:color="000000" w:fill="FFFFFF"/>
            <w:vAlign w:val="center"/>
            <w:hideMark/>
          </w:tcPr>
          <w:p w:rsidR="00BC15E7" w:rsidRPr="00B244CF" w:rsidRDefault="00BC15E7" w:rsidP="006060DC">
            <w:pPr>
              <w:tabs>
                <w:tab w:val="left" w:pos="790"/>
                <w:tab w:val="left" w:pos="1264"/>
              </w:tabs>
              <w:overflowPunct w:val="0"/>
              <w:adjustRightInd w:val="0"/>
              <w:snapToGrid w:val="0"/>
              <w:jc w:val="center"/>
              <w:rPr>
                <w:rFonts w:hAnsi="宋体"/>
                <w:kern w:val="0"/>
                <w:sz w:val="22"/>
              </w:rPr>
            </w:pPr>
          </w:p>
        </w:tc>
        <w:tc>
          <w:tcPr>
            <w:tcW w:w="1077" w:type="dxa"/>
            <w:shd w:val="clear" w:color="000000" w:fill="FFFFFF"/>
            <w:vAlign w:val="center"/>
            <w:hideMark/>
          </w:tcPr>
          <w:p w:rsidR="00BC15E7" w:rsidRPr="00B244CF" w:rsidRDefault="00BC15E7" w:rsidP="006060DC">
            <w:pPr>
              <w:tabs>
                <w:tab w:val="left" w:pos="790"/>
                <w:tab w:val="left" w:pos="1264"/>
              </w:tabs>
              <w:overflowPunct w:val="0"/>
              <w:adjustRightInd w:val="0"/>
              <w:snapToGrid w:val="0"/>
              <w:jc w:val="center"/>
              <w:rPr>
                <w:rFonts w:hAnsi="宋体"/>
                <w:kern w:val="0"/>
                <w:sz w:val="22"/>
              </w:rPr>
            </w:pPr>
          </w:p>
        </w:tc>
        <w:tc>
          <w:tcPr>
            <w:tcW w:w="1077" w:type="dxa"/>
            <w:shd w:val="clear" w:color="000000" w:fill="FFFFFF"/>
            <w:vAlign w:val="center"/>
            <w:hideMark/>
          </w:tcPr>
          <w:p w:rsidR="00BC15E7" w:rsidRPr="00B244CF" w:rsidRDefault="00BC15E7" w:rsidP="006060DC">
            <w:pPr>
              <w:tabs>
                <w:tab w:val="left" w:pos="790"/>
                <w:tab w:val="left" w:pos="1264"/>
              </w:tabs>
              <w:overflowPunct w:val="0"/>
              <w:adjustRightInd w:val="0"/>
              <w:snapToGrid w:val="0"/>
              <w:jc w:val="center"/>
              <w:rPr>
                <w:rFonts w:hAnsi="宋体"/>
                <w:kern w:val="0"/>
                <w:sz w:val="22"/>
              </w:rPr>
            </w:pPr>
          </w:p>
        </w:tc>
        <w:tc>
          <w:tcPr>
            <w:tcW w:w="1191" w:type="dxa"/>
            <w:shd w:val="clear" w:color="000000" w:fill="FFFFFF"/>
            <w:vAlign w:val="center"/>
            <w:hideMark/>
          </w:tcPr>
          <w:p w:rsidR="00BC15E7" w:rsidRPr="00B244CF" w:rsidRDefault="00BC15E7" w:rsidP="006060DC">
            <w:pPr>
              <w:tabs>
                <w:tab w:val="left" w:pos="790"/>
                <w:tab w:val="left" w:pos="1264"/>
              </w:tabs>
              <w:overflowPunct w:val="0"/>
              <w:adjustRightInd w:val="0"/>
              <w:snapToGrid w:val="0"/>
              <w:jc w:val="center"/>
              <w:rPr>
                <w:rFonts w:hAnsi="宋体"/>
                <w:kern w:val="0"/>
                <w:sz w:val="22"/>
              </w:rPr>
            </w:pPr>
          </w:p>
        </w:tc>
        <w:tc>
          <w:tcPr>
            <w:tcW w:w="1077" w:type="dxa"/>
            <w:shd w:val="clear" w:color="000000" w:fill="FFFFFF"/>
            <w:vAlign w:val="center"/>
            <w:hideMark/>
          </w:tcPr>
          <w:p w:rsidR="00BC15E7" w:rsidRPr="00B244CF" w:rsidRDefault="00BC15E7" w:rsidP="006060DC">
            <w:pPr>
              <w:tabs>
                <w:tab w:val="left" w:pos="790"/>
                <w:tab w:val="left" w:pos="1264"/>
              </w:tabs>
              <w:overflowPunct w:val="0"/>
              <w:adjustRightInd w:val="0"/>
              <w:snapToGrid w:val="0"/>
              <w:jc w:val="center"/>
              <w:rPr>
                <w:rFonts w:hAnsi="宋体"/>
                <w:kern w:val="0"/>
                <w:sz w:val="22"/>
              </w:rPr>
            </w:pPr>
          </w:p>
        </w:tc>
      </w:tr>
      <w:tr w:rsidR="006060DC" w:rsidRPr="00B244CF" w:rsidTr="006060DC">
        <w:trPr>
          <w:cantSplit/>
          <w:trHeight w:val="454"/>
          <w:jc w:val="center"/>
        </w:trPr>
        <w:tc>
          <w:tcPr>
            <w:tcW w:w="1474" w:type="dxa"/>
            <w:shd w:val="clear" w:color="000000" w:fill="FFFFFF"/>
            <w:vAlign w:val="center"/>
            <w:hideMark/>
          </w:tcPr>
          <w:p w:rsidR="00BC15E7" w:rsidRPr="00B244CF" w:rsidRDefault="00BC15E7" w:rsidP="006060DC">
            <w:pPr>
              <w:tabs>
                <w:tab w:val="left" w:pos="790"/>
                <w:tab w:val="left" w:pos="1264"/>
              </w:tabs>
              <w:overflowPunct w:val="0"/>
              <w:adjustRightInd w:val="0"/>
              <w:snapToGrid w:val="0"/>
              <w:jc w:val="center"/>
              <w:rPr>
                <w:rFonts w:hAnsi="宋体"/>
                <w:kern w:val="0"/>
                <w:sz w:val="22"/>
              </w:rPr>
            </w:pPr>
            <w:r w:rsidRPr="00B244CF">
              <w:rPr>
                <w:rFonts w:hAnsi="宋体" w:hint="eastAsia"/>
                <w:kern w:val="0"/>
                <w:sz w:val="22"/>
              </w:rPr>
              <w:t>中介</w:t>
            </w:r>
            <w:r>
              <w:rPr>
                <w:rFonts w:hAnsi="宋体" w:hint="eastAsia"/>
                <w:kern w:val="0"/>
                <w:sz w:val="22"/>
              </w:rPr>
              <w:t>服务</w:t>
            </w:r>
            <w:r w:rsidRPr="00B244CF">
              <w:rPr>
                <w:rFonts w:hAnsi="宋体" w:hint="eastAsia"/>
                <w:kern w:val="0"/>
                <w:sz w:val="22"/>
              </w:rPr>
              <w:t>价格</w:t>
            </w:r>
            <w:r>
              <w:rPr>
                <w:rFonts w:hAnsi="宋体" w:hint="eastAsia"/>
                <w:kern w:val="0"/>
                <w:sz w:val="22"/>
              </w:rPr>
              <w:t>违法</w:t>
            </w:r>
          </w:p>
        </w:tc>
        <w:tc>
          <w:tcPr>
            <w:tcW w:w="1588" w:type="dxa"/>
            <w:shd w:val="clear" w:color="000000" w:fill="FFFFFF"/>
            <w:vAlign w:val="center"/>
          </w:tcPr>
          <w:p w:rsidR="00BC15E7" w:rsidRPr="00B244CF" w:rsidRDefault="00BC15E7" w:rsidP="006060DC">
            <w:pPr>
              <w:tabs>
                <w:tab w:val="left" w:pos="790"/>
                <w:tab w:val="left" w:pos="1264"/>
              </w:tabs>
              <w:overflowPunct w:val="0"/>
              <w:adjustRightInd w:val="0"/>
              <w:snapToGrid w:val="0"/>
              <w:jc w:val="center"/>
              <w:rPr>
                <w:rFonts w:hAnsi="宋体"/>
                <w:kern w:val="0"/>
                <w:sz w:val="22"/>
              </w:rPr>
            </w:pPr>
            <w:r>
              <w:rPr>
                <w:rFonts w:hAnsi="宋体" w:hint="eastAsia"/>
                <w:kern w:val="0"/>
                <w:sz w:val="22"/>
              </w:rPr>
              <w:t>人力资源、中介服务</w:t>
            </w:r>
          </w:p>
        </w:tc>
        <w:tc>
          <w:tcPr>
            <w:tcW w:w="1021" w:type="dxa"/>
            <w:shd w:val="clear" w:color="000000" w:fill="FFFFFF"/>
            <w:vAlign w:val="center"/>
          </w:tcPr>
          <w:p w:rsidR="00BC15E7" w:rsidRPr="00B244CF" w:rsidRDefault="00BC15E7" w:rsidP="006060DC">
            <w:pPr>
              <w:tabs>
                <w:tab w:val="left" w:pos="790"/>
                <w:tab w:val="left" w:pos="1264"/>
              </w:tabs>
              <w:overflowPunct w:val="0"/>
              <w:adjustRightInd w:val="0"/>
              <w:snapToGrid w:val="0"/>
              <w:jc w:val="center"/>
              <w:rPr>
                <w:rFonts w:hAnsi="宋体"/>
                <w:kern w:val="0"/>
                <w:sz w:val="22"/>
              </w:rPr>
            </w:pPr>
          </w:p>
        </w:tc>
        <w:tc>
          <w:tcPr>
            <w:tcW w:w="1077" w:type="dxa"/>
            <w:shd w:val="clear" w:color="000000" w:fill="FFFFFF"/>
            <w:vAlign w:val="center"/>
            <w:hideMark/>
          </w:tcPr>
          <w:p w:rsidR="00BC15E7" w:rsidRPr="00B244CF" w:rsidRDefault="00BC15E7" w:rsidP="006060DC">
            <w:pPr>
              <w:tabs>
                <w:tab w:val="left" w:pos="790"/>
                <w:tab w:val="left" w:pos="1264"/>
              </w:tabs>
              <w:overflowPunct w:val="0"/>
              <w:adjustRightInd w:val="0"/>
              <w:snapToGrid w:val="0"/>
              <w:jc w:val="center"/>
              <w:rPr>
                <w:rFonts w:hAnsi="宋体"/>
                <w:kern w:val="0"/>
                <w:sz w:val="22"/>
              </w:rPr>
            </w:pPr>
          </w:p>
        </w:tc>
        <w:tc>
          <w:tcPr>
            <w:tcW w:w="851" w:type="dxa"/>
            <w:shd w:val="clear" w:color="000000" w:fill="FFFFFF"/>
            <w:vAlign w:val="center"/>
            <w:hideMark/>
          </w:tcPr>
          <w:p w:rsidR="00BC15E7" w:rsidRPr="00B244CF" w:rsidRDefault="00BC15E7" w:rsidP="006060DC">
            <w:pPr>
              <w:tabs>
                <w:tab w:val="left" w:pos="790"/>
                <w:tab w:val="left" w:pos="1264"/>
              </w:tabs>
              <w:overflowPunct w:val="0"/>
              <w:adjustRightInd w:val="0"/>
              <w:snapToGrid w:val="0"/>
              <w:jc w:val="center"/>
              <w:rPr>
                <w:rFonts w:hAnsi="宋体"/>
                <w:kern w:val="0"/>
                <w:sz w:val="22"/>
              </w:rPr>
            </w:pPr>
          </w:p>
        </w:tc>
        <w:tc>
          <w:tcPr>
            <w:tcW w:w="851" w:type="dxa"/>
            <w:shd w:val="clear" w:color="000000" w:fill="FFFFFF"/>
            <w:vAlign w:val="center"/>
            <w:hideMark/>
          </w:tcPr>
          <w:p w:rsidR="00BC15E7" w:rsidRPr="00B244CF" w:rsidRDefault="00BC15E7" w:rsidP="006060DC">
            <w:pPr>
              <w:tabs>
                <w:tab w:val="left" w:pos="790"/>
                <w:tab w:val="left" w:pos="1264"/>
              </w:tabs>
              <w:overflowPunct w:val="0"/>
              <w:adjustRightInd w:val="0"/>
              <w:snapToGrid w:val="0"/>
              <w:jc w:val="center"/>
              <w:rPr>
                <w:rFonts w:hAnsi="宋体"/>
                <w:kern w:val="0"/>
                <w:sz w:val="22"/>
              </w:rPr>
            </w:pPr>
          </w:p>
        </w:tc>
        <w:tc>
          <w:tcPr>
            <w:tcW w:w="1077" w:type="dxa"/>
            <w:shd w:val="clear" w:color="000000" w:fill="FFFFFF"/>
            <w:vAlign w:val="center"/>
            <w:hideMark/>
          </w:tcPr>
          <w:p w:rsidR="00BC15E7" w:rsidRPr="00B244CF" w:rsidRDefault="00BC15E7" w:rsidP="006060DC">
            <w:pPr>
              <w:tabs>
                <w:tab w:val="left" w:pos="790"/>
                <w:tab w:val="left" w:pos="1264"/>
              </w:tabs>
              <w:overflowPunct w:val="0"/>
              <w:adjustRightInd w:val="0"/>
              <w:snapToGrid w:val="0"/>
              <w:jc w:val="center"/>
              <w:rPr>
                <w:rFonts w:hAnsi="宋体"/>
                <w:kern w:val="0"/>
                <w:sz w:val="22"/>
              </w:rPr>
            </w:pPr>
          </w:p>
        </w:tc>
        <w:tc>
          <w:tcPr>
            <w:tcW w:w="1191" w:type="dxa"/>
            <w:shd w:val="clear" w:color="000000" w:fill="FFFFFF"/>
            <w:vAlign w:val="center"/>
            <w:hideMark/>
          </w:tcPr>
          <w:p w:rsidR="00BC15E7" w:rsidRPr="00B244CF" w:rsidRDefault="00BC15E7" w:rsidP="006060DC">
            <w:pPr>
              <w:tabs>
                <w:tab w:val="left" w:pos="790"/>
                <w:tab w:val="left" w:pos="1264"/>
              </w:tabs>
              <w:overflowPunct w:val="0"/>
              <w:adjustRightInd w:val="0"/>
              <w:snapToGrid w:val="0"/>
              <w:jc w:val="center"/>
              <w:rPr>
                <w:rFonts w:hAnsi="宋体"/>
                <w:kern w:val="0"/>
                <w:sz w:val="22"/>
              </w:rPr>
            </w:pPr>
          </w:p>
        </w:tc>
        <w:tc>
          <w:tcPr>
            <w:tcW w:w="1077" w:type="dxa"/>
            <w:shd w:val="clear" w:color="000000" w:fill="FFFFFF"/>
            <w:vAlign w:val="center"/>
            <w:hideMark/>
          </w:tcPr>
          <w:p w:rsidR="00BC15E7" w:rsidRPr="00B244CF" w:rsidRDefault="00BC15E7" w:rsidP="006060DC">
            <w:pPr>
              <w:tabs>
                <w:tab w:val="left" w:pos="790"/>
                <w:tab w:val="left" w:pos="1264"/>
              </w:tabs>
              <w:overflowPunct w:val="0"/>
              <w:adjustRightInd w:val="0"/>
              <w:snapToGrid w:val="0"/>
              <w:jc w:val="center"/>
              <w:rPr>
                <w:rFonts w:hAnsi="宋体"/>
                <w:kern w:val="0"/>
                <w:sz w:val="22"/>
              </w:rPr>
            </w:pPr>
          </w:p>
        </w:tc>
        <w:tc>
          <w:tcPr>
            <w:tcW w:w="1077" w:type="dxa"/>
            <w:shd w:val="clear" w:color="000000" w:fill="FFFFFF"/>
            <w:vAlign w:val="center"/>
            <w:hideMark/>
          </w:tcPr>
          <w:p w:rsidR="00BC15E7" w:rsidRPr="00B244CF" w:rsidRDefault="00BC15E7" w:rsidP="006060DC">
            <w:pPr>
              <w:tabs>
                <w:tab w:val="left" w:pos="790"/>
                <w:tab w:val="left" w:pos="1264"/>
              </w:tabs>
              <w:overflowPunct w:val="0"/>
              <w:adjustRightInd w:val="0"/>
              <w:snapToGrid w:val="0"/>
              <w:jc w:val="center"/>
              <w:rPr>
                <w:rFonts w:hAnsi="宋体"/>
                <w:kern w:val="0"/>
                <w:sz w:val="22"/>
              </w:rPr>
            </w:pPr>
          </w:p>
        </w:tc>
        <w:tc>
          <w:tcPr>
            <w:tcW w:w="1191" w:type="dxa"/>
            <w:shd w:val="clear" w:color="000000" w:fill="FFFFFF"/>
            <w:vAlign w:val="center"/>
            <w:hideMark/>
          </w:tcPr>
          <w:p w:rsidR="00BC15E7" w:rsidRPr="00B244CF" w:rsidRDefault="00BC15E7" w:rsidP="006060DC">
            <w:pPr>
              <w:tabs>
                <w:tab w:val="left" w:pos="790"/>
                <w:tab w:val="left" w:pos="1264"/>
              </w:tabs>
              <w:overflowPunct w:val="0"/>
              <w:adjustRightInd w:val="0"/>
              <w:snapToGrid w:val="0"/>
              <w:jc w:val="center"/>
              <w:rPr>
                <w:rFonts w:hAnsi="宋体"/>
                <w:kern w:val="0"/>
                <w:sz w:val="22"/>
              </w:rPr>
            </w:pPr>
          </w:p>
        </w:tc>
        <w:tc>
          <w:tcPr>
            <w:tcW w:w="1077" w:type="dxa"/>
            <w:shd w:val="clear" w:color="000000" w:fill="FFFFFF"/>
            <w:vAlign w:val="center"/>
            <w:hideMark/>
          </w:tcPr>
          <w:p w:rsidR="00BC15E7" w:rsidRPr="00B244CF" w:rsidRDefault="00BC15E7" w:rsidP="006060DC">
            <w:pPr>
              <w:tabs>
                <w:tab w:val="left" w:pos="790"/>
                <w:tab w:val="left" w:pos="1264"/>
              </w:tabs>
              <w:overflowPunct w:val="0"/>
              <w:adjustRightInd w:val="0"/>
              <w:snapToGrid w:val="0"/>
              <w:jc w:val="center"/>
              <w:rPr>
                <w:rFonts w:hAnsi="宋体"/>
                <w:kern w:val="0"/>
                <w:sz w:val="22"/>
              </w:rPr>
            </w:pPr>
          </w:p>
        </w:tc>
      </w:tr>
      <w:tr w:rsidR="006060DC" w:rsidRPr="00B244CF" w:rsidTr="006060DC">
        <w:trPr>
          <w:cantSplit/>
          <w:trHeight w:val="454"/>
          <w:jc w:val="center"/>
        </w:trPr>
        <w:tc>
          <w:tcPr>
            <w:tcW w:w="1474" w:type="dxa"/>
            <w:shd w:val="clear" w:color="000000" w:fill="FFFFFF"/>
            <w:vAlign w:val="center"/>
            <w:hideMark/>
          </w:tcPr>
          <w:p w:rsidR="00BC15E7" w:rsidRPr="00B244CF" w:rsidRDefault="00BC15E7" w:rsidP="006060DC">
            <w:pPr>
              <w:tabs>
                <w:tab w:val="left" w:pos="790"/>
                <w:tab w:val="left" w:pos="1264"/>
              </w:tabs>
              <w:overflowPunct w:val="0"/>
              <w:adjustRightInd w:val="0"/>
              <w:snapToGrid w:val="0"/>
              <w:jc w:val="center"/>
              <w:rPr>
                <w:rFonts w:hAnsi="宋体"/>
                <w:kern w:val="0"/>
                <w:sz w:val="22"/>
              </w:rPr>
            </w:pPr>
            <w:r w:rsidRPr="00B244CF">
              <w:rPr>
                <w:rFonts w:hAnsi="宋体" w:hint="eastAsia"/>
                <w:kern w:val="0"/>
                <w:sz w:val="22"/>
              </w:rPr>
              <w:t>广告</w:t>
            </w:r>
            <w:r>
              <w:rPr>
                <w:rFonts w:hAnsi="宋体" w:hint="eastAsia"/>
                <w:kern w:val="0"/>
                <w:sz w:val="22"/>
              </w:rPr>
              <w:t>违法</w:t>
            </w:r>
          </w:p>
        </w:tc>
        <w:tc>
          <w:tcPr>
            <w:tcW w:w="1588" w:type="dxa"/>
            <w:shd w:val="clear" w:color="000000" w:fill="FFFFFF"/>
            <w:vAlign w:val="center"/>
          </w:tcPr>
          <w:p w:rsidR="00BC15E7" w:rsidRPr="00B244CF" w:rsidRDefault="00BC15E7" w:rsidP="006060DC">
            <w:pPr>
              <w:tabs>
                <w:tab w:val="left" w:pos="790"/>
                <w:tab w:val="left" w:pos="1264"/>
              </w:tabs>
              <w:overflowPunct w:val="0"/>
              <w:adjustRightInd w:val="0"/>
              <w:snapToGrid w:val="0"/>
              <w:jc w:val="center"/>
              <w:rPr>
                <w:rFonts w:hAnsi="宋体"/>
                <w:kern w:val="0"/>
                <w:sz w:val="22"/>
              </w:rPr>
            </w:pPr>
            <w:r w:rsidRPr="00B244CF">
              <w:rPr>
                <w:rFonts w:hAnsi="宋体" w:hint="eastAsia"/>
                <w:kern w:val="0"/>
                <w:sz w:val="22"/>
              </w:rPr>
              <w:t>金融、</w:t>
            </w:r>
            <w:r>
              <w:rPr>
                <w:rFonts w:hAnsi="宋体" w:hint="eastAsia"/>
                <w:kern w:val="0"/>
                <w:sz w:val="22"/>
              </w:rPr>
              <w:t>食药品、</w:t>
            </w:r>
            <w:r w:rsidRPr="00B244CF">
              <w:rPr>
                <w:rFonts w:hAnsi="宋体" w:hint="eastAsia"/>
                <w:kern w:val="0"/>
                <w:sz w:val="22"/>
              </w:rPr>
              <w:t>神医神药</w:t>
            </w:r>
          </w:p>
        </w:tc>
        <w:tc>
          <w:tcPr>
            <w:tcW w:w="1021" w:type="dxa"/>
            <w:shd w:val="clear" w:color="000000" w:fill="FFFFFF"/>
            <w:vAlign w:val="center"/>
          </w:tcPr>
          <w:p w:rsidR="00BC15E7" w:rsidRPr="00B244CF" w:rsidRDefault="00BC15E7" w:rsidP="006060DC">
            <w:pPr>
              <w:tabs>
                <w:tab w:val="left" w:pos="790"/>
                <w:tab w:val="left" w:pos="1264"/>
              </w:tabs>
              <w:overflowPunct w:val="0"/>
              <w:adjustRightInd w:val="0"/>
              <w:snapToGrid w:val="0"/>
              <w:jc w:val="center"/>
              <w:rPr>
                <w:rFonts w:hAnsi="宋体"/>
                <w:kern w:val="0"/>
                <w:sz w:val="22"/>
              </w:rPr>
            </w:pPr>
          </w:p>
        </w:tc>
        <w:tc>
          <w:tcPr>
            <w:tcW w:w="1077" w:type="dxa"/>
            <w:shd w:val="clear" w:color="000000" w:fill="FFFFFF"/>
            <w:vAlign w:val="center"/>
            <w:hideMark/>
          </w:tcPr>
          <w:p w:rsidR="00BC15E7" w:rsidRPr="00B244CF" w:rsidRDefault="00BC15E7" w:rsidP="006060DC">
            <w:pPr>
              <w:tabs>
                <w:tab w:val="left" w:pos="790"/>
                <w:tab w:val="left" w:pos="1264"/>
              </w:tabs>
              <w:overflowPunct w:val="0"/>
              <w:adjustRightInd w:val="0"/>
              <w:snapToGrid w:val="0"/>
              <w:jc w:val="center"/>
              <w:rPr>
                <w:rFonts w:hAnsi="宋体"/>
                <w:kern w:val="0"/>
                <w:sz w:val="22"/>
              </w:rPr>
            </w:pPr>
          </w:p>
        </w:tc>
        <w:tc>
          <w:tcPr>
            <w:tcW w:w="851" w:type="dxa"/>
            <w:shd w:val="clear" w:color="000000" w:fill="FFFFFF"/>
            <w:vAlign w:val="center"/>
            <w:hideMark/>
          </w:tcPr>
          <w:p w:rsidR="00BC15E7" w:rsidRPr="00B244CF" w:rsidRDefault="00BC15E7" w:rsidP="006060DC">
            <w:pPr>
              <w:tabs>
                <w:tab w:val="left" w:pos="790"/>
                <w:tab w:val="left" w:pos="1264"/>
              </w:tabs>
              <w:overflowPunct w:val="0"/>
              <w:adjustRightInd w:val="0"/>
              <w:snapToGrid w:val="0"/>
              <w:jc w:val="center"/>
              <w:rPr>
                <w:rFonts w:hAnsi="宋体"/>
                <w:kern w:val="0"/>
                <w:sz w:val="22"/>
              </w:rPr>
            </w:pPr>
          </w:p>
        </w:tc>
        <w:tc>
          <w:tcPr>
            <w:tcW w:w="851" w:type="dxa"/>
            <w:shd w:val="clear" w:color="000000" w:fill="FFFFFF"/>
            <w:vAlign w:val="center"/>
            <w:hideMark/>
          </w:tcPr>
          <w:p w:rsidR="00BC15E7" w:rsidRPr="00B244CF" w:rsidRDefault="00BC15E7" w:rsidP="006060DC">
            <w:pPr>
              <w:tabs>
                <w:tab w:val="left" w:pos="790"/>
                <w:tab w:val="left" w:pos="1264"/>
              </w:tabs>
              <w:overflowPunct w:val="0"/>
              <w:adjustRightInd w:val="0"/>
              <w:snapToGrid w:val="0"/>
              <w:jc w:val="center"/>
              <w:rPr>
                <w:rFonts w:hAnsi="宋体"/>
                <w:kern w:val="0"/>
                <w:sz w:val="22"/>
              </w:rPr>
            </w:pPr>
          </w:p>
        </w:tc>
        <w:tc>
          <w:tcPr>
            <w:tcW w:w="1077" w:type="dxa"/>
            <w:shd w:val="clear" w:color="000000" w:fill="FFFFFF"/>
            <w:vAlign w:val="center"/>
            <w:hideMark/>
          </w:tcPr>
          <w:p w:rsidR="00BC15E7" w:rsidRPr="00B244CF" w:rsidRDefault="00BC15E7" w:rsidP="006060DC">
            <w:pPr>
              <w:tabs>
                <w:tab w:val="left" w:pos="790"/>
                <w:tab w:val="left" w:pos="1264"/>
              </w:tabs>
              <w:overflowPunct w:val="0"/>
              <w:adjustRightInd w:val="0"/>
              <w:snapToGrid w:val="0"/>
              <w:jc w:val="center"/>
              <w:rPr>
                <w:rFonts w:hAnsi="宋体"/>
                <w:kern w:val="0"/>
                <w:sz w:val="22"/>
              </w:rPr>
            </w:pPr>
          </w:p>
        </w:tc>
        <w:tc>
          <w:tcPr>
            <w:tcW w:w="1191" w:type="dxa"/>
            <w:shd w:val="clear" w:color="000000" w:fill="FFFFFF"/>
            <w:vAlign w:val="center"/>
            <w:hideMark/>
          </w:tcPr>
          <w:p w:rsidR="00BC15E7" w:rsidRPr="00B244CF" w:rsidRDefault="00BC15E7" w:rsidP="006060DC">
            <w:pPr>
              <w:tabs>
                <w:tab w:val="left" w:pos="790"/>
                <w:tab w:val="left" w:pos="1264"/>
              </w:tabs>
              <w:overflowPunct w:val="0"/>
              <w:adjustRightInd w:val="0"/>
              <w:snapToGrid w:val="0"/>
              <w:jc w:val="center"/>
              <w:rPr>
                <w:rFonts w:hAnsi="宋体"/>
                <w:kern w:val="0"/>
                <w:sz w:val="22"/>
              </w:rPr>
            </w:pPr>
          </w:p>
        </w:tc>
        <w:tc>
          <w:tcPr>
            <w:tcW w:w="1077" w:type="dxa"/>
            <w:shd w:val="clear" w:color="000000" w:fill="FFFFFF"/>
            <w:vAlign w:val="center"/>
            <w:hideMark/>
          </w:tcPr>
          <w:p w:rsidR="00BC15E7" w:rsidRPr="00B244CF" w:rsidRDefault="00BC15E7" w:rsidP="006060DC">
            <w:pPr>
              <w:tabs>
                <w:tab w:val="left" w:pos="790"/>
                <w:tab w:val="left" w:pos="1264"/>
              </w:tabs>
              <w:overflowPunct w:val="0"/>
              <w:adjustRightInd w:val="0"/>
              <w:snapToGrid w:val="0"/>
              <w:jc w:val="center"/>
              <w:rPr>
                <w:rFonts w:hAnsi="宋体"/>
                <w:kern w:val="0"/>
                <w:sz w:val="22"/>
              </w:rPr>
            </w:pPr>
          </w:p>
        </w:tc>
        <w:tc>
          <w:tcPr>
            <w:tcW w:w="1077" w:type="dxa"/>
            <w:shd w:val="clear" w:color="000000" w:fill="FFFFFF"/>
            <w:vAlign w:val="center"/>
            <w:hideMark/>
          </w:tcPr>
          <w:p w:rsidR="00BC15E7" w:rsidRPr="00B244CF" w:rsidRDefault="00BC15E7" w:rsidP="006060DC">
            <w:pPr>
              <w:tabs>
                <w:tab w:val="left" w:pos="790"/>
                <w:tab w:val="left" w:pos="1264"/>
              </w:tabs>
              <w:overflowPunct w:val="0"/>
              <w:adjustRightInd w:val="0"/>
              <w:snapToGrid w:val="0"/>
              <w:jc w:val="center"/>
              <w:rPr>
                <w:rFonts w:hAnsi="宋体"/>
                <w:kern w:val="0"/>
                <w:sz w:val="22"/>
              </w:rPr>
            </w:pPr>
          </w:p>
        </w:tc>
        <w:tc>
          <w:tcPr>
            <w:tcW w:w="1191" w:type="dxa"/>
            <w:shd w:val="clear" w:color="000000" w:fill="FFFFFF"/>
            <w:vAlign w:val="center"/>
            <w:hideMark/>
          </w:tcPr>
          <w:p w:rsidR="00BC15E7" w:rsidRPr="00B244CF" w:rsidRDefault="00BC15E7" w:rsidP="006060DC">
            <w:pPr>
              <w:tabs>
                <w:tab w:val="left" w:pos="790"/>
                <w:tab w:val="left" w:pos="1264"/>
              </w:tabs>
              <w:overflowPunct w:val="0"/>
              <w:adjustRightInd w:val="0"/>
              <w:snapToGrid w:val="0"/>
              <w:jc w:val="center"/>
              <w:rPr>
                <w:rFonts w:hAnsi="宋体"/>
                <w:kern w:val="0"/>
                <w:sz w:val="22"/>
              </w:rPr>
            </w:pPr>
          </w:p>
        </w:tc>
        <w:tc>
          <w:tcPr>
            <w:tcW w:w="1077" w:type="dxa"/>
            <w:shd w:val="clear" w:color="000000" w:fill="FFFFFF"/>
            <w:vAlign w:val="center"/>
            <w:hideMark/>
          </w:tcPr>
          <w:p w:rsidR="00BC15E7" w:rsidRPr="00B244CF" w:rsidRDefault="00BC15E7" w:rsidP="006060DC">
            <w:pPr>
              <w:tabs>
                <w:tab w:val="left" w:pos="790"/>
                <w:tab w:val="left" w:pos="1264"/>
              </w:tabs>
              <w:overflowPunct w:val="0"/>
              <w:adjustRightInd w:val="0"/>
              <w:snapToGrid w:val="0"/>
              <w:jc w:val="center"/>
              <w:rPr>
                <w:rFonts w:hAnsi="宋体"/>
                <w:kern w:val="0"/>
                <w:sz w:val="22"/>
              </w:rPr>
            </w:pPr>
          </w:p>
        </w:tc>
      </w:tr>
      <w:tr w:rsidR="006060DC" w:rsidRPr="00B244CF" w:rsidTr="006060DC">
        <w:trPr>
          <w:cantSplit/>
          <w:trHeight w:val="454"/>
          <w:jc w:val="center"/>
        </w:trPr>
        <w:tc>
          <w:tcPr>
            <w:tcW w:w="1474" w:type="dxa"/>
            <w:shd w:val="clear" w:color="000000" w:fill="FFFFFF"/>
            <w:vAlign w:val="center"/>
            <w:hideMark/>
          </w:tcPr>
          <w:p w:rsidR="00BC15E7" w:rsidRPr="00B244CF" w:rsidRDefault="00BC15E7" w:rsidP="006060DC">
            <w:pPr>
              <w:tabs>
                <w:tab w:val="left" w:pos="790"/>
                <w:tab w:val="left" w:pos="1264"/>
              </w:tabs>
              <w:overflowPunct w:val="0"/>
              <w:adjustRightInd w:val="0"/>
              <w:snapToGrid w:val="0"/>
              <w:jc w:val="center"/>
              <w:rPr>
                <w:rFonts w:hAnsi="宋体"/>
                <w:kern w:val="0"/>
                <w:sz w:val="22"/>
              </w:rPr>
            </w:pPr>
            <w:r w:rsidRPr="00B244CF">
              <w:rPr>
                <w:rFonts w:hAnsi="宋体" w:hint="eastAsia"/>
                <w:kern w:val="0"/>
                <w:sz w:val="22"/>
              </w:rPr>
              <w:t>知识产权</w:t>
            </w:r>
            <w:r>
              <w:rPr>
                <w:rFonts w:hAnsi="宋体" w:hint="eastAsia"/>
                <w:kern w:val="0"/>
                <w:sz w:val="22"/>
              </w:rPr>
              <w:t>违法</w:t>
            </w:r>
          </w:p>
        </w:tc>
        <w:tc>
          <w:tcPr>
            <w:tcW w:w="1588" w:type="dxa"/>
            <w:shd w:val="clear" w:color="000000" w:fill="FFFFFF"/>
            <w:vAlign w:val="center"/>
          </w:tcPr>
          <w:p w:rsidR="00BC15E7" w:rsidRPr="00B244CF" w:rsidRDefault="00BC15E7" w:rsidP="006060DC">
            <w:pPr>
              <w:tabs>
                <w:tab w:val="left" w:pos="790"/>
                <w:tab w:val="left" w:pos="1264"/>
              </w:tabs>
              <w:overflowPunct w:val="0"/>
              <w:adjustRightInd w:val="0"/>
              <w:snapToGrid w:val="0"/>
              <w:jc w:val="center"/>
              <w:rPr>
                <w:rFonts w:hAnsi="宋体"/>
                <w:kern w:val="0"/>
                <w:sz w:val="22"/>
              </w:rPr>
            </w:pPr>
            <w:r w:rsidRPr="00B244CF">
              <w:rPr>
                <w:rFonts w:hAnsi="宋体" w:hint="eastAsia"/>
                <w:kern w:val="0"/>
                <w:sz w:val="22"/>
              </w:rPr>
              <w:t>商标、</w:t>
            </w:r>
            <w:r>
              <w:rPr>
                <w:rFonts w:hAnsi="宋体" w:hint="eastAsia"/>
                <w:kern w:val="0"/>
                <w:sz w:val="22"/>
              </w:rPr>
              <w:t>专利</w:t>
            </w:r>
            <w:r w:rsidRPr="00B244CF">
              <w:rPr>
                <w:rFonts w:hAnsi="宋体" w:hint="eastAsia"/>
                <w:kern w:val="0"/>
                <w:sz w:val="22"/>
              </w:rPr>
              <w:t>、地理标志</w:t>
            </w:r>
          </w:p>
        </w:tc>
        <w:tc>
          <w:tcPr>
            <w:tcW w:w="1021" w:type="dxa"/>
            <w:shd w:val="clear" w:color="000000" w:fill="FFFFFF"/>
            <w:vAlign w:val="center"/>
          </w:tcPr>
          <w:p w:rsidR="00BC15E7" w:rsidRPr="00B244CF" w:rsidRDefault="00BC15E7" w:rsidP="006060DC">
            <w:pPr>
              <w:tabs>
                <w:tab w:val="left" w:pos="790"/>
                <w:tab w:val="left" w:pos="1264"/>
              </w:tabs>
              <w:overflowPunct w:val="0"/>
              <w:adjustRightInd w:val="0"/>
              <w:snapToGrid w:val="0"/>
              <w:jc w:val="center"/>
              <w:rPr>
                <w:rFonts w:hAnsi="宋体"/>
                <w:kern w:val="0"/>
                <w:sz w:val="22"/>
              </w:rPr>
            </w:pPr>
          </w:p>
        </w:tc>
        <w:tc>
          <w:tcPr>
            <w:tcW w:w="1077" w:type="dxa"/>
            <w:shd w:val="clear" w:color="000000" w:fill="FFFFFF"/>
            <w:vAlign w:val="center"/>
            <w:hideMark/>
          </w:tcPr>
          <w:p w:rsidR="00BC15E7" w:rsidRPr="00B244CF" w:rsidRDefault="00BC15E7" w:rsidP="006060DC">
            <w:pPr>
              <w:tabs>
                <w:tab w:val="left" w:pos="790"/>
                <w:tab w:val="left" w:pos="1264"/>
              </w:tabs>
              <w:overflowPunct w:val="0"/>
              <w:adjustRightInd w:val="0"/>
              <w:snapToGrid w:val="0"/>
              <w:jc w:val="center"/>
              <w:rPr>
                <w:rFonts w:hAnsi="宋体"/>
                <w:kern w:val="0"/>
                <w:sz w:val="22"/>
              </w:rPr>
            </w:pPr>
          </w:p>
        </w:tc>
        <w:tc>
          <w:tcPr>
            <w:tcW w:w="851" w:type="dxa"/>
            <w:shd w:val="clear" w:color="000000" w:fill="FFFFFF"/>
            <w:vAlign w:val="center"/>
            <w:hideMark/>
          </w:tcPr>
          <w:p w:rsidR="00BC15E7" w:rsidRPr="00B244CF" w:rsidRDefault="00BC15E7" w:rsidP="006060DC">
            <w:pPr>
              <w:tabs>
                <w:tab w:val="left" w:pos="790"/>
                <w:tab w:val="left" w:pos="1264"/>
              </w:tabs>
              <w:overflowPunct w:val="0"/>
              <w:adjustRightInd w:val="0"/>
              <w:snapToGrid w:val="0"/>
              <w:jc w:val="center"/>
              <w:rPr>
                <w:rFonts w:hAnsi="宋体"/>
                <w:kern w:val="0"/>
                <w:sz w:val="22"/>
              </w:rPr>
            </w:pPr>
          </w:p>
        </w:tc>
        <w:tc>
          <w:tcPr>
            <w:tcW w:w="851" w:type="dxa"/>
            <w:shd w:val="clear" w:color="000000" w:fill="FFFFFF"/>
            <w:vAlign w:val="center"/>
            <w:hideMark/>
          </w:tcPr>
          <w:p w:rsidR="00BC15E7" w:rsidRPr="00B244CF" w:rsidRDefault="00BC15E7" w:rsidP="006060DC">
            <w:pPr>
              <w:tabs>
                <w:tab w:val="left" w:pos="790"/>
                <w:tab w:val="left" w:pos="1264"/>
              </w:tabs>
              <w:overflowPunct w:val="0"/>
              <w:adjustRightInd w:val="0"/>
              <w:snapToGrid w:val="0"/>
              <w:jc w:val="center"/>
              <w:rPr>
                <w:rFonts w:hAnsi="宋体"/>
                <w:kern w:val="0"/>
                <w:sz w:val="22"/>
              </w:rPr>
            </w:pPr>
          </w:p>
        </w:tc>
        <w:tc>
          <w:tcPr>
            <w:tcW w:w="1077" w:type="dxa"/>
            <w:shd w:val="clear" w:color="000000" w:fill="FFFFFF"/>
            <w:vAlign w:val="center"/>
            <w:hideMark/>
          </w:tcPr>
          <w:p w:rsidR="00BC15E7" w:rsidRPr="00B244CF" w:rsidRDefault="00BC15E7" w:rsidP="006060DC">
            <w:pPr>
              <w:tabs>
                <w:tab w:val="left" w:pos="790"/>
                <w:tab w:val="left" w:pos="1264"/>
              </w:tabs>
              <w:overflowPunct w:val="0"/>
              <w:adjustRightInd w:val="0"/>
              <w:snapToGrid w:val="0"/>
              <w:jc w:val="center"/>
              <w:rPr>
                <w:rFonts w:hAnsi="宋体"/>
                <w:kern w:val="0"/>
                <w:sz w:val="22"/>
              </w:rPr>
            </w:pPr>
          </w:p>
        </w:tc>
        <w:tc>
          <w:tcPr>
            <w:tcW w:w="1191" w:type="dxa"/>
            <w:shd w:val="clear" w:color="000000" w:fill="FFFFFF"/>
            <w:vAlign w:val="center"/>
            <w:hideMark/>
          </w:tcPr>
          <w:p w:rsidR="00BC15E7" w:rsidRPr="00B244CF" w:rsidRDefault="00BC15E7" w:rsidP="006060DC">
            <w:pPr>
              <w:tabs>
                <w:tab w:val="left" w:pos="790"/>
                <w:tab w:val="left" w:pos="1264"/>
              </w:tabs>
              <w:overflowPunct w:val="0"/>
              <w:adjustRightInd w:val="0"/>
              <w:snapToGrid w:val="0"/>
              <w:jc w:val="center"/>
              <w:rPr>
                <w:rFonts w:hAnsi="宋体"/>
                <w:kern w:val="0"/>
                <w:sz w:val="22"/>
              </w:rPr>
            </w:pPr>
          </w:p>
        </w:tc>
        <w:tc>
          <w:tcPr>
            <w:tcW w:w="1077" w:type="dxa"/>
            <w:shd w:val="clear" w:color="000000" w:fill="FFFFFF"/>
            <w:vAlign w:val="center"/>
            <w:hideMark/>
          </w:tcPr>
          <w:p w:rsidR="00BC15E7" w:rsidRPr="00B244CF" w:rsidRDefault="00BC15E7" w:rsidP="006060DC">
            <w:pPr>
              <w:tabs>
                <w:tab w:val="left" w:pos="790"/>
                <w:tab w:val="left" w:pos="1264"/>
              </w:tabs>
              <w:overflowPunct w:val="0"/>
              <w:adjustRightInd w:val="0"/>
              <w:snapToGrid w:val="0"/>
              <w:jc w:val="center"/>
              <w:rPr>
                <w:rFonts w:hAnsi="宋体"/>
                <w:kern w:val="0"/>
                <w:sz w:val="22"/>
              </w:rPr>
            </w:pPr>
          </w:p>
        </w:tc>
        <w:tc>
          <w:tcPr>
            <w:tcW w:w="1077" w:type="dxa"/>
            <w:shd w:val="clear" w:color="000000" w:fill="FFFFFF"/>
            <w:vAlign w:val="center"/>
            <w:hideMark/>
          </w:tcPr>
          <w:p w:rsidR="00BC15E7" w:rsidRPr="00B244CF" w:rsidRDefault="00BC15E7" w:rsidP="006060DC">
            <w:pPr>
              <w:tabs>
                <w:tab w:val="left" w:pos="790"/>
                <w:tab w:val="left" w:pos="1264"/>
              </w:tabs>
              <w:overflowPunct w:val="0"/>
              <w:adjustRightInd w:val="0"/>
              <w:snapToGrid w:val="0"/>
              <w:jc w:val="center"/>
              <w:rPr>
                <w:rFonts w:hAnsi="宋体"/>
                <w:kern w:val="0"/>
                <w:sz w:val="22"/>
              </w:rPr>
            </w:pPr>
          </w:p>
        </w:tc>
        <w:tc>
          <w:tcPr>
            <w:tcW w:w="1191" w:type="dxa"/>
            <w:shd w:val="clear" w:color="000000" w:fill="FFFFFF"/>
            <w:vAlign w:val="center"/>
            <w:hideMark/>
          </w:tcPr>
          <w:p w:rsidR="00BC15E7" w:rsidRPr="00B244CF" w:rsidRDefault="00BC15E7" w:rsidP="006060DC">
            <w:pPr>
              <w:tabs>
                <w:tab w:val="left" w:pos="790"/>
                <w:tab w:val="left" w:pos="1264"/>
              </w:tabs>
              <w:overflowPunct w:val="0"/>
              <w:adjustRightInd w:val="0"/>
              <w:snapToGrid w:val="0"/>
              <w:jc w:val="center"/>
              <w:rPr>
                <w:rFonts w:hAnsi="宋体"/>
                <w:kern w:val="0"/>
                <w:sz w:val="22"/>
              </w:rPr>
            </w:pPr>
          </w:p>
        </w:tc>
        <w:tc>
          <w:tcPr>
            <w:tcW w:w="1077" w:type="dxa"/>
            <w:shd w:val="clear" w:color="000000" w:fill="FFFFFF"/>
            <w:vAlign w:val="center"/>
            <w:hideMark/>
          </w:tcPr>
          <w:p w:rsidR="00BC15E7" w:rsidRPr="00B244CF" w:rsidRDefault="00BC15E7" w:rsidP="006060DC">
            <w:pPr>
              <w:tabs>
                <w:tab w:val="left" w:pos="790"/>
                <w:tab w:val="left" w:pos="1264"/>
              </w:tabs>
              <w:overflowPunct w:val="0"/>
              <w:adjustRightInd w:val="0"/>
              <w:snapToGrid w:val="0"/>
              <w:jc w:val="center"/>
              <w:rPr>
                <w:rFonts w:hAnsi="宋体"/>
                <w:kern w:val="0"/>
                <w:sz w:val="22"/>
              </w:rPr>
            </w:pPr>
          </w:p>
        </w:tc>
      </w:tr>
      <w:tr w:rsidR="006060DC" w:rsidRPr="00B244CF" w:rsidTr="006060DC">
        <w:trPr>
          <w:cantSplit/>
          <w:trHeight w:val="454"/>
          <w:jc w:val="center"/>
        </w:trPr>
        <w:tc>
          <w:tcPr>
            <w:tcW w:w="1474" w:type="dxa"/>
            <w:shd w:val="clear" w:color="000000" w:fill="FFFFFF"/>
            <w:vAlign w:val="center"/>
            <w:hideMark/>
          </w:tcPr>
          <w:p w:rsidR="00BC15E7" w:rsidRPr="00B244CF" w:rsidRDefault="00BC15E7" w:rsidP="006060DC">
            <w:pPr>
              <w:tabs>
                <w:tab w:val="left" w:pos="790"/>
                <w:tab w:val="left" w:pos="1264"/>
              </w:tabs>
              <w:overflowPunct w:val="0"/>
              <w:adjustRightInd w:val="0"/>
              <w:snapToGrid w:val="0"/>
              <w:jc w:val="center"/>
              <w:rPr>
                <w:rFonts w:hAnsi="宋体"/>
                <w:kern w:val="0"/>
                <w:sz w:val="22"/>
              </w:rPr>
            </w:pPr>
            <w:r w:rsidRPr="00B244CF">
              <w:rPr>
                <w:rFonts w:hAnsi="宋体" w:hint="eastAsia"/>
                <w:kern w:val="0"/>
                <w:sz w:val="22"/>
              </w:rPr>
              <w:t>其他</w:t>
            </w:r>
            <w:r>
              <w:rPr>
                <w:rFonts w:hAnsi="宋体" w:hint="eastAsia"/>
                <w:kern w:val="0"/>
                <w:sz w:val="22"/>
              </w:rPr>
              <w:t>违法</w:t>
            </w:r>
          </w:p>
        </w:tc>
        <w:tc>
          <w:tcPr>
            <w:tcW w:w="1588" w:type="dxa"/>
            <w:shd w:val="clear" w:color="000000" w:fill="FFFFFF"/>
            <w:vAlign w:val="center"/>
          </w:tcPr>
          <w:p w:rsidR="00BC15E7" w:rsidRPr="00B244CF" w:rsidRDefault="00BC15E7" w:rsidP="006060DC">
            <w:pPr>
              <w:tabs>
                <w:tab w:val="left" w:pos="790"/>
                <w:tab w:val="left" w:pos="1264"/>
              </w:tabs>
              <w:overflowPunct w:val="0"/>
              <w:adjustRightInd w:val="0"/>
              <w:snapToGrid w:val="0"/>
              <w:jc w:val="center"/>
              <w:rPr>
                <w:rFonts w:hAnsi="宋体"/>
                <w:kern w:val="0"/>
                <w:sz w:val="22"/>
              </w:rPr>
            </w:pPr>
          </w:p>
        </w:tc>
        <w:tc>
          <w:tcPr>
            <w:tcW w:w="1021" w:type="dxa"/>
            <w:shd w:val="clear" w:color="000000" w:fill="FFFFFF"/>
            <w:vAlign w:val="center"/>
          </w:tcPr>
          <w:p w:rsidR="00BC15E7" w:rsidRPr="00B244CF" w:rsidRDefault="00BC15E7" w:rsidP="006060DC">
            <w:pPr>
              <w:tabs>
                <w:tab w:val="left" w:pos="790"/>
                <w:tab w:val="left" w:pos="1264"/>
              </w:tabs>
              <w:overflowPunct w:val="0"/>
              <w:adjustRightInd w:val="0"/>
              <w:snapToGrid w:val="0"/>
              <w:jc w:val="center"/>
              <w:rPr>
                <w:rFonts w:hAnsi="宋体"/>
                <w:kern w:val="0"/>
                <w:sz w:val="22"/>
              </w:rPr>
            </w:pPr>
          </w:p>
        </w:tc>
        <w:tc>
          <w:tcPr>
            <w:tcW w:w="1077" w:type="dxa"/>
            <w:shd w:val="clear" w:color="000000" w:fill="FFFFFF"/>
            <w:vAlign w:val="center"/>
            <w:hideMark/>
          </w:tcPr>
          <w:p w:rsidR="00BC15E7" w:rsidRPr="00B244CF" w:rsidRDefault="00BC15E7" w:rsidP="006060DC">
            <w:pPr>
              <w:tabs>
                <w:tab w:val="left" w:pos="790"/>
                <w:tab w:val="left" w:pos="1264"/>
              </w:tabs>
              <w:overflowPunct w:val="0"/>
              <w:adjustRightInd w:val="0"/>
              <w:snapToGrid w:val="0"/>
              <w:jc w:val="center"/>
              <w:rPr>
                <w:rFonts w:hAnsi="宋体"/>
                <w:kern w:val="0"/>
                <w:sz w:val="22"/>
              </w:rPr>
            </w:pPr>
          </w:p>
        </w:tc>
        <w:tc>
          <w:tcPr>
            <w:tcW w:w="851" w:type="dxa"/>
            <w:shd w:val="clear" w:color="000000" w:fill="FFFFFF"/>
            <w:vAlign w:val="center"/>
            <w:hideMark/>
          </w:tcPr>
          <w:p w:rsidR="00BC15E7" w:rsidRPr="00B244CF" w:rsidRDefault="00BC15E7" w:rsidP="006060DC">
            <w:pPr>
              <w:tabs>
                <w:tab w:val="left" w:pos="790"/>
                <w:tab w:val="left" w:pos="1264"/>
              </w:tabs>
              <w:overflowPunct w:val="0"/>
              <w:adjustRightInd w:val="0"/>
              <w:snapToGrid w:val="0"/>
              <w:jc w:val="center"/>
              <w:rPr>
                <w:rFonts w:hAnsi="宋体"/>
                <w:kern w:val="0"/>
                <w:sz w:val="22"/>
              </w:rPr>
            </w:pPr>
          </w:p>
        </w:tc>
        <w:tc>
          <w:tcPr>
            <w:tcW w:w="851" w:type="dxa"/>
            <w:shd w:val="clear" w:color="000000" w:fill="FFFFFF"/>
            <w:vAlign w:val="center"/>
            <w:hideMark/>
          </w:tcPr>
          <w:p w:rsidR="00BC15E7" w:rsidRPr="00B244CF" w:rsidRDefault="00BC15E7" w:rsidP="006060DC">
            <w:pPr>
              <w:tabs>
                <w:tab w:val="left" w:pos="790"/>
                <w:tab w:val="left" w:pos="1264"/>
              </w:tabs>
              <w:overflowPunct w:val="0"/>
              <w:adjustRightInd w:val="0"/>
              <w:snapToGrid w:val="0"/>
              <w:jc w:val="center"/>
              <w:rPr>
                <w:rFonts w:hAnsi="宋体"/>
                <w:kern w:val="0"/>
                <w:sz w:val="22"/>
              </w:rPr>
            </w:pPr>
          </w:p>
        </w:tc>
        <w:tc>
          <w:tcPr>
            <w:tcW w:w="1077" w:type="dxa"/>
            <w:shd w:val="clear" w:color="000000" w:fill="FFFFFF"/>
            <w:vAlign w:val="center"/>
            <w:hideMark/>
          </w:tcPr>
          <w:p w:rsidR="00BC15E7" w:rsidRPr="00B244CF" w:rsidRDefault="00BC15E7" w:rsidP="006060DC">
            <w:pPr>
              <w:tabs>
                <w:tab w:val="left" w:pos="790"/>
                <w:tab w:val="left" w:pos="1264"/>
              </w:tabs>
              <w:overflowPunct w:val="0"/>
              <w:adjustRightInd w:val="0"/>
              <w:snapToGrid w:val="0"/>
              <w:jc w:val="center"/>
              <w:rPr>
                <w:rFonts w:hAnsi="宋体"/>
                <w:kern w:val="0"/>
                <w:sz w:val="22"/>
              </w:rPr>
            </w:pPr>
          </w:p>
        </w:tc>
        <w:tc>
          <w:tcPr>
            <w:tcW w:w="1191" w:type="dxa"/>
            <w:shd w:val="clear" w:color="000000" w:fill="FFFFFF"/>
            <w:vAlign w:val="center"/>
            <w:hideMark/>
          </w:tcPr>
          <w:p w:rsidR="00BC15E7" w:rsidRPr="00B244CF" w:rsidRDefault="00BC15E7" w:rsidP="006060DC">
            <w:pPr>
              <w:tabs>
                <w:tab w:val="left" w:pos="790"/>
                <w:tab w:val="left" w:pos="1264"/>
              </w:tabs>
              <w:overflowPunct w:val="0"/>
              <w:adjustRightInd w:val="0"/>
              <w:snapToGrid w:val="0"/>
              <w:jc w:val="center"/>
              <w:rPr>
                <w:rFonts w:hAnsi="宋体"/>
                <w:kern w:val="0"/>
                <w:sz w:val="22"/>
              </w:rPr>
            </w:pPr>
          </w:p>
        </w:tc>
        <w:tc>
          <w:tcPr>
            <w:tcW w:w="1077" w:type="dxa"/>
            <w:shd w:val="clear" w:color="000000" w:fill="FFFFFF"/>
            <w:vAlign w:val="center"/>
            <w:hideMark/>
          </w:tcPr>
          <w:p w:rsidR="00BC15E7" w:rsidRPr="00B244CF" w:rsidRDefault="00BC15E7" w:rsidP="006060DC">
            <w:pPr>
              <w:tabs>
                <w:tab w:val="left" w:pos="790"/>
                <w:tab w:val="left" w:pos="1264"/>
              </w:tabs>
              <w:overflowPunct w:val="0"/>
              <w:adjustRightInd w:val="0"/>
              <w:snapToGrid w:val="0"/>
              <w:jc w:val="center"/>
              <w:rPr>
                <w:rFonts w:hAnsi="宋体"/>
                <w:kern w:val="0"/>
                <w:sz w:val="22"/>
              </w:rPr>
            </w:pPr>
          </w:p>
        </w:tc>
        <w:tc>
          <w:tcPr>
            <w:tcW w:w="1077" w:type="dxa"/>
            <w:shd w:val="clear" w:color="000000" w:fill="FFFFFF"/>
            <w:vAlign w:val="center"/>
            <w:hideMark/>
          </w:tcPr>
          <w:p w:rsidR="00BC15E7" w:rsidRPr="00B244CF" w:rsidRDefault="00BC15E7" w:rsidP="006060DC">
            <w:pPr>
              <w:tabs>
                <w:tab w:val="left" w:pos="790"/>
                <w:tab w:val="left" w:pos="1264"/>
              </w:tabs>
              <w:overflowPunct w:val="0"/>
              <w:adjustRightInd w:val="0"/>
              <w:snapToGrid w:val="0"/>
              <w:jc w:val="center"/>
              <w:rPr>
                <w:rFonts w:hAnsi="宋体"/>
                <w:kern w:val="0"/>
                <w:sz w:val="22"/>
              </w:rPr>
            </w:pPr>
          </w:p>
        </w:tc>
        <w:tc>
          <w:tcPr>
            <w:tcW w:w="1191" w:type="dxa"/>
            <w:shd w:val="clear" w:color="000000" w:fill="FFFFFF"/>
            <w:vAlign w:val="center"/>
            <w:hideMark/>
          </w:tcPr>
          <w:p w:rsidR="00BC15E7" w:rsidRPr="00B244CF" w:rsidRDefault="00BC15E7" w:rsidP="006060DC">
            <w:pPr>
              <w:tabs>
                <w:tab w:val="left" w:pos="790"/>
                <w:tab w:val="left" w:pos="1264"/>
              </w:tabs>
              <w:overflowPunct w:val="0"/>
              <w:adjustRightInd w:val="0"/>
              <w:snapToGrid w:val="0"/>
              <w:jc w:val="center"/>
              <w:rPr>
                <w:rFonts w:hAnsi="宋体"/>
                <w:kern w:val="0"/>
                <w:sz w:val="22"/>
              </w:rPr>
            </w:pPr>
          </w:p>
        </w:tc>
        <w:tc>
          <w:tcPr>
            <w:tcW w:w="1077" w:type="dxa"/>
            <w:shd w:val="clear" w:color="000000" w:fill="FFFFFF"/>
            <w:vAlign w:val="center"/>
            <w:hideMark/>
          </w:tcPr>
          <w:p w:rsidR="00BC15E7" w:rsidRPr="00B244CF" w:rsidRDefault="00BC15E7" w:rsidP="006060DC">
            <w:pPr>
              <w:tabs>
                <w:tab w:val="left" w:pos="790"/>
                <w:tab w:val="left" w:pos="1264"/>
              </w:tabs>
              <w:overflowPunct w:val="0"/>
              <w:adjustRightInd w:val="0"/>
              <w:snapToGrid w:val="0"/>
              <w:jc w:val="center"/>
              <w:rPr>
                <w:rFonts w:hAnsi="宋体"/>
                <w:kern w:val="0"/>
                <w:sz w:val="22"/>
              </w:rPr>
            </w:pPr>
          </w:p>
        </w:tc>
      </w:tr>
      <w:tr w:rsidR="006060DC" w:rsidRPr="00B244CF" w:rsidTr="006060DC">
        <w:trPr>
          <w:cantSplit/>
          <w:trHeight w:val="454"/>
          <w:jc w:val="center"/>
        </w:trPr>
        <w:tc>
          <w:tcPr>
            <w:tcW w:w="1474" w:type="dxa"/>
            <w:shd w:val="clear" w:color="auto" w:fill="auto"/>
            <w:vAlign w:val="center"/>
            <w:hideMark/>
          </w:tcPr>
          <w:p w:rsidR="00BC15E7" w:rsidRPr="00B244CF" w:rsidRDefault="00BC15E7" w:rsidP="006060DC">
            <w:pPr>
              <w:tabs>
                <w:tab w:val="left" w:pos="790"/>
                <w:tab w:val="left" w:pos="1264"/>
              </w:tabs>
              <w:overflowPunct w:val="0"/>
              <w:adjustRightInd w:val="0"/>
              <w:snapToGrid w:val="0"/>
              <w:jc w:val="center"/>
              <w:rPr>
                <w:rFonts w:hAnsi="宋体"/>
                <w:kern w:val="0"/>
                <w:sz w:val="22"/>
              </w:rPr>
            </w:pPr>
            <w:r w:rsidRPr="00B244CF">
              <w:rPr>
                <w:rFonts w:hAnsi="宋体" w:hint="eastAsia"/>
                <w:kern w:val="0"/>
                <w:sz w:val="22"/>
              </w:rPr>
              <w:t>合计</w:t>
            </w:r>
          </w:p>
        </w:tc>
        <w:tc>
          <w:tcPr>
            <w:tcW w:w="1588" w:type="dxa"/>
            <w:vAlign w:val="center"/>
          </w:tcPr>
          <w:p w:rsidR="00BC15E7" w:rsidRPr="00B244CF" w:rsidRDefault="00BC15E7" w:rsidP="006060DC">
            <w:pPr>
              <w:tabs>
                <w:tab w:val="left" w:pos="790"/>
                <w:tab w:val="left" w:pos="1264"/>
              </w:tabs>
              <w:overflowPunct w:val="0"/>
              <w:adjustRightInd w:val="0"/>
              <w:snapToGrid w:val="0"/>
              <w:jc w:val="center"/>
              <w:rPr>
                <w:rFonts w:hAnsi="宋体"/>
                <w:kern w:val="0"/>
                <w:sz w:val="22"/>
              </w:rPr>
            </w:pPr>
          </w:p>
        </w:tc>
        <w:tc>
          <w:tcPr>
            <w:tcW w:w="1021" w:type="dxa"/>
            <w:vAlign w:val="center"/>
          </w:tcPr>
          <w:p w:rsidR="00BC15E7" w:rsidRPr="00B244CF" w:rsidRDefault="00BC15E7" w:rsidP="006060DC">
            <w:pPr>
              <w:tabs>
                <w:tab w:val="left" w:pos="790"/>
                <w:tab w:val="left" w:pos="1264"/>
              </w:tabs>
              <w:overflowPunct w:val="0"/>
              <w:adjustRightInd w:val="0"/>
              <w:snapToGrid w:val="0"/>
              <w:jc w:val="center"/>
              <w:rPr>
                <w:rFonts w:hAnsi="宋体"/>
                <w:kern w:val="0"/>
                <w:sz w:val="22"/>
              </w:rPr>
            </w:pPr>
          </w:p>
        </w:tc>
        <w:tc>
          <w:tcPr>
            <w:tcW w:w="1077" w:type="dxa"/>
            <w:shd w:val="clear" w:color="auto" w:fill="auto"/>
            <w:vAlign w:val="center"/>
            <w:hideMark/>
          </w:tcPr>
          <w:p w:rsidR="00BC15E7" w:rsidRPr="00B244CF" w:rsidRDefault="00BC15E7" w:rsidP="006060DC">
            <w:pPr>
              <w:tabs>
                <w:tab w:val="left" w:pos="790"/>
                <w:tab w:val="left" w:pos="1264"/>
              </w:tabs>
              <w:overflowPunct w:val="0"/>
              <w:adjustRightInd w:val="0"/>
              <w:snapToGrid w:val="0"/>
              <w:jc w:val="center"/>
              <w:rPr>
                <w:rFonts w:hAnsi="宋体"/>
                <w:kern w:val="0"/>
                <w:sz w:val="22"/>
              </w:rPr>
            </w:pPr>
          </w:p>
        </w:tc>
        <w:tc>
          <w:tcPr>
            <w:tcW w:w="851" w:type="dxa"/>
            <w:shd w:val="clear" w:color="auto" w:fill="auto"/>
            <w:vAlign w:val="center"/>
            <w:hideMark/>
          </w:tcPr>
          <w:p w:rsidR="00BC15E7" w:rsidRPr="00B244CF" w:rsidRDefault="00BC15E7" w:rsidP="006060DC">
            <w:pPr>
              <w:tabs>
                <w:tab w:val="left" w:pos="790"/>
                <w:tab w:val="left" w:pos="1264"/>
              </w:tabs>
              <w:overflowPunct w:val="0"/>
              <w:adjustRightInd w:val="0"/>
              <w:snapToGrid w:val="0"/>
              <w:jc w:val="center"/>
              <w:rPr>
                <w:rFonts w:hAnsi="宋体"/>
                <w:kern w:val="0"/>
                <w:sz w:val="22"/>
              </w:rPr>
            </w:pPr>
          </w:p>
        </w:tc>
        <w:tc>
          <w:tcPr>
            <w:tcW w:w="851" w:type="dxa"/>
            <w:shd w:val="clear" w:color="auto" w:fill="auto"/>
            <w:vAlign w:val="center"/>
            <w:hideMark/>
          </w:tcPr>
          <w:p w:rsidR="00BC15E7" w:rsidRPr="00B244CF" w:rsidRDefault="00BC15E7" w:rsidP="006060DC">
            <w:pPr>
              <w:tabs>
                <w:tab w:val="left" w:pos="790"/>
                <w:tab w:val="left" w:pos="1264"/>
              </w:tabs>
              <w:overflowPunct w:val="0"/>
              <w:adjustRightInd w:val="0"/>
              <w:snapToGrid w:val="0"/>
              <w:jc w:val="center"/>
              <w:rPr>
                <w:rFonts w:hAnsi="宋体"/>
                <w:kern w:val="0"/>
                <w:sz w:val="22"/>
              </w:rPr>
            </w:pPr>
          </w:p>
        </w:tc>
        <w:tc>
          <w:tcPr>
            <w:tcW w:w="1077" w:type="dxa"/>
            <w:shd w:val="clear" w:color="auto" w:fill="auto"/>
            <w:vAlign w:val="center"/>
            <w:hideMark/>
          </w:tcPr>
          <w:p w:rsidR="00BC15E7" w:rsidRPr="00B244CF" w:rsidRDefault="00BC15E7" w:rsidP="006060DC">
            <w:pPr>
              <w:tabs>
                <w:tab w:val="left" w:pos="790"/>
                <w:tab w:val="left" w:pos="1264"/>
              </w:tabs>
              <w:overflowPunct w:val="0"/>
              <w:adjustRightInd w:val="0"/>
              <w:snapToGrid w:val="0"/>
              <w:jc w:val="center"/>
              <w:rPr>
                <w:rFonts w:hAnsi="宋体"/>
                <w:kern w:val="0"/>
                <w:sz w:val="22"/>
              </w:rPr>
            </w:pPr>
          </w:p>
        </w:tc>
        <w:tc>
          <w:tcPr>
            <w:tcW w:w="1191" w:type="dxa"/>
            <w:shd w:val="clear" w:color="auto" w:fill="auto"/>
            <w:vAlign w:val="center"/>
            <w:hideMark/>
          </w:tcPr>
          <w:p w:rsidR="00BC15E7" w:rsidRPr="00B244CF" w:rsidRDefault="00BC15E7" w:rsidP="006060DC">
            <w:pPr>
              <w:tabs>
                <w:tab w:val="left" w:pos="790"/>
                <w:tab w:val="left" w:pos="1264"/>
              </w:tabs>
              <w:overflowPunct w:val="0"/>
              <w:adjustRightInd w:val="0"/>
              <w:snapToGrid w:val="0"/>
              <w:jc w:val="center"/>
              <w:rPr>
                <w:rFonts w:hAnsi="宋体"/>
                <w:kern w:val="0"/>
                <w:sz w:val="22"/>
              </w:rPr>
            </w:pPr>
          </w:p>
        </w:tc>
        <w:tc>
          <w:tcPr>
            <w:tcW w:w="1077" w:type="dxa"/>
            <w:shd w:val="clear" w:color="auto" w:fill="auto"/>
            <w:vAlign w:val="center"/>
            <w:hideMark/>
          </w:tcPr>
          <w:p w:rsidR="00BC15E7" w:rsidRPr="00B244CF" w:rsidRDefault="00BC15E7" w:rsidP="006060DC">
            <w:pPr>
              <w:tabs>
                <w:tab w:val="left" w:pos="790"/>
                <w:tab w:val="left" w:pos="1264"/>
              </w:tabs>
              <w:overflowPunct w:val="0"/>
              <w:adjustRightInd w:val="0"/>
              <w:snapToGrid w:val="0"/>
              <w:jc w:val="center"/>
              <w:rPr>
                <w:rFonts w:hAnsi="宋体"/>
                <w:kern w:val="0"/>
                <w:sz w:val="22"/>
              </w:rPr>
            </w:pPr>
          </w:p>
        </w:tc>
        <w:tc>
          <w:tcPr>
            <w:tcW w:w="1077" w:type="dxa"/>
            <w:shd w:val="clear" w:color="auto" w:fill="auto"/>
            <w:vAlign w:val="center"/>
            <w:hideMark/>
          </w:tcPr>
          <w:p w:rsidR="00BC15E7" w:rsidRPr="00B244CF" w:rsidRDefault="00BC15E7" w:rsidP="006060DC">
            <w:pPr>
              <w:tabs>
                <w:tab w:val="left" w:pos="790"/>
                <w:tab w:val="left" w:pos="1264"/>
              </w:tabs>
              <w:overflowPunct w:val="0"/>
              <w:adjustRightInd w:val="0"/>
              <w:snapToGrid w:val="0"/>
              <w:jc w:val="center"/>
              <w:rPr>
                <w:rFonts w:hAnsi="宋体"/>
                <w:kern w:val="0"/>
                <w:sz w:val="22"/>
              </w:rPr>
            </w:pPr>
          </w:p>
        </w:tc>
        <w:tc>
          <w:tcPr>
            <w:tcW w:w="1191" w:type="dxa"/>
            <w:shd w:val="clear" w:color="auto" w:fill="auto"/>
            <w:vAlign w:val="center"/>
            <w:hideMark/>
          </w:tcPr>
          <w:p w:rsidR="00BC15E7" w:rsidRPr="00B244CF" w:rsidRDefault="00BC15E7" w:rsidP="006060DC">
            <w:pPr>
              <w:tabs>
                <w:tab w:val="left" w:pos="790"/>
                <w:tab w:val="left" w:pos="1264"/>
              </w:tabs>
              <w:overflowPunct w:val="0"/>
              <w:adjustRightInd w:val="0"/>
              <w:snapToGrid w:val="0"/>
              <w:jc w:val="center"/>
              <w:rPr>
                <w:rFonts w:hAnsi="宋体"/>
                <w:kern w:val="0"/>
                <w:sz w:val="22"/>
              </w:rPr>
            </w:pPr>
          </w:p>
        </w:tc>
        <w:tc>
          <w:tcPr>
            <w:tcW w:w="1077" w:type="dxa"/>
            <w:shd w:val="clear" w:color="auto" w:fill="auto"/>
            <w:vAlign w:val="center"/>
            <w:hideMark/>
          </w:tcPr>
          <w:p w:rsidR="00BC15E7" w:rsidRPr="00B244CF" w:rsidRDefault="00BC15E7" w:rsidP="006060DC">
            <w:pPr>
              <w:tabs>
                <w:tab w:val="left" w:pos="790"/>
                <w:tab w:val="left" w:pos="1264"/>
              </w:tabs>
              <w:overflowPunct w:val="0"/>
              <w:adjustRightInd w:val="0"/>
              <w:snapToGrid w:val="0"/>
              <w:jc w:val="center"/>
              <w:rPr>
                <w:rFonts w:hAnsi="宋体"/>
                <w:kern w:val="0"/>
                <w:sz w:val="22"/>
              </w:rPr>
            </w:pPr>
          </w:p>
        </w:tc>
      </w:tr>
    </w:tbl>
    <w:p w:rsidR="006060DC" w:rsidRDefault="00A74423" w:rsidP="006060DC">
      <w:pPr>
        <w:tabs>
          <w:tab w:val="left" w:pos="790"/>
          <w:tab w:val="left" w:pos="1264"/>
        </w:tabs>
        <w:overflowPunct w:val="0"/>
        <w:adjustRightInd w:val="0"/>
        <w:snapToGrid w:val="0"/>
        <w:spacing w:before="60"/>
        <w:rPr>
          <w:rFonts w:ascii="楷体_GB2312" w:eastAsia="楷体_GB2312" w:hAnsi="宋体"/>
          <w:kern w:val="0"/>
          <w:sz w:val="22"/>
        </w:rPr>
      </w:pPr>
      <w:r w:rsidRPr="00B244CF">
        <w:rPr>
          <w:rFonts w:ascii="楷体_GB2312" w:eastAsia="楷体_GB2312" w:hAnsi="宋体" w:hint="eastAsia"/>
          <w:kern w:val="0"/>
          <w:sz w:val="22"/>
        </w:rPr>
        <w:t>说明：</w:t>
      </w:r>
    </w:p>
    <w:p w:rsidR="00A74423" w:rsidRPr="00B244CF" w:rsidRDefault="00A74423" w:rsidP="006060DC">
      <w:pPr>
        <w:tabs>
          <w:tab w:val="left" w:pos="790"/>
          <w:tab w:val="left" w:pos="1264"/>
        </w:tabs>
        <w:overflowPunct w:val="0"/>
        <w:adjustRightInd w:val="0"/>
        <w:snapToGrid w:val="0"/>
        <w:ind w:firstLine="482"/>
        <w:rPr>
          <w:rFonts w:ascii="楷体_GB2312" w:eastAsia="楷体_GB2312" w:hAnsi="宋体"/>
          <w:kern w:val="0"/>
          <w:sz w:val="22"/>
        </w:rPr>
      </w:pPr>
      <w:r w:rsidRPr="00B244CF">
        <w:rPr>
          <w:rFonts w:ascii="楷体_GB2312" w:eastAsia="楷体_GB2312" w:hAnsi="宋体" w:hint="eastAsia"/>
          <w:kern w:val="0"/>
          <w:sz w:val="22"/>
        </w:rPr>
        <w:t>1</w:t>
      </w:r>
      <w:r w:rsidR="006060DC">
        <w:rPr>
          <w:rFonts w:ascii="楷体_GB2312" w:eastAsia="楷体_GB2312" w:hAnsi="宋体" w:hint="eastAsia"/>
          <w:kern w:val="0"/>
          <w:sz w:val="22"/>
        </w:rPr>
        <w:t>．</w:t>
      </w:r>
      <w:r w:rsidRPr="00B244CF">
        <w:rPr>
          <w:rFonts w:ascii="楷体_GB2312" w:eastAsia="楷体_GB2312" w:hAnsi="宋体" w:hint="eastAsia"/>
          <w:kern w:val="0"/>
          <w:sz w:val="22"/>
        </w:rPr>
        <w:t>请进行</w:t>
      </w:r>
      <w:r w:rsidR="00BC15E7">
        <w:rPr>
          <w:rFonts w:ascii="楷体_GB2312" w:eastAsia="楷体_GB2312" w:hAnsi="宋体" w:hint="eastAsia"/>
          <w:kern w:val="0"/>
          <w:sz w:val="22"/>
        </w:rPr>
        <w:t>累计</w:t>
      </w:r>
      <w:r w:rsidRPr="00B244CF">
        <w:rPr>
          <w:rFonts w:ascii="楷体_GB2312" w:eastAsia="楷体_GB2312" w:hAnsi="宋体" w:hint="eastAsia"/>
          <w:kern w:val="0"/>
          <w:sz w:val="22"/>
        </w:rPr>
        <w:t>统计</w:t>
      </w:r>
      <w:r w:rsidR="006060DC">
        <w:rPr>
          <w:rFonts w:ascii="楷体_GB2312" w:eastAsia="楷体_GB2312" w:hAnsi="宋体" w:hint="eastAsia"/>
          <w:kern w:val="0"/>
          <w:sz w:val="22"/>
        </w:rPr>
        <w:t>，</w:t>
      </w:r>
      <w:r w:rsidRPr="00B244CF">
        <w:rPr>
          <w:rFonts w:ascii="楷体_GB2312" w:eastAsia="楷体_GB2312" w:hAnsi="宋体" w:hint="eastAsia"/>
          <w:kern w:val="0"/>
          <w:sz w:val="22"/>
        </w:rPr>
        <w:t>例如5月</w:t>
      </w:r>
      <w:r w:rsidR="007A75A1">
        <w:rPr>
          <w:rFonts w:ascii="楷体_GB2312" w:eastAsia="楷体_GB2312" w:hAnsi="宋体" w:hint="eastAsia"/>
          <w:kern w:val="0"/>
          <w:sz w:val="22"/>
        </w:rPr>
        <w:t>2</w:t>
      </w:r>
      <w:r w:rsidR="00BC15E7">
        <w:rPr>
          <w:rFonts w:ascii="楷体_GB2312" w:eastAsia="楷体_GB2312" w:hAnsi="宋体" w:hint="eastAsia"/>
          <w:kern w:val="0"/>
          <w:sz w:val="22"/>
        </w:rPr>
        <w:t>日的</w:t>
      </w:r>
      <w:r w:rsidRPr="00B244CF">
        <w:rPr>
          <w:rFonts w:ascii="楷体_GB2312" w:eastAsia="楷体_GB2312" w:hAnsi="宋体" w:hint="eastAsia"/>
          <w:kern w:val="0"/>
          <w:sz w:val="22"/>
        </w:rPr>
        <w:t>统计周期为</w:t>
      </w:r>
      <w:r w:rsidR="00BC15E7">
        <w:rPr>
          <w:rFonts w:ascii="楷体_GB2312" w:eastAsia="楷体_GB2312" w:hAnsi="宋体" w:hint="eastAsia"/>
          <w:kern w:val="0"/>
          <w:sz w:val="22"/>
        </w:rPr>
        <w:t>1</w:t>
      </w:r>
      <w:r w:rsidRPr="00B244CF">
        <w:rPr>
          <w:rFonts w:ascii="楷体_GB2312" w:eastAsia="楷体_GB2312" w:hAnsi="宋体" w:hint="eastAsia"/>
          <w:kern w:val="0"/>
          <w:sz w:val="22"/>
        </w:rPr>
        <w:t>月1日至</w:t>
      </w:r>
      <w:r w:rsidR="00203849">
        <w:rPr>
          <w:rFonts w:ascii="楷体_GB2312" w:eastAsia="楷体_GB2312" w:hAnsi="宋体" w:hint="eastAsia"/>
          <w:kern w:val="0"/>
          <w:sz w:val="22"/>
        </w:rPr>
        <w:t>4</w:t>
      </w:r>
      <w:r w:rsidRPr="00B244CF">
        <w:rPr>
          <w:rFonts w:ascii="楷体_GB2312" w:eastAsia="楷体_GB2312" w:hAnsi="宋体" w:hint="eastAsia"/>
          <w:kern w:val="0"/>
          <w:sz w:val="22"/>
        </w:rPr>
        <w:t>月</w:t>
      </w:r>
      <w:r w:rsidR="00203849">
        <w:rPr>
          <w:rFonts w:ascii="楷体_GB2312" w:eastAsia="楷体_GB2312" w:hAnsi="宋体" w:hint="eastAsia"/>
          <w:kern w:val="0"/>
          <w:sz w:val="22"/>
        </w:rPr>
        <w:t>30</w:t>
      </w:r>
      <w:r w:rsidRPr="00B244CF">
        <w:rPr>
          <w:rFonts w:ascii="楷体_GB2312" w:eastAsia="楷体_GB2312" w:hAnsi="宋体" w:hint="eastAsia"/>
          <w:kern w:val="0"/>
          <w:sz w:val="22"/>
        </w:rPr>
        <w:t>日。请于每月</w:t>
      </w:r>
      <w:r w:rsidR="007A75A1">
        <w:rPr>
          <w:rFonts w:ascii="楷体_GB2312" w:eastAsia="楷体_GB2312" w:hAnsi="宋体" w:hint="eastAsia"/>
          <w:kern w:val="0"/>
          <w:sz w:val="22"/>
        </w:rPr>
        <w:t>2</w:t>
      </w:r>
      <w:r w:rsidRPr="00B244CF">
        <w:rPr>
          <w:rFonts w:ascii="楷体_GB2312" w:eastAsia="楷体_GB2312" w:hAnsi="宋体" w:hint="eastAsia"/>
          <w:kern w:val="0"/>
          <w:sz w:val="22"/>
        </w:rPr>
        <w:t>日前报送。请于12月</w:t>
      </w:r>
      <w:r w:rsidR="007A75A1">
        <w:rPr>
          <w:rFonts w:ascii="楷体_GB2312" w:eastAsia="楷体_GB2312" w:hAnsi="宋体" w:hint="eastAsia"/>
          <w:kern w:val="0"/>
          <w:sz w:val="22"/>
        </w:rPr>
        <w:t>15</w:t>
      </w:r>
      <w:r w:rsidRPr="00B244CF">
        <w:rPr>
          <w:rFonts w:ascii="楷体_GB2312" w:eastAsia="楷体_GB2312" w:hAnsi="宋体" w:hint="eastAsia"/>
          <w:kern w:val="0"/>
          <w:sz w:val="22"/>
        </w:rPr>
        <w:t>日前报送全年汇总数据。</w:t>
      </w:r>
    </w:p>
    <w:p w:rsidR="00A74423" w:rsidRPr="00B244CF" w:rsidRDefault="00A74423" w:rsidP="006060DC">
      <w:pPr>
        <w:tabs>
          <w:tab w:val="left" w:pos="790"/>
          <w:tab w:val="left" w:pos="1264"/>
        </w:tabs>
        <w:overflowPunct w:val="0"/>
        <w:adjustRightInd w:val="0"/>
        <w:snapToGrid w:val="0"/>
        <w:ind w:firstLine="482"/>
        <w:rPr>
          <w:rFonts w:ascii="楷体_GB2312" w:eastAsia="楷体_GB2312" w:hAnsi="宋体"/>
          <w:kern w:val="0"/>
          <w:sz w:val="22"/>
        </w:rPr>
      </w:pPr>
      <w:r w:rsidRPr="00B244CF">
        <w:rPr>
          <w:rFonts w:ascii="楷体_GB2312" w:eastAsia="楷体_GB2312" w:hAnsi="宋体" w:hint="eastAsia"/>
          <w:kern w:val="0"/>
          <w:sz w:val="22"/>
        </w:rPr>
        <w:t>2</w:t>
      </w:r>
      <w:r w:rsidR="006060DC">
        <w:rPr>
          <w:rFonts w:ascii="楷体_GB2312" w:eastAsia="楷体_GB2312" w:hAnsi="宋体" w:hint="eastAsia"/>
          <w:kern w:val="0"/>
          <w:sz w:val="22"/>
        </w:rPr>
        <w:t>．</w:t>
      </w:r>
      <w:r w:rsidRPr="00B244CF">
        <w:rPr>
          <w:rFonts w:ascii="楷体_GB2312" w:eastAsia="楷体_GB2312" w:hAnsi="宋体" w:hint="eastAsia"/>
          <w:kern w:val="0"/>
          <w:sz w:val="22"/>
        </w:rPr>
        <w:t>对案件数据中行列无法对应的项目</w:t>
      </w:r>
      <w:r w:rsidR="006060DC">
        <w:rPr>
          <w:rFonts w:ascii="楷体_GB2312" w:eastAsia="楷体_GB2312" w:hAnsi="宋体" w:hint="eastAsia"/>
          <w:kern w:val="0"/>
          <w:sz w:val="22"/>
        </w:rPr>
        <w:t>，</w:t>
      </w:r>
      <w:r w:rsidRPr="00B244CF">
        <w:rPr>
          <w:rFonts w:ascii="楷体_GB2312" w:eastAsia="楷体_GB2312" w:hAnsi="宋体" w:hint="eastAsia"/>
          <w:kern w:val="0"/>
          <w:sz w:val="22"/>
        </w:rPr>
        <w:t>可不予填写；对同时涉及电商领域、农村市场的案件</w:t>
      </w:r>
      <w:r w:rsidR="006060DC">
        <w:rPr>
          <w:rFonts w:ascii="楷体_GB2312" w:eastAsia="楷体_GB2312" w:hAnsi="宋体" w:hint="eastAsia"/>
          <w:kern w:val="0"/>
          <w:sz w:val="22"/>
        </w:rPr>
        <w:t>，</w:t>
      </w:r>
      <w:r w:rsidRPr="00B244CF">
        <w:rPr>
          <w:rFonts w:ascii="楷体_GB2312" w:eastAsia="楷体_GB2312" w:hAnsi="宋体" w:hint="eastAsia"/>
          <w:kern w:val="0"/>
          <w:sz w:val="22"/>
        </w:rPr>
        <w:t>可重复统计</w:t>
      </w:r>
      <w:r w:rsidR="00203849">
        <w:rPr>
          <w:rFonts w:ascii="楷体_GB2312" w:eastAsia="楷体_GB2312" w:hAnsi="宋体" w:hint="eastAsia"/>
          <w:kern w:val="0"/>
          <w:sz w:val="22"/>
        </w:rPr>
        <w:t>，按照立案时间统计</w:t>
      </w:r>
      <w:r w:rsidRPr="00B244CF">
        <w:rPr>
          <w:rFonts w:ascii="楷体_GB2312" w:eastAsia="楷体_GB2312" w:hAnsi="宋体" w:hint="eastAsia"/>
          <w:kern w:val="0"/>
          <w:sz w:val="22"/>
        </w:rPr>
        <w:t>。</w:t>
      </w:r>
    </w:p>
    <w:p w:rsidR="006060DC" w:rsidRDefault="00A74423" w:rsidP="006060DC">
      <w:pPr>
        <w:tabs>
          <w:tab w:val="left" w:pos="790"/>
          <w:tab w:val="left" w:pos="1264"/>
        </w:tabs>
        <w:overflowPunct w:val="0"/>
        <w:adjustRightInd w:val="0"/>
        <w:snapToGrid w:val="0"/>
        <w:ind w:firstLine="482"/>
        <w:rPr>
          <w:rFonts w:ascii="楷体_GB2312" w:eastAsia="楷体_GB2312" w:hAnsi="宋体"/>
          <w:kern w:val="0"/>
          <w:sz w:val="22"/>
        </w:rPr>
      </w:pPr>
      <w:r w:rsidRPr="00B244CF">
        <w:rPr>
          <w:rFonts w:ascii="楷体_GB2312" w:eastAsia="楷体_GB2312" w:hAnsi="宋体" w:hint="eastAsia"/>
          <w:kern w:val="0"/>
          <w:sz w:val="22"/>
        </w:rPr>
        <w:t>3</w:t>
      </w:r>
      <w:r w:rsidR="006060DC">
        <w:rPr>
          <w:rFonts w:ascii="楷体_GB2312" w:eastAsia="楷体_GB2312" w:hAnsi="宋体" w:hint="eastAsia"/>
          <w:kern w:val="0"/>
          <w:sz w:val="22"/>
        </w:rPr>
        <w:t>．</w:t>
      </w:r>
      <w:r w:rsidRPr="00B244CF">
        <w:rPr>
          <w:rFonts w:ascii="楷体_GB2312" w:eastAsia="楷体_GB2312" w:hAnsi="宋体" w:hint="eastAsia"/>
          <w:kern w:val="0"/>
          <w:sz w:val="22"/>
        </w:rPr>
        <w:t>“违法行为类型”的填写</w:t>
      </w:r>
      <w:r w:rsidR="006060DC">
        <w:rPr>
          <w:rFonts w:ascii="楷体_GB2312" w:eastAsia="楷体_GB2312" w:hAnsi="宋体" w:hint="eastAsia"/>
          <w:kern w:val="0"/>
          <w:sz w:val="22"/>
        </w:rPr>
        <w:t>，</w:t>
      </w:r>
      <w:r w:rsidRPr="00B244CF">
        <w:rPr>
          <w:rFonts w:ascii="楷体_GB2312" w:eastAsia="楷体_GB2312" w:hAnsi="宋体" w:hint="eastAsia"/>
          <w:kern w:val="0"/>
          <w:sz w:val="22"/>
        </w:rPr>
        <w:t>按照方案任务明细要求</w:t>
      </w:r>
      <w:r w:rsidR="006060DC">
        <w:rPr>
          <w:rFonts w:ascii="楷体_GB2312" w:eastAsia="楷体_GB2312" w:hAnsi="宋体" w:hint="eastAsia"/>
          <w:kern w:val="0"/>
          <w:sz w:val="22"/>
        </w:rPr>
        <w:t>，</w:t>
      </w:r>
      <w:r w:rsidRPr="00B244CF">
        <w:rPr>
          <w:rFonts w:ascii="楷体_GB2312" w:eastAsia="楷体_GB2312" w:hAnsi="宋体" w:hint="eastAsia"/>
          <w:kern w:val="0"/>
          <w:sz w:val="22"/>
        </w:rPr>
        <w:t>填写违法类型</w:t>
      </w:r>
      <w:r w:rsidR="00203849">
        <w:rPr>
          <w:rFonts w:ascii="楷体_GB2312" w:eastAsia="楷体_GB2312" w:hAnsi="宋体" w:hint="eastAsia"/>
          <w:kern w:val="0"/>
          <w:sz w:val="22"/>
        </w:rPr>
        <w:t>。</w:t>
      </w:r>
      <w:r w:rsidRPr="00B244CF">
        <w:rPr>
          <w:rFonts w:ascii="楷体_GB2312" w:eastAsia="楷体_GB2312" w:hAnsi="宋体" w:hint="eastAsia"/>
          <w:kern w:val="0"/>
          <w:sz w:val="22"/>
        </w:rPr>
        <w:t>例如产品质量执法有：电线电缆、钢筋、</w:t>
      </w:r>
      <w:r w:rsidR="00A026E4">
        <w:rPr>
          <w:rFonts w:ascii="楷体_GB2312" w:eastAsia="楷体_GB2312" w:hAnsi="宋体" w:hint="eastAsia"/>
          <w:kern w:val="0"/>
          <w:sz w:val="22"/>
        </w:rPr>
        <w:t>儿童玩具、</w:t>
      </w:r>
      <w:r w:rsidR="009E0095">
        <w:rPr>
          <w:rFonts w:ascii="楷体_GB2312" w:eastAsia="楷体_GB2312" w:hAnsi="宋体" w:hint="eastAsia"/>
          <w:kern w:val="0"/>
          <w:sz w:val="22"/>
        </w:rPr>
        <w:t>一次性</w:t>
      </w:r>
      <w:r w:rsidR="00A026E4">
        <w:rPr>
          <w:rFonts w:ascii="楷体_GB2312" w:eastAsia="楷体_GB2312" w:hAnsi="宋体" w:hint="eastAsia"/>
          <w:kern w:val="0"/>
          <w:sz w:val="22"/>
        </w:rPr>
        <w:t>塑料制品</w:t>
      </w:r>
      <w:r w:rsidRPr="00B244CF">
        <w:rPr>
          <w:rFonts w:ascii="楷体_GB2312" w:eastAsia="楷体_GB2312" w:hAnsi="宋体" w:hint="eastAsia"/>
          <w:kern w:val="0"/>
          <w:sz w:val="22"/>
        </w:rPr>
        <w:t>等。食品安全执法有：农</w:t>
      </w:r>
      <w:r w:rsidR="009E0095">
        <w:rPr>
          <w:rFonts w:ascii="楷体_GB2312" w:eastAsia="楷体_GB2312" w:hAnsi="宋体" w:hint="eastAsia"/>
          <w:kern w:val="0"/>
          <w:sz w:val="22"/>
        </w:rPr>
        <w:t>（兽）</w:t>
      </w:r>
      <w:r w:rsidRPr="00B244CF">
        <w:rPr>
          <w:rFonts w:ascii="楷体_GB2312" w:eastAsia="楷体_GB2312" w:hAnsi="宋体" w:hint="eastAsia"/>
          <w:kern w:val="0"/>
          <w:sz w:val="22"/>
        </w:rPr>
        <w:t>残</w:t>
      </w:r>
      <w:r w:rsidR="009E0095">
        <w:rPr>
          <w:rFonts w:ascii="楷体_GB2312" w:eastAsia="楷体_GB2312" w:hAnsi="宋体" w:hint="eastAsia"/>
          <w:kern w:val="0"/>
          <w:sz w:val="22"/>
        </w:rPr>
        <w:t>超标</w:t>
      </w:r>
      <w:r w:rsidRPr="00B244CF">
        <w:rPr>
          <w:rFonts w:ascii="楷体_GB2312" w:eastAsia="楷体_GB2312" w:hAnsi="宋体" w:hint="eastAsia"/>
          <w:kern w:val="0"/>
          <w:sz w:val="22"/>
        </w:rPr>
        <w:t>、非法添加、</w:t>
      </w:r>
      <w:r w:rsidR="009E0095">
        <w:rPr>
          <w:rFonts w:ascii="楷体_GB2312" w:eastAsia="楷体_GB2312" w:hAnsi="宋体" w:hint="eastAsia"/>
          <w:kern w:val="0"/>
          <w:sz w:val="22"/>
        </w:rPr>
        <w:t>检验</w:t>
      </w:r>
      <w:r w:rsidRPr="00B244CF">
        <w:rPr>
          <w:rFonts w:ascii="楷体_GB2312" w:eastAsia="楷体_GB2312" w:hAnsi="宋体" w:hint="eastAsia"/>
          <w:kern w:val="0"/>
          <w:sz w:val="22"/>
        </w:rPr>
        <w:t>检疫、</w:t>
      </w:r>
      <w:r w:rsidR="009E0095">
        <w:rPr>
          <w:rFonts w:ascii="楷体_GB2312" w:eastAsia="楷体_GB2312" w:hAnsi="宋体" w:hint="eastAsia"/>
          <w:kern w:val="0"/>
          <w:sz w:val="22"/>
        </w:rPr>
        <w:t>假冒伪劣</w:t>
      </w:r>
      <w:r w:rsidRPr="00B244CF">
        <w:rPr>
          <w:rFonts w:ascii="楷体_GB2312" w:eastAsia="楷体_GB2312" w:hAnsi="宋体" w:hint="eastAsia"/>
          <w:kern w:val="0"/>
          <w:sz w:val="22"/>
        </w:rPr>
        <w:t>食品等。其他案件</w:t>
      </w:r>
      <w:r w:rsidR="00203849">
        <w:rPr>
          <w:rFonts w:ascii="楷体_GB2312" w:eastAsia="楷体_GB2312" w:hAnsi="宋体" w:hint="eastAsia"/>
          <w:kern w:val="0"/>
          <w:sz w:val="22"/>
        </w:rPr>
        <w:t>是指涉及</w:t>
      </w:r>
      <w:r w:rsidRPr="00B244CF">
        <w:rPr>
          <w:rFonts w:ascii="楷体_GB2312" w:eastAsia="楷体_GB2312" w:hAnsi="宋体" w:hint="eastAsia"/>
          <w:kern w:val="0"/>
          <w:sz w:val="22"/>
        </w:rPr>
        <w:t>民生领域</w:t>
      </w:r>
      <w:r w:rsidR="00203849">
        <w:rPr>
          <w:rFonts w:ascii="楷体_GB2312" w:eastAsia="楷体_GB2312" w:hAnsi="宋体" w:hint="eastAsia"/>
          <w:kern w:val="0"/>
          <w:sz w:val="22"/>
        </w:rPr>
        <w:t>的其他</w:t>
      </w:r>
      <w:r w:rsidRPr="00B244CF">
        <w:rPr>
          <w:rFonts w:ascii="楷体_GB2312" w:eastAsia="楷体_GB2312" w:hAnsi="宋体" w:hint="eastAsia"/>
          <w:kern w:val="0"/>
          <w:sz w:val="22"/>
        </w:rPr>
        <w:t>案件</w:t>
      </w:r>
      <w:r w:rsidR="00203849">
        <w:rPr>
          <w:rFonts w:ascii="楷体_GB2312" w:eastAsia="楷体_GB2312" w:hAnsi="宋体" w:hint="eastAsia"/>
          <w:kern w:val="0"/>
          <w:sz w:val="22"/>
        </w:rPr>
        <w:t>，如消保执法等</w:t>
      </w:r>
      <w:r w:rsidRPr="00B244CF">
        <w:rPr>
          <w:rFonts w:ascii="楷体_GB2312" w:eastAsia="楷体_GB2312" w:hAnsi="宋体" w:hint="eastAsia"/>
          <w:kern w:val="0"/>
          <w:sz w:val="22"/>
        </w:rPr>
        <w:t>。</w:t>
      </w:r>
    </w:p>
    <w:p w:rsidR="006060DC" w:rsidRDefault="006060DC" w:rsidP="006060DC">
      <w:pPr>
        <w:tabs>
          <w:tab w:val="left" w:pos="790"/>
          <w:tab w:val="left" w:pos="1264"/>
        </w:tabs>
        <w:overflowPunct w:val="0"/>
        <w:adjustRightInd w:val="0"/>
        <w:snapToGrid w:val="0"/>
        <w:ind w:firstLine="397"/>
        <w:rPr>
          <w:rFonts w:ascii="楷体_GB2312" w:eastAsia="楷体_GB2312" w:hAnsi="宋体"/>
          <w:kern w:val="0"/>
          <w:sz w:val="22"/>
        </w:rPr>
        <w:sectPr w:rsidR="006060DC" w:rsidSect="006060DC">
          <w:headerReference w:type="even" r:id="rId11"/>
          <w:headerReference w:type="default" r:id="rId12"/>
          <w:footerReference w:type="even" r:id="rId13"/>
          <w:footerReference w:type="default" r:id="rId14"/>
          <w:pgSz w:w="16838" w:h="11906" w:orient="landscape" w:code="9"/>
          <w:pgMar w:top="1588" w:right="1644" w:bottom="1474" w:left="1644" w:header="851" w:footer="907" w:gutter="0"/>
          <w:cols w:space="425"/>
          <w:docGrid w:type="lines" w:linePitch="579" w:charSpace="-849"/>
        </w:sectPr>
      </w:pPr>
    </w:p>
    <w:p w:rsidR="00A74423" w:rsidRDefault="00A74423" w:rsidP="006060DC">
      <w:pPr>
        <w:adjustRightInd w:val="0"/>
        <w:snapToGrid w:val="0"/>
        <w:rPr>
          <w:rFonts w:ascii="黑体" w:eastAsia="黑体" w:hAnsi="黑体"/>
          <w:color w:val="000000" w:themeColor="text1"/>
          <w:szCs w:val="32"/>
        </w:rPr>
      </w:pPr>
      <w:r w:rsidRPr="00B244CF">
        <w:rPr>
          <w:rFonts w:ascii="黑体" w:eastAsia="黑体" w:hAnsi="黑体" w:hint="eastAsia"/>
          <w:color w:val="000000" w:themeColor="text1"/>
          <w:szCs w:val="32"/>
        </w:rPr>
        <w:t>附件3</w:t>
      </w:r>
    </w:p>
    <w:p w:rsidR="006060DC" w:rsidRPr="006060DC" w:rsidRDefault="006060DC" w:rsidP="006060DC">
      <w:pPr>
        <w:adjustRightInd w:val="0"/>
        <w:snapToGrid w:val="0"/>
        <w:spacing w:line="336" w:lineRule="auto"/>
        <w:rPr>
          <w:rFonts w:hAnsi="黑体"/>
          <w:color w:val="000000" w:themeColor="text1"/>
          <w:szCs w:val="32"/>
        </w:rPr>
      </w:pPr>
    </w:p>
    <w:p w:rsidR="00A74423" w:rsidRPr="00B244CF" w:rsidRDefault="00A74423" w:rsidP="006060DC">
      <w:pPr>
        <w:adjustRightInd w:val="0"/>
        <w:snapToGrid w:val="0"/>
        <w:jc w:val="center"/>
        <w:rPr>
          <w:rFonts w:ascii="方正小标宋简体" w:eastAsia="方正小标宋简体"/>
          <w:color w:val="000000" w:themeColor="text1"/>
          <w:sz w:val="44"/>
          <w:szCs w:val="32"/>
        </w:rPr>
      </w:pPr>
      <w:r w:rsidRPr="00B244CF">
        <w:rPr>
          <w:rFonts w:ascii="方正小标宋简体" w:eastAsia="方正小标宋简体" w:hint="eastAsia"/>
          <w:color w:val="000000" w:themeColor="text1"/>
          <w:sz w:val="44"/>
          <w:szCs w:val="32"/>
        </w:rPr>
        <w:t>典型案件报送信息表</w:t>
      </w:r>
    </w:p>
    <w:p w:rsidR="00A74423" w:rsidRPr="00B244CF" w:rsidRDefault="00A74423" w:rsidP="006060DC">
      <w:pPr>
        <w:adjustRightInd w:val="0"/>
        <w:snapToGrid w:val="0"/>
        <w:spacing w:before="120"/>
        <w:rPr>
          <w:rFonts w:asciiTheme="minorEastAsia" w:hAnsiTheme="minorEastAsia"/>
          <w:color w:val="000000" w:themeColor="text1"/>
          <w:sz w:val="24"/>
        </w:rPr>
      </w:pPr>
      <w:r w:rsidRPr="00B244CF">
        <w:rPr>
          <w:rFonts w:asciiTheme="minorEastAsia" w:hAnsiTheme="minorEastAsia" w:hint="eastAsia"/>
          <w:color w:val="000000" w:themeColor="text1"/>
          <w:sz w:val="24"/>
        </w:rPr>
        <w:t>填写时间：</w:t>
      </w:r>
      <w:r w:rsidRPr="00B244CF">
        <w:rPr>
          <w:rFonts w:asciiTheme="minorEastAsia" w:hAnsiTheme="minorEastAsia" w:hint="eastAsia"/>
          <w:color w:val="000000" w:themeColor="text1"/>
          <w:sz w:val="24"/>
        </w:rPr>
        <w:t xml:space="preserve">      </w:t>
      </w:r>
      <w:r w:rsidRPr="00B244CF">
        <w:rPr>
          <w:rFonts w:asciiTheme="minorEastAsia" w:hAnsiTheme="minorEastAsia" w:hint="eastAsia"/>
          <w:color w:val="000000" w:themeColor="text1"/>
          <w:sz w:val="24"/>
        </w:rPr>
        <w:t>年</w:t>
      </w:r>
      <w:r w:rsidRPr="00B244CF">
        <w:rPr>
          <w:rFonts w:asciiTheme="minorEastAsia" w:hAnsiTheme="minorEastAsia" w:hint="eastAsia"/>
          <w:color w:val="000000" w:themeColor="text1"/>
          <w:sz w:val="24"/>
        </w:rPr>
        <w:t xml:space="preserve"> </w:t>
      </w:r>
      <w:r w:rsidR="006060DC">
        <w:rPr>
          <w:rFonts w:asciiTheme="minorEastAsia" w:hAnsiTheme="minorEastAsia" w:hint="eastAsia"/>
          <w:color w:val="000000" w:themeColor="text1"/>
          <w:sz w:val="24"/>
        </w:rPr>
        <w:t xml:space="preserve"> </w:t>
      </w:r>
      <w:r w:rsidRPr="00B244CF">
        <w:rPr>
          <w:rFonts w:asciiTheme="minorEastAsia" w:hAnsiTheme="minorEastAsia" w:hint="eastAsia"/>
          <w:color w:val="000000" w:themeColor="text1"/>
          <w:sz w:val="24"/>
        </w:rPr>
        <w:t xml:space="preserve"> </w:t>
      </w:r>
      <w:r w:rsidRPr="00B244CF">
        <w:rPr>
          <w:rFonts w:asciiTheme="minorEastAsia" w:hAnsiTheme="minorEastAsia" w:hint="eastAsia"/>
          <w:color w:val="000000" w:themeColor="text1"/>
          <w:sz w:val="24"/>
        </w:rPr>
        <w:t>月</w:t>
      </w:r>
      <w:r w:rsidR="006060DC">
        <w:rPr>
          <w:rFonts w:asciiTheme="minorEastAsia" w:hAnsiTheme="minorEastAsia" w:hint="eastAsia"/>
          <w:color w:val="000000" w:themeColor="text1"/>
          <w:sz w:val="24"/>
        </w:rPr>
        <w:t xml:space="preserve"> </w:t>
      </w:r>
      <w:r w:rsidRPr="00B244CF">
        <w:rPr>
          <w:rFonts w:asciiTheme="minorEastAsia" w:hAnsiTheme="minorEastAsia" w:hint="eastAsia"/>
          <w:color w:val="000000" w:themeColor="text1"/>
          <w:sz w:val="24"/>
        </w:rPr>
        <w:t xml:space="preserve">  </w:t>
      </w:r>
      <w:r w:rsidRPr="00B244CF">
        <w:rPr>
          <w:rFonts w:asciiTheme="minorEastAsia" w:hAnsiTheme="minorEastAsia" w:hint="eastAsia"/>
          <w:color w:val="000000" w:themeColor="text1"/>
          <w:sz w:val="24"/>
        </w:rPr>
        <w:t>日</w:t>
      </w:r>
      <w:r w:rsidRPr="00B244CF">
        <w:rPr>
          <w:rFonts w:asciiTheme="minorEastAsia" w:hAnsiTheme="minorEastAsia" w:hint="eastAsia"/>
          <w:color w:val="000000" w:themeColor="text1"/>
          <w:sz w:val="24"/>
        </w:rPr>
        <w:t xml:space="preserve">  </w:t>
      </w:r>
      <w:r w:rsidR="006060DC">
        <w:rPr>
          <w:rFonts w:asciiTheme="minorEastAsia" w:hAnsiTheme="minorEastAsia" w:hint="eastAsia"/>
          <w:color w:val="000000" w:themeColor="text1"/>
          <w:sz w:val="24"/>
        </w:rPr>
        <w:t xml:space="preserve">   </w:t>
      </w:r>
      <w:r w:rsidRPr="00B244CF">
        <w:rPr>
          <w:rFonts w:asciiTheme="minorEastAsia" w:hAnsiTheme="minorEastAsia" w:hint="eastAsia"/>
          <w:color w:val="000000" w:themeColor="text1"/>
          <w:sz w:val="24"/>
        </w:rPr>
        <w:t xml:space="preserve">  </w:t>
      </w:r>
      <w:r w:rsidR="006060DC">
        <w:rPr>
          <w:rFonts w:asciiTheme="minorEastAsia" w:hAnsiTheme="minorEastAsia" w:hint="eastAsia"/>
          <w:color w:val="000000" w:themeColor="text1"/>
          <w:sz w:val="24"/>
        </w:rPr>
        <w:t xml:space="preserve">    </w:t>
      </w:r>
      <w:r w:rsidRPr="00B244CF">
        <w:rPr>
          <w:rFonts w:asciiTheme="minorEastAsia" w:hAnsiTheme="minorEastAsia" w:hint="eastAsia"/>
          <w:color w:val="000000" w:themeColor="text1"/>
          <w:sz w:val="24"/>
        </w:rPr>
        <w:t xml:space="preserve">    </w:t>
      </w:r>
      <w:r w:rsidRPr="00B244CF">
        <w:rPr>
          <w:rFonts w:asciiTheme="minorEastAsia" w:hAnsiTheme="minorEastAsia" w:hint="eastAsia"/>
          <w:color w:val="000000" w:themeColor="text1"/>
          <w:sz w:val="24"/>
        </w:rPr>
        <w:t>办理状态：□正在办理中</w:t>
      </w:r>
      <w:r w:rsidRPr="00B244CF">
        <w:rPr>
          <w:rFonts w:asciiTheme="minorEastAsia" w:hAnsiTheme="minorEastAsia" w:hint="eastAsia"/>
          <w:color w:val="000000" w:themeColor="text1"/>
          <w:sz w:val="24"/>
        </w:rPr>
        <w:t xml:space="preserve">  </w:t>
      </w:r>
      <w:r w:rsidRPr="00B244CF">
        <w:rPr>
          <w:rFonts w:asciiTheme="minorEastAsia" w:hAnsiTheme="minorEastAsia" w:hint="eastAsia"/>
          <w:color w:val="000000" w:themeColor="text1"/>
          <w:sz w:val="24"/>
        </w:rPr>
        <w:t>□已办结</w:t>
      </w:r>
    </w:p>
    <w:tbl>
      <w:tblPr>
        <w:tblW w:w="8845"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1702"/>
        <w:gridCol w:w="1805"/>
        <w:gridCol w:w="726"/>
        <w:gridCol w:w="1164"/>
        <w:gridCol w:w="1670"/>
        <w:gridCol w:w="1778"/>
      </w:tblGrid>
      <w:tr w:rsidR="00A74423" w:rsidRPr="00B244CF" w:rsidTr="006060DC">
        <w:trPr>
          <w:cantSplit/>
          <w:trHeight w:val="454"/>
          <w:jc w:val="center"/>
        </w:trPr>
        <w:tc>
          <w:tcPr>
            <w:tcW w:w="1702" w:type="dxa"/>
            <w:vAlign w:val="center"/>
          </w:tcPr>
          <w:p w:rsidR="00A74423" w:rsidRPr="006A5CE1" w:rsidRDefault="00A74423" w:rsidP="00266F2B">
            <w:pPr>
              <w:adjustRightInd w:val="0"/>
              <w:snapToGrid w:val="0"/>
              <w:spacing w:line="300" w:lineRule="exact"/>
              <w:jc w:val="center"/>
              <w:rPr>
                <w:rFonts w:ascii="黑体" w:eastAsia="黑体" w:hAnsi="黑体"/>
                <w:color w:val="000000" w:themeColor="text1"/>
                <w:sz w:val="24"/>
              </w:rPr>
            </w:pPr>
            <w:r w:rsidRPr="006A5CE1">
              <w:rPr>
                <w:rFonts w:ascii="黑体" w:eastAsia="黑体" w:hAnsi="黑体" w:hint="eastAsia"/>
                <w:color w:val="000000" w:themeColor="text1"/>
                <w:sz w:val="24"/>
              </w:rPr>
              <w:t>案件类型</w:t>
            </w:r>
          </w:p>
        </w:tc>
        <w:tc>
          <w:tcPr>
            <w:tcW w:w="7143" w:type="dxa"/>
            <w:gridSpan w:val="5"/>
            <w:vAlign w:val="center"/>
          </w:tcPr>
          <w:p w:rsidR="00A74423" w:rsidRPr="006A5CE1" w:rsidRDefault="00A74423" w:rsidP="00266F2B">
            <w:pPr>
              <w:adjustRightInd w:val="0"/>
              <w:snapToGrid w:val="0"/>
              <w:spacing w:line="300" w:lineRule="exact"/>
              <w:jc w:val="center"/>
              <w:rPr>
                <w:rFonts w:ascii="黑体" w:eastAsia="黑体" w:hAnsi="黑体"/>
                <w:color w:val="000000" w:themeColor="text1"/>
                <w:sz w:val="24"/>
              </w:rPr>
            </w:pPr>
          </w:p>
        </w:tc>
      </w:tr>
      <w:tr w:rsidR="00A74423" w:rsidRPr="00B244CF" w:rsidTr="006060DC">
        <w:trPr>
          <w:cantSplit/>
          <w:trHeight w:val="454"/>
          <w:jc w:val="center"/>
        </w:trPr>
        <w:tc>
          <w:tcPr>
            <w:tcW w:w="1702" w:type="dxa"/>
            <w:vAlign w:val="center"/>
          </w:tcPr>
          <w:p w:rsidR="00A74423" w:rsidRPr="006A5CE1" w:rsidRDefault="00A74423" w:rsidP="00266F2B">
            <w:pPr>
              <w:adjustRightInd w:val="0"/>
              <w:snapToGrid w:val="0"/>
              <w:spacing w:line="300" w:lineRule="exact"/>
              <w:jc w:val="center"/>
              <w:rPr>
                <w:rFonts w:ascii="黑体" w:eastAsia="黑体" w:hAnsi="黑体"/>
                <w:color w:val="000000" w:themeColor="text1"/>
                <w:sz w:val="24"/>
              </w:rPr>
            </w:pPr>
            <w:r w:rsidRPr="006A5CE1">
              <w:rPr>
                <w:rFonts w:ascii="黑体" w:eastAsia="黑体" w:hAnsi="黑体" w:hint="eastAsia"/>
                <w:color w:val="000000" w:themeColor="text1"/>
                <w:sz w:val="24"/>
              </w:rPr>
              <w:t>案件名称</w:t>
            </w:r>
          </w:p>
        </w:tc>
        <w:tc>
          <w:tcPr>
            <w:tcW w:w="7143" w:type="dxa"/>
            <w:gridSpan w:val="5"/>
            <w:vAlign w:val="center"/>
          </w:tcPr>
          <w:p w:rsidR="00A74423" w:rsidRPr="006A5CE1" w:rsidRDefault="00A74423" w:rsidP="00266F2B">
            <w:pPr>
              <w:adjustRightInd w:val="0"/>
              <w:snapToGrid w:val="0"/>
              <w:spacing w:line="300" w:lineRule="exact"/>
              <w:jc w:val="center"/>
              <w:rPr>
                <w:rFonts w:ascii="黑体" w:eastAsia="黑体" w:hAnsi="黑体"/>
                <w:color w:val="000000" w:themeColor="text1"/>
                <w:sz w:val="24"/>
              </w:rPr>
            </w:pPr>
          </w:p>
        </w:tc>
      </w:tr>
      <w:tr w:rsidR="00A74423" w:rsidRPr="00B244CF" w:rsidTr="006060DC">
        <w:trPr>
          <w:cantSplit/>
          <w:trHeight w:val="567"/>
          <w:jc w:val="center"/>
        </w:trPr>
        <w:tc>
          <w:tcPr>
            <w:tcW w:w="1702" w:type="dxa"/>
            <w:vAlign w:val="center"/>
          </w:tcPr>
          <w:p w:rsidR="00A74423" w:rsidRPr="006A5CE1" w:rsidRDefault="00A74423" w:rsidP="00266F2B">
            <w:pPr>
              <w:adjustRightInd w:val="0"/>
              <w:snapToGrid w:val="0"/>
              <w:spacing w:line="300" w:lineRule="exact"/>
              <w:jc w:val="center"/>
              <w:rPr>
                <w:rFonts w:ascii="黑体" w:eastAsia="黑体" w:hAnsi="黑体"/>
                <w:color w:val="000000" w:themeColor="text1"/>
                <w:sz w:val="24"/>
              </w:rPr>
            </w:pPr>
            <w:r w:rsidRPr="006A5CE1">
              <w:rPr>
                <w:rFonts w:ascii="黑体" w:eastAsia="黑体" w:hAnsi="黑体" w:hint="eastAsia"/>
                <w:color w:val="000000" w:themeColor="text1"/>
                <w:sz w:val="24"/>
              </w:rPr>
              <w:t>涉案企业名称</w:t>
            </w:r>
          </w:p>
          <w:p w:rsidR="00A74423" w:rsidRPr="006A5CE1" w:rsidRDefault="00A74423" w:rsidP="00266F2B">
            <w:pPr>
              <w:adjustRightInd w:val="0"/>
              <w:snapToGrid w:val="0"/>
              <w:spacing w:line="300" w:lineRule="exact"/>
              <w:jc w:val="center"/>
              <w:rPr>
                <w:rFonts w:ascii="黑体" w:eastAsia="黑体" w:hAnsi="黑体"/>
                <w:color w:val="000000" w:themeColor="text1"/>
                <w:sz w:val="24"/>
              </w:rPr>
            </w:pPr>
            <w:r w:rsidRPr="006A5CE1">
              <w:rPr>
                <w:rFonts w:ascii="黑体" w:eastAsia="黑体" w:hAnsi="黑体" w:hint="eastAsia"/>
                <w:color w:val="000000" w:themeColor="text1"/>
                <w:sz w:val="24"/>
              </w:rPr>
              <w:t>（人员姓名）</w:t>
            </w:r>
          </w:p>
        </w:tc>
        <w:tc>
          <w:tcPr>
            <w:tcW w:w="3695" w:type="dxa"/>
            <w:gridSpan w:val="3"/>
            <w:vAlign w:val="center"/>
          </w:tcPr>
          <w:p w:rsidR="00A74423" w:rsidRPr="006A5CE1" w:rsidRDefault="00A74423" w:rsidP="00266F2B">
            <w:pPr>
              <w:adjustRightInd w:val="0"/>
              <w:snapToGrid w:val="0"/>
              <w:spacing w:line="300" w:lineRule="exact"/>
              <w:jc w:val="center"/>
              <w:rPr>
                <w:rFonts w:ascii="黑体" w:eastAsia="黑体" w:hAnsi="黑体"/>
                <w:color w:val="000000" w:themeColor="text1"/>
                <w:sz w:val="24"/>
              </w:rPr>
            </w:pPr>
          </w:p>
        </w:tc>
        <w:tc>
          <w:tcPr>
            <w:tcW w:w="1670" w:type="dxa"/>
            <w:vAlign w:val="center"/>
          </w:tcPr>
          <w:p w:rsidR="00A74423" w:rsidRPr="006A5CE1" w:rsidRDefault="00A74423" w:rsidP="00266F2B">
            <w:pPr>
              <w:adjustRightInd w:val="0"/>
              <w:snapToGrid w:val="0"/>
              <w:spacing w:line="300" w:lineRule="exact"/>
              <w:jc w:val="center"/>
              <w:rPr>
                <w:rFonts w:ascii="黑体" w:eastAsia="黑体" w:hAnsi="黑体"/>
                <w:color w:val="000000" w:themeColor="text1"/>
                <w:sz w:val="24"/>
              </w:rPr>
            </w:pPr>
            <w:r w:rsidRPr="006A5CE1">
              <w:rPr>
                <w:rFonts w:ascii="黑体" w:eastAsia="黑体" w:hAnsi="黑体" w:hint="eastAsia"/>
                <w:color w:val="000000" w:themeColor="text1"/>
                <w:sz w:val="24"/>
              </w:rPr>
              <w:t>证照情况</w:t>
            </w:r>
          </w:p>
          <w:p w:rsidR="00A74423" w:rsidRPr="006A5CE1" w:rsidRDefault="00A74423" w:rsidP="00266F2B">
            <w:pPr>
              <w:adjustRightInd w:val="0"/>
              <w:snapToGrid w:val="0"/>
              <w:spacing w:line="300" w:lineRule="exact"/>
              <w:jc w:val="center"/>
              <w:rPr>
                <w:rFonts w:ascii="黑体" w:eastAsia="黑体" w:hAnsi="黑体"/>
                <w:color w:val="000000" w:themeColor="text1"/>
                <w:sz w:val="24"/>
              </w:rPr>
            </w:pPr>
            <w:r w:rsidRPr="006A5CE1">
              <w:rPr>
                <w:rFonts w:ascii="黑体" w:eastAsia="黑体" w:hAnsi="黑体" w:hint="eastAsia"/>
                <w:color w:val="000000" w:themeColor="text1"/>
                <w:sz w:val="24"/>
              </w:rPr>
              <w:t>（许可信息）</w:t>
            </w:r>
          </w:p>
        </w:tc>
        <w:tc>
          <w:tcPr>
            <w:tcW w:w="1778" w:type="dxa"/>
            <w:vAlign w:val="center"/>
          </w:tcPr>
          <w:p w:rsidR="00A74423" w:rsidRPr="006A5CE1" w:rsidRDefault="00A74423" w:rsidP="00266F2B">
            <w:pPr>
              <w:adjustRightInd w:val="0"/>
              <w:snapToGrid w:val="0"/>
              <w:spacing w:line="300" w:lineRule="exact"/>
              <w:jc w:val="center"/>
              <w:rPr>
                <w:rFonts w:ascii="黑体" w:eastAsia="黑体" w:hAnsi="黑体"/>
                <w:color w:val="000000" w:themeColor="text1"/>
                <w:sz w:val="24"/>
              </w:rPr>
            </w:pPr>
          </w:p>
        </w:tc>
      </w:tr>
      <w:tr w:rsidR="00A74423" w:rsidRPr="00B244CF" w:rsidTr="006060DC">
        <w:trPr>
          <w:cantSplit/>
          <w:trHeight w:val="454"/>
          <w:jc w:val="center"/>
        </w:trPr>
        <w:tc>
          <w:tcPr>
            <w:tcW w:w="1702" w:type="dxa"/>
            <w:vAlign w:val="center"/>
          </w:tcPr>
          <w:p w:rsidR="00A74423" w:rsidRPr="006A5CE1" w:rsidRDefault="00A74423" w:rsidP="00266F2B">
            <w:pPr>
              <w:adjustRightInd w:val="0"/>
              <w:snapToGrid w:val="0"/>
              <w:spacing w:line="300" w:lineRule="exact"/>
              <w:jc w:val="center"/>
              <w:rPr>
                <w:rFonts w:ascii="黑体" w:eastAsia="黑体" w:hAnsi="黑体"/>
                <w:color w:val="000000" w:themeColor="text1"/>
                <w:sz w:val="24"/>
              </w:rPr>
            </w:pPr>
            <w:r w:rsidRPr="006A5CE1">
              <w:rPr>
                <w:rFonts w:ascii="黑体" w:eastAsia="黑体" w:hAnsi="黑体" w:hint="eastAsia"/>
                <w:color w:val="000000" w:themeColor="text1"/>
                <w:sz w:val="24"/>
              </w:rPr>
              <w:t>立案时间</w:t>
            </w:r>
          </w:p>
        </w:tc>
        <w:tc>
          <w:tcPr>
            <w:tcW w:w="3695" w:type="dxa"/>
            <w:gridSpan w:val="3"/>
            <w:vAlign w:val="center"/>
          </w:tcPr>
          <w:p w:rsidR="00A74423" w:rsidRPr="006A5CE1" w:rsidRDefault="00A74423" w:rsidP="006060DC">
            <w:pPr>
              <w:adjustRightInd w:val="0"/>
              <w:snapToGrid w:val="0"/>
              <w:spacing w:line="300" w:lineRule="exact"/>
              <w:ind w:right="610"/>
              <w:jc w:val="right"/>
              <w:rPr>
                <w:rFonts w:ascii="黑体" w:eastAsia="黑体" w:hAnsi="黑体"/>
                <w:color w:val="000000" w:themeColor="text1"/>
                <w:sz w:val="24"/>
              </w:rPr>
            </w:pPr>
            <w:r w:rsidRPr="006A5CE1">
              <w:rPr>
                <w:rFonts w:asciiTheme="minorEastAsia" w:hAnsiTheme="minorEastAsia" w:hint="eastAsia"/>
                <w:color w:val="000000" w:themeColor="text1"/>
                <w:sz w:val="24"/>
              </w:rPr>
              <w:t>年</w:t>
            </w:r>
            <w:r w:rsidRPr="006A5CE1">
              <w:rPr>
                <w:rFonts w:asciiTheme="minorEastAsia" w:hAnsiTheme="minorEastAsia" w:hint="eastAsia"/>
                <w:color w:val="000000" w:themeColor="text1"/>
                <w:sz w:val="24"/>
              </w:rPr>
              <w:t xml:space="preserve">  </w:t>
            </w:r>
            <w:r w:rsidRPr="006A5CE1">
              <w:rPr>
                <w:rFonts w:asciiTheme="minorEastAsia" w:hAnsiTheme="minorEastAsia" w:hint="eastAsia"/>
                <w:color w:val="000000" w:themeColor="text1"/>
                <w:sz w:val="24"/>
              </w:rPr>
              <w:t>月</w:t>
            </w:r>
            <w:r w:rsidRPr="006A5CE1">
              <w:rPr>
                <w:rFonts w:asciiTheme="minorEastAsia" w:hAnsiTheme="minorEastAsia" w:hint="eastAsia"/>
                <w:color w:val="000000" w:themeColor="text1"/>
                <w:sz w:val="24"/>
              </w:rPr>
              <w:t xml:space="preserve">  </w:t>
            </w:r>
            <w:r w:rsidRPr="006A5CE1">
              <w:rPr>
                <w:rFonts w:asciiTheme="minorEastAsia" w:hAnsiTheme="minorEastAsia" w:hint="eastAsia"/>
                <w:color w:val="000000" w:themeColor="text1"/>
                <w:sz w:val="24"/>
              </w:rPr>
              <w:t>日</w:t>
            </w:r>
          </w:p>
        </w:tc>
        <w:tc>
          <w:tcPr>
            <w:tcW w:w="1670" w:type="dxa"/>
            <w:vAlign w:val="center"/>
          </w:tcPr>
          <w:p w:rsidR="00A74423" w:rsidRPr="006A5CE1" w:rsidRDefault="00A74423" w:rsidP="00266F2B">
            <w:pPr>
              <w:adjustRightInd w:val="0"/>
              <w:snapToGrid w:val="0"/>
              <w:spacing w:line="300" w:lineRule="exact"/>
              <w:jc w:val="center"/>
              <w:rPr>
                <w:rFonts w:ascii="黑体" w:eastAsia="黑体" w:hAnsi="黑体"/>
                <w:color w:val="000000" w:themeColor="text1"/>
                <w:sz w:val="24"/>
              </w:rPr>
            </w:pPr>
            <w:r w:rsidRPr="006A5CE1">
              <w:rPr>
                <w:rFonts w:ascii="黑体" w:eastAsia="黑体" w:hAnsi="黑体" w:hint="eastAsia"/>
                <w:color w:val="000000" w:themeColor="text1"/>
                <w:sz w:val="24"/>
              </w:rPr>
              <w:t>结案时间</w:t>
            </w:r>
          </w:p>
        </w:tc>
        <w:tc>
          <w:tcPr>
            <w:tcW w:w="1778" w:type="dxa"/>
            <w:vAlign w:val="center"/>
          </w:tcPr>
          <w:p w:rsidR="00A74423" w:rsidRPr="006A5CE1" w:rsidRDefault="00A74423" w:rsidP="006060DC">
            <w:pPr>
              <w:adjustRightInd w:val="0"/>
              <w:snapToGrid w:val="0"/>
              <w:spacing w:line="300" w:lineRule="exact"/>
              <w:jc w:val="right"/>
              <w:rPr>
                <w:rFonts w:asciiTheme="minorEastAsia" w:hAnsiTheme="minorEastAsia"/>
                <w:color w:val="000000" w:themeColor="text1"/>
                <w:sz w:val="24"/>
              </w:rPr>
            </w:pPr>
            <w:r w:rsidRPr="006A5CE1">
              <w:rPr>
                <w:rFonts w:asciiTheme="minorEastAsia" w:hAnsiTheme="minorEastAsia" w:hint="eastAsia"/>
                <w:color w:val="000000" w:themeColor="text1"/>
                <w:sz w:val="24"/>
              </w:rPr>
              <w:t>年</w:t>
            </w:r>
            <w:r w:rsidRPr="006A5CE1">
              <w:rPr>
                <w:rFonts w:asciiTheme="minorEastAsia" w:hAnsiTheme="minorEastAsia" w:hint="eastAsia"/>
                <w:color w:val="000000" w:themeColor="text1"/>
                <w:sz w:val="24"/>
              </w:rPr>
              <w:t xml:space="preserve">  </w:t>
            </w:r>
            <w:r w:rsidRPr="006A5CE1">
              <w:rPr>
                <w:rFonts w:asciiTheme="minorEastAsia" w:hAnsiTheme="minorEastAsia" w:hint="eastAsia"/>
                <w:color w:val="000000" w:themeColor="text1"/>
                <w:sz w:val="24"/>
              </w:rPr>
              <w:t>月</w:t>
            </w:r>
            <w:r w:rsidRPr="006A5CE1">
              <w:rPr>
                <w:rFonts w:asciiTheme="minorEastAsia" w:hAnsiTheme="minorEastAsia" w:hint="eastAsia"/>
                <w:color w:val="000000" w:themeColor="text1"/>
                <w:sz w:val="24"/>
              </w:rPr>
              <w:t xml:space="preserve">  </w:t>
            </w:r>
            <w:r w:rsidRPr="006A5CE1">
              <w:rPr>
                <w:rFonts w:asciiTheme="minorEastAsia" w:hAnsiTheme="minorEastAsia" w:hint="eastAsia"/>
                <w:color w:val="000000" w:themeColor="text1"/>
                <w:sz w:val="24"/>
              </w:rPr>
              <w:t>日</w:t>
            </w:r>
          </w:p>
        </w:tc>
      </w:tr>
      <w:tr w:rsidR="00A74423" w:rsidRPr="00B244CF" w:rsidTr="006060DC">
        <w:trPr>
          <w:cantSplit/>
          <w:trHeight w:val="567"/>
          <w:jc w:val="center"/>
        </w:trPr>
        <w:tc>
          <w:tcPr>
            <w:tcW w:w="1702" w:type="dxa"/>
            <w:vAlign w:val="center"/>
          </w:tcPr>
          <w:p w:rsidR="00A74423" w:rsidRPr="006A5CE1" w:rsidRDefault="00A74423" w:rsidP="00266F2B">
            <w:pPr>
              <w:adjustRightInd w:val="0"/>
              <w:snapToGrid w:val="0"/>
              <w:spacing w:line="300" w:lineRule="exact"/>
              <w:jc w:val="center"/>
              <w:rPr>
                <w:rFonts w:ascii="黑体" w:eastAsia="黑体" w:hAnsi="黑体"/>
                <w:color w:val="000000" w:themeColor="text1"/>
                <w:sz w:val="24"/>
              </w:rPr>
            </w:pPr>
            <w:r w:rsidRPr="006A5CE1">
              <w:rPr>
                <w:rFonts w:ascii="黑体" w:eastAsia="黑体" w:hAnsi="黑体" w:hint="eastAsia"/>
                <w:color w:val="000000" w:themeColor="text1"/>
                <w:sz w:val="24"/>
              </w:rPr>
              <w:t>涉案金额</w:t>
            </w:r>
          </w:p>
        </w:tc>
        <w:tc>
          <w:tcPr>
            <w:tcW w:w="1805" w:type="dxa"/>
            <w:vAlign w:val="center"/>
          </w:tcPr>
          <w:p w:rsidR="00A74423" w:rsidRPr="006A5CE1" w:rsidRDefault="00A74423" w:rsidP="00AC025B">
            <w:pPr>
              <w:adjustRightInd w:val="0"/>
              <w:snapToGrid w:val="0"/>
              <w:spacing w:line="300" w:lineRule="exact"/>
              <w:jc w:val="right"/>
              <w:rPr>
                <w:rFonts w:asciiTheme="minorEastAsia" w:hAnsiTheme="minorEastAsia"/>
                <w:color w:val="000000" w:themeColor="text1"/>
                <w:sz w:val="24"/>
              </w:rPr>
            </w:pPr>
            <w:r w:rsidRPr="006A5CE1">
              <w:rPr>
                <w:rFonts w:asciiTheme="minorEastAsia" w:hAnsiTheme="minorEastAsia" w:hint="eastAsia"/>
                <w:color w:val="000000" w:themeColor="text1"/>
                <w:sz w:val="24"/>
              </w:rPr>
              <w:t>（万元）</w:t>
            </w:r>
          </w:p>
        </w:tc>
        <w:tc>
          <w:tcPr>
            <w:tcW w:w="726" w:type="dxa"/>
            <w:vAlign w:val="center"/>
          </w:tcPr>
          <w:p w:rsidR="00A74423" w:rsidRPr="006A5CE1" w:rsidRDefault="00A74423" w:rsidP="00266F2B">
            <w:pPr>
              <w:adjustRightInd w:val="0"/>
              <w:snapToGrid w:val="0"/>
              <w:spacing w:line="300" w:lineRule="exact"/>
              <w:jc w:val="center"/>
              <w:rPr>
                <w:rFonts w:ascii="黑体" w:eastAsia="黑体" w:hAnsi="黑体"/>
                <w:color w:val="000000" w:themeColor="text1"/>
                <w:sz w:val="24"/>
              </w:rPr>
            </w:pPr>
            <w:r w:rsidRPr="006A5CE1">
              <w:rPr>
                <w:rFonts w:ascii="黑体" w:eastAsia="黑体" w:hAnsi="黑体" w:hint="eastAsia"/>
                <w:color w:val="000000" w:themeColor="text1"/>
                <w:sz w:val="24"/>
              </w:rPr>
              <w:t>是否</w:t>
            </w:r>
          </w:p>
          <w:p w:rsidR="00A74423" w:rsidRPr="006A5CE1" w:rsidRDefault="00A74423" w:rsidP="00266F2B">
            <w:pPr>
              <w:adjustRightInd w:val="0"/>
              <w:snapToGrid w:val="0"/>
              <w:spacing w:line="300" w:lineRule="exact"/>
              <w:jc w:val="center"/>
              <w:rPr>
                <w:rFonts w:ascii="黑体" w:eastAsia="黑体" w:hAnsi="黑体"/>
                <w:color w:val="000000" w:themeColor="text1"/>
                <w:sz w:val="24"/>
              </w:rPr>
            </w:pPr>
            <w:r w:rsidRPr="006A5CE1">
              <w:rPr>
                <w:rFonts w:ascii="黑体" w:eastAsia="黑体" w:hAnsi="黑体" w:hint="eastAsia"/>
                <w:color w:val="000000" w:themeColor="text1"/>
                <w:sz w:val="24"/>
              </w:rPr>
              <w:t>调解</w:t>
            </w:r>
          </w:p>
        </w:tc>
        <w:tc>
          <w:tcPr>
            <w:tcW w:w="1164" w:type="dxa"/>
            <w:vAlign w:val="center"/>
          </w:tcPr>
          <w:p w:rsidR="00A74423" w:rsidRPr="006A5CE1" w:rsidRDefault="00A74423" w:rsidP="00266F2B">
            <w:pPr>
              <w:adjustRightInd w:val="0"/>
              <w:snapToGrid w:val="0"/>
              <w:spacing w:line="300" w:lineRule="exact"/>
              <w:jc w:val="center"/>
              <w:rPr>
                <w:rFonts w:asciiTheme="minorEastAsia" w:hAnsiTheme="minorEastAsia"/>
                <w:color w:val="000000" w:themeColor="text1"/>
                <w:sz w:val="24"/>
              </w:rPr>
            </w:pPr>
            <w:r w:rsidRPr="006A5CE1">
              <w:rPr>
                <w:rFonts w:asciiTheme="minorEastAsia" w:hAnsiTheme="minorEastAsia" w:hint="eastAsia"/>
                <w:color w:val="000000" w:themeColor="text1"/>
                <w:sz w:val="24"/>
              </w:rPr>
              <w:t>□是□否</w:t>
            </w:r>
          </w:p>
        </w:tc>
        <w:tc>
          <w:tcPr>
            <w:tcW w:w="1670" w:type="dxa"/>
            <w:vAlign w:val="center"/>
          </w:tcPr>
          <w:p w:rsidR="00A74423" w:rsidRPr="006A5CE1" w:rsidRDefault="00A74423" w:rsidP="00266F2B">
            <w:pPr>
              <w:adjustRightInd w:val="0"/>
              <w:snapToGrid w:val="0"/>
              <w:spacing w:line="300" w:lineRule="exact"/>
              <w:jc w:val="center"/>
              <w:rPr>
                <w:rFonts w:ascii="黑体" w:eastAsia="黑体" w:hAnsi="黑体"/>
                <w:color w:val="000000" w:themeColor="text1"/>
                <w:sz w:val="24"/>
              </w:rPr>
            </w:pPr>
            <w:r w:rsidRPr="006A5CE1">
              <w:rPr>
                <w:rFonts w:ascii="黑体" w:eastAsia="黑体" w:hAnsi="黑体" w:hint="eastAsia"/>
                <w:color w:val="000000" w:themeColor="text1"/>
                <w:sz w:val="24"/>
              </w:rPr>
              <w:t>赔偿数额</w:t>
            </w:r>
          </w:p>
        </w:tc>
        <w:tc>
          <w:tcPr>
            <w:tcW w:w="1778" w:type="dxa"/>
            <w:vAlign w:val="center"/>
          </w:tcPr>
          <w:p w:rsidR="00A74423" w:rsidRPr="006A5CE1" w:rsidRDefault="00A74423" w:rsidP="00AC025B">
            <w:pPr>
              <w:adjustRightInd w:val="0"/>
              <w:snapToGrid w:val="0"/>
              <w:spacing w:line="300" w:lineRule="exact"/>
              <w:jc w:val="right"/>
              <w:rPr>
                <w:rFonts w:asciiTheme="minorEastAsia" w:hAnsiTheme="minorEastAsia"/>
                <w:color w:val="000000" w:themeColor="text1"/>
                <w:sz w:val="24"/>
              </w:rPr>
            </w:pPr>
            <w:r w:rsidRPr="006A5CE1">
              <w:rPr>
                <w:rFonts w:asciiTheme="minorEastAsia" w:hAnsiTheme="minorEastAsia" w:hint="eastAsia"/>
                <w:color w:val="000000" w:themeColor="text1"/>
                <w:sz w:val="24"/>
              </w:rPr>
              <w:t>（万元）</w:t>
            </w:r>
          </w:p>
        </w:tc>
      </w:tr>
      <w:tr w:rsidR="00A74423" w:rsidRPr="00B244CF" w:rsidTr="006060DC">
        <w:trPr>
          <w:cantSplit/>
          <w:trHeight w:val="567"/>
          <w:jc w:val="center"/>
        </w:trPr>
        <w:tc>
          <w:tcPr>
            <w:tcW w:w="1702" w:type="dxa"/>
            <w:vAlign w:val="center"/>
          </w:tcPr>
          <w:p w:rsidR="00A74423" w:rsidRPr="006A5CE1" w:rsidRDefault="00A74423" w:rsidP="00266F2B">
            <w:pPr>
              <w:adjustRightInd w:val="0"/>
              <w:snapToGrid w:val="0"/>
              <w:spacing w:line="300" w:lineRule="exact"/>
              <w:jc w:val="center"/>
              <w:rPr>
                <w:rFonts w:ascii="黑体" w:eastAsia="黑体" w:hAnsi="黑体"/>
                <w:color w:val="000000" w:themeColor="text1"/>
                <w:sz w:val="24"/>
              </w:rPr>
            </w:pPr>
            <w:r w:rsidRPr="006A5CE1">
              <w:rPr>
                <w:rFonts w:ascii="黑体" w:eastAsia="黑体" w:hAnsi="黑体" w:hint="eastAsia"/>
                <w:color w:val="000000" w:themeColor="text1"/>
                <w:sz w:val="24"/>
              </w:rPr>
              <w:t>涉案环节</w:t>
            </w:r>
          </w:p>
        </w:tc>
        <w:tc>
          <w:tcPr>
            <w:tcW w:w="3695" w:type="dxa"/>
            <w:gridSpan w:val="3"/>
            <w:vAlign w:val="center"/>
          </w:tcPr>
          <w:p w:rsidR="00A74423" w:rsidRPr="006A5CE1" w:rsidRDefault="00A74423" w:rsidP="006060DC">
            <w:pPr>
              <w:adjustRightInd w:val="0"/>
              <w:snapToGrid w:val="0"/>
              <w:spacing w:line="300" w:lineRule="exact"/>
              <w:ind w:firstLine="116"/>
              <w:rPr>
                <w:rFonts w:asciiTheme="minorEastAsia" w:hAnsiTheme="minorEastAsia"/>
                <w:color w:val="000000" w:themeColor="text1"/>
                <w:sz w:val="24"/>
              </w:rPr>
            </w:pPr>
            <w:r w:rsidRPr="006A5CE1">
              <w:rPr>
                <w:rFonts w:asciiTheme="minorEastAsia" w:hAnsiTheme="minorEastAsia" w:hint="eastAsia"/>
                <w:color w:val="000000" w:themeColor="text1"/>
                <w:sz w:val="24"/>
              </w:rPr>
              <w:t>□生产</w:t>
            </w:r>
            <w:r w:rsidRPr="006A5CE1">
              <w:rPr>
                <w:rFonts w:asciiTheme="minorEastAsia" w:hAnsiTheme="minorEastAsia" w:hint="eastAsia"/>
                <w:color w:val="000000" w:themeColor="text1"/>
                <w:sz w:val="24"/>
              </w:rPr>
              <w:t xml:space="preserve"> </w:t>
            </w:r>
            <w:r w:rsidR="006060DC">
              <w:rPr>
                <w:rFonts w:asciiTheme="minorEastAsia" w:hAnsiTheme="minorEastAsia" w:hint="eastAsia"/>
                <w:color w:val="000000" w:themeColor="text1"/>
                <w:sz w:val="24"/>
              </w:rPr>
              <w:t xml:space="preserve">   </w:t>
            </w:r>
            <w:r w:rsidRPr="006A5CE1">
              <w:rPr>
                <w:rFonts w:asciiTheme="minorEastAsia" w:hAnsiTheme="minorEastAsia" w:hint="eastAsia"/>
                <w:color w:val="000000" w:themeColor="text1"/>
                <w:sz w:val="24"/>
              </w:rPr>
              <w:t>□经营</w:t>
            </w:r>
          </w:p>
        </w:tc>
        <w:tc>
          <w:tcPr>
            <w:tcW w:w="1670" w:type="dxa"/>
            <w:vAlign w:val="center"/>
          </w:tcPr>
          <w:p w:rsidR="00A74423" w:rsidRPr="006A5CE1" w:rsidRDefault="00A74423" w:rsidP="00266F2B">
            <w:pPr>
              <w:adjustRightInd w:val="0"/>
              <w:snapToGrid w:val="0"/>
              <w:spacing w:line="300" w:lineRule="exact"/>
              <w:jc w:val="center"/>
              <w:rPr>
                <w:rFonts w:ascii="黑体" w:eastAsia="黑体" w:hAnsi="黑体"/>
                <w:color w:val="000000" w:themeColor="text1"/>
                <w:sz w:val="24"/>
              </w:rPr>
            </w:pPr>
            <w:r w:rsidRPr="006A5CE1">
              <w:rPr>
                <w:rFonts w:ascii="黑体" w:eastAsia="黑体" w:hAnsi="黑体" w:hint="eastAsia"/>
                <w:color w:val="000000" w:themeColor="text1"/>
                <w:sz w:val="24"/>
              </w:rPr>
              <w:t>本省以外涉案省（区、市）</w:t>
            </w:r>
          </w:p>
        </w:tc>
        <w:tc>
          <w:tcPr>
            <w:tcW w:w="1778" w:type="dxa"/>
            <w:vAlign w:val="center"/>
          </w:tcPr>
          <w:p w:rsidR="00A74423" w:rsidRPr="006A5CE1" w:rsidRDefault="00A74423" w:rsidP="00266F2B">
            <w:pPr>
              <w:adjustRightInd w:val="0"/>
              <w:snapToGrid w:val="0"/>
              <w:spacing w:line="300" w:lineRule="exact"/>
              <w:jc w:val="center"/>
              <w:rPr>
                <w:rFonts w:ascii="黑体" w:eastAsia="黑体" w:hAnsi="黑体"/>
                <w:color w:val="000000" w:themeColor="text1"/>
                <w:sz w:val="24"/>
              </w:rPr>
            </w:pPr>
          </w:p>
        </w:tc>
      </w:tr>
      <w:tr w:rsidR="00A74423" w:rsidRPr="00B244CF" w:rsidTr="006060DC">
        <w:trPr>
          <w:cantSplit/>
          <w:trHeight w:val="397"/>
          <w:jc w:val="center"/>
        </w:trPr>
        <w:tc>
          <w:tcPr>
            <w:tcW w:w="1702" w:type="dxa"/>
            <w:vAlign w:val="center"/>
          </w:tcPr>
          <w:p w:rsidR="00A74423" w:rsidRPr="006A5CE1" w:rsidRDefault="00A74423" w:rsidP="00266F2B">
            <w:pPr>
              <w:adjustRightInd w:val="0"/>
              <w:snapToGrid w:val="0"/>
              <w:spacing w:line="300" w:lineRule="exact"/>
              <w:jc w:val="center"/>
              <w:rPr>
                <w:rFonts w:ascii="黑体" w:eastAsia="黑体" w:hAnsi="黑体"/>
                <w:color w:val="000000" w:themeColor="text1"/>
                <w:sz w:val="24"/>
              </w:rPr>
            </w:pPr>
            <w:r w:rsidRPr="006A5CE1">
              <w:rPr>
                <w:rFonts w:ascii="黑体" w:eastAsia="黑体" w:hAnsi="黑体" w:hint="eastAsia"/>
                <w:color w:val="000000" w:themeColor="text1"/>
                <w:sz w:val="24"/>
              </w:rPr>
              <w:t>是否处罚</w:t>
            </w:r>
          </w:p>
        </w:tc>
        <w:tc>
          <w:tcPr>
            <w:tcW w:w="3695" w:type="dxa"/>
            <w:gridSpan w:val="3"/>
            <w:vAlign w:val="center"/>
          </w:tcPr>
          <w:p w:rsidR="00A74423" w:rsidRPr="006A5CE1" w:rsidRDefault="00A74423" w:rsidP="006060DC">
            <w:pPr>
              <w:adjustRightInd w:val="0"/>
              <w:snapToGrid w:val="0"/>
              <w:spacing w:line="300" w:lineRule="exact"/>
              <w:ind w:firstLine="116"/>
              <w:rPr>
                <w:rFonts w:ascii="黑体" w:eastAsia="黑体" w:hAnsi="黑体"/>
                <w:color w:val="000000" w:themeColor="text1"/>
                <w:sz w:val="24"/>
              </w:rPr>
            </w:pPr>
            <w:r w:rsidRPr="006A5CE1">
              <w:rPr>
                <w:rFonts w:asciiTheme="minorEastAsia" w:hAnsiTheme="minorEastAsia" w:hint="eastAsia"/>
                <w:color w:val="000000" w:themeColor="text1"/>
                <w:sz w:val="24"/>
              </w:rPr>
              <w:t>□是</w:t>
            </w:r>
            <w:r w:rsidR="006060DC">
              <w:rPr>
                <w:rFonts w:asciiTheme="minorEastAsia" w:hAnsiTheme="minorEastAsia" w:hint="eastAsia"/>
                <w:color w:val="000000" w:themeColor="text1"/>
                <w:sz w:val="24"/>
              </w:rPr>
              <w:t xml:space="preserve">      </w:t>
            </w:r>
            <w:r w:rsidRPr="006A5CE1">
              <w:rPr>
                <w:rFonts w:asciiTheme="minorEastAsia" w:hAnsiTheme="minorEastAsia" w:hint="eastAsia"/>
                <w:color w:val="000000" w:themeColor="text1"/>
                <w:sz w:val="24"/>
              </w:rPr>
              <w:t>□否</w:t>
            </w:r>
          </w:p>
        </w:tc>
        <w:tc>
          <w:tcPr>
            <w:tcW w:w="1670" w:type="dxa"/>
            <w:vAlign w:val="center"/>
          </w:tcPr>
          <w:p w:rsidR="00A74423" w:rsidRPr="006A5CE1" w:rsidRDefault="00A74423" w:rsidP="00266F2B">
            <w:pPr>
              <w:adjustRightInd w:val="0"/>
              <w:snapToGrid w:val="0"/>
              <w:spacing w:line="300" w:lineRule="exact"/>
              <w:jc w:val="center"/>
              <w:rPr>
                <w:rFonts w:ascii="黑体" w:eastAsia="黑体" w:hAnsi="黑体"/>
                <w:color w:val="000000" w:themeColor="text1"/>
                <w:sz w:val="24"/>
              </w:rPr>
            </w:pPr>
            <w:r w:rsidRPr="006A5CE1">
              <w:rPr>
                <w:rFonts w:ascii="黑体" w:eastAsia="黑体" w:hAnsi="黑体" w:hint="eastAsia"/>
                <w:color w:val="000000" w:themeColor="text1"/>
                <w:sz w:val="24"/>
              </w:rPr>
              <w:t>作出处罚时间</w:t>
            </w:r>
          </w:p>
        </w:tc>
        <w:tc>
          <w:tcPr>
            <w:tcW w:w="1778" w:type="dxa"/>
            <w:vAlign w:val="center"/>
          </w:tcPr>
          <w:p w:rsidR="00A74423" w:rsidRPr="006A5CE1" w:rsidRDefault="00A74423" w:rsidP="006060DC">
            <w:pPr>
              <w:adjustRightInd w:val="0"/>
              <w:snapToGrid w:val="0"/>
              <w:spacing w:line="300" w:lineRule="exact"/>
              <w:jc w:val="right"/>
              <w:rPr>
                <w:rFonts w:ascii="黑体" w:eastAsia="黑体" w:hAnsi="黑体"/>
                <w:color w:val="000000" w:themeColor="text1"/>
                <w:sz w:val="24"/>
              </w:rPr>
            </w:pPr>
            <w:r w:rsidRPr="006A5CE1">
              <w:rPr>
                <w:rFonts w:asciiTheme="minorEastAsia" w:hAnsiTheme="minorEastAsia" w:hint="eastAsia"/>
                <w:color w:val="000000" w:themeColor="text1"/>
                <w:sz w:val="24"/>
              </w:rPr>
              <w:t>年</w:t>
            </w:r>
            <w:r w:rsidRPr="006A5CE1">
              <w:rPr>
                <w:rFonts w:asciiTheme="minorEastAsia" w:hAnsiTheme="minorEastAsia" w:hint="eastAsia"/>
                <w:color w:val="000000" w:themeColor="text1"/>
                <w:sz w:val="24"/>
              </w:rPr>
              <w:t xml:space="preserve">  </w:t>
            </w:r>
            <w:r w:rsidRPr="006A5CE1">
              <w:rPr>
                <w:rFonts w:asciiTheme="minorEastAsia" w:hAnsiTheme="minorEastAsia" w:hint="eastAsia"/>
                <w:color w:val="000000" w:themeColor="text1"/>
                <w:sz w:val="24"/>
              </w:rPr>
              <w:t>月</w:t>
            </w:r>
            <w:r w:rsidRPr="006A5CE1">
              <w:rPr>
                <w:rFonts w:asciiTheme="minorEastAsia" w:hAnsiTheme="minorEastAsia" w:hint="eastAsia"/>
                <w:color w:val="000000" w:themeColor="text1"/>
                <w:sz w:val="24"/>
              </w:rPr>
              <w:t xml:space="preserve">  </w:t>
            </w:r>
            <w:r w:rsidRPr="006A5CE1">
              <w:rPr>
                <w:rFonts w:asciiTheme="minorEastAsia" w:hAnsiTheme="minorEastAsia" w:hint="eastAsia"/>
                <w:color w:val="000000" w:themeColor="text1"/>
                <w:sz w:val="24"/>
              </w:rPr>
              <w:t>日</w:t>
            </w:r>
          </w:p>
        </w:tc>
      </w:tr>
      <w:tr w:rsidR="00A74423" w:rsidRPr="00B244CF" w:rsidTr="006060DC">
        <w:trPr>
          <w:cantSplit/>
          <w:trHeight w:val="397"/>
          <w:jc w:val="center"/>
        </w:trPr>
        <w:tc>
          <w:tcPr>
            <w:tcW w:w="1702" w:type="dxa"/>
            <w:vMerge w:val="restart"/>
            <w:vAlign w:val="center"/>
          </w:tcPr>
          <w:p w:rsidR="00A74423" w:rsidRPr="006A5CE1" w:rsidRDefault="00A74423" w:rsidP="00266F2B">
            <w:pPr>
              <w:adjustRightInd w:val="0"/>
              <w:snapToGrid w:val="0"/>
              <w:spacing w:line="300" w:lineRule="exact"/>
              <w:jc w:val="center"/>
              <w:rPr>
                <w:rFonts w:ascii="黑体" w:eastAsia="黑体" w:hAnsi="黑体"/>
                <w:color w:val="000000" w:themeColor="text1"/>
                <w:sz w:val="24"/>
              </w:rPr>
            </w:pPr>
            <w:r w:rsidRPr="006A5CE1">
              <w:rPr>
                <w:rFonts w:ascii="黑体" w:eastAsia="黑体" w:hAnsi="黑体" w:hint="eastAsia"/>
                <w:color w:val="000000" w:themeColor="text1"/>
                <w:sz w:val="24"/>
              </w:rPr>
              <w:t>处罚决定内容</w:t>
            </w:r>
          </w:p>
        </w:tc>
        <w:tc>
          <w:tcPr>
            <w:tcW w:w="3695" w:type="dxa"/>
            <w:gridSpan w:val="3"/>
            <w:vMerge w:val="restart"/>
            <w:vAlign w:val="center"/>
          </w:tcPr>
          <w:p w:rsidR="00A74423" w:rsidRPr="006A5CE1" w:rsidRDefault="00A74423" w:rsidP="00266F2B">
            <w:pPr>
              <w:adjustRightInd w:val="0"/>
              <w:snapToGrid w:val="0"/>
              <w:spacing w:line="300" w:lineRule="exact"/>
              <w:jc w:val="center"/>
              <w:rPr>
                <w:rFonts w:ascii="黑体" w:eastAsia="黑体" w:hAnsi="黑体"/>
                <w:color w:val="000000" w:themeColor="text1"/>
                <w:sz w:val="24"/>
              </w:rPr>
            </w:pPr>
          </w:p>
        </w:tc>
        <w:tc>
          <w:tcPr>
            <w:tcW w:w="1670" w:type="dxa"/>
            <w:vAlign w:val="center"/>
          </w:tcPr>
          <w:p w:rsidR="00A74423" w:rsidRPr="006A5CE1" w:rsidRDefault="00A74423" w:rsidP="00266F2B">
            <w:pPr>
              <w:adjustRightInd w:val="0"/>
              <w:snapToGrid w:val="0"/>
              <w:spacing w:line="300" w:lineRule="exact"/>
              <w:jc w:val="center"/>
              <w:rPr>
                <w:rFonts w:ascii="黑体" w:eastAsia="黑体" w:hAnsi="黑体"/>
                <w:color w:val="000000" w:themeColor="text1"/>
                <w:sz w:val="24"/>
              </w:rPr>
            </w:pPr>
            <w:r w:rsidRPr="006A5CE1">
              <w:rPr>
                <w:rFonts w:ascii="黑体" w:eastAsia="黑体" w:hAnsi="黑体" w:hint="eastAsia"/>
                <w:color w:val="000000" w:themeColor="text1"/>
                <w:sz w:val="24"/>
              </w:rPr>
              <w:t>罚款数额</w:t>
            </w:r>
          </w:p>
        </w:tc>
        <w:tc>
          <w:tcPr>
            <w:tcW w:w="1778" w:type="dxa"/>
            <w:vAlign w:val="center"/>
          </w:tcPr>
          <w:p w:rsidR="00A74423" w:rsidRPr="006A5CE1" w:rsidRDefault="00A74423" w:rsidP="00AC025B">
            <w:pPr>
              <w:adjustRightInd w:val="0"/>
              <w:snapToGrid w:val="0"/>
              <w:spacing w:line="300" w:lineRule="exact"/>
              <w:jc w:val="right"/>
              <w:rPr>
                <w:rFonts w:asciiTheme="minorEastAsia" w:hAnsiTheme="minorEastAsia"/>
                <w:color w:val="000000" w:themeColor="text1"/>
                <w:sz w:val="24"/>
              </w:rPr>
            </w:pPr>
            <w:r w:rsidRPr="006A5CE1">
              <w:rPr>
                <w:rFonts w:asciiTheme="minorEastAsia" w:hAnsiTheme="minorEastAsia" w:hint="eastAsia"/>
                <w:color w:val="000000" w:themeColor="text1"/>
                <w:sz w:val="24"/>
              </w:rPr>
              <w:t>（万元）</w:t>
            </w:r>
          </w:p>
        </w:tc>
      </w:tr>
      <w:tr w:rsidR="00A74423" w:rsidRPr="00B244CF" w:rsidTr="006060DC">
        <w:trPr>
          <w:cantSplit/>
          <w:trHeight w:val="397"/>
          <w:jc w:val="center"/>
        </w:trPr>
        <w:tc>
          <w:tcPr>
            <w:tcW w:w="1702" w:type="dxa"/>
            <w:vMerge/>
            <w:vAlign w:val="center"/>
          </w:tcPr>
          <w:p w:rsidR="00A74423" w:rsidRPr="006A5CE1" w:rsidRDefault="00A74423" w:rsidP="00266F2B">
            <w:pPr>
              <w:adjustRightInd w:val="0"/>
              <w:snapToGrid w:val="0"/>
              <w:spacing w:line="300" w:lineRule="exact"/>
              <w:jc w:val="center"/>
              <w:rPr>
                <w:rFonts w:ascii="黑体" w:eastAsia="黑体" w:hAnsi="黑体"/>
                <w:color w:val="000000" w:themeColor="text1"/>
                <w:sz w:val="24"/>
              </w:rPr>
            </w:pPr>
          </w:p>
        </w:tc>
        <w:tc>
          <w:tcPr>
            <w:tcW w:w="3695" w:type="dxa"/>
            <w:gridSpan w:val="3"/>
            <w:vMerge/>
            <w:vAlign w:val="center"/>
          </w:tcPr>
          <w:p w:rsidR="00A74423" w:rsidRPr="006A5CE1" w:rsidRDefault="00A74423" w:rsidP="00266F2B">
            <w:pPr>
              <w:adjustRightInd w:val="0"/>
              <w:snapToGrid w:val="0"/>
              <w:spacing w:line="300" w:lineRule="exact"/>
              <w:jc w:val="center"/>
              <w:rPr>
                <w:rFonts w:ascii="黑体" w:eastAsia="黑体" w:hAnsi="黑体"/>
                <w:color w:val="000000" w:themeColor="text1"/>
                <w:sz w:val="24"/>
              </w:rPr>
            </w:pPr>
          </w:p>
        </w:tc>
        <w:tc>
          <w:tcPr>
            <w:tcW w:w="1670" w:type="dxa"/>
            <w:vAlign w:val="center"/>
          </w:tcPr>
          <w:p w:rsidR="00A74423" w:rsidRPr="006A5CE1" w:rsidRDefault="00A74423" w:rsidP="00266F2B">
            <w:pPr>
              <w:adjustRightInd w:val="0"/>
              <w:snapToGrid w:val="0"/>
              <w:spacing w:line="300" w:lineRule="exact"/>
              <w:jc w:val="center"/>
              <w:rPr>
                <w:rFonts w:ascii="黑体" w:eastAsia="黑体" w:hAnsi="黑体"/>
                <w:color w:val="000000" w:themeColor="text1"/>
                <w:sz w:val="24"/>
              </w:rPr>
            </w:pPr>
            <w:r w:rsidRPr="006A5CE1">
              <w:rPr>
                <w:rFonts w:ascii="黑体" w:eastAsia="黑体" w:hAnsi="黑体" w:hint="eastAsia"/>
                <w:color w:val="000000" w:themeColor="text1"/>
                <w:sz w:val="24"/>
              </w:rPr>
              <w:t>没收违法所得</w:t>
            </w:r>
          </w:p>
        </w:tc>
        <w:tc>
          <w:tcPr>
            <w:tcW w:w="1778" w:type="dxa"/>
            <w:vAlign w:val="center"/>
          </w:tcPr>
          <w:p w:rsidR="00A74423" w:rsidRPr="006A5CE1" w:rsidRDefault="00A74423" w:rsidP="00AC025B">
            <w:pPr>
              <w:adjustRightInd w:val="0"/>
              <w:snapToGrid w:val="0"/>
              <w:spacing w:line="300" w:lineRule="exact"/>
              <w:jc w:val="right"/>
              <w:rPr>
                <w:rFonts w:asciiTheme="minorEastAsia" w:hAnsiTheme="minorEastAsia"/>
                <w:color w:val="000000" w:themeColor="text1"/>
                <w:sz w:val="24"/>
              </w:rPr>
            </w:pPr>
            <w:r w:rsidRPr="006A5CE1">
              <w:rPr>
                <w:rFonts w:asciiTheme="minorEastAsia" w:hAnsiTheme="minorEastAsia" w:hint="eastAsia"/>
                <w:color w:val="000000" w:themeColor="text1"/>
                <w:sz w:val="24"/>
              </w:rPr>
              <w:t>（万元）</w:t>
            </w:r>
          </w:p>
        </w:tc>
      </w:tr>
      <w:tr w:rsidR="00A74423" w:rsidRPr="00B244CF" w:rsidTr="006060DC">
        <w:trPr>
          <w:cantSplit/>
          <w:trHeight w:val="397"/>
          <w:jc w:val="center"/>
        </w:trPr>
        <w:tc>
          <w:tcPr>
            <w:tcW w:w="1702" w:type="dxa"/>
            <w:vAlign w:val="center"/>
          </w:tcPr>
          <w:p w:rsidR="00A74423" w:rsidRPr="006A5CE1" w:rsidRDefault="00A74423" w:rsidP="00266F2B">
            <w:pPr>
              <w:adjustRightInd w:val="0"/>
              <w:snapToGrid w:val="0"/>
              <w:spacing w:line="300" w:lineRule="exact"/>
              <w:jc w:val="center"/>
              <w:rPr>
                <w:rFonts w:ascii="黑体" w:eastAsia="黑体" w:hAnsi="黑体"/>
                <w:color w:val="000000" w:themeColor="text1"/>
                <w:sz w:val="24"/>
              </w:rPr>
            </w:pPr>
            <w:r w:rsidRPr="006A5CE1">
              <w:rPr>
                <w:rFonts w:ascii="黑体" w:eastAsia="黑体" w:hAnsi="黑体" w:hint="eastAsia"/>
                <w:color w:val="000000" w:themeColor="text1"/>
                <w:sz w:val="24"/>
              </w:rPr>
              <w:t>其他处理内容</w:t>
            </w:r>
          </w:p>
        </w:tc>
        <w:tc>
          <w:tcPr>
            <w:tcW w:w="7143" w:type="dxa"/>
            <w:gridSpan w:val="5"/>
            <w:vAlign w:val="center"/>
          </w:tcPr>
          <w:p w:rsidR="00A74423" w:rsidRPr="006A5CE1" w:rsidRDefault="00A74423" w:rsidP="006060DC">
            <w:pPr>
              <w:adjustRightInd w:val="0"/>
              <w:snapToGrid w:val="0"/>
              <w:spacing w:line="300" w:lineRule="exact"/>
              <w:ind w:firstLine="116"/>
              <w:rPr>
                <w:rFonts w:asciiTheme="minorEastAsia" w:hAnsiTheme="minorEastAsia"/>
                <w:color w:val="000000" w:themeColor="text1"/>
                <w:sz w:val="24"/>
              </w:rPr>
            </w:pPr>
            <w:r w:rsidRPr="006A5CE1">
              <w:rPr>
                <w:rFonts w:asciiTheme="minorEastAsia" w:hAnsiTheme="minorEastAsia" w:hint="eastAsia"/>
                <w:color w:val="000000" w:themeColor="text1"/>
                <w:sz w:val="24"/>
              </w:rPr>
              <w:t>□列入经营异常名录</w:t>
            </w:r>
            <w:r w:rsidRPr="006A5CE1">
              <w:rPr>
                <w:rFonts w:asciiTheme="minorEastAsia" w:hAnsiTheme="minorEastAsia" w:hint="eastAsia"/>
                <w:color w:val="000000" w:themeColor="text1"/>
                <w:sz w:val="24"/>
              </w:rPr>
              <w:t xml:space="preserve"> </w:t>
            </w:r>
            <w:r w:rsidR="006060DC">
              <w:rPr>
                <w:rFonts w:asciiTheme="minorEastAsia" w:hAnsiTheme="minorEastAsia" w:hint="eastAsia"/>
                <w:color w:val="000000" w:themeColor="text1"/>
                <w:sz w:val="24"/>
              </w:rPr>
              <w:t xml:space="preserve"> </w:t>
            </w:r>
            <w:r w:rsidRPr="006A5CE1">
              <w:rPr>
                <w:rFonts w:asciiTheme="minorEastAsia" w:hAnsiTheme="minorEastAsia" w:hint="eastAsia"/>
                <w:color w:val="000000" w:themeColor="text1"/>
                <w:sz w:val="24"/>
              </w:rPr>
              <w:t>□另案处理</w:t>
            </w:r>
            <w:r w:rsidR="006060DC">
              <w:rPr>
                <w:rFonts w:asciiTheme="minorEastAsia" w:hAnsiTheme="minorEastAsia" w:hint="eastAsia"/>
                <w:color w:val="000000" w:themeColor="text1"/>
                <w:sz w:val="24"/>
              </w:rPr>
              <w:t xml:space="preserve"> </w:t>
            </w:r>
            <w:r w:rsidRPr="006A5CE1">
              <w:rPr>
                <w:rFonts w:asciiTheme="minorEastAsia" w:hAnsiTheme="minorEastAsia" w:hint="eastAsia"/>
                <w:color w:val="000000" w:themeColor="text1"/>
                <w:sz w:val="24"/>
              </w:rPr>
              <w:t xml:space="preserve"> </w:t>
            </w:r>
            <w:r w:rsidRPr="006A5CE1">
              <w:rPr>
                <w:rFonts w:asciiTheme="minorEastAsia" w:hAnsiTheme="minorEastAsia" w:hint="eastAsia"/>
                <w:color w:val="000000" w:themeColor="text1"/>
                <w:sz w:val="24"/>
              </w:rPr>
              <w:t>□约谈</w:t>
            </w:r>
            <w:r w:rsidR="006060DC">
              <w:rPr>
                <w:rFonts w:asciiTheme="minorEastAsia" w:hAnsiTheme="minorEastAsia" w:hint="eastAsia"/>
                <w:color w:val="000000" w:themeColor="text1"/>
                <w:sz w:val="24"/>
              </w:rPr>
              <w:t xml:space="preserve"> </w:t>
            </w:r>
            <w:r w:rsidRPr="006A5CE1">
              <w:rPr>
                <w:rFonts w:asciiTheme="minorEastAsia" w:hAnsiTheme="minorEastAsia" w:hint="eastAsia"/>
                <w:color w:val="000000" w:themeColor="text1"/>
                <w:sz w:val="24"/>
              </w:rPr>
              <w:t xml:space="preserve"> </w:t>
            </w:r>
            <w:r w:rsidRPr="006A5CE1">
              <w:rPr>
                <w:rFonts w:asciiTheme="minorEastAsia" w:hAnsiTheme="minorEastAsia" w:hint="eastAsia"/>
                <w:color w:val="000000" w:themeColor="text1"/>
                <w:sz w:val="24"/>
              </w:rPr>
              <w:t>□其他：</w:t>
            </w:r>
          </w:p>
        </w:tc>
      </w:tr>
      <w:tr w:rsidR="00A74423" w:rsidRPr="00B244CF" w:rsidTr="006060DC">
        <w:trPr>
          <w:cantSplit/>
          <w:trHeight w:val="454"/>
          <w:jc w:val="center"/>
        </w:trPr>
        <w:tc>
          <w:tcPr>
            <w:tcW w:w="1702" w:type="dxa"/>
            <w:vAlign w:val="center"/>
          </w:tcPr>
          <w:p w:rsidR="00A74423" w:rsidRPr="006A5CE1" w:rsidRDefault="00A74423" w:rsidP="00266F2B">
            <w:pPr>
              <w:adjustRightInd w:val="0"/>
              <w:snapToGrid w:val="0"/>
              <w:spacing w:line="300" w:lineRule="exact"/>
              <w:jc w:val="center"/>
              <w:rPr>
                <w:rFonts w:ascii="黑体" w:eastAsia="黑体" w:hAnsi="黑体"/>
                <w:color w:val="000000" w:themeColor="text1"/>
                <w:sz w:val="24"/>
              </w:rPr>
            </w:pPr>
            <w:r w:rsidRPr="006A5CE1">
              <w:rPr>
                <w:rFonts w:ascii="黑体" w:eastAsia="黑体" w:hAnsi="黑体" w:hint="eastAsia"/>
                <w:color w:val="000000" w:themeColor="text1"/>
                <w:sz w:val="24"/>
              </w:rPr>
              <w:t>案件移送公安机关</w:t>
            </w:r>
          </w:p>
        </w:tc>
        <w:tc>
          <w:tcPr>
            <w:tcW w:w="3695" w:type="dxa"/>
            <w:gridSpan w:val="3"/>
            <w:vAlign w:val="center"/>
          </w:tcPr>
          <w:p w:rsidR="00A74423" w:rsidRPr="006A5CE1" w:rsidRDefault="00A74423" w:rsidP="006060DC">
            <w:pPr>
              <w:adjustRightInd w:val="0"/>
              <w:snapToGrid w:val="0"/>
              <w:spacing w:line="300" w:lineRule="exact"/>
              <w:ind w:firstLine="116"/>
              <w:rPr>
                <w:rFonts w:ascii="黑体" w:eastAsia="黑体" w:hAnsi="黑体"/>
                <w:color w:val="000000" w:themeColor="text1"/>
                <w:sz w:val="24"/>
              </w:rPr>
            </w:pPr>
            <w:r w:rsidRPr="006A5CE1">
              <w:rPr>
                <w:rFonts w:asciiTheme="minorEastAsia" w:hAnsiTheme="minorEastAsia" w:hint="eastAsia"/>
                <w:color w:val="000000" w:themeColor="text1"/>
                <w:sz w:val="24"/>
              </w:rPr>
              <w:t>□是</w:t>
            </w:r>
            <w:r w:rsidRPr="006A5CE1">
              <w:rPr>
                <w:rFonts w:asciiTheme="minorEastAsia" w:hAnsiTheme="minorEastAsia" w:hint="eastAsia"/>
                <w:color w:val="000000" w:themeColor="text1"/>
                <w:sz w:val="24"/>
              </w:rPr>
              <w:t xml:space="preserve">  </w:t>
            </w:r>
            <w:r w:rsidR="006060DC">
              <w:rPr>
                <w:rFonts w:asciiTheme="minorEastAsia" w:hAnsiTheme="minorEastAsia" w:hint="eastAsia"/>
                <w:color w:val="000000" w:themeColor="text1"/>
                <w:sz w:val="24"/>
              </w:rPr>
              <w:t xml:space="preserve">    </w:t>
            </w:r>
            <w:r w:rsidRPr="006A5CE1">
              <w:rPr>
                <w:rFonts w:asciiTheme="minorEastAsia" w:hAnsiTheme="minorEastAsia" w:hint="eastAsia"/>
                <w:color w:val="000000" w:themeColor="text1"/>
                <w:sz w:val="24"/>
              </w:rPr>
              <w:t>□否</w:t>
            </w:r>
          </w:p>
        </w:tc>
        <w:tc>
          <w:tcPr>
            <w:tcW w:w="1670" w:type="dxa"/>
            <w:vAlign w:val="center"/>
          </w:tcPr>
          <w:p w:rsidR="00A74423" w:rsidRPr="006A5CE1" w:rsidRDefault="00A74423" w:rsidP="00266F2B">
            <w:pPr>
              <w:adjustRightInd w:val="0"/>
              <w:snapToGrid w:val="0"/>
              <w:spacing w:line="300" w:lineRule="exact"/>
              <w:jc w:val="center"/>
              <w:rPr>
                <w:rFonts w:ascii="黑体" w:eastAsia="黑体" w:hAnsi="黑体"/>
                <w:color w:val="000000" w:themeColor="text1"/>
                <w:sz w:val="24"/>
              </w:rPr>
            </w:pPr>
            <w:r w:rsidRPr="006A5CE1">
              <w:rPr>
                <w:rFonts w:ascii="黑体" w:eastAsia="黑体" w:hAnsi="黑体" w:hint="eastAsia"/>
                <w:color w:val="000000" w:themeColor="text1"/>
                <w:sz w:val="24"/>
              </w:rPr>
              <w:t>移送时间</w:t>
            </w:r>
          </w:p>
        </w:tc>
        <w:tc>
          <w:tcPr>
            <w:tcW w:w="1778" w:type="dxa"/>
            <w:vAlign w:val="center"/>
          </w:tcPr>
          <w:p w:rsidR="00A74423" w:rsidRPr="006A5CE1" w:rsidRDefault="00A74423" w:rsidP="00266F2B">
            <w:pPr>
              <w:adjustRightInd w:val="0"/>
              <w:snapToGrid w:val="0"/>
              <w:spacing w:line="300" w:lineRule="exact"/>
              <w:jc w:val="right"/>
              <w:rPr>
                <w:rFonts w:ascii="黑体" w:eastAsia="黑体" w:hAnsi="黑体"/>
                <w:color w:val="000000" w:themeColor="text1"/>
                <w:sz w:val="24"/>
              </w:rPr>
            </w:pPr>
            <w:r w:rsidRPr="006A5CE1">
              <w:rPr>
                <w:rFonts w:asciiTheme="minorEastAsia" w:hAnsiTheme="minorEastAsia" w:hint="eastAsia"/>
                <w:color w:val="000000" w:themeColor="text1"/>
                <w:sz w:val="24"/>
              </w:rPr>
              <w:t>年</w:t>
            </w:r>
            <w:r w:rsidRPr="006A5CE1">
              <w:rPr>
                <w:rFonts w:asciiTheme="minorEastAsia" w:hAnsiTheme="minorEastAsia" w:hint="eastAsia"/>
                <w:color w:val="000000" w:themeColor="text1"/>
                <w:sz w:val="24"/>
              </w:rPr>
              <w:t xml:space="preserve">  </w:t>
            </w:r>
            <w:r w:rsidRPr="006A5CE1">
              <w:rPr>
                <w:rFonts w:asciiTheme="minorEastAsia" w:hAnsiTheme="minorEastAsia" w:hint="eastAsia"/>
                <w:color w:val="000000" w:themeColor="text1"/>
                <w:sz w:val="24"/>
              </w:rPr>
              <w:t>月</w:t>
            </w:r>
            <w:r w:rsidRPr="006A5CE1">
              <w:rPr>
                <w:rFonts w:asciiTheme="minorEastAsia" w:hAnsiTheme="minorEastAsia" w:hint="eastAsia"/>
                <w:color w:val="000000" w:themeColor="text1"/>
                <w:sz w:val="24"/>
              </w:rPr>
              <w:t xml:space="preserve">  </w:t>
            </w:r>
            <w:r w:rsidRPr="006A5CE1">
              <w:rPr>
                <w:rFonts w:asciiTheme="minorEastAsia" w:hAnsiTheme="minorEastAsia" w:hint="eastAsia"/>
                <w:color w:val="000000" w:themeColor="text1"/>
                <w:sz w:val="24"/>
              </w:rPr>
              <w:t>日</w:t>
            </w:r>
          </w:p>
        </w:tc>
      </w:tr>
      <w:tr w:rsidR="00A74423" w:rsidRPr="00B244CF" w:rsidTr="006060DC">
        <w:trPr>
          <w:cantSplit/>
          <w:trHeight w:val="397"/>
          <w:jc w:val="center"/>
        </w:trPr>
        <w:tc>
          <w:tcPr>
            <w:tcW w:w="1702" w:type="dxa"/>
            <w:vAlign w:val="center"/>
          </w:tcPr>
          <w:p w:rsidR="00A74423" w:rsidRPr="006A5CE1" w:rsidRDefault="00A74423" w:rsidP="00266F2B">
            <w:pPr>
              <w:adjustRightInd w:val="0"/>
              <w:snapToGrid w:val="0"/>
              <w:spacing w:line="300" w:lineRule="exact"/>
              <w:jc w:val="center"/>
              <w:rPr>
                <w:rFonts w:ascii="黑体" w:eastAsia="黑体" w:hAnsi="黑体"/>
                <w:color w:val="000000" w:themeColor="text1"/>
                <w:sz w:val="24"/>
              </w:rPr>
            </w:pPr>
            <w:r w:rsidRPr="006A5CE1">
              <w:rPr>
                <w:rFonts w:ascii="黑体" w:eastAsia="黑体" w:hAnsi="黑体" w:hint="eastAsia"/>
                <w:color w:val="000000" w:themeColor="text1"/>
                <w:sz w:val="24"/>
              </w:rPr>
              <w:t>通报情况</w:t>
            </w:r>
          </w:p>
        </w:tc>
        <w:tc>
          <w:tcPr>
            <w:tcW w:w="3695" w:type="dxa"/>
            <w:gridSpan w:val="3"/>
            <w:vAlign w:val="center"/>
          </w:tcPr>
          <w:p w:rsidR="00A74423" w:rsidRPr="006A5CE1" w:rsidRDefault="00A74423" w:rsidP="006060DC">
            <w:pPr>
              <w:adjustRightInd w:val="0"/>
              <w:snapToGrid w:val="0"/>
              <w:spacing w:line="300" w:lineRule="exact"/>
              <w:ind w:firstLine="116"/>
              <w:rPr>
                <w:rFonts w:asciiTheme="minorEastAsia" w:hAnsiTheme="minorEastAsia"/>
                <w:color w:val="000000" w:themeColor="text1"/>
                <w:sz w:val="24"/>
              </w:rPr>
            </w:pPr>
            <w:r w:rsidRPr="006A5CE1">
              <w:rPr>
                <w:rFonts w:asciiTheme="minorEastAsia" w:hAnsiTheme="minorEastAsia" w:hint="eastAsia"/>
                <w:color w:val="000000" w:themeColor="text1"/>
                <w:sz w:val="24"/>
              </w:rPr>
              <w:t>□未通报</w:t>
            </w:r>
            <w:r w:rsidR="006060DC">
              <w:rPr>
                <w:rFonts w:asciiTheme="minorEastAsia" w:hAnsiTheme="minorEastAsia" w:hint="eastAsia"/>
                <w:color w:val="000000" w:themeColor="text1"/>
                <w:sz w:val="24"/>
              </w:rPr>
              <w:t xml:space="preserve"> </w:t>
            </w:r>
            <w:r w:rsidRPr="006A5CE1">
              <w:rPr>
                <w:rFonts w:asciiTheme="minorEastAsia" w:hAnsiTheme="minorEastAsia" w:hint="eastAsia"/>
                <w:color w:val="000000" w:themeColor="text1"/>
                <w:sz w:val="24"/>
              </w:rPr>
              <w:t xml:space="preserve"> </w:t>
            </w:r>
            <w:r w:rsidRPr="006A5CE1">
              <w:rPr>
                <w:rFonts w:asciiTheme="minorEastAsia" w:hAnsiTheme="minorEastAsia" w:hint="eastAsia"/>
                <w:color w:val="000000" w:themeColor="text1"/>
                <w:sz w:val="24"/>
              </w:rPr>
              <w:t>□通报部门：</w:t>
            </w:r>
          </w:p>
        </w:tc>
        <w:tc>
          <w:tcPr>
            <w:tcW w:w="1670" w:type="dxa"/>
            <w:vAlign w:val="center"/>
          </w:tcPr>
          <w:p w:rsidR="00A74423" w:rsidRPr="006A5CE1" w:rsidRDefault="00A74423" w:rsidP="00266F2B">
            <w:pPr>
              <w:adjustRightInd w:val="0"/>
              <w:snapToGrid w:val="0"/>
              <w:spacing w:line="300" w:lineRule="exact"/>
              <w:jc w:val="center"/>
              <w:rPr>
                <w:rFonts w:ascii="黑体" w:eastAsia="黑体" w:hAnsi="黑体"/>
                <w:color w:val="000000" w:themeColor="text1"/>
                <w:sz w:val="24"/>
              </w:rPr>
            </w:pPr>
            <w:r w:rsidRPr="006A5CE1">
              <w:rPr>
                <w:rFonts w:ascii="黑体" w:eastAsia="黑体" w:hAnsi="黑体" w:hint="eastAsia"/>
                <w:color w:val="000000" w:themeColor="text1"/>
                <w:sz w:val="24"/>
              </w:rPr>
              <w:t>通报时间</w:t>
            </w:r>
          </w:p>
        </w:tc>
        <w:tc>
          <w:tcPr>
            <w:tcW w:w="1778" w:type="dxa"/>
            <w:vAlign w:val="center"/>
          </w:tcPr>
          <w:p w:rsidR="00A74423" w:rsidRPr="006A5CE1" w:rsidRDefault="00A74423" w:rsidP="00266F2B">
            <w:pPr>
              <w:adjustRightInd w:val="0"/>
              <w:snapToGrid w:val="0"/>
              <w:spacing w:line="300" w:lineRule="exact"/>
              <w:jc w:val="right"/>
              <w:rPr>
                <w:rFonts w:ascii="黑体" w:eastAsia="黑体" w:hAnsi="黑体"/>
                <w:color w:val="000000" w:themeColor="text1"/>
                <w:sz w:val="24"/>
              </w:rPr>
            </w:pPr>
            <w:r w:rsidRPr="006A5CE1">
              <w:rPr>
                <w:rFonts w:asciiTheme="minorEastAsia" w:hAnsiTheme="minorEastAsia" w:hint="eastAsia"/>
                <w:color w:val="000000" w:themeColor="text1"/>
                <w:sz w:val="24"/>
              </w:rPr>
              <w:t>年</w:t>
            </w:r>
            <w:r w:rsidRPr="006A5CE1">
              <w:rPr>
                <w:rFonts w:asciiTheme="minorEastAsia" w:hAnsiTheme="minorEastAsia" w:hint="eastAsia"/>
                <w:color w:val="000000" w:themeColor="text1"/>
                <w:sz w:val="24"/>
              </w:rPr>
              <w:t xml:space="preserve">  </w:t>
            </w:r>
            <w:r w:rsidRPr="006A5CE1">
              <w:rPr>
                <w:rFonts w:asciiTheme="minorEastAsia" w:hAnsiTheme="minorEastAsia" w:hint="eastAsia"/>
                <w:color w:val="000000" w:themeColor="text1"/>
                <w:sz w:val="24"/>
              </w:rPr>
              <w:t>月</w:t>
            </w:r>
            <w:r w:rsidRPr="006A5CE1">
              <w:rPr>
                <w:rFonts w:asciiTheme="minorEastAsia" w:hAnsiTheme="minorEastAsia" w:hint="eastAsia"/>
                <w:color w:val="000000" w:themeColor="text1"/>
                <w:sz w:val="24"/>
              </w:rPr>
              <w:t xml:space="preserve">  </w:t>
            </w:r>
            <w:r w:rsidRPr="006A5CE1">
              <w:rPr>
                <w:rFonts w:asciiTheme="minorEastAsia" w:hAnsiTheme="minorEastAsia" w:hint="eastAsia"/>
                <w:color w:val="000000" w:themeColor="text1"/>
                <w:sz w:val="24"/>
              </w:rPr>
              <w:t>日</w:t>
            </w:r>
          </w:p>
        </w:tc>
      </w:tr>
      <w:tr w:rsidR="00A74423" w:rsidRPr="00B244CF" w:rsidTr="006060DC">
        <w:trPr>
          <w:cantSplit/>
          <w:trHeight w:val="3231"/>
          <w:jc w:val="center"/>
        </w:trPr>
        <w:tc>
          <w:tcPr>
            <w:tcW w:w="1702" w:type="dxa"/>
            <w:vAlign w:val="center"/>
          </w:tcPr>
          <w:p w:rsidR="00A74423" w:rsidRPr="006A5CE1" w:rsidRDefault="00A74423" w:rsidP="00266F2B">
            <w:pPr>
              <w:adjustRightInd w:val="0"/>
              <w:snapToGrid w:val="0"/>
              <w:spacing w:line="300" w:lineRule="exact"/>
              <w:jc w:val="center"/>
              <w:rPr>
                <w:rFonts w:ascii="黑体" w:eastAsia="黑体" w:hAnsi="黑体"/>
                <w:color w:val="000000" w:themeColor="text1"/>
                <w:sz w:val="24"/>
              </w:rPr>
            </w:pPr>
            <w:r w:rsidRPr="006A5CE1">
              <w:rPr>
                <w:rFonts w:ascii="黑体" w:eastAsia="黑体" w:hAnsi="黑体" w:hint="eastAsia"/>
                <w:color w:val="000000" w:themeColor="text1"/>
                <w:sz w:val="24"/>
              </w:rPr>
              <w:t>案情摘要</w:t>
            </w:r>
          </w:p>
          <w:p w:rsidR="00A74423" w:rsidRPr="006A5CE1" w:rsidRDefault="006060DC" w:rsidP="00266F2B">
            <w:pPr>
              <w:adjustRightInd w:val="0"/>
              <w:snapToGrid w:val="0"/>
              <w:spacing w:line="300" w:lineRule="exact"/>
              <w:rPr>
                <w:rFonts w:ascii="黑体" w:eastAsia="黑体" w:hAnsi="黑体"/>
                <w:color w:val="000000" w:themeColor="text1"/>
                <w:sz w:val="24"/>
              </w:rPr>
            </w:pPr>
            <w:r>
              <w:rPr>
                <w:rFonts w:ascii="黑体" w:eastAsia="黑体" w:hAnsi="黑体" w:hint="eastAsia"/>
                <w:color w:val="000000" w:themeColor="text1"/>
                <w:sz w:val="24"/>
              </w:rPr>
              <w:t>（</w:t>
            </w:r>
            <w:r w:rsidR="00A74423" w:rsidRPr="006A5CE1">
              <w:rPr>
                <w:rFonts w:ascii="黑体" w:eastAsia="黑体" w:hAnsi="黑体" w:hint="eastAsia"/>
                <w:color w:val="000000" w:themeColor="text1"/>
                <w:sz w:val="24"/>
              </w:rPr>
              <w:t>线索核查情况</w:t>
            </w:r>
            <w:r>
              <w:rPr>
                <w:rFonts w:ascii="黑体" w:eastAsia="黑体" w:hAnsi="黑体" w:hint="eastAsia"/>
                <w:color w:val="000000" w:themeColor="text1"/>
                <w:sz w:val="24"/>
              </w:rPr>
              <w:t>；</w:t>
            </w:r>
            <w:r w:rsidR="00A74423" w:rsidRPr="006A5CE1">
              <w:rPr>
                <w:rFonts w:ascii="黑体" w:eastAsia="黑体" w:hAnsi="黑体" w:hint="eastAsia"/>
                <w:color w:val="000000" w:themeColor="text1"/>
                <w:sz w:val="24"/>
              </w:rPr>
              <w:t>调查经过、违法事实、处理结果</w:t>
            </w:r>
            <w:r>
              <w:rPr>
                <w:rFonts w:ascii="黑体" w:eastAsia="黑体" w:hAnsi="黑体" w:hint="eastAsia"/>
                <w:color w:val="000000" w:themeColor="text1"/>
                <w:sz w:val="24"/>
              </w:rPr>
              <w:t>；</w:t>
            </w:r>
            <w:r w:rsidR="00A74423" w:rsidRPr="006A5CE1">
              <w:rPr>
                <w:rFonts w:ascii="黑体" w:eastAsia="黑体" w:hAnsi="黑体" w:hint="eastAsia"/>
                <w:color w:val="000000" w:themeColor="text1"/>
                <w:sz w:val="24"/>
              </w:rPr>
              <w:t>产生的效果和社会影响等</w:t>
            </w:r>
            <w:r>
              <w:rPr>
                <w:rFonts w:ascii="黑体" w:eastAsia="黑体" w:hAnsi="黑体" w:hint="eastAsia"/>
                <w:color w:val="000000" w:themeColor="text1"/>
                <w:sz w:val="24"/>
              </w:rPr>
              <w:t>）</w:t>
            </w:r>
          </w:p>
        </w:tc>
        <w:tc>
          <w:tcPr>
            <w:tcW w:w="7143" w:type="dxa"/>
            <w:gridSpan w:val="5"/>
            <w:vAlign w:val="center"/>
          </w:tcPr>
          <w:p w:rsidR="00A74423" w:rsidRPr="006A5CE1" w:rsidRDefault="00A74423" w:rsidP="00266F2B">
            <w:pPr>
              <w:adjustRightInd w:val="0"/>
              <w:snapToGrid w:val="0"/>
              <w:spacing w:line="300" w:lineRule="exact"/>
              <w:rPr>
                <w:rFonts w:asciiTheme="minorEastAsia" w:hAnsiTheme="minorEastAsia"/>
                <w:color w:val="000000" w:themeColor="text1"/>
                <w:sz w:val="24"/>
              </w:rPr>
            </w:pPr>
            <w:r w:rsidRPr="006A5CE1">
              <w:rPr>
                <w:rFonts w:asciiTheme="minorEastAsia" w:hAnsiTheme="minorEastAsia" w:hint="eastAsia"/>
                <w:color w:val="000000" w:themeColor="text1"/>
                <w:sz w:val="24"/>
              </w:rPr>
              <w:t>（可附页）</w:t>
            </w:r>
          </w:p>
        </w:tc>
      </w:tr>
      <w:tr w:rsidR="00A74423" w:rsidRPr="00B244CF" w:rsidTr="006060DC">
        <w:trPr>
          <w:cantSplit/>
          <w:trHeight w:val="397"/>
          <w:jc w:val="center"/>
        </w:trPr>
        <w:tc>
          <w:tcPr>
            <w:tcW w:w="1702" w:type="dxa"/>
            <w:vAlign w:val="center"/>
          </w:tcPr>
          <w:p w:rsidR="00A74423" w:rsidRPr="006A5CE1" w:rsidRDefault="00A74423" w:rsidP="00266F2B">
            <w:pPr>
              <w:adjustRightInd w:val="0"/>
              <w:snapToGrid w:val="0"/>
              <w:spacing w:line="300" w:lineRule="exact"/>
              <w:jc w:val="center"/>
              <w:rPr>
                <w:rFonts w:ascii="黑体" w:eastAsia="黑体" w:hAnsi="黑体"/>
                <w:color w:val="000000" w:themeColor="text1"/>
                <w:sz w:val="24"/>
              </w:rPr>
            </w:pPr>
            <w:r w:rsidRPr="006A5CE1">
              <w:rPr>
                <w:rFonts w:ascii="黑体" w:eastAsia="黑体" w:hAnsi="黑体" w:hint="eastAsia"/>
                <w:color w:val="000000" w:themeColor="text1"/>
                <w:sz w:val="24"/>
              </w:rPr>
              <w:t>是否已公开</w:t>
            </w:r>
          </w:p>
        </w:tc>
        <w:tc>
          <w:tcPr>
            <w:tcW w:w="7143" w:type="dxa"/>
            <w:gridSpan w:val="5"/>
            <w:vAlign w:val="center"/>
          </w:tcPr>
          <w:p w:rsidR="00A74423" w:rsidRPr="006A5CE1" w:rsidRDefault="00A74423" w:rsidP="006060DC">
            <w:pPr>
              <w:adjustRightInd w:val="0"/>
              <w:snapToGrid w:val="0"/>
              <w:spacing w:line="300" w:lineRule="exact"/>
              <w:ind w:firstLine="116"/>
              <w:rPr>
                <w:rFonts w:ascii="黑体" w:eastAsia="黑体" w:hAnsi="黑体"/>
                <w:color w:val="000000" w:themeColor="text1"/>
                <w:sz w:val="24"/>
              </w:rPr>
            </w:pPr>
            <w:r w:rsidRPr="006A5CE1">
              <w:rPr>
                <w:rFonts w:asciiTheme="minorEastAsia" w:hAnsiTheme="minorEastAsia" w:hint="eastAsia"/>
                <w:color w:val="000000" w:themeColor="text1"/>
                <w:sz w:val="24"/>
              </w:rPr>
              <w:t>□是</w:t>
            </w:r>
            <w:r w:rsidRPr="006A5CE1">
              <w:rPr>
                <w:rFonts w:asciiTheme="minorEastAsia" w:hAnsiTheme="minorEastAsia" w:hint="eastAsia"/>
                <w:color w:val="000000" w:themeColor="text1"/>
                <w:sz w:val="24"/>
              </w:rPr>
              <w:t xml:space="preserve">  </w:t>
            </w:r>
            <w:r w:rsidRPr="006A5CE1">
              <w:rPr>
                <w:rFonts w:asciiTheme="minorEastAsia" w:hAnsiTheme="minorEastAsia" w:hint="eastAsia"/>
                <w:color w:val="000000" w:themeColor="text1"/>
                <w:sz w:val="24"/>
              </w:rPr>
              <w:t>□否</w:t>
            </w:r>
          </w:p>
        </w:tc>
      </w:tr>
      <w:tr w:rsidR="00A74423" w:rsidRPr="00B244CF" w:rsidTr="006060DC">
        <w:trPr>
          <w:cantSplit/>
          <w:trHeight w:val="397"/>
          <w:jc w:val="center"/>
        </w:trPr>
        <w:tc>
          <w:tcPr>
            <w:tcW w:w="1702" w:type="dxa"/>
            <w:vAlign w:val="center"/>
          </w:tcPr>
          <w:p w:rsidR="00A74423" w:rsidRPr="006A5CE1" w:rsidRDefault="00A74423" w:rsidP="00266F2B">
            <w:pPr>
              <w:adjustRightInd w:val="0"/>
              <w:snapToGrid w:val="0"/>
              <w:spacing w:line="300" w:lineRule="exact"/>
              <w:jc w:val="center"/>
              <w:rPr>
                <w:rFonts w:ascii="黑体" w:eastAsia="黑体" w:hAnsi="黑体"/>
                <w:color w:val="000000" w:themeColor="text1"/>
                <w:sz w:val="24"/>
              </w:rPr>
            </w:pPr>
            <w:r w:rsidRPr="006A5CE1">
              <w:rPr>
                <w:rFonts w:ascii="黑体" w:eastAsia="黑体" w:hAnsi="黑体" w:hint="eastAsia"/>
                <w:color w:val="000000" w:themeColor="text1"/>
                <w:sz w:val="24"/>
              </w:rPr>
              <w:t>承办部门</w:t>
            </w:r>
          </w:p>
        </w:tc>
        <w:tc>
          <w:tcPr>
            <w:tcW w:w="3695" w:type="dxa"/>
            <w:gridSpan w:val="3"/>
            <w:vAlign w:val="center"/>
          </w:tcPr>
          <w:p w:rsidR="00A74423" w:rsidRPr="006A5CE1" w:rsidRDefault="00A74423" w:rsidP="00266F2B">
            <w:pPr>
              <w:adjustRightInd w:val="0"/>
              <w:snapToGrid w:val="0"/>
              <w:spacing w:line="300" w:lineRule="exact"/>
              <w:jc w:val="center"/>
              <w:rPr>
                <w:rFonts w:ascii="黑体" w:eastAsia="黑体" w:hAnsi="黑体"/>
                <w:color w:val="000000" w:themeColor="text1"/>
                <w:sz w:val="24"/>
              </w:rPr>
            </w:pPr>
          </w:p>
        </w:tc>
        <w:tc>
          <w:tcPr>
            <w:tcW w:w="1670" w:type="dxa"/>
            <w:vAlign w:val="center"/>
          </w:tcPr>
          <w:p w:rsidR="00A74423" w:rsidRPr="006A5CE1" w:rsidRDefault="00A74423" w:rsidP="00266F2B">
            <w:pPr>
              <w:adjustRightInd w:val="0"/>
              <w:snapToGrid w:val="0"/>
              <w:spacing w:line="300" w:lineRule="exact"/>
              <w:jc w:val="center"/>
              <w:rPr>
                <w:rFonts w:ascii="黑体" w:eastAsia="黑体" w:hAnsi="黑体"/>
                <w:color w:val="000000" w:themeColor="text1"/>
                <w:sz w:val="24"/>
              </w:rPr>
            </w:pPr>
            <w:r w:rsidRPr="006A5CE1">
              <w:rPr>
                <w:rFonts w:ascii="黑体" w:eastAsia="黑体" w:hAnsi="黑体" w:hint="eastAsia"/>
                <w:color w:val="000000" w:themeColor="text1"/>
                <w:sz w:val="24"/>
              </w:rPr>
              <w:t>联系人（电话）</w:t>
            </w:r>
          </w:p>
        </w:tc>
        <w:tc>
          <w:tcPr>
            <w:tcW w:w="1778" w:type="dxa"/>
            <w:vAlign w:val="center"/>
          </w:tcPr>
          <w:p w:rsidR="00A74423" w:rsidRPr="006A5CE1" w:rsidRDefault="00A74423" w:rsidP="00266F2B">
            <w:pPr>
              <w:adjustRightInd w:val="0"/>
              <w:snapToGrid w:val="0"/>
              <w:spacing w:line="300" w:lineRule="exact"/>
              <w:jc w:val="center"/>
              <w:rPr>
                <w:rFonts w:ascii="黑体" w:eastAsia="黑体" w:hAnsi="黑体"/>
                <w:color w:val="000000" w:themeColor="text1"/>
                <w:sz w:val="24"/>
              </w:rPr>
            </w:pPr>
          </w:p>
        </w:tc>
      </w:tr>
    </w:tbl>
    <w:p w:rsidR="006060DC" w:rsidRDefault="00A74423" w:rsidP="005037CA">
      <w:pPr>
        <w:adjustRightInd w:val="0"/>
        <w:snapToGrid w:val="0"/>
        <w:spacing w:before="6"/>
        <w:ind w:left="709" w:hanging="709"/>
        <w:rPr>
          <w:rFonts w:ascii="楷体_GB2312" w:eastAsia="楷体_GB2312" w:hAnsi="黑体"/>
          <w:color w:val="000000" w:themeColor="text1"/>
          <w:sz w:val="24"/>
        </w:rPr>
      </w:pPr>
      <w:bookmarkStart w:id="0" w:name="_GoBack"/>
      <w:bookmarkEnd w:id="0"/>
      <w:r w:rsidRPr="00B244CF">
        <w:rPr>
          <w:rFonts w:ascii="楷体_GB2312" w:eastAsia="楷体_GB2312" w:hAnsi="黑体" w:hint="eastAsia"/>
          <w:color w:val="000000" w:themeColor="text1"/>
          <w:sz w:val="24"/>
        </w:rPr>
        <w:t>说明：此表每月</w:t>
      </w:r>
      <w:r w:rsidR="007A75A1" w:rsidRPr="005037CA">
        <w:rPr>
          <w:rFonts w:ascii="楷体_GB2312" w:eastAsia="楷体_GB2312" w:hAnsi="黑体" w:hint="eastAsia"/>
          <w:color w:val="000000" w:themeColor="text1"/>
          <w:sz w:val="24"/>
        </w:rPr>
        <w:t>2</w:t>
      </w:r>
      <w:r w:rsidRPr="005037CA">
        <w:rPr>
          <w:rFonts w:ascii="楷体_GB2312" w:eastAsia="楷体_GB2312" w:hAnsi="黑体" w:hint="eastAsia"/>
          <w:color w:val="000000" w:themeColor="text1"/>
          <w:sz w:val="24"/>
        </w:rPr>
        <w:t>日</w:t>
      </w:r>
      <w:r w:rsidRPr="00B244CF">
        <w:rPr>
          <w:rFonts w:ascii="楷体_GB2312" w:eastAsia="楷体_GB2312" w:hAnsi="黑体" w:hint="eastAsia"/>
          <w:color w:val="000000" w:themeColor="text1"/>
          <w:sz w:val="24"/>
        </w:rPr>
        <w:t>前报送</w:t>
      </w:r>
      <w:r w:rsidR="006060DC">
        <w:rPr>
          <w:rFonts w:ascii="楷体_GB2312" w:eastAsia="楷体_GB2312" w:hAnsi="黑体" w:hint="eastAsia"/>
          <w:color w:val="000000" w:themeColor="text1"/>
          <w:sz w:val="24"/>
        </w:rPr>
        <w:t>，</w:t>
      </w:r>
      <w:r w:rsidRPr="00B244CF">
        <w:rPr>
          <w:rFonts w:ascii="楷体_GB2312" w:eastAsia="楷体_GB2312" w:hAnsi="黑体" w:hint="eastAsia"/>
          <w:color w:val="000000" w:themeColor="text1"/>
          <w:sz w:val="24"/>
        </w:rPr>
        <w:t>报送内容为上月办结的典型案件</w:t>
      </w:r>
      <w:r w:rsidR="006060DC">
        <w:rPr>
          <w:rFonts w:ascii="楷体_GB2312" w:eastAsia="楷体_GB2312" w:hAnsi="黑体" w:hint="eastAsia"/>
          <w:color w:val="000000" w:themeColor="text1"/>
          <w:sz w:val="24"/>
        </w:rPr>
        <w:t>（</w:t>
      </w:r>
      <w:r w:rsidRPr="00B244CF">
        <w:rPr>
          <w:rFonts w:ascii="楷体_GB2312" w:eastAsia="楷体_GB2312" w:hAnsi="黑体" w:hint="eastAsia"/>
          <w:color w:val="000000" w:themeColor="text1"/>
          <w:sz w:val="24"/>
        </w:rPr>
        <w:t>不少于</w:t>
      </w:r>
      <w:r w:rsidR="007A75A1" w:rsidRPr="005037CA">
        <w:rPr>
          <w:rFonts w:ascii="楷体_GB2312" w:eastAsia="楷体_GB2312" w:hAnsi="黑体" w:hint="eastAsia"/>
          <w:color w:val="000000" w:themeColor="text1"/>
          <w:sz w:val="24"/>
        </w:rPr>
        <w:t>1</w:t>
      </w:r>
      <w:r w:rsidRPr="00B244CF">
        <w:rPr>
          <w:rFonts w:ascii="楷体_GB2312" w:eastAsia="楷体_GB2312" w:hAnsi="黑体" w:hint="eastAsia"/>
          <w:color w:val="000000" w:themeColor="text1"/>
          <w:sz w:val="24"/>
        </w:rPr>
        <w:t>个</w:t>
      </w:r>
      <w:r w:rsidR="006060DC">
        <w:rPr>
          <w:rFonts w:ascii="楷体_GB2312" w:eastAsia="楷体_GB2312" w:hAnsi="黑体" w:hint="eastAsia"/>
          <w:color w:val="000000" w:themeColor="text1"/>
          <w:sz w:val="24"/>
        </w:rPr>
        <w:t>）</w:t>
      </w:r>
      <w:r w:rsidRPr="00B244CF">
        <w:rPr>
          <w:rFonts w:ascii="楷体_GB2312" w:eastAsia="楷体_GB2312" w:hAnsi="黑体" w:hint="eastAsia"/>
          <w:color w:val="000000" w:themeColor="text1"/>
          <w:sz w:val="24"/>
        </w:rPr>
        <w:t>及重要线索（不少于1条）。</w:t>
      </w:r>
      <w:r w:rsidR="00572414">
        <w:rPr>
          <w:rFonts w:ascii="楷体_GB2312" w:eastAsia="楷体_GB2312" w:hAnsi="黑体" w:hint="eastAsia"/>
          <w:color w:val="000000" w:themeColor="text1"/>
          <w:sz w:val="24"/>
        </w:rPr>
        <w:t>各部门</w:t>
      </w:r>
      <w:r w:rsidRPr="00B244CF">
        <w:rPr>
          <w:rFonts w:ascii="楷体_GB2312" w:eastAsia="楷体_GB2312" w:hAnsi="黑体" w:hint="eastAsia"/>
          <w:color w:val="000000" w:themeColor="text1"/>
          <w:sz w:val="24"/>
        </w:rPr>
        <w:t>办结的有重大影响的案件</w:t>
      </w:r>
      <w:r w:rsidR="006060DC">
        <w:rPr>
          <w:rFonts w:ascii="楷体_GB2312" w:eastAsia="楷体_GB2312" w:hAnsi="黑体" w:hint="eastAsia"/>
          <w:color w:val="000000" w:themeColor="text1"/>
          <w:sz w:val="24"/>
        </w:rPr>
        <w:t>，</w:t>
      </w:r>
      <w:r w:rsidRPr="00B244CF">
        <w:rPr>
          <w:rFonts w:ascii="楷体_GB2312" w:eastAsia="楷体_GB2312" w:hAnsi="黑体" w:hint="eastAsia"/>
          <w:color w:val="000000" w:themeColor="text1"/>
          <w:sz w:val="24"/>
        </w:rPr>
        <w:t>可随时填写本表报送。</w:t>
      </w:r>
    </w:p>
    <w:p w:rsidR="00CA65C9" w:rsidRDefault="00CA65C9" w:rsidP="00CA65C9">
      <w:pPr>
        <w:adjustRightInd w:val="0"/>
        <w:snapToGrid w:val="0"/>
        <w:spacing w:before="6" w:line="560" w:lineRule="exact"/>
        <w:ind w:firstLineChars="200" w:firstLine="632"/>
        <w:rPr>
          <w:rFonts w:hAnsi="黑体"/>
          <w:color w:val="000000" w:themeColor="text1"/>
          <w:szCs w:val="32"/>
        </w:rPr>
      </w:pPr>
      <w:r w:rsidRPr="00CA65C9">
        <w:rPr>
          <w:rFonts w:hAnsi="黑体" w:hint="eastAsia"/>
          <w:color w:val="000000" w:themeColor="text1"/>
          <w:szCs w:val="32"/>
        </w:rPr>
        <w:t>（此页无正文）</w:t>
      </w:r>
    </w:p>
    <w:p w:rsidR="00CA65C9" w:rsidRDefault="00CA65C9" w:rsidP="00CA65C9">
      <w:pPr>
        <w:ind w:firstLineChars="200" w:firstLine="632"/>
        <w:rPr>
          <w:szCs w:val="32"/>
        </w:rPr>
      </w:pPr>
    </w:p>
    <w:p w:rsidR="00CA65C9" w:rsidRDefault="00CA65C9" w:rsidP="00CA65C9">
      <w:pPr>
        <w:ind w:firstLineChars="200" w:firstLine="632"/>
        <w:rPr>
          <w:szCs w:val="32"/>
        </w:rPr>
      </w:pPr>
    </w:p>
    <w:p w:rsidR="00CA65C9" w:rsidRDefault="00CA65C9" w:rsidP="00CA65C9">
      <w:pPr>
        <w:ind w:firstLineChars="200" w:firstLine="632"/>
        <w:rPr>
          <w:szCs w:val="32"/>
        </w:rPr>
      </w:pPr>
    </w:p>
    <w:p w:rsidR="00CA65C9" w:rsidRDefault="00CA65C9" w:rsidP="00CA65C9">
      <w:pPr>
        <w:ind w:firstLineChars="200" w:firstLine="632"/>
        <w:rPr>
          <w:szCs w:val="32"/>
        </w:rPr>
      </w:pPr>
    </w:p>
    <w:p w:rsidR="00CA65C9" w:rsidRDefault="00CA65C9" w:rsidP="00CA65C9">
      <w:pPr>
        <w:ind w:firstLineChars="200" w:firstLine="632"/>
        <w:rPr>
          <w:szCs w:val="32"/>
        </w:rPr>
      </w:pPr>
    </w:p>
    <w:p w:rsidR="00CA65C9" w:rsidRDefault="00CA65C9" w:rsidP="00CA65C9">
      <w:pPr>
        <w:ind w:firstLineChars="200" w:firstLine="632"/>
        <w:rPr>
          <w:szCs w:val="32"/>
        </w:rPr>
      </w:pPr>
    </w:p>
    <w:p w:rsidR="00CA65C9" w:rsidRDefault="00CA65C9" w:rsidP="00CA65C9">
      <w:pPr>
        <w:ind w:firstLineChars="200" w:firstLine="632"/>
        <w:rPr>
          <w:szCs w:val="32"/>
        </w:rPr>
      </w:pPr>
    </w:p>
    <w:p w:rsidR="00CA65C9" w:rsidRDefault="00CA65C9" w:rsidP="00CA65C9">
      <w:pPr>
        <w:ind w:firstLineChars="200" w:firstLine="632"/>
        <w:rPr>
          <w:szCs w:val="32"/>
        </w:rPr>
      </w:pPr>
    </w:p>
    <w:p w:rsidR="00CA65C9" w:rsidRDefault="00CA65C9" w:rsidP="00CA65C9">
      <w:pPr>
        <w:ind w:firstLineChars="200" w:firstLine="632"/>
        <w:rPr>
          <w:szCs w:val="32"/>
        </w:rPr>
      </w:pPr>
    </w:p>
    <w:p w:rsidR="00CA65C9" w:rsidRDefault="00CA65C9" w:rsidP="00CA65C9">
      <w:pPr>
        <w:ind w:firstLineChars="200" w:firstLine="632"/>
        <w:rPr>
          <w:szCs w:val="32"/>
        </w:rPr>
      </w:pPr>
    </w:p>
    <w:p w:rsidR="00CA65C9" w:rsidRDefault="00CA65C9" w:rsidP="00CA65C9">
      <w:pPr>
        <w:ind w:firstLineChars="200" w:firstLine="632"/>
        <w:rPr>
          <w:szCs w:val="32"/>
        </w:rPr>
      </w:pPr>
    </w:p>
    <w:p w:rsidR="00CA65C9" w:rsidRDefault="00CA65C9" w:rsidP="00CA65C9">
      <w:pPr>
        <w:ind w:firstLineChars="200" w:firstLine="632"/>
        <w:rPr>
          <w:szCs w:val="32"/>
        </w:rPr>
      </w:pPr>
    </w:p>
    <w:p w:rsidR="00CA65C9" w:rsidRDefault="00CA65C9" w:rsidP="00CA65C9">
      <w:pPr>
        <w:ind w:firstLineChars="200" w:firstLine="632"/>
        <w:rPr>
          <w:szCs w:val="32"/>
        </w:rPr>
      </w:pPr>
    </w:p>
    <w:p w:rsidR="00CA65C9" w:rsidRDefault="00CA65C9" w:rsidP="00CA65C9">
      <w:pPr>
        <w:ind w:firstLineChars="200" w:firstLine="632"/>
        <w:rPr>
          <w:szCs w:val="32"/>
        </w:rPr>
      </w:pPr>
    </w:p>
    <w:p w:rsidR="00CA65C9" w:rsidRDefault="00CA65C9" w:rsidP="00CA65C9">
      <w:pPr>
        <w:ind w:firstLineChars="200" w:firstLine="632"/>
        <w:rPr>
          <w:szCs w:val="32"/>
        </w:rPr>
      </w:pPr>
    </w:p>
    <w:p w:rsidR="00CA65C9" w:rsidRDefault="00CA65C9" w:rsidP="00CA65C9">
      <w:pPr>
        <w:ind w:firstLineChars="200" w:firstLine="632"/>
        <w:rPr>
          <w:szCs w:val="32"/>
        </w:rPr>
      </w:pPr>
    </w:p>
    <w:p w:rsidR="00CA65C9" w:rsidRDefault="00CA65C9" w:rsidP="00CA65C9">
      <w:pPr>
        <w:ind w:firstLineChars="200" w:firstLine="632"/>
        <w:rPr>
          <w:szCs w:val="32"/>
        </w:rPr>
      </w:pPr>
    </w:p>
    <w:p w:rsidR="00CA65C9" w:rsidRDefault="00CA65C9" w:rsidP="00CA65C9">
      <w:pPr>
        <w:ind w:firstLineChars="200" w:firstLine="632"/>
        <w:rPr>
          <w:szCs w:val="32"/>
        </w:rPr>
      </w:pPr>
    </w:p>
    <w:p w:rsidR="00CA65C9" w:rsidRDefault="00CA65C9" w:rsidP="00CA65C9">
      <w:pPr>
        <w:ind w:firstLineChars="200" w:firstLine="632"/>
        <w:rPr>
          <w:szCs w:val="32"/>
        </w:rPr>
      </w:pPr>
    </w:p>
    <w:p w:rsidR="00CA65C9" w:rsidRDefault="00CA65C9" w:rsidP="00CA65C9">
      <w:pPr>
        <w:ind w:firstLineChars="200" w:firstLine="632"/>
        <w:rPr>
          <w:szCs w:val="32"/>
        </w:rPr>
      </w:pPr>
    </w:p>
    <w:p w:rsidR="00CA65C9" w:rsidRPr="00CA65C9" w:rsidRDefault="00CA65C9" w:rsidP="00CA65C9">
      <w:pPr>
        <w:ind w:right="55" w:firstLineChars="100" w:firstLine="263"/>
        <w:rPr>
          <w:noProof/>
          <w:w w:val="96"/>
          <w:sz w:val="28"/>
        </w:rPr>
      </w:pPr>
      <w:r w:rsidRPr="00C5778E">
        <w:rPr>
          <w:rFonts w:hint="eastAsia"/>
          <w:noProof/>
          <w:w w:val="96"/>
          <w:sz w:val="28"/>
        </w:rPr>
        <w:t>上海市</w:t>
      </w:r>
      <w:r w:rsidR="00BF0778">
        <w:rPr>
          <w:noProof/>
          <w:sz w:val="28"/>
        </w:rPr>
        <w:pict>
          <v:line id="_x0000_s1027" style="position:absolute;left:0;text-align:left;z-index:251662336;mso-position-horizontal-relative:text;mso-position-vertical-relative:text" from="0,2.05pt" to="442.2pt,2.05pt" strokeweight="1pt"/>
        </w:pict>
      </w:r>
      <w:r w:rsidR="00BF0778">
        <w:rPr>
          <w:noProof/>
          <w:sz w:val="28"/>
        </w:rPr>
        <w:pict>
          <v:line id="_x0000_s1028" style="position:absolute;left:0;text-align:left;z-index:251663360;mso-position-horizontal-relative:text;mso-position-vertical-relative:text" from="0,30pt" to="442.2pt,30pt" strokeweight="1pt"/>
        </w:pict>
      </w:r>
      <w:r w:rsidRPr="00C5778E">
        <w:rPr>
          <w:rFonts w:hint="eastAsia"/>
          <w:noProof/>
          <w:w w:val="96"/>
          <w:sz w:val="28"/>
        </w:rPr>
        <w:t xml:space="preserve">崇明区市场监督管理局办公室         </w:t>
      </w:r>
      <w:r>
        <w:rPr>
          <w:rFonts w:hint="eastAsia"/>
          <w:noProof/>
          <w:w w:val="96"/>
          <w:sz w:val="28"/>
        </w:rPr>
        <w:t xml:space="preserve">   2021</w:t>
      </w:r>
      <w:r w:rsidRPr="00C5778E">
        <w:rPr>
          <w:rFonts w:hint="eastAsia"/>
          <w:noProof/>
          <w:w w:val="96"/>
          <w:sz w:val="28"/>
        </w:rPr>
        <w:t>年</w:t>
      </w:r>
      <w:r>
        <w:rPr>
          <w:rFonts w:hint="eastAsia"/>
          <w:noProof/>
          <w:w w:val="96"/>
          <w:sz w:val="28"/>
        </w:rPr>
        <w:t>5</w:t>
      </w:r>
      <w:r w:rsidRPr="00C5778E">
        <w:rPr>
          <w:rFonts w:hint="eastAsia"/>
          <w:noProof/>
          <w:w w:val="96"/>
          <w:sz w:val="28"/>
        </w:rPr>
        <w:t>月</w:t>
      </w:r>
      <w:r>
        <w:rPr>
          <w:rFonts w:hint="eastAsia"/>
          <w:noProof/>
          <w:w w:val="96"/>
          <w:sz w:val="28"/>
        </w:rPr>
        <w:t>17</w:t>
      </w:r>
      <w:r w:rsidRPr="00C5778E">
        <w:rPr>
          <w:rFonts w:hint="eastAsia"/>
          <w:noProof/>
          <w:w w:val="96"/>
          <w:sz w:val="28"/>
        </w:rPr>
        <w:t>日印发</w:t>
      </w:r>
    </w:p>
    <w:sectPr w:rsidR="00CA65C9" w:rsidRPr="00CA65C9" w:rsidSect="006060DC">
      <w:headerReference w:type="even" r:id="rId15"/>
      <w:headerReference w:type="default" r:id="rId16"/>
      <w:footerReference w:type="even" r:id="rId17"/>
      <w:footerReference w:type="default" r:id="rId18"/>
      <w:pgSz w:w="11906" w:h="16838" w:code="9"/>
      <w:pgMar w:top="2098" w:right="1474" w:bottom="1985" w:left="1588" w:header="851" w:footer="1418" w:gutter="0"/>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244A" w:rsidRDefault="008D244A" w:rsidP="00B517C0">
      <w:r>
        <w:separator/>
      </w:r>
    </w:p>
  </w:endnote>
  <w:endnote w:type="continuationSeparator" w:id="0">
    <w:p w:rsidR="008D244A" w:rsidRDefault="008D244A" w:rsidP="00B517C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0DC" w:rsidRPr="00914C6D" w:rsidRDefault="006060DC" w:rsidP="00CA65C9">
    <w:pPr>
      <w:pStyle w:val="a4"/>
      <w:ind w:right="312"/>
      <w:jc w:val="both"/>
      <w:rPr>
        <w:rFonts w:ascii="宋体" w:eastAsia="宋体" w:hAnsi="宋体"/>
        <w:kern w:val="0"/>
        <w:sz w:val="28"/>
        <w:szCs w:val="28"/>
      </w:rPr>
    </w:pPr>
    <w:r w:rsidRPr="00914C6D">
      <w:rPr>
        <w:rFonts w:ascii="宋体" w:eastAsia="宋体" w:hAnsi="宋体" w:hint="eastAsia"/>
        <w:kern w:val="0"/>
        <w:sz w:val="28"/>
        <w:szCs w:val="28"/>
      </w:rPr>
      <w:t xml:space="preserve">— </w:t>
    </w:r>
    <w:r w:rsidR="00BF0778" w:rsidRPr="00914C6D">
      <w:rPr>
        <w:rFonts w:ascii="宋体" w:eastAsia="宋体" w:hAnsi="宋体" w:hint="eastAsia"/>
        <w:kern w:val="0"/>
        <w:sz w:val="28"/>
        <w:szCs w:val="28"/>
      </w:rPr>
      <w:fldChar w:fldCharType="begin"/>
    </w:r>
    <w:r w:rsidRPr="00914C6D">
      <w:rPr>
        <w:rFonts w:ascii="宋体" w:eastAsia="宋体" w:hAnsi="宋体" w:hint="eastAsia"/>
        <w:kern w:val="0"/>
        <w:sz w:val="28"/>
        <w:szCs w:val="28"/>
      </w:rPr>
      <w:instrText xml:space="preserve"> PAGE </w:instrText>
    </w:r>
    <w:r w:rsidR="00BF0778" w:rsidRPr="00914C6D">
      <w:rPr>
        <w:rFonts w:ascii="宋体" w:eastAsia="宋体" w:hAnsi="宋体" w:hint="eastAsia"/>
        <w:kern w:val="0"/>
        <w:sz w:val="28"/>
        <w:szCs w:val="28"/>
      </w:rPr>
      <w:fldChar w:fldCharType="separate"/>
    </w:r>
    <w:r w:rsidR="00BE6445">
      <w:rPr>
        <w:rFonts w:ascii="宋体" w:eastAsia="宋体" w:hAnsi="宋体"/>
        <w:noProof/>
        <w:kern w:val="0"/>
        <w:sz w:val="28"/>
        <w:szCs w:val="28"/>
      </w:rPr>
      <w:t>10</w:t>
    </w:r>
    <w:r w:rsidR="00BF0778" w:rsidRPr="00914C6D">
      <w:rPr>
        <w:rFonts w:ascii="宋体" w:eastAsia="宋体" w:hAnsi="宋体" w:hint="eastAsia"/>
        <w:kern w:val="0"/>
        <w:sz w:val="28"/>
        <w:szCs w:val="28"/>
      </w:rPr>
      <w:fldChar w:fldCharType="end"/>
    </w:r>
    <w:r w:rsidRPr="00914C6D">
      <w:rPr>
        <w:rFonts w:ascii="宋体" w:eastAsia="宋体" w:hAnsi="宋体" w:hint="eastAsia"/>
        <w:kern w:val="0"/>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0DC" w:rsidRPr="00914C6D" w:rsidRDefault="006060DC" w:rsidP="00CA65C9">
    <w:pPr>
      <w:pStyle w:val="a4"/>
      <w:ind w:left="312" w:right="32"/>
      <w:jc w:val="right"/>
      <w:rPr>
        <w:rFonts w:ascii="宋体" w:eastAsia="宋体" w:hAnsi="宋体"/>
        <w:kern w:val="0"/>
        <w:sz w:val="28"/>
        <w:szCs w:val="28"/>
      </w:rPr>
    </w:pPr>
    <w:r w:rsidRPr="00914C6D">
      <w:rPr>
        <w:rFonts w:ascii="宋体" w:eastAsia="宋体" w:hAnsi="宋体" w:hint="eastAsia"/>
        <w:kern w:val="0"/>
        <w:sz w:val="28"/>
        <w:szCs w:val="28"/>
      </w:rPr>
      <w:t xml:space="preserve">— </w:t>
    </w:r>
    <w:r w:rsidR="00BF0778" w:rsidRPr="00914C6D">
      <w:rPr>
        <w:rFonts w:ascii="宋体" w:eastAsia="宋体" w:hAnsi="宋体" w:hint="eastAsia"/>
        <w:kern w:val="0"/>
        <w:sz w:val="28"/>
        <w:szCs w:val="28"/>
      </w:rPr>
      <w:fldChar w:fldCharType="begin"/>
    </w:r>
    <w:r w:rsidRPr="00914C6D">
      <w:rPr>
        <w:rFonts w:ascii="宋体" w:eastAsia="宋体" w:hAnsi="宋体" w:hint="eastAsia"/>
        <w:kern w:val="0"/>
        <w:sz w:val="28"/>
        <w:szCs w:val="28"/>
      </w:rPr>
      <w:instrText xml:space="preserve"> PAGE </w:instrText>
    </w:r>
    <w:r w:rsidR="00BF0778" w:rsidRPr="00914C6D">
      <w:rPr>
        <w:rFonts w:ascii="宋体" w:eastAsia="宋体" w:hAnsi="宋体" w:hint="eastAsia"/>
        <w:kern w:val="0"/>
        <w:sz w:val="28"/>
        <w:szCs w:val="28"/>
      </w:rPr>
      <w:fldChar w:fldCharType="separate"/>
    </w:r>
    <w:r w:rsidR="00BE6445">
      <w:rPr>
        <w:rFonts w:ascii="宋体" w:eastAsia="宋体" w:hAnsi="宋体"/>
        <w:noProof/>
        <w:kern w:val="0"/>
        <w:sz w:val="28"/>
        <w:szCs w:val="28"/>
      </w:rPr>
      <w:t>1</w:t>
    </w:r>
    <w:r w:rsidR="00BF0778" w:rsidRPr="00914C6D">
      <w:rPr>
        <w:rFonts w:ascii="宋体" w:eastAsia="宋体" w:hAnsi="宋体" w:hint="eastAsia"/>
        <w:kern w:val="0"/>
        <w:sz w:val="28"/>
        <w:szCs w:val="28"/>
      </w:rPr>
      <w:fldChar w:fldCharType="end"/>
    </w:r>
    <w:r w:rsidRPr="00914C6D">
      <w:rPr>
        <w:rFonts w:ascii="宋体" w:eastAsia="宋体" w:hAnsi="宋体" w:hint="eastAsia"/>
        <w:kern w:val="0"/>
        <w:sz w:val="28"/>
        <w:szCs w:val="28"/>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0DC" w:rsidRPr="00914C6D" w:rsidRDefault="006060DC" w:rsidP="00CA65C9">
    <w:pPr>
      <w:pStyle w:val="a4"/>
      <w:ind w:right="312"/>
      <w:jc w:val="both"/>
      <w:rPr>
        <w:rFonts w:ascii="宋体" w:eastAsia="宋体" w:hAnsi="宋体"/>
        <w:kern w:val="0"/>
        <w:sz w:val="28"/>
        <w:szCs w:val="28"/>
      </w:rPr>
    </w:pPr>
    <w:r w:rsidRPr="00914C6D">
      <w:rPr>
        <w:rFonts w:ascii="宋体" w:eastAsia="宋体" w:hAnsi="宋体" w:hint="eastAsia"/>
        <w:kern w:val="0"/>
        <w:sz w:val="28"/>
        <w:szCs w:val="28"/>
      </w:rPr>
      <w:t xml:space="preserve">— </w:t>
    </w:r>
    <w:r w:rsidR="00BF0778" w:rsidRPr="00914C6D">
      <w:rPr>
        <w:rFonts w:ascii="宋体" w:eastAsia="宋体" w:hAnsi="宋体" w:hint="eastAsia"/>
        <w:kern w:val="0"/>
        <w:sz w:val="28"/>
        <w:szCs w:val="28"/>
      </w:rPr>
      <w:fldChar w:fldCharType="begin"/>
    </w:r>
    <w:r w:rsidRPr="00914C6D">
      <w:rPr>
        <w:rFonts w:ascii="宋体" w:eastAsia="宋体" w:hAnsi="宋体" w:hint="eastAsia"/>
        <w:kern w:val="0"/>
        <w:sz w:val="28"/>
        <w:szCs w:val="28"/>
      </w:rPr>
      <w:instrText xml:space="preserve"> PAGE </w:instrText>
    </w:r>
    <w:r w:rsidR="00BF0778" w:rsidRPr="00914C6D">
      <w:rPr>
        <w:rFonts w:ascii="宋体" w:eastAsia="宋体" w:hAnsi="宋体" w:hint="eastAsia"/>
        <w:kern w:val="0"/>
        <w:sz w:val="28"/>
        <w:szCs w:val="28"/>
      </w:rPr>
      <w:fldChar w:fldCharType="separate"/>
    </w:r>
    <w:r w:rsidR="00BE6445">
      <w:rPr>
        <w:rFonts w:ascii="宋体" w:eastAsia="宋体" w:hAnsi="宋体"/>
        <w:noProof/>
        <w:kern w:val="0"/>
        <w:sz w:val="28"/>
        <w:szCs w:val="28"/>
      </w:rPr>
      <w:t>12</w:t>
    </w:r>
    <w:r w:rsidR="00BF0778" w:rsidRPr="00914C6D">
      <w:rPr>
        <w:rFonts w:ascii="宋体" w:eastAsia="宋体" w:hAnsi="宋体" w:hint="eastAsia"/>
        <w:kern w:val="0"/>
        <w:sz w:val="28"/>
        <w:szCs w:val="28"/>
      </w:rPr>
      <w:fldChar w:fldCharType="end"/>
    </w:r>
    <w:r w:rsidRPr="00914C6D">
      <w:rPr>
        <w:rFonts w:ascii="宋体" w:eastAsia="宋体" w:hAnsi="宋体" w:hint="eastAsia"/>
        <w:kern w:val="0"/>
        <w:sz w:val="28"/>
        <w:szCs w:val="28"/>
      </w:rPr>
      <w:t xml:space="preserve"> —</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0DC" w:rsidRPr="00914C6D" w:rsidRDefault="006060DC" w:rsidP="006060DC">
    <w:pPr>
      <w:pStyle w:val="a4"/>
      <w:ind w:left="312" w:right="312"/>
      <w:jc w:val="right"/>
      <w:rPr>
        <w:rFonts w:ascii="宋体" w:eastAsia="宋体" w:hAnsi="宋体"/>
        <w:kern w:val="0"/>
        <w:sz w:val="28"/>
        <w:szCs w:val="28"/>
      </w:rPr>
    </w:pPr>
    <w:r w:rsidRPr="00914C6D">
      <w:rPr>
        <w:rFonts w:ascii="宋体" w:eastAsia="宋体" w:hAnsi="宋体" w:hint="eastAsia"/>
        <w:kern w:val="0"/>
        <w:sz w:val="28"/>
        <w:szCs w:val="28"/>
      </w:rPr>
      <w:t xml:space="preserve">— </w:t>
    </w:r>
    <w:r w:rsidR="00BF0778" w:rsidRPr="00914C6D">
      <w:rPr>
        <w:rFonts w:ascii="宋体" w:eastAsia="宋体" w:hAnsi="宋体" w:hint="eastAsia"/>
        <w:kern w:val="0"/>
        <w:sz w:val="28"/>
        <w:szCs w:val="28"/>
      </w:rPr>
      <w:fldChar w:fldCharType="begin"/>
    </w:r>
    <w:r w:rsidRPr="00914C6D">
      <w:rPr>
        <w:rFonts w:ascii="宋体" w:eastAsia="宋体" w:hAnsi="宋体" w:hint="eastAsia"/>
        <w:kern w:val="0"/>
        <w:sz w:val="28"/>
        <w:szCs w:val="28"/>
      </w:rPr>
      <w:instrText xml:space="preserve"> PAGE </w:instrText>
    </w:r>
    <w:r w:rsidR="00BF0778" w:rsidRPr="00914C6D">
      <w:rPr>
        <w:rFonts w:ascii="宋体" w:eastAsia="宋体" w:hAnsi="宋体" w:hint="eastAsia"/>
        <w:kern w:val="0"/>
        <w:sz w:val="28"/>
        <w:szCs w:val="28"/>
      </w:rPr>
      <w:fldChar w:fldCharType="separate"/>
    </w:r>
    <w:r w:rsidR="00CA65C9">
      <w:rPr>
        <w:rFonts w:ascii="宋体" w:eastAsia="宋体" w:hAnsi="宋体"/>
        <w:noProof/>
        <w:kern w:val="0"/>
        <w:sz w:val="28"/>
        <w:szCs w:val="28"/>
      </w:rPr>
      <w:t>12</w:t>
    </w:r>
    <w:r w:rsidR="00BF0778" w:rsidRPr="00914C6D">
      <w:rPr>
        <w:rFonts w:ascii="宋体" w:eastAsia="宋体" w:hAnsi="宋体" w:hint="eastAsia"/>
        <w:kern w:val="0"/>
        <w:sz w:val="28"/>
        <w:szCs w:val="28"/>
      </w:rPr>
      <w:fldChar w:fldCharType="end"/>
    </w:r>
    <w:r w:rsidRPr="00914C6D">
      <w:rPr>
        <w:rFonts w:ascii="宋体" w:eastAsia="宋体" w:hAnsi="宋体" w:hint="eastAsia"/>
        <w:kern w:val="0"/>
        <w:sz w:val="28"/>
        <w:szCs w:val="28"/>
      </w:rPr>
      <w:t xml:space="preserve"> —</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0DC" w:rsidRPr="00CA65C9" w:rsidRDefault="00CA65C9" w:rsidP="00CA65C9">
    <w:pPr>
      <w:pStyle w:val="a4"/>
      <w:ind w:right="32"/>
      <w:rPr>
        <w:rFonts w:ascii="宋体" w:eastAsia="宋体" w:hAnsi="宋体"/>
        <w:kern w:val="0"/>
        <w:sz w:val="28"/>
        <w:szCs w:val="28"/>
      </w:rPr>
    </w:pPr>
    <w:r w:rsidRPr="00914C6D">
      <w:rPr>
        <w:rFonts w:ascii="宋体" w:eastAsia="宋体" w:hAnsi="宋体" w:hint="eastAsia"/>
        <w:kern w:val="0"/>
        <w:sz w:val="28"/>
        <w:szCs w:val="28"/>
      </w:rPr>
      <w:t xml:space="preserve">— </w:t>
    </w:r>
    <w:r w:rsidR="00BF0778" w:rsidRPr="00914C6D">
      <w:rPr>
        <w:rFonts w:ascii="宋体" w:eastAsia="宋体" w:hAnsi="宋体" w:hint="eastAsia"/>
        <w:kern w:val="0"/>
        <w:sz w:val="28"/>
        <w:szCs w:val="28"/>
      </w:rPr>
      <w:fldChar w:fldCharType="begin"/>
    </w:r>
    <w:r w:rsidRPr="00914C6D">
      <w:rPr>
        <w:rFonts w:ascii="宋体" w:eastAsia="宋体" w:hAnsi="宋体" w:hint="eastAsia"/>
        <w:kern w:val="0"/>
        <w:sz w:val="28"/>
        <w:szCs w:val="28"/>
      </w:rPr>
      <w:instrText xml:space="preserve"> PAGE </w:instrText>
    </w:r>
    <w:r w:rsidR="00BF0778" w:rsidRPr="00914C6D">
      <w:rPr>
        <w:rFonts w:ascii="宋体" w:eastAsia="宋体" w:hAnsi="宋体" w:hint="eastAsia"/>
        <w:kern w:val="0"/>
        <w:sz w:val="28"/>
        <w:szCs w:val="28"/>
      </w:rPr>
      <w:fldChar w:fldCharType="separate"/>
    </w:r>
    <w:r w:rsidR="00BE6445">
      <w:rPr>
        <w:rFonts w:ascii="宋体" w:eastAsia="宋体" w:hAnsi="宋体"/>
        <w:noProof/>
        <w:kern w:val="0"/>
        <w:sz w:val="28"/>
        <w:szCs w:val="28"/>
      </w:rPr>
      <w:t>14</w:t>
    </w:r>
    <w:r w:rsidR="00BF0778" w:rsidRPr="00914C6D">
      <w:rPr>
        <w:rFonts w:ascii="宋体" w:eastAsia="宋体" w:hAnsi="宋体" w:hint="eastAsia"/>
        <w:kern w:val="0"/>
        <w:sz w:val="28"/>
        <w:szCs w:val="28"/>
      </w:rPr>
      <w:fldChar w:fldCharType="end"/>
    </w:r>
    <w:r w:rsidRPr="00914C6D">
      <w:rPr>
        <w:rFonts w:ascii="宋体" w:eastAsia="宋体" w:hAnsi="宋体" w:hint="eastAsia"/>
        <w:kern w:val="0"/>
        <w:sz w:val="28"/>
        <w:szCs w:val="28"/>
      </w:rPr>
      <w:t xml:space="preserve"> —</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0DC" w:rsidRPr="00CA65C9" w:rsidRDefault="00CA65C9" w:rsidP="00CA65C9">
    <w:pPr>
      <w:pStyle w:val="a4"/>
      <w:ind w:left="312" w:right="32"/>
      <w:jc w:val="right"/>
      <w:rPr>
        <w:rFonts w:ascii="宋体" w:eastAsia="宋体" w:hAnsi="宋体"/>
        <w:kern w:val="0"/>
        <w:sz w:val="28"/>
        <w:szCs w:val="28"/>
      </w:rPr>
    </w:pPr>
    <w:r w:rsidRPr="00914C6D">
      <w:rPr>
        <w:rFonts w:ascii="宋体" w:eastAsia="宋体" w:hAnsi="宋体" w:hint="eastAsia"/>
        <w:kern w:val="0"/>
        <w:sz w:val="28"/>
        <w:szCs w:val="28"/>
      </w:rPr>
      <w:t xml:space="preserve">— </w:t>
    </w:r>
    <w:r w:rsidR="00BF0778" w:rsidRPr="00914C6D">
      <w:rPr>
        <w:rFonts w:ascii="宋体" w:eastAsia="宋体" w:hAnsi="宋体" w:hint="eastAsia"/>
        <w:kern w:val="0"/>
        <w:sz w:val="28"/>
        <w:szCs w:val="28"/>
      </w:rPr>
      <w:fldChar w:fldCharType="begin"/>
    </w:r>
    <w:r w:rsidRPr="00914C6D">
      <w:rPr>
        <w:rFonts w:ascii="宋体" w:eastAsia="宋体" w:hAnsi="宋体" w:hint="eastAsia"/>
        <w:kern w:val="0"/>
        <w:sz w:val="28"/>
        <w:szCs w:val="28"/>
      </w:rPr>
      <w:instrText xml:space="preserve"> PAGE </w:instrText>
    </w:r>
    <w:r w:rsidR="00BF0778" w:rsidRPr="00914C6D">
      <w:rPr>
        <w:rFonts w:ascii="宋体" w:eastAsia="宋体" w:hAnsi="宋体" w:hint="eastAsia"/>
        <w:kern w:val="0"/>
        <w:sz w:val="28"/>
        <w:szCs w:val="28"/>
      </w:rPr>
      <w:fldChar w:fldCharType="separate"/>
    </w:r>
    <w:r w:rsidR="00BE6445">
      <w:rPr>
        <w:rFonts w:ascii="宋体" w:eastAsia="宋体" w:hAnsi="宋体"/>
        <w:noProof/>
        <w:kern w:val="0"/>
        <w:sz w:val="28"/>
        <w:szCs w:val="28"/>
      </w:rPr>
      <w:t>13</w:t>
    </w:r>
    <w:r w:rsidR="00BF0778" w:rsidRPr="00914C6D">
      <w:rPr>
        <w:rFonts w:ascii="宋体" w:eastAsia="宋体" w:hAnsi="宋体" w:hint="eastAsia"/>
        <w:kern w:val="0"/>
        <w:sz w:val="28"/>
        <w:szCs w:val="28"/>
      </w:rPr>
      <w:fldChar w:fldCharType="end"/>
    </w:r>
    <w:r w:rsidRPr="00914C6D">
      <w:rPr>
        <w:rFonts w:ascii="宋体" w:eastAsia="宋体" w:hAnsi="宋体" w:hint="eastAsia"/>
        <w:kern w:val="0"/>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244A" w:rsidRDefault="008D244A" w:rsidP="00B517C0">
      <w:r>
        <w:separator/>
      </w:r>
    </w:p>
  </w:footnote>
  <w:footnote w:type="continuationSeparator" w:id="0">
    <w:p w:rsidR="008D244A" w:rsidRDefault="008D244A" w:rsidP="00B517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0DC" w:rsidRDefault="006060DC" w:rsidP="006060DC">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0DC" w:rsidRDefault="006060DC" w:rsidP="006060DC">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0DC" w:rsidRDefault="006060DC" w:rsidP="006060DC">
    <w:pPr>
      <w:pStyle w:val="a3"/>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0DC" w:rsidRDefault="006060DC" w:rsidP="006060DC">
    <w:pPr>
      <w:pStyle w:val="a3"/>
      <w:pBdr>
        <w:bottom w:val="none" w:sz="0" w:space="0" w:color="auto"/>
      </w:pBd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0DC" w:rsidRDefault="006060DC" w:rsidP="006060DC">
    <w:pPr>
      <w:pStyle w:val="a3"/>
      <w:pBdr>
        <w:bottom w:val="none" w:sz="0" w:space="0" w:color="auto"/>
      </w:pBd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0DC" w:rsidRDefault="006060DC" w:rsidP="006060DC">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58"/>
  <w:drawingGridVerticalSpacing w:val="57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97D46"/>
    <w:rsid w:val="00013CC4"/>
    <w:rsid w:val="000439D2"/>
    <w:rsid w:val="00090E6D"/>
    <w:rsid w:val="00095839"/>
    <w:rsid w:val="000A11EC"/>
    <w:rsid w:val="000C2355"/>
    <w:rsid w:val="000D2C89"/>
    <w:rsid w:val="000E31CB"/>
    <w:rsid w:val="000E5CCE"/>
    <w:rsid w:val="000F229E"/>
    <w:rsid w:val="00105B9B"/>
    <w:rsid w:val="00107EF2"/>
    <w:rsid w:val="001155DD"/>
    <w:rsid w:val="00117B9C"/>
    <w:rsid w:val="00146687"/>
    <w:rsid w:val="001467B6"/>
    <w:rsid w:val="00166290"/>
    <w:rsid w:val="00197D46"/>
    <w:rsid w:val="001B4BD1"/>
    <w:rsid w:val="001D3D0F"/>
    <w:rsid w:val="001E4710"/>
    <w:rsid w:val="0020146C"/>
    <w:rsid w:val="00203849"/>
    <w:rsid w:val="0020633C"/>
    <w:rsid w:val="00207C20"/>
    <w:rsid w:val="002231D0"/>
    <w:rsid w:val="002278D2"/>
    <w:rsid w:val="00232FBA"/>
    <w:rsid w:val="0023444F"/>
    <w:rsid w:val="0025300A"/>
    <w:rsid w:val="00256182"/>
    <w:rsid w:val="00266F2B"/>
    <w:rsid w:val="00282F09"/>
    <w:rsid w:val="00294D34"/>
    <w:rsid w:val="00295F24"/>
    <w:rsid w:val="002A1063"/>
    <w:rsid w:val="002A195A"/>
    <w:rsid w:val="002B2CBD"/>
    <w:rsid w:val="002F3D90"/>
    <w:rsid w:val="00303B5C"/>
    <w:rsid w:val="00306612"/>
    <w:rsid w:val="00311E5F"/>
    <w:rsid w:val="003124D9"/>
    <w:rsid w:val="00322F73"/>
    <w:rsid w:val="00351503"/>
    <w:rsid w:val="003533E2"/>
    <w:rsid w:val="00353DBC"/>
    <w:rsid w:val="00367615"/>
    <w:rsid w:val="00381EF1"/>
    <w:rsid w:val="00394F8D"/>
    <w:rsid w:val="00396739"/>
    <w:rsid w:val="003A0B9E"/>
    <w:rsid w:val="003A7E8B"/>
    <w:rsid w:val="003B74D5"/>
    <w:rsid w:val="003C19BC"/>
    <w:rsid w:val="003C3F38"/>
    <w:rsid w:val="003D2588"/>
    <w:rsid w:val="003E569C"/>
    <w:rsid w:val="004055FA"/>
    <w:rsid w:val="00406FFD"/>
    <w:rsid w:val="00427374"/>
    <w:rsid w:val="004313A3"/>
    <w:rsid w:val="00437630"/>
    <w:rsid w:val="0045739C"/>
    <w:rsid w:val="004579A5"/>
    <w:rsid w:val="00477B02"/>
    <w:rsid w:val="004948E7"/>
    <w:rsid w:val="004C173F"/>
    <w:rsid w:val="004C7928"/>
    <w:rsid w:val="005037CA"/>
    <w:rsid w:val="005063CE"/>
    <w:rsid w:val="00532C50"/>
    <w:rsid w:val="0054187F"/>
    <w:rsid w:val="00543EE3"/>
    <w:rsid w:val="00545210"/>
    <w:rsid w:val="00546AB1"/>
    <w:rsid w:val="00572414"/>
    <w:rsid w:val="00586AD8"/>
    <w:rsid w:val="005A67B5"/>
    <w:rsid w:val="005C6AB2"/>
    <w:rsid w:val="005E3063"/>
    <w:rsid w:val="006060DC"/>
    <w:rsid w:val="00663308"/>
    <w:rsid w:val="00671232"/>
    <w:rsid w:val="00674358"/>
    <w:rsid w:val="00683102"/>
    <w:rsid w:val="006B6BEA"/>
    <w:rsid w:val="006C6EB2"/>
    <w:rsid w:val="006F5660"/>
    <w:rsid w:val="00703538"/>
    <w:rsid w:val="00704A52"/>
    <w:rsid w:val="00710F6B"/>
    <w:rsid w:val="0072150C"/>
    <w:rsid w:val="007403B4"/>
    <w:rsid w:val="00746776"/>
    <w:rsid w:val="007502A1"/>
    <w:rsid w:val="00774344"/>
    <w:rsid w:val="00776991"/>
    <w:rsid w:val="00776D36"/>
    <w:rsid w:val="00784BF5"/>
    <w:rsid w:val="007A6C8B"/>
    <w:rsid w:val="007A75A1"/>
    <w:rsid w:val="007B56E7"/>
    <w:rsid w:val="007C1B49"/>
    <w:rsid w:val="007D3B26"/>
    <w:rsid w:val="007D40C7"/>
    <w:rsid w:val="007F0562"/>
    <w:rsid w:val="007F2BD6"/>
    <w:rsid w:val="007F34EC"/>
    <w:rsid w:val="007F4461"/>
    <w:rsid w:val="00822990"/>
    <w:rsid w:val="008302CA"/>
    <w:rsid w:val="00840EEE"/>
    <w:rsid w:val="00844B06"/>
    <w:rsid w:val="008502DF"/>
    <w:rsid w:val="00850ED3"/>
    <w:rsid w:val="00857C93"/>
    <w:rsid w:val="00874EA2"/>
    <w:rsid w:val="00876915"/>
    <w:rsid w:val="0089592F"/>
    <w:rsid w:val="008B757A"/>
    <w:rsid w:val="008D244A"/>
    <w:rsid w:val="008E49A4"/>
    <w:rsid w:val="009121DA"/>
    <w:rsid w:val="00941093"/>
    <w:rsid w:val="0096501D"/>
    <w:rsid w:val="009754A0"/>
    <w:rsid w:val="00992374"/>
    <w:rsid w:val="009A29BA"/>
    <w:rsid w:val="009A7A8D"/>
    <w:rsid w:val="009B6638"/>
    <w:rsid w:val="009D7AAA"/>
    <w:rsid w:val="009E0095"/>
    <w:rsid w:val="00A026E4"/>
    <w:rsid w:val="00A226AC"/>
    <w:rsid w:val="00A43274"/>
    <w:rsid w:val="00A6363B"/>
    <w:rsid w:val="00A66C3E"/>
    <w:rsid w:val="00A74423"/>
    <w:rsid w:val="00A76412"/>
    <w:rsid w:val="00A8313B"/>
    <w:rsid w:val="00A8756E"/>
    <w:rsid w:val="00AB6C4E"/>
    <w:rsid w:val="00AC025B"/>
    <w:rsid w:val="00AC3BFC"/>
    <w:rsid w:val="00AE2668"/>
    <w:rsid w:val="00AE3CFF"/>
    <w:rsid w:val="00B06DCD"/>
    <w:rsid w:val="00B12B63"/>
    <w:rsid w:val="00B25BA1"/>
    <w:rsid w:val="00B312A9"/>
    <w:rsid w:val="00B517C0"/>
    <w:rsid w:val="00B60FC5"/>
    <w:rsid w:val="00B96937"/>
    <w:rsid w:val="00BC15E7"/>
    <w:rsid w:val="00BC6595"/>
    <w:rsid w:val="00BD2E92"/>
    <w:rsid w:val="00BE6445"/>
    <w:rsid w:val="00BF0778"/>
    <w:rsid w:val="00BF481A"/>
    <w:rsid w:val="00C11060"/>
    <w:rsid w:val="00C2030F"/>
    <w:rsid w:val="00C47231"/>
    <w:rsid w:val="00C517D8"/>
    <w:rsid w:val="00C53192"/>
    <w:rsid w:val="00C536C7"/>
    <w:rsid w:val="00C55D0F"/>
    <w:rsid w:val="00C56419"/>
    <w:rsid w:val="00CA170F"/>
    <w:rsid w:val="00CA65C9"/>
    <w:rsid w:val="00CA66D9"/>
    <w:rsid w:val="00CB6D3A"/>
    <w:rsid w:val="00CE33C3"/>
    <w:rsid w:val="00CE762B"/>
    <w:rsid w:val="00CF321A"/>
    <w:rsid w:val="00CF6E4D"/>
    <w:rsid w:val="00D234A5"/>
    <w:rsid w:val="00D330FB"/>
    <w:rsid w:val="00D40EE0"/>
    <w:rsid w:val="00D62AF4"/>
    <w:rsid w:val="00DA3D32"/>
    <w:rsid w:val="00DE199B"/>
    <w:rsid w:val="00DE45AC"/>
    <w:rsid w:val="00E00CA0"/>
    <w:rsid w:val="00E03C7E"/>
    <w:rsid w:val="00E043F0"/>
    <w:rsid w:val="00E04798"/>
    <w:rsid w:val="00E10209"/>
    <w:rsid w:val="00E2190D"/>
    <w:rsid w:val="00E41F4E"/>
    <w:rsid w:val="00E426CD"/>
    <w:rsid w:val="00E8665D"/>
    <w:rsid w:val="00EC16CE"/>
    <w:rsid w:val="00ED7A84"/>
    <w:rsid w:val="00EE0815"/>
    <w:rsid w:val="00EE7A7F"/>
    <w:rsid w:val="00EF65EE"/>
    <w:rsid w:val="00F213B7"/>
    <w:rsid w:val="00F34916"/>
    <w:rsid w:val="00F76018"/>
    <w:rsid w:val="00F83E22"/>
    <w:rsid w:val="00F86FD3"/>
    <w:rsid w:val="00FB446C"/>
    <w:rsid w:val="00FC1D5F"/>
    <w:rsid w:val="00FC6F6D"/>
    <w:rsid w:val="00FC7093"/>
    <w:rsid w:val="00FD5358"/>
    <w:rsid w:val="00FE29E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58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762B"/>
    <w:pPr>
      <w:widowControl w:val="0"/>
      <w:spacing w:line="240" w:lineRule="auto"/>
    </w:pPr>
    <w:rPr>
      <w:rFonts w:ascii="仿宋_GB2312" w:eastAsia="仿宋_GB2312" w:hAnsi="Calibri" w:cs="Times New Roman"/>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517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517C0"/>
    <w:rPr>
      <w:rFonts w:ascii="仿宋_GB2312" w:eastAsia="仿宋_GB2312" w:hAnsi="Calibri" w:cs="Times New Roman"/>
      <w:sz w:val="18"/>
      <w:szCs w:val="18"/>
    </w:rPr>
  </w:style>
  <w:style w:type="paragraph" w:styleId="a4">
    <w:name w:val="footer"/>
    <w:basedOn w:val="a"/>
    <w:link w:val="Char0"/>
    <w:unhideWhenUsed/>
    <w:qFormat/>
    <w:rsid w:val="00B517C0"/>
    <w:pPr>
      <w:tabs>
        <w:tab w:val="center" w:pos="4153"/>
        <w:tab w:val="right" w:pos="8306"/>
      </w:tabs>
      <w:snapToGrid w:val="0"/>
      <w:jc w:val="left"/>
    </w:pPr>
    <w:rPr>
      <w:sz w:val="18"/>
      <w:szCs w:val="18"/>
    </w:rPr>
  </w:style>
  <w:style w:type="character" w:customStyle="1" w:styleId="Char0">
    <w:name w:val="页脚 Char"/>
    <w:basedOn w:val="a0"/>
    <w:link w:val="a4"/>
    <w:qFormat/>
    <w:rsid w:val="00B517C0"/>
    <w:rPr>
      <w:rFonts w:ascii="仿宋_GB2312" w:eastAsia="仿宋_GB2312" w:hAnsi="Calibri" w:cs="Times New Roman"/>
      <w:sz w:val="18"/>
      <w:szCs w:val="18"/>
    </w:rPr>
  </w:style>
  <w:style w:type="paragraph" w:styleId="a5">
    <w:name w:val="List Paragraph"/>
    <w:basedOn w:val="a"/>
    <w:uiPriority w:val="34"/>
    <w:qFormat/>
    <w:rsid w:val="00207C20"/>
    <w:pPr>
      <w:ind w:firstLineChars="200" w:firstLine="420"/>
    </w:pPr>
  </w:style>
  <w:style w:type="paragraph" w:styleId="a6">
    <w:name w:val="Balloon Text"/>
    <w:basedOn w:val="a"/>
    <w:link w:val="Char1"/>
    <w:uiPriority w:val="99"/>
    <w:semiHidden/>
    <w:unhideWhenUsed/>
    <w:rsid w:val="00DA3D32"/>
    <w:rPr>
      <w:sz w:val="18"/>
      <w:szCs w:val="18"/>
    </w:rPr>
  </w:style>
  <w:style w:type="character" w:customStyle="1" w:styleId="Char1">
    <w:name w:val="批注框文本 Char"/>
    <w:basedOn w:val="a0"/>
    <w:link w:val="a6"/>
    <w:uiPriority w:val="99"/>
    <w:semiHidden/>
    <w:rsid w:val="00DA3D32"/>
    <w:rPr>
      <w:rFonts w:ascii="仿宋_GB2312" w:eastAsia="仿宋_GB2312" w:hAnsi="Calibri" w:cs="Times New Roman"/>
      <w:sz w:val="18"/>
      <w:szCs w:val="18"/>
    </w:rPr>
  </w:style>
  <w:style w:type="paragraph" w:styleId="a7">
    <w:name w:val="Date"/>
    <w:basedOn w:val="a"/>
    <w:next w:val="a"/>
    <w:link w:val="Char2"/>
    <w:uiPriority w:val="99"/>
    <w:semiHidden/>
    <w:unhideWhenUsed/>
    <w:rsid w:val="00FC1D5F"/>
    <w:pPr>
      <w:ind w:leftChars="2500" w:left="100"/>
    </w:pPr>
  </w:style>
  <w:style w:type="character" w:customStyle="1" w:styleId="Char2">
    <w:name w:val="日期 Char"/>
    <w:basedOn w:val="a0"/>
    <w:link w:val="a7"/>
    <w:uiPriority w:val="99"/>
    <w:semiHidden/>
    <w:rsid w:val="00FC1D5F"/>
    <w:rPr>
      <w:rFonts w:ascii="仿宋_GB2312" w:eastAsia="仿宋_GB2312" w:hAnsi="Calibri" w:cs="Times New Roman"/>
      <w:sz w:val="32"/>
    </w:rPr>
  </w:style>
</w:styles>
</file>

<file path=word/webSettings.xml><?xml version="1.0" encoding="utf-8"?>
<w:webSettings xmlns:r="http://schemas.openxmlformats.org/officeDocument/2006/relationships" xmlns:w="http://schemas.openxmlformats.org/wordprocessingml/2006/main">
  <w:divs>
    <w:div w:id="1164278473">
      <w:bodyDiv w:val="1"/>
      <w:marLeft w:val="0"/>
      <w:marRight w:val="0"/>
      <w:marTop w:val="0"/>
      <w:marBottom w:val="0"/>
      <w:divBdr>
        <w:top w:val="none" w:sz="0" w:space="0" w:color="auto"/>
        <w:left w:val="none" w:sz="0" w:space="0" w:color="auto"/>
        <w:bottom w:val="none" w:sz="0" w:space="0" w:color="auto"/>
        <w:right w:val="none" w:sz="0" w:space="0" w:color="auto"/>
      </w:divBdr>
      <w:divsChild>
        <w:div w:id="1401903722">
          <w:marLeft w:val="0"/>
          <w:marRight w:val="0"/>
          <w:marTop w:val="100"/>
          <w:marBottom w:val="100"/>
          <w:divBdr>
            <w:top w:val="single" w:sz="6" w:space="0" w:color="3577B9"/>
            <w:left w:val="single" w:sz="6" w:space="0" w:color="3577B9"/>
            <w:bottom w:val="single" w:sz="6" w:space="0" w:color="3577B9"/>
            <w:right w:val="single" w:sz="6" w:space="0" w:color="3577B9"/>
          </w:divBdr>
        </w:div>
      </w:divsChild>
    </w:div>
    <w:div w:id="2051224851">
      <w:bodyDiv w:val="1"/>
      <w:marLeft w:val="0"/>
      <w:marRight w:val="0"/>
      <w:marTop w:val="0"/>
      <w:marBottom w:val="0"/>
      <w:divBdr>
        <w:top w:val="none" w:sz="0" w:space="0" w:color="auto"/>
        <w:left w:val="none" w:sz="0" w:space="0" w:color="auto"/>
        <w:bottom w:val="none" w:sz="0" w:space="0" w:color="auto"/>
        <w:right w:val="none" w:sz="0" w:space="0" w:color="auto"/>
      </w:divBdr>
      <w:divsChild>
        <w:div w:id="1834711295">
          <w:marLeft w:val="0"/>
          <w:marRight w:val="0"/>
          <w:marTop w:val="100"/>
          <w:marBottom w:val="100"/>
          <w:divBdr>
            <w:top w:val="single" w:sz="6" w:space="0" w:color="3577B9"/>
            <w:left w:val="single" w:sz="6" w:space="0" w:color="3577B9"/>
            <w:bottom w:val="single" w:sz="6" w:space="0" w:color="3577B9"/>
            <w:right w:val="single" w:sz="6" w:space="0" w:color="3577B9"/>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501DE-C752-4309-ACEA-7F1530255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933</Words>
  <Characters>5324</Characters>
  <Application>Microsoft Office Word</Application>
  <DocSecurity>0</DocSecurity>
  <Lines>44</Lines>
  <Paragraphs>12</Paragraphs>
  <ScaleCrop>false</ScaleCrop>
  <Company>P R C</Company>
  <LinksUpToDate>false</LinksUpToDate>
  <CharactersWithSpaces>6245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朱兵</dc:creator>
  <cp:lastModifiedBy>顾君玺</cp:lastModifiedBy>
  <cp:revision>1</cp:revision>
  <cp:lastPrinted>2021-05-12T06:51:00Z</cp:lastPrinted>
  <dcterms:created xsi:type="dcterms:W3CDTF">2021-05-20T02:12:00Z</dcterms:created>
  <dcterms:modified xsi:type="dcterms:W3CDTF">2021-05-20T02:12:00Z</dcterms:modified>
</cp:coreProperties>
</file>