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21AF" w:rsidRDefault="00ED691B">
      <w:pPr>
        <w:pStyle w:val="1"/>
        <w:spacing w:line="540" w:lineRule="exact"/>
        <w:rPr>
          <w:rFonts w:ascii="黑体" w:eastAsia="黑体" w:hAnsi="黑体" w:cs="黑体"/>
        </w:rPr>
      </w:pPr>
      <w:r>
        <w:rPr>
          <w:rFonts w:ascii="黑体" w:eastAsia="黑体" w:hAnsi="黑体" w:cs="黑体" w:hint="eastAsia"/>
        </w:rPr>
        <w:t>上海市</w:t>
      </w:r>
      <w:proofErr w:type="gramStart"/>
      <w:r>
        <w:rPr>
          <w:rFonts w:ascii="黑体" w:eastAsia="黑体" w:hAnsi="黑体" w:cs="黑体" w:hint="eastAsia"/>
        </w:rPr>
        <w:t>崇明区</w:t>
      </w:r>
      <w:proofErr w:type="gramEnd"/>
      <w:r>
        <w:rPr>
          <w:rFonts w:ascii="黑体" w:eastAsia="黑体" w:hAnsi="黑体" w:cs="黑体" w:hint="eastAsia"/>
        </w:rPr>
        <w:t>自建房安全专项整治</w:t>
      </w:r>
    </w:p>
    <w:p w:rsidR="008421AF" w:rsidRDefault="00ED691B">
      <w:pPr>
        <w:pStyle w:val="1"/>
        <w:spacing w:line="540" w:lineRule="exact"/>
      </w:pPr>
      <w:r>
        <w:rPr>
          <w:rFonts w:ascii="黑体" w:eastAsia="黑体" w:hAnsi="黑体" w:cs="黑体" w:hint="eastAsia"/>
        </w:rPr>
        <w:t>工作方案</w:t>
      </w:r>
    </w:p>
    <w:p w:rsidR="008421AF" w:rsidRDefault="008421AF">
      <w:pPr>
        <w:spacing w:line="540" w:lineRule="exact"/>
        <w:ind w:firstLine="640"/>
      </w:pPr>
    </w:p>
    <w:p w:rsidR="008421AF" w:rsidRDefault="00ED691B">
      <w:pPr>
        <w:spacing w:line="540" w:lineRule="exact"/>
        <w:ind w:firstLine="640"/>
      </w:pPr>
      <w:r>
        <w:rPr>
          <w:rFonts w:hint="eastAsia"/>
        </w:rPr>
        <w:t>为坚决防范重大事故发生，切实保障人民群众生命财产安全和社会大局稳定，根据习近平总书记重要指示批示精神和全国自建房安全专项整治工作方案总体要求，按照中央和市委、市政府决策部署，结合本区房屋建设管理实际，制定本工作方案。</w:t>
      </w:r>
    </w:p>
    <w:p w:rsidR="008421AF" w:rsidRDefault="00ED691B">
      <w:pPr>
        <w:pStyle w:val="20"/>
        <w:spacing w:line="540" w:lineRule="exact"/>
        <w:ind w:firstLine="640"/>
      </w:pPr>
      <w:r>
        <w:rPr>
          <w:rFonts w:hint="eastAsia"/>
        </w:rPr>
        <w:t>一、总体要求</w:t>
      </w:r>
    </w:p>
    <w:p w:rsidR="008421AF" w:rsidRDefault="00ED691B">
      <w:pPr>
        <w:spacing w:line="540" w:lineRule="exact"/>
        <w:ind w:firstLine="640"/>
      </w:pPr>
      <w:r>
        <w:rPr>
          <w:rFonts w:hint="eastAsia"/>
        </w:rPr>
        <w:t>以习近平新时代中国特色社会主义思想为指导，深入贯彻落</w:t>
      </w:r>
      <w:proofErr w:type="gramStart"/>
      <w:r>
        <w:rPr>
          <w:rFonts w:hint="eastAsia"/>
        </w:rPr>
        <w:t>实习近</w:t>
      </w:r>
      <w:proofErr w:type="gramEnd"/>
      <w:r>
        <w:rPr>
          <w:rFonts w:hint="eastAsia"/>
        </w:rPr>
        <w:t>平总书记关于安全生产的重要指示批示精神，坚持人民至上、生命至上，深刻汲取事故教训，严格落实各级党委和政府属地责任、行业监管责任、房屋产权人和使用人安全责任。坚持重点突出、分类整治，以经营性自建房为重点，针对本区各类自建房的结构安全性、建设合法合</w:t>
      </w:r>
      <w:proofErr w:type="gramStart"/>
      <w:r>
        <w:rPr>
          <w:rFonts w:hint="eastAsia"/>
        </w:rPr>
        <w:t>规</w:t>
      </w:r>
      <w:proofErr w:type="gramEnd"/>
      <w:r>
        <w:rPr>
          <w:rFonts w:hint="eastAsia"/>
        </w:rPr>
        <w:t>性、经营安全性，依法依规开展全方位排查整治。坚持远近结合、标本兼治，通过开展“百日行动”集中攻坚整治，及时消除本区经营性自建房重大安全风险隐患；力争用3年时间，逐步完善自建房相关政策体系、管理制度，形成长效工作机制，彻底消除本区自建房安全隐患。</w:t>
      </w:r>
    </w:p>
    <w:p w:rsidR="008421AF" w:rsidRDefault="00ED691B">
      <w:pPr>
        <w:pStyle w:val="20"/>
        <w:spacing w:line="540" w:lineRule="exact"/>
        <w:ind w:firstLine="640"/>
      </w:pPr>
      <w:r>
        <w:rPr>
          <w:rFonts w:hint="eastAsia"/>
        </w:rPr>
        <w:t>二、整治对象</w:t>
      </w:r>
    </w:p>
    <w:p w:rsidR="008421AF" w:rsidRDefault="00ED691B">
      <w:pPr>
        <w:spacing w:line="540" w:lineRule="exact"/>
        <w:ind w:firstLine="640"/>
      </w:pPr>
      <w:r>
        <w:rPr>
          <w:rFonts w:hint="eastAsia"/>
        </w:rPr>
        <w:t>针对本区范围内所有自建房（指城乡居民自行组织施工建设、自行管理的新建和存量房屋，包括改建、扩建房屋）开展专项整治。聚焦城乡接合部、城中村、学校医院周边、工业园区等区域，重点排查整治3层及以上、违规改扩建等易造成重大安全事故，</w:t>
      </w:r>
      <w:r>
        <w:rPr>
          <w:rFonts w:hint="eastAsia"/>
        </w:rPr>
        <w:lastRenderedPageBreak/>
        <w:t>或涉及住宿人员达10人及以上出租的经营性自建房。</w:t>
      </w:r>
    </w:p>
    <w:p w:rsidR="008421AF" w:rsidRDefault="00ED691B">
      <w:pPr>
        <w:spacing w:line="540" w:lineRule="exact"/>
        <w:ind w:firstLine="640"/>
        <w:rPr>
          <w:highlight w:val="cyan"/>
        </w:rPr>
      </w:pPr>
      <w:r>
        <w:rPr>
          <w:rFonts w:hint="eastAsia"/>
        </w:rPr>
        <w:t>同时，将改变房屋用途和使用性质、涉及公共安全的房屋（含非自建房），一并纳入本次专项整治范围。重点排查整治由存量厂房改建成的产业园区、商贸企业经营场所、学校和幼儿园、医疗卫生机构、养老机构、文化和旅游设施、体育场馆、影院等。</w:t>
      </w:r>
    </w:p>
    <w:p w:rsidR="008421AF" w:rsidRDefault="00ED691B">
      <w:pPr>
        <w:pStyle w:val="20"/>
        <w:spacing w:line="540" w:lineRule="exact"/>
        <w:ind w:firstLine="640"/>
      </w:pPr>
      <w:r>
        <w:rPr>
          <w:rFonts w:hint="eastAsia"/>
        </w:rPr>
        <w:t>三、时间安排</w:t>
      </w:r>
    </w:p>
    <w:p w:rsidR="008421AF" w:rsidRDefault="00ED691B">
      <w:pPr>
        <w:spacing w:line="540" w:lineRule="exact"/>
        <w:ind w:firstLine="640"/>
        <w:rPr>
          <w:rFonts w:ascii="楷体_GB2312" w:eastAsia="楷体_GB2312" w:hAnsi="楷体_GB2312" w:cs="楷体_GB2312"/>
        </w:rPr>
      </w:pPr>
      <w:r>
        <w:rPr>
          <w:rFonts w:ascii="楷体_GB2312" w:eastAsia="楷体_GB2312" w:hAnsi="楷体_GB2312" w:cs="楷体_GB2312" w:hint="eastAsia"/>
        </w:rPr>
        <w:t>（一）宣传动员</w:t>
      </w:r>
    </w:p>
    <w:p w:rsidR="008421AF" w:rsidRDefault="00ED691B">
      <w:pPr>
        <w:spacing w:line="540" w:lineRule="exact"/>
        <w:ind w:firstLine="640"/>
      </w:pPr>
      <w:r>
        <w:rPr>
          <w:rFonts w:hint="eastAsia"/>
        </w:rPr>
        <w:t>2022年6月底前，建立区自建房安全专项整治领导小组（以下简称“专项整治领导小组”）和乡镇</w:t>
      </w:r>
      <w:r w:rsidR="005C14AE">
        <w:rPr>
          <w:rFonts w:hint="eastAsia"/>
        </w:rPr>
        <w:t>（相关公司）</w:t>
      </w:r>
      <w:r>
        <w:rPr>
          <w:rFonts w:hint="eastAsia"/>
        </w:rPr>
        <w:t>自建房安全专项整治工作小组，制定工作方案，广泛宣传动员，面向社会开展政策解读。</w:t>
      </w:r>
    </w:p>
    <w:p w:rsidR="008421AF" w:rsidRDefault="00ED691B">
      <w:pPr>
        <w:spacing w:line="540" w:lineRule="exact"/>
        <w:ind w:firstLine="640"/>
        <w:rPr>
          <w:rFonts w:ascii="楷体_GB2312" w:eastAsia="楷体_GB2312" w:hAnsi="楷体_GB2312" w:cs="楷体_GB2312"/>
        </w:rPr>
      </w:pPr>
      <w:r>
        <w:rPr>
          <w:rFonts w:ascii="楷体_GB2312" w:eastAsia="楷体_GB2312" w:hAnsi="楷体_GB2312" w:cs="楷体_GB2312" w:hint="eastAsia"/>
        </w:rPr>
        <w:t>（二）排查整治</w:t>
      </w:r>
    </w:p>
    <w:p w:rsidR="008421AF" w:rsidRDefault="00ED691B">
      <w:pPr>
        <w:spacing w:line="540" w:lineRule="exact"/>
        <w:ind w:firstLine="640"/>
      </w:pPr>
      <w:r>
        <w:rPr>
          <w:rFonts w:hint="eastAsia"/>
        </w:rPr>
        <w:t>1.经营性自建房排查整治。通过组织开展“百日行动”，对危及公共安全的经营性自建房快查快改、立查立改。各乡镇、相关公司于2022年6月底前完成经营性自建房排查，建立清单；8月底前完成房屋安全专业鉴定和经营性自建房的整改。</w:t>
      </w:r>
    </w:p>
    <w:p w:rsidR="008421AF" w:rsidRDefault="00ED691B">
      <w:pPr>
        <w:spacing w:line="540" w:lineRule="exact"/>
        <w:ind w:firstLine="640"/>
      </w:pPr>
      <w:r>
        <w:rPr>
          <w:rFonts w:hint="eastAsia"/>
        </w:rPr>
        <w:t>2.自建房全面排查整治。有序推进除经营性自建房以外的所有自建房的整治任务，各乡镇、相关公司于2022年9月底前完成排查，建立清单；2022年12月底前完成房屋安全专业鉴定；2023年4月底前完成整治工作。</w:t>
      </w:r>
    </w:p>
    <w:p w:rsidR="008421AF" w:rsidRDefault="00ED691B">
      <w:pPr>
        <w:spacing w:line="540" w:lineRule="exact"/>
        <w:ind w:firstLine="640"/>
        <w:rPr>
          <w:rFonts w:ascii="楷体_GB2312" w:eastAsia="楷体_GB2312" w:hAnsi="楷体_GB2312" w:cs="楷体_GB2312"/>
        </w:rPr>
      </w:pPr>
      <w:r>
        <w:rPr>
          <w:rFonts w:ascii="楷体_GB2312" w:eastAsia="楷体_GB2312" w:hAnsi="楷体_GB2312" w:cs="楷体_GB2312" w:hint="eastAsia"/>
        </w:rPr>
        <w:t>（三）总结验收</w:t>
      </w:r>
    </w:p>
    <w:p w:rsidR="008421AF" w:rsidRDefault="00ED691B">
      <w:pPr>
        <w:spacing w:line="540" w:lineRule="exact"/>
        <w:ind w:firstLine="640"/>
      </w:pPr>
      <w:r>
        <w:rPr>
          <w:rFonts w:hint="eastAsia"/>
        </w:rPr>
        <w:t>1.经营性自建房整治验收。各乡镇、相关公司于2022年9月10日前，完成经营性自建房整治、验收工作，并形成阶段性整治</w:t>
      </w:r>
      <w:r>
        <w:rPr>
          <w:rFonts w:hint="eastAsia"/>
        </w:rPr>
        <w:lastRenderedPageBreak/>
        <w:t>工作报告，经本级党委、政府研究审议后，报区专项整治领导小组办公室。9月30日前，区专项整治领导小组办公室完成抽查验收并形成</w:t>
      </w:r>
      <w:proofErr w:type="gramStart"/>
      <w:r>
        <w:rPr>
          <w:rFonts w:hint="eastAsia"/>
        </w:rPr>
        <w:t>崇明区</w:t>
      </w:r>
      <w:proofErr w:type="gramEnd"/>
      <w:r>
        <w:rPr>
          <w:rFonts w:hint="eastAsia"/>
        </w:rPr>
        <w:t>经营性自建房整治工作报告，经区委、区政府研究审议后，向市委、市政府提交阶段性工作报告。</w:t>
      </w:r>
    </w:p>
    <w:p w:rsidR="008421AF" w:rsidRDefault="00ED691B">
      <w:pPr>
        <w:spacing w:line="540" w:lineRule="exact"/>
        <w:ind w:firstLine="640"/>
      </w:pPr>
      <w:r>
        <w:rPr>
          <w:rFonts w:hint="eastAsia"/>
        </w:rPr>
        <w:t>2.全面总结验收。各乡镇、相关公司于2023年5月15日前，完成全部自建房整治、验收工作，并形成专项整治工作报告，经本级党委、政府研究审议后，报区专项整治领导小组办公室。区专项整治领导小组办公室于2023年6月底前完成抽查验收并形成整治报告，经区委、区政府研究审议后，向市委、市政府提交专项整治工作报告。</w:t>
      </w:r>
    </w:p>
    <w:p w:rsidR="008421AF" w:rsidRDefault="00ED691B">
      <w:pPr>
        <w:pStyle w:val="20"/>
        <w:spacing w:line="540" w:lineRule="exact"/>
        <w:ind w:firstLine="640"/>
      </w:pPr>
      <w:r>
        <w:rPr>
          <w:rFonts w:hint="eastAsia"/>
        </w:rPr>
        <w:t>四、整治内容</w:t>
      </w:r>
    </w:p>
    <w:p w:rsidR="008421AF" w:rsidRDefault="00ED691B">
      <w:pPr>
        <w:spacing w:line="540" w:lineRule="exact"/>
        <w:ind w:firstLine="640"/>
      </w:pPr>
      <w:r>
        <w:rPr>
          <w:rFonts w:ascii="楷体_GB2312" w:eastAsia="楷体_GB2312" w:hAnsi="楷体_GB2312" w:cs="楷体_GB2312" w:hint="eastAsia"/>
        </w:rPr>
        <w:t>（一）针对房屋建筑结构安全性的排查整治。</w:t>
      </w:r>
      <w:r>
        <w:rPr>
          <w:rFonts w:hint="eastAsia"/>
        </w:rPr>
        <w:t>一是排查</w:t>
      </w:r>
      <w:proofErr w:type="gramStart"/>
      <w:r>
        <w:rPr>
          <w:rFonts w:hint="eastAsia"/>
        </w:rPr>
        <w:t>整治因</w:t>
      </w:r>
      <w:proofErr w:type="gramEnd"/>
      <w:r>
        <w:rPr>
          <w:rFonts w:hint="eastAsia"/>
        </w:rPr>
        <w:t>自建房老化导致房屋结构承载力不足、稳定性较差的风险隐患；二是排查</w:t>
      </w:r>
      <w:proofErr w:type="gramStart"/>
      <w:r>
        <w:rPr>
          <w:rFonts w:hint="eastAsia"/>
        </w:rPr>
        <w:t>整治因</w:t>
      </w:r>
      <w:proofErr w:type="gramEnd"/>
      <w:r>
        <w:rPr>
          <w:rFonts w:hint="eastAsia"/>
        </w:rPr>
        <w:t>自建房设计施工缺陷导致房屋质量安全不达标的风险隐患；三是排查</w:t>
      </w:r>
      <w:proofErr w:type="gramStart"/>
      <w:r>
        <w:rPr>
          <w:rFonts w:hint="eastAsia"/>
        </w:rPr>
        <w:t>整治因</w:t>
      </w:r>
      <w:proofErr w:type="gramEnd"/>
      <w:r>
        <w:rPr>
          <w:rFonts w:hint="eastAsia"/>
        </w:rPr>
        <w:t>未经审批改变房屋用途和使用性质导致房屋结构安全性降低的风险隐患。</w:t>
      </w:r>
    </w:p>
    <w:p w:rsidR="008421AF" w:rsidRDefault="00ED691B">
      <w:pPr>
        <w:spacing w:line="540" w:lineRule="exact"/>
        <w:ind w:firstLine="640"/>
      </w:pPr>
      <w:r>
        <w:rPr>
          <w:rFonts w:ascii="楷体_GB2312" w:eastAsia="楷体_GB2312" w:hAnsi="楷体_GB2312" w:cs="楷体_GB2312" w:hint="eastAsia"/>
        </w:rPr>
        <w:t>（二）针对自建房建设合法合</w:t>
      </w:r>
      <w:proofErr w:type="gramStart"/>
      <w:r>
        <w:rPr>
          <w:rFonts w:ascii="楷体_GB2312" w:eastAsia="楷体_GB2312" w:hAnsi="楷体_GB2312" w:cs="楷体_GB2312" w:hint="eastAsia"/>
        </w:rPr>
        <w:t>规</w:t>
      </w:r>
      <w:proofErr w:type="gramEnd"/>
      <w:r>
        <w:rPr>
          <w:rFonts w:ascii="楷体_GB2312" w:eastAsia="楷体_GB2312" w:hAnsi="楷体_GB2312" w:cs="楷体_GB2312" w:hint="eastAsia"/>
        </w:rPr>
        <w:t>性的排查整治。</w:t>
      </w:r>
      <w:r>
        <w:rPr>
          <w:rFonts w:hint="eastAsia"/>
        </w:rPr>
        <w:t>一是排查整治未将建筑面积300平方米以上、投资30万元以上的自建房纳入基本建设程序管理的问题；二是排查整治审批与监管脱节、以备案代替审批的问题；三是排查整治房屋使用过程中违法违规改扩建的问题。</w:t>
      </w:r>
    </w:p>
    <w:p w:rsidR="00362061" w:rsidRPr="00DB0A5C" w:rsidRDefault="00ED691B" w:rsidP="00DB0A5C">
      <w:pPr>
        <w:ind w:firstLine="640"/>
        <w:rPr>
          <w:color w:val="000000" w:themeColor="text1"/>
        </w:rPr>
      </w:pPr>
      <w:r>
        <w:rPr>
          <w:rFonts w:ascii="楷体_GB2312" w:eastAsia="楷体_GB2312" w:hAnsi="楷体_GB2312" w:cs="楷体_GB2312" w:hint="eastAsia"/>
        </w:rPr>
        <w:t>（三）针对自建房经营安全性的排查整治。</w:t>
      </w:r>
      <w:r>
        <w:rPr>
          <w:rFonts w:hint="eastAsia"/>
        </w:rPr>
        <w:t>针对由自建房改造为宾馆、饭店、民宿、农家乐、私人影院、酒吧、网吧等人员</w:t>
      </w:r>
      <w:r>
        <w:rPr>
          <w:rFonts w:hint="eastAsia"/>
        </w:rPr>
        <w:lastRenderedPageBreak/>
        <w:t>密集、涉及公共安全的经营场所，排查整治未按规定落实房屋使用管理、消防安全管理要求等的违法违规经营问题。</w:t>
      </w:r>
      <w:r w:rsidR="00C5212F">
        <w:rPr>
          <w:rFonts w:hint="eastAsia"/>
        </w:rPr>
        <w:t>消防安全</w:t>
      </w:r>
      <w:r w:rsidR="00362061" w:rsidRPr="001F201B">
        <w:rPr>
          <w:rFonts w:hint="eastAsia"/>
          <w:color w:val="000000" w:themeColor="text1"/>
        </w:rPr>
        <w:t>治</w:t>
      </w:r>
      <w:r w:rsidR="00362061" w:rsidRPr="00DB0A5C">
        <w:rPr>
          <w:rFonts w:hint="eastAsia"/>
          <w:color w:val="000000" w:themeColor="text1"/>
        </w:rPr>
        <w:t>理重点为以下6类情形：</w:t>
      </w:r>
      <w:r w:rsidR="0097474B" w:rsidRPr="00DB0A5C">
        <w:rPr>
          <w:color w:val="000000" w:themeColor="text1"/>
        </w:rPr>
        <w:t xml:space="preserve"> </w:t>
      </w:r>
    </w:p>
    <w:p w:rsidR="00362061" w:rsidRPr="00DB0A5C" w:rsidRDefault="00362061" w:rsidP="00DB0A5C">
      <w:pPr>
        <w:pStyle w:val="2"/>
        <w:spacing w:after="0"/>
        <w:ind w:firstLine="640"/>
        <w:rPr>
          <w:rFonts w:cstheme="minorBidi" w:hint="default"/>
          <w:color w:val="000000" w:themeColor="text1"/>
          <w:szCs w:val="24"/>
        </w:rPr>
      </w:pPr>
      <w:r w:rsidRPr="00DB0A5C">
        <w:rPr>
          <w:rFonts w:cstheme="minorBidi"/>
          <w:color w:val="000000" w:themeColor="text1"/>
          <w:szCs w:val="24"/>
        </w:rPr>
        <w:t>1</w:t>
      </w:r>
      <w:r w:rsidR="00E944EC" w:rsidRPr="00DB0A5C">
        <w:rPr>
          <w:rFonts w:cstheme="minorBidi"/>
          <w:color w:val="000000" w:themeColor="text1"/>
          <w:szCs w:val="24"/>
        </w:rPr>
        <w:t>.</w:t>
      </w:r>
      <w:r w:rsidRPr="00DB0A5C">
        <w:rPr>
          <w:rFonts w:cstheme="minorBidi"/>
          <w:color w:val="000000" w:themeColor="text1"/>
          <w:szCs w:val="24"/>
        </w:rPr>
        <w:t>具有生产、经营和租住两种或以上功能的；</w:t>
      </w:r>
    </w:p>
    <w:p w:rsidR="00362061" w:rsidRPr="00DB0A5C" w:rsidRDefault="00362061" w:rsidP="00DB0A5C">
      <w:pPr>
        <w:pStyle w:val="2"/>
        <w:spacing w:after="0"/>
        <w:ind w:firstLine="640"/>
        <w:rPr>
          <w:rFonts w:cstheme="minorBidi" w:hint="default"/>
          <w:color w:val="000000" w:themeColor="text1"/>
          <w:szCs w:val="24"/>
        </w:rPr>
      </w:pPr>
      <w:r w:rsidRPr="00DB0A5C">
        <w:rPr>
          <w:rFonts w:cstheme="minorBidi"/>
          <w:color w:val="000000" w:themeColor="text1"/>
          <w:szCs w:val="24"/>
        </w:rPr>
        <w:t>2</w:t>
      </w:r>
      <w:r w:rsidR="00E944EC" w:rsidRPr="00DB0A5C">
        <w:rPr>
          <w:rFonts w:cstheme="minorBidi"/>
          <w:color w:val="000000" w:themeColor="text1"/>
          <w:szCs w:val="24"/>
        </w:rPr>
        <w:t>.</w:t>
      </w:r>
      <w:r w:rsidRPr="00DB0A5C">
        <w:rPr>
          <w:rFonts w:cstheme="minorBidi"/>
          <w:color w:val="000000" w:themeColor="text1"/>
          <w:szCs w:val="24"/>
        </w:rPr>
        <w:t>每层面积超过200㎡且仅设置1个安全出口的；</w:t>
      </w:r>
    </w:p>
    <w:p w:rsidR="00362061" w:rsidRPr="00DB0A5C" w:rsidRDefault="00362061" w:rsidP="00DB0A5C">
      <w:pPr>
        <w:pStyle w:val="2"/>
        <w:spacing w:after="0"/>
        <w:ind w:firstLine="640"/>
        <w:rPr>
          <w:rFonts w:cstheme="minorBidi" w:hint="default"/>
          <w:color w:val="000000" w:themeColor="text1"/>
          <w:szCs w:val="24"/>
        </w:rPr>
      </w:pPr>
      <w:r w:rsidRPr="00DB0A5C">
        <w:rPr>
          <w:rFonts w:cstheme="minorBidi"/>
          <w:color w:val="000000" w:themeColor="text1"/>
          <w:szCs w:val="24"/>
        </w:rPr>
        <w:t>3</w:t>
      </w:r>
      <w:r w:rsidR="00E944EC" w:rsidRPr="00DB0A5C">
        <w:rPr>
          <w:rFonts w:cstheme="minorBidi"/>
          <w:color w:val="000000" w:themeColor="text1"/>
          <w:szCs w:val="24"/>
        </w:rPr>
        <w:t>.</w:t>
      </w:r>
      <w:r w:rsidRPr="00DB0A5C">
        <w:rPr>
          <w:rFonts w:cstheme="minorBidi"/>
          <w:color w:val="000000" w:themeColor="text1"/>
          <w:szCs w:val="24"/>
        </w:rPr>
        <w:t>涉及生产、储存、经营易燃易爆危险品的；</w:t>
      </w:r>
    </w:p>
    <w:p w:rsidR="00362061" w:rsidRPr="00DB0A5C" w:rsidRDefault="00362061" w:rsidP="00DB0A5C">
      <w:pPr>
        <w:pStyle w:val="2"/>
        <w:spacing w:after="0"/>
        <w:ind w:firstLine="640"/>
        <w:rPr>
          <w:rFonts w:cstheme="minorBidi" w:hint="default"/>
          <w:color w:val="000000" w:themeColor="text1"/>
          <w:szCs w:val="24"/>
        </w:rPr>
      </w:pPr>
      <w:r w:rsidRPr="00DB0A5C">
        <w:rPr>
          <w:rFonts w:cstheme="minorBidi"/>
          <w:color w:val="000000" w:themeColor="text1"/>
          <w:szCs w:val="24"/>
        </w:rPr>
        <w:t>4</w:t>
      </w:r>
      <w:r w:rsidR="00E944EC" w:rsidRPr="00DB0A5C">
        <w:rPr>
          <w:rFonts w:cstheme="minorBidi" w:hint="default"/>
          <w:color w:val="000000" w:themeColor="text1"/>
          <w:szCs w:val="24"/>
        </w:rPr>
        <w:t>.</w:t>
      </w:r>
      <w:r w:rsidRPr="00DB0A5C">
        <w:rPr>
          <w:rFonts w:cstheme="minorBidi"/>
          <w:color w:val="000000" w:themeColor="text1"/>
          <w:szCs w:val="24"/>
        </w:rPr>
        <w:t>使用易燃可燃夹芯彩钢板或易燃材料搭建的冷库、临时房屋等建（构）筑物的；屋顶、围护结构、房间隔墙使用易燃可燃夹芯彩钢板或易燃材料的；</w:t>
      </w:r>
    </w:p>
    <w:p w:rsidR="00362061" w:rsidRPr="00DB0A5C" w:rsidRDefault="00362061" w:rsidP="00DB0A5C">
      <w:pPr>
        <w:pStyle w:val="2"/>
        <w:spacing w:after="0"/>
        <w:ind w:firstLine="640"/>
        <w:rPr>
          <w:rFonts w:cstheme="minorBidi" w:hint="default"/>
          <w:color w:val="000000" w:themeColor="text1"/>
          <w:szCs w:val="24"/>
        </w:rPr>
      </w:pPr>
      <w:r w:rsidRPr="00DB0A5C">
        <w:rPr>
          <w:rFonts w:cstheme="minorBidi"/>
          <w:color w:val="000000" w:themeColor="text1"/>
          <w:szCs w:val="24"/>
        </w:rPr>
        <w:t>5</w:t>
      </w:r>
      <w:r w:rsidR="00E944EC" w:rsidRPr="00DB0A5C">
        <w:rPr>
          <w:rFonts w:cstheme="minorBidi" w:hint="default"/>
          <w:color w:val="000000" w:themeColor="text1"/>
          <w:szCs w:val="24"/>
        </w:rPr>
        <w:t>.</w:t>
      </w:r>
      <w:r w:rsidRPr="00DB0A5C">
        <w:rPr>
          <w:rFonts w:cstheme="minorBidi"/>
          <w:color w:val="000000" w:themeColor="text1"/>
          <w:szCs w:val="24"/>
        </w:rPr>
        <w:t>电动自行车、电动平衡车及其蓄电池违反有关规定在室内公共区域、疏散走道、楼梯间、安全出口或房间内停放、充电；室外集中停放、充电区域及其设置的雨棚与建筑外窗、安全出口直接相邻的；</w:t>
      </w:r>
    </w:p>
    <w:p w:rsidR="00362061" w:rsidRPr="00DB0A5C" w:rsidRDefault="00362061" w:rsidP="00DB0A5C">
      <w:pPr>
        <w:pStyle w:val="2"/>
        <w:spacing w:after="0"/>
        <w:ind w:firstLine="640"/>
        <w:rPr>
          <w:rFonts w:cstheme="minorBidi" w:hint="default"/>
          <w:color w:val="000000" w:themeColor="text1"/>
          <w:szCs w:val="24"/>
        </w:rPr>
      </w:pPr>
      <w:r w:rsidRPr="00DB0A5C">
        <w:rPr>
          <w:rFonts w:cstheme="minorBidi"/>
          <w:color w:val="000000" w:themeColor="text1"/>
          <w:szCs w:val="24"/>
        </w:rPr>
        <w:t>6</w:t>
      </w:r>
      <w:r w:rsidR="00E944EC" w:rsidRPr="00DB0A5C">
        <w:rPr>
          <w:rFonts w:cstheme="minorBidi"/>
          <w:color w:val="000000" w:themeColor="text1"/>
          <w:szCs w:val="24"/>
        </w:rPr>
        <w:t>.</w:t>
      </w:r>
      <w:r w:rsidR="00C5212F" w:rsidRPr="00DB0A5C">
        <w:rPr>
          <w:rFonts w:cstheme="minorBidi"/>
          <w:color w:val="000000" w:themeColor="text1"/>
          <w:szCs w:val="24"/>
        </w:rPr>
        <w:t>外窗、疏散走道安装防盗网、广告牌、铁栅栏的；</w:t>
      </w:r>
    </w:p>
    <w:p w:rsidR="008421AF" w:rsidRPr="00DB0A5C" w:rsidRDefault="00362061" w:rsidP="00DB0A5C">
      <w:pPr>
        <w:ind w:firstLine="640"/>
        <w:rPr>
          <w:color w:val="000000" w:themeColor="text1"/>
        </w:rPr>
      </w:pPr>
      <w:r w:rsidRPr="00DB0A5C">
        <w:rPr>
          <w:color w:val="000000" w:themeColor="text1"/>
        </w:rPr>
        <w:t>各乡镇可以结合实际，细化或拓展生产、经营、租住自建房的治理范围和重点。</w:t>
      </w:r>
    </w:p>
    <w:p w:rsidR="008421AF" w:rsidRDefault="00ED691B">
      <w:pPr>
        <w:pStyle w:val="20"/>
        <w:spacing w:line="540" w:lineRule="exact"/>
        <w:ind w:firstLine="640"/>
      </w:pPr>
      <w:r>
        <w:rPr>
          <w:rFonts w:hint="eastAsia"/>
        </w:rPr>
        <w:t>五、整治路径</w:t>
      </w:r>
    </w:p>
    <w:p w:rsidR="008421AF" w:rsidRDefault="00ED691B">
      <w:pPr>
        <w:spacing w:line="540" w:lineRule="exact"/>
        <w:ind w:firstLine="640"/>
      </w:pPr>
      <w:r>
        <w:rPr>
          <w:rFonts w:ascii="楷体_GB2312" w:eastAsia="楷体_GB2312" w:hAnsi="楷体_GB2312" w:cs="楷体_GB2312" w:hint="eastAsia"/>
        </w:rPr>
        <w:t>（一）全面排查。</w:t>
      </w:r>
      <w:r>
        <w:rPr>
          <w:rFonts w:hint="eastAsia"/>
        </w:rPr>
        <w:t>针对存量自建房，结合自然灾害综合风险普查，充分利用已采集的房屋</w:t>
      </w:r>
      <w:proofErr w:type="gramStart"/>
      <w:r>
        <w:rPr>
          <w:rFonts w:hint="eastAsia"/>
        </w:rPr>
        <w:t>承灾体</w:t>
      </w:r>
      <w:proofErr w:type="gramEnd"/>
      <w:r>
        <w:rPr>
          <w:rFonts w:hint="eastAsia"/>
        </w:rPr>
        <w:t>数据，在做好数据复核的基础上，落实数据归集；对需要进一步采集的信息，组织产权人自查、部门和乡镇核查、专业技术力量参与排查，确保信息数据全面准确，重点隐患彻底排摸。针对新建自建房，严格审批把关。3层及以上新建房屋，必须依法依规经过专业设计和专业施工，</w:t>
      </w:r>
      <w:r>
        <w:rPr>
          <w:rFonts w:hint="eastAsia"/>
        </w:rPr>
        <w:lastRenderedPageBreak/>
        <w:t>并严格执行房屋质量安全强制性标准。在落实相关资质标准前不得进行施工，严控增量风险。（责任单位:各乡镇、各相关公司、区建设管理委、区住房保障房屋管理局）</w:t>
      </w:r>
    </w:p>
    <w:p w:rsidR="008421AF" w:rsidRDefault="00ED691B">
      <w:pPr>
        <w:spacing w:line="540" w:lineRule="exact"/>
        <w:ind w:firstLine="640"/>
      </w:pPr>
      <w:r>
        <w:rPr>
          <w:rFonts w:ascii="楷体_GB2312" w:eastAsia="楷体_GB2312" w:hAnsi="楷体_GB2312" w:cs="楷体_GB2312" w:hint="eastAsia"/>
        </w:rPr>
        <w:t>（二）安全鉴定。</w:t>
      </w:r>
      <w:r>
        <w:rPr>
          <w:rFonts w:hint="eastAsia"/>
        </w:rPr>
        <w:t>将依法依规进行安全鉴定作为</w:t>
      </w:r>
      <w:proofErr w:type="gramStart"/>
      <w:r>
        <w:rPr>
          <w:rFonts w:hint="eastAsia"/>
        </w:rPr>
        <w:t>防范自</w:t>
      </w:r>
      <w:proofErr w:type="gramEnd"/>
      <w:r>
        <w:rPr>
          <w:rFonts w:hint="eastAsia"/>
        </w:rPr>
        <w:t>建房结构安全风险，保障房屋使用、经营安全的基础。</w:t>
      </w:r>
      <w:r>
        <w:rPr>
          <w:rFonts w:ascii="华文仿宋" w:eastAsia="华文仿宋" w:hAnsi="华文仿宋" w:cs="华文仿宋" w:hint="eastAsia"/>
          <w:szCs w:val="32"/>
        </w:rPr>
        <w:t>对初判存在潜在危险的房屋</w:t>
      </w:r>
      <w:r>
        <w:rPr>
          <w:rFonts w:hint="eastAsia"/>
        </w:rPr>
        <w:t>,</w:t>
      </w:r>
      <w:r>
        <w:rPr>
          <w:rFonts w:ascii="华文仿宋" w:eastAsia="华文仿宋" w:hAnsi="华文仿宋" w:cs="华文仿宋" w:hint="eastAsia"/>
          <w:szCs w:val="32"/>
        </w:rPr>
        <w:t>从市房管局公示名录内的14家具备资质的专业检测机构中委托第三</w:t>
      </w:r>
      <w:proofErr w:type="gramStart"/>
      <w:r>
        <w:rPr>
          <w:rFonts w:ascii="华文仿宋" w:eastAsia="华文仿宋" w:hAnsi="华文仿宋" w:cs="华文仿宋" w:hint="eastAsia"/>
          <w:szCs w:val="32"/>
        </w:rPr>
        <w:t>方队伍</w:t>
      </w:r>
      <w:proofErr w:type="gramEnd"/>
      <w:r>
        <w:rPr>
          <w:rFonts w:ascii="华文仿宋" w:eastAsia="华文仿宋" w:hAnsi="华文仿宋" w:cs="华文仿宋" w:hint="eastAsia"/>
          <w:szCs w:val="32"/>
        </w:rPr>
        <w:t>进行安全鉴定</w:t>
      </w:r>
      <w:r>
        <w:rPr>
          <w:rFonts w:hint="eastAsia"/>
        </w:rPr>
        <w:t>。对前期已进行安全鉴定，但不符合安全性鉴定标准</w:t>
      </w:r>
      <w:proofErr w:type="gramStart"/>
      <w:r>
        <w:rPr>
          <w:rFonts w:hint="eastAsia"/>
        </w:rPr>
        <w:t>或因改扩建</w:t>
      </w:r>
      <w:proofErr w:type="gramEnd"/>
      <w:r>
        <w:rPr>
          <w:rFonts w:hint="eastAsia"/>
        </w:rPr>
        <w:t>等原因导致房屋结构发生变化的，按照标准重新进行安全鉴定。（责任单位:各乡镇、各相关公司、区建设管理委、区住房保障房屋管理局）</w:t>
      </w:r>
    </w:p>
    <w:p w:rsidR="008421AF" w:rsidRDefault="00ED691B">
      <w:pPr>
        <w:spacing w:line="540" w:lineRule="exact"/>
        <w:ind w:firstLine="640"/>
      </w:pPr>
      <w:r>
        <w:rPr>
          <w:rFonts w:ascii="楷体_GB2312" w:eastAsia="楷体_GB2312" w:hAnsi="楷体_GB2312" w:cs="楷体_GB2312" w:hint="eastAsia"/>
        </w:rPr>
        <w:t>（三）隐患整治。</w:t>
      </w:r>
      <w:r>
        <w:rPr>
          <w:rFonts w:hint="eastAsia"/>
        </w:rPr>
        <w:t>坚持产权人是房屋</w:t>
      </w:r>
      <w:proofErr w:type="gramStart"/>
      <w:r>
        <w:rPr>
          <w:rFonts w:hint="eastAsia"/>
        </w:rPr>
        <w:t>安全第一</w:t>
      </w:r>
      <w:proofErr w:type="gramEnd"/>
      <w:r>
        <w:rPr>
          <w:rFonts w:hint="eastAsia"/>
        </w:rPr>
        <w:t>责任人，严格落实产权人和使用人安全责任，建立</w:t>
      </w:r>
      <w:proofErr w:type="gramStart"/>
      <w:r>
        <w:rPr>
          <w:rFonts w:hint="eastAsia"/>
        </w:rPr>
        <w:t>整治台</w:t>
      </w:r>
      <w:proofErr w:type="gramEnd"/>
      <w:r>
        <w:rPr>
          <w:rFonts w:hint="eastAsia"/>
        </w:rPr>
        <w:t>账，实行销号管理，整治完成一户、销号一户。</w:t>
      </w:r>
    </w:p>
    <w:p w:rsidR="008421AF" w:rsidRDefault="00ED691B">
      <w:pPr>
        <w:spacing w:line="540" w:lineRule="exact"/>
        <w:ind w:firstLine="640"/>
      </w:pPr>
      <w:r>
        <w:rPr>
          <w:rFonts w:hint="eastAsia"/>
        </w:rPr>
        <w:t>1.根据风险程度，</w:t>
      </w:r>
      <w:proofErr w:type="gramStart"/>
      <w:r>
        <w:rPr>
          <w:rFonts w:hint="eastAsia"/>
        </w:rPr>
        <w:t>分类整治</w:t>
      </w:r>
      <w:proofErr w:type="gramEnd"/>
      <w:r>
        <w:rPr>
          <w:rFonts w:hint="eastAsia"/>
        </w:rPr>
        <w:t>自建房结构安全隐患。对安全鉴定为B级及以下的一般性隐患，立查立改，落实整改责任和措施。对安全鉴定为C级及以上，存在结构性安全隐患的自建房，落实“</w:t>
      </w:r>
      <w:proofErr w:type="gramStart"/>
      <w:r>
        <w:rPr>
          <w:rFonts w:hint="eastAsia"/>
        </w:rPr>
        <w:t>一</w:t>
      </w:r>
      <w:proofErr w:type="gramEnd"/>
      <w:r>
        <w:rPr>
          <w:rFonts w:hint="eastAsia"/>
        </w:rPr>
        <w:t>房</w:t>
      </w:r>
      <w:proofErr w:type="gramStart"/>
      <w:r>
        <w:rPr>
          <w:rFonts w:hint="eastAsia"/>
        </w:rPr>
        <w:t>一</w:t>
      </w:r>
      <w:proofErr w:type="gramEnd"/>
      <w:r>
        <w:rPr>
          <w:rFonts w:hint="eastAsia"/>
        </w:rPr>
        <w:t>方案”，将引导产权人或使用人依法拆除、重建、加固，与拆迁安置、农民集中居住等工作结合，有计划、分步骤消除安全隐患。其中，对安全鉴定为D级，存在倒塌风险、危及公共安全的自建房，立即停用并疏散房屋内和周边群众，封闭处置、现场排险，该拆除的依法拆除。（责任单位:各乡镇、房屋产权单位区行业主管部门）</w:t>
      </w:r>
    </w:p>
    <w:p w:rsidR="008421AF" w:rsidRDefault="00ED691B">
      <w:pPr>
        <w:spacing w:line="540" w:lineRule="exact"/>
        <w:ind w:firstLine="640"/>
      </w:pPr>
      <w:r>
        <w:rPr>
          <w:rFonts w:hint="eastAsia"/>
        </w:rPr>
        <w:t>2.依法查处违法建设和违法违规</w:t>
      </w:r>
      <w:r w:rsidR="003E1C5B">
        <w:rPr>
          <w:rFonts w:hint="eastAsia"/>
        </w:rPr>
        <w:t>审批</w:t>
      </w:r>
      <w:r>
        <w:rPr>
          <w:rFonts w:hint="eastAsia"/>
        </w:rPr>
        <w:t>行为。加强部门联动，</w:t>
      </w:r>
      <w:r>
        <w:rPr>
          <w:rFonts w:hint="eastAsia"/>
        </w:rPr>
        <w:lastRenderedPageBreak/>
        <w:t>加大对违法建设和违法违规</w:t>
      </w:r>
      <w:r w:rsidR="003E1C5B">
        <w:rPr>
          <w:rFonts w:hint="eastAsia"/>
        </w:rPr>
        <w:t>审批</w:t>
      </w:r>
      <w:r>
        <w:rPr>
          <w:rFonts w:hint="eastAsia"/>
        </w:rPr>
        <w:t>房屋的清查力度，对未经审批改变房屋用途和使用性质、存在房屋安全隐患的房屋，及时依法采取整改措施。对违规改扩建、随意加层、擅自变动建筑主体承重结构等重难点问题，进行集中攻坚，严格执行建筑施工、改扩建、装饰装修等法规规定，该停工的坚决停工，该拆除的坚决拆除，该处罚的依法依规严格处罚，确保整改到位。（责任单位:各乡镇、区规划资源局、区农业农村委、区城管执法局）</w:t>
      </w:r>
    </w:p>
    <w:p w:rsidR="008421AF" w:rsidRDefault="00ED691B">
      <w:pPr>
        <w:spacing w:line="540" w:lineRule="exact"/>
        <w:ind w:firstLine="640"/>
      </w:pPr>
      <w:r>
        <w:rPr>
          <w:rFonts w:hint="eastAsia"/>
        </w:rPr>
        <w:t>3.依法整治违法违规经营行为。存在违法建设和违法违规审批问题的自建房，不得用于经营活动。对存在安全隐患、危及公共安全的经营性场所，依法采取整改措施。对拒不整改构成犯罪的，依法追究刑事责任。同时，结合法治宣传教育，针对危及公共安全、违法违规经营的行为进行“以案释法”，营造依法依规安全经营的社会舆论导向。（责任单位:各乡镇、区消防救援支队、区市场监管局、区经委、区公安分局）</w:t>
      </w:r>
    </w:p>
    <w:p w:rsidR="008421AF" w:rsidRDefault="00ED691B">
      <w:pPr>
        <w:pStyle w:val="20"/>
        <w:spacing w:line="540" w:lineRule="exact"/>
        <w:ind w:firstLine="640"/>
      </w:pPr>
      <w:r>
        <w:rPr>
          <w:rFonts w:hint="eastAsia"/>
        </w:rPr>
        <w:t>六、长效机制</w:t>
      </w:r>
    </w:p>
    <w:p w:rsidR="008421AF" w:rsidRDefault="00ED691B">
      <w:pPr>
        <w:spacing w:line="540" w:lineRule="exact"/>
        <w:ind w:firstLine="640"/>
      </w:pPr>
      <w:r>
        <w:rPr>
          <w:rFonts w:ascii="楷体_GB2312" w:eastAsia="楷体_GB2312" w:hAnsi="楷体_GB2312" w:cs="楷体_GB2312" w:hint="eastAsia"/>
        </w:rPr>
        <w:t>（一）完善“批、建、管”全过程管理机制。</w:t>
      </w:r>
      <w:r>
        <w:rPr>
          <w:rFonts w:hint="eastAsia"/>
        </w:rPr>
        <w:t>按照“谁审批谁负责”的原则，</w:t>
      </w:r>
      <w:proofErr w:type="gramStart"/>
      <w:r>
        <w:rPr>
          <w:rFonts w:hint="eastAsia"/>
        </w:rPr>
        <w:t>落实自</w:t>
      </w:r>
      <w:proofErr w:type="gramEnd"/>
      <w:r>
        <w:rPr>
          <w:rFonts w:hint="eastAsia"/>
        </w:rPr>
        <w:t>建房用地、规划、建设、经营等各环节的监管责任，将3层及以上自建房、拆迁安置区房屋全面纳入基本建设程序管理，严格实施规划审批管理，将规划控制和安全监管有效衔接，依法推动将房屋安全鉴定作为自建房办理相关经营许可的前提条件。（责任单位:区建设管理委、区住房保障房屋管理局、区规划资源局、区农业农村委、区市场监管局、区城管执法局、区消防救援支队、各乡镇）</w:t>
      </w:r>
    </w:p>
    <w:p w:rsidR="008421AF" w:rsidRDefault="00ED691B">
      <w:pPr>
        <w:spacing w:line="540" w:lineRule="exact"/>
        <w:ind w:firstLine="640"/>
      </w:pPr>
      <w:r>
        <w:rPr>
          <w:rFonts w:ascii="楷体_GB2312" w:eastAsia="楷体_GB2312" w:hAnsi="楷体_GB2312" w:cs="楷体_GB2312" w:hint="eastAsia"/>
        </w:rPr>
        <w:lastRenderedPageBreak/>
        <w:t>（二）形成定期排查、动态处置的快速反应机制。</w:t>
      </w:r>
      <w:r>
        <w:rPr>
          <w:rFonts w:hint="eastAsia"/>
        </w:rPr>
        <w:t>针对房屋安全情况的动态变化，各乡镇建立常态化排查机制，依托“一网统管”及上海市房屋安全排查系统，将排查出的重点安全隐患房屋在城市管理精细化</w:t>
      </w:r>
      <w:proofErr w:type="gramStart"/>
      <w:r>
        <w:rPr>
          <w:rFonts w:hint="eastAsia"/>
        </w:rPr>
        <w:t>平台落图定位</w:t>
      </w:r>
      <w:proofErr w:type="gramEnd"/>
      <w:r>
        <w:rPr>
          <w:rFonts w:hint="eastAsia"/>
        </w:rPr>
        <w:t>，及时掌握风险隐患底数，针对一般性风险隐患立查立改，对重大风险隐患实施挂牌督办、限期整改，确保房屋安全隐患排查整治到位。（责任单位:各乡镇、各相关公司）</w:t>
      </w:r>
    </w:p>
    <w:p w:rsidR="008421AF" w:rsidRDefault="00ED691B">
      <w:pPr>
        <w:spacing w:line="540" w:lineRule="exact"/>
        <w:ind w:firstLine="640"/>
      </w:pPr>
      <w:r>
        <w:rPr>
          <w:rFonts w:ascii="楷体_GB2312" w:eastAsia="楷体_GB2312" w:hAnsi="楷体_GB2312" w:cs="楷体_GB2312" w:hint="eastAsia"/>
        </w:rPr>
        <w:t>（三）建立多部门协同联动的工作机制。</w:t>
      </w:r>
      <w:r>
        <w:rPr>
          <w:rFonts w:hint="eastAsia"/>
        </w:rPr>
        <w:t>针对经营性自建房的监管，加强部门信息共享，发现问题，及时沟通，依法处置，通过部门联动实现房屋安全闭环管理。（责任单位:各乡镇、各相关公司、区建设管理委、区住房保障房屋管理局、区公安分局、区规划资源局、区农业农村委、区应急局、区市场监管局、区城管执法局、区消防救援支队等相关行业主管部门）</w:t>
      </w:r>
    </w:p>
    <w:p w:rsidR="008421AF" w:rsidRDefault="00ED691B">
      <w:pPr>
        <w:spacing w:line="540" w:lineRule="exact"/>
        <w:ind w:firstLine="640"/>
      </w:pPr>
      <w:r>
        <w:rPr>
          <w:rFonts w:ascii="楷体_GB2312" w:eastAsia="楷体_GB2312" w:hAnsi="楷体_GB2312" w:cs="楷体_GB2312" w:hint="eastAsia"/>
        </w:rPr>
        <w:t>（四）健全城乡房屋全生命周期管理制度。</w:t>
      </w:r>
      <w:r>
        <w:rPr>
          <w:rFonts w:hint="eastAsia"/>
        </w:rPr>
        <w:t>针对新建自建房，逐步健全完善从设计、施工，到验收、使用、改扩建、变更用途等的管理制度、规范、标准体系。针对存量自建房，结合城市更新、老旧小区改造、城中村改造、乡村振兴、农民集中居住、农村危旧房整治等工作实际，研究建立房屋定期体检、房屋质量安全保险等制度。（责任单位:各乡镇、区建设管理委、区住房保障房屋管理局、区规划资源局、区农业农村委）</w:t>
      </w:r>
    </w:p>
    <w:p w:rsidR="008421AF" w:rsidRDefault="00ED691B">
      <w:pPr>
        <w:spacing w:line="540" w:lineRule="exact"/>
        <w:ind w:firstLine="640"/>
        <w:rPr>
          <w:rFonts w:ascii="黑体" w:eastAsia="黑体" w:hAnsi="黑体" w:cs="黑体"/>
        </w:rPr>
      </w:pPr>
      <w:r>
        <w:rPr>
          <w:rFonts w:ascii="黑体" w:eastAsia="黑体" w:hAnsi="黑体" w:cs="黑体" w:hint="eastAsia"/>
        </w:rPr>
        <w:t>七、保障措施</w:t>
      </w:r>
    </w:p>
    <w:p w:rsidR="008421AF" w:rsidRDefault="00ED691B">
      <w:pPr>
        <w:spacing w:line="540" w:lineRule="exact"/>
        <w:ind w:firstLine="640"/>
      </w:pPr>
      <w:r>
        <w:rPr>
          <w:rFonts w:ascii="楷体_GB2312" w:eastAsia="楷体_GB2312" w:hAnsi="楷体_GB2312" w:cs="楷体_GB2312" w:hint="eastAsia"/>
        </w:rPr>
        <w:t>（一）强化组织实施。</w:t>
      </w:r>
      <w:r>
        <w:rPr>
          <w:rFonts w:hint="eastAsia"/>
        </w:rPr>
        <w:t>建立区、乡镇（相关公司）二级抓落实的统筹协调工作机制，严格落实各级党委和政府属地责任。区</w:t>
      </w:r>
      <w:r>
        <w:rPr>
          <w:rFonts w:hint="eastAsia"/>
        </w:rPr>
        <w:lastRenderedPageBreak/>
        <w:t>级层面，成立由区政府主要领导担任组长的专项整治领导小组，统筹推进全区专项整治工作。区建设管理委、区住房保障房屋管理局等相关部门为专项整治领导小组成员单位（详见附件1），专项整治领导小组办公室设在区建设管理委。乡镇建立工作小组，充分利用网格化管理体系的巡查发现机制，发挥网格、村居（社区）、物业的前哨和探头作用，具体落实排查整治的属地责任。</w:t>
      </w:r>
    </w:p>
    <w:p w:rsidR="008421AF" w:rsidRDefault="00ED691B">
      <w:pPr>
        <w:spacing w:line="540" w:lineRule="exact"/>
        <w:ind w:firstLine="640"/>
      </w:pPr>
      <w:r>
        <w:rPr>
          <w:rFonts w:ascii="楷体_GB2312" w:eastAsia="楷体_GB2312" w:hAnsi="楷体_GB2312" w:cs="楷体_GB2312" w:hint="eastAsia"/>
        </w:rPr>
        <w:t>（二）</w:t>
      </w:r>
      <w:proofErr w:type="gramStart"/>
      <w:r>
        <w:rPr>
          <w:rFonts w:ascii="楷体_GB2312" w:eastAsia="楷体_GB2312" w:hAnsi="楷体_GB2312" w:cs="楷体_GB2312" w:hint="eastAsia"/>
        </w:rPr>
        <w:t>明确部门</w:t>
      </w:r>
      <w:proofErr w:type="gramEnd"/>
      <w:r>
        <w:rPr>
          <w:rFonts w:ascii="楷体_GB2312" w:eastAsia="楷体_GB2312" w:hAnsi="楷体_GB2312" w:cs="楷体_GB2312" w:hint="eastAsia"/>
        </w:rPr>
        <w:t>分工。</w:t>
      </w:r>
      <w:r>
        <w:rPr>
          <w:rFonts w:hint="eastAsia"/>
        </w:rPr>
        <w:t>各行业主管部门按照“管行业必须管安全、管业务必须管安全、管生产必须管安全”和“谁审批谁负责”的要求，落实行业监管责任，形成专项整治工作合力。区建设管理委和区住房保障房屋管理局分别牵头组织开展农村、城镇专项整治工作，以经营性自建房排查整治为重点，按职责指导乡镇开展自建房结构安全隐患排查整治；依托“一网统管”和城镇、农村房屋综合管理信息平台，推进信息共享，探索建立健全房屋建设管理长效机制。</w:t>
      </w:r>
    </w:p>
    <w:p w:rsidR="008421AF" w:rsidRDefault="00ED691B">
      <w:pPr>
        <w:spacing w:line="540" w:lineRule="exact"/>
        <w:ind w:firstLine="640"/>
      </w:pPr>
      <w:r>
        <w:rPr>
          <w:rFonts w:hint="eastAsia"/>
        </w:rPr>
        <w:t>区应急管理局按职责指导用作工贸企业生产经营场所的排查整治和安全管理；会同建设管理部部门和房屋管理部门，负责自建房安全突发事件应急处置工作。</w:t>
      </w:r>
    </w:p>
    <w:p w:rsidR="008421AF" w:rsidRDefault="00ED691B">
      <w:pPr>
        <w:spacing w:line="540" w:lineRule="exact"/>
        <w:ind w:firstLine="640"/>
      </w:pPr>
      <w:r>
        <w:rPr>
          <w:rFonts w:hint="eastAsia"/>
        </w:rPr>
        <w:t>区消防救援支队负责指导用作</w:t>
      </w:r>
      <w:r w:rsidR="00362061">
        <w:rPr>
          <w:rFonts w:hint="eastAsia"/>
        </w:rPr>
        <w:t>经营性</w:t>
      </w:r>
      <w:r>
        <w:rPr>
          <w:rFonts w:hint="eastAsia"/>
        </w:rPr>
        <w:t>场所（</w:t>
      </w:r>
      <w:proofErr w:type="gramStart"/>
      <w:r>
        <w:rPr>
          <w:rFonts w:hint="eastAsia"/>
        </w:rPr>
        <w:t>含群租</w:t>
      </w:r>
      <w:proofErr w:type="gramEnd"/>
      <w:r>
        <w:rPr>
          <w:rFonts w:hint="eastAsia"/>
        </w:rPr>
        <w:t>）的自建房消防安全排查整治，</w:t>
      </w:r>
      <w:r w:rsidR="00362061">
        <w:rPr>
          <w:rFonts w:hint="eastAsia"/>
        </w:rPr>
        <w:t>会同</w:t>
      </w:r>
      <w:r>
        <w:rPr>
          <w:rFonts w:hint="eastAsia"/>
        </w:rPr>
        <w:t>应急管理部门，做好突发事件的消防应急救援工作。</w:t>
      </w:r>
    </w:p>
    <w:p w:rsidR="008421AF" w:rsidRDefault="00ED691B">
      <w:pPr>
        <w:spacing w:line="540" w:lineRule="exact"/>
        <w:ind w:firstLine="640"/>
      </w:pPr>
      <w:r>
        <w:rPr>
          <w:rFonts w:hint="eastAsia"/>
        </w:rPr>
        <w:t>区科委负责指导房屋综合管理信息化建设相关工作。</w:t>
      </w:r>
    </w:p>
    <w:p w:rsidR="008421AF" w:rsidRDefault="00ED691B">
      <w:pPr>
        <w:spacing w:line="540" w:lineRule="exact"/>
        <w:ind w:firstLine="640"/>
      </w:pPr>
      <w:r>
        <w:rPr>
          <w:rFonts w:hint="eastAsia"/>
        </w:rPr>
        <w:t>区经委负责牵头指导职责范围内，由存量厂房改建，改变用途和使用性质，涉及公共安全的各类房屋的排查整治和安全管理</w:t>
      </w:r>
      <w:r>
        <w:rPr>
          <w:rFonts w:hint="eastAsia"/>
        </w:rPr>
        <w:lastRenderedPageBreak/>
        <w:t>以及用作商贸企业经营场所的自建房排查整治和安全管理。</w:t>
      </w:r>
    </w:p>
    <w:p w:rsidR="008421AF" w:rsidRDefault="00ED691B">
      <w:pPr>
        <w:spacing w:line="540" w:lineRule="exact"/>
        <w:ind w:firstLine="640"/>
      </w:pPr>
      <w:r>
        <w:rPr>
          <w:rFonts w:hint="eastAsia"/>
        </w:rPr>
        <w:t>区教育局负责指导用作学校、幼儿园及职责范围内教育机构的自建房排查整治和安全管理。</w:t>
      </w:r>
    </w:p>
    <w:p w:rsidR="008421AF" w:rsidRDefault="00ED691B">
      <w:pPr>
        <w:spacing w:line="540" w:lineRule="exact"/>
        <w:ind w:firstLine="640"/>
      </w:pPr>
      <w:r>
        <w:rPr>
          <w:rFonts w:hint="eastAsia"/>
        </w:rPr>
        <w:t>区民族宗教办负责指导用作宗教活动场所的自建房排查整治和安全管理。</w:t>
      </w:r>
    </w:p>
    <w:p w:rsidR="008421AF" w:rsidRDefault="00ED691B">
      <w:pPr>
        <w:spacing w:line="540" w:lineRule="exact"/>
        <w:ind w:firstLine="640"/>
      </w:pPr>
      <w:r>
        <w:rPr>
          <w:rFonts w:hint="eastAsia"/>
        </w:rPr>
        <w:t>区公安分局负责指导用作旅馆的自建房特种行业许可证复核工作，依法配合相关部门开展排查整治，加强安全管理。</w:t>
      </w:r>
    </w:p>
    <w:p w:rsidR="008421AF" w:rsidRDefault="00ED691B">
      <w:pPr>
        <w:spacing w:line="540" w:lineRule="exact"/>
        <w:ind w:firstLine="640"/>
      </w:pPr>
      <w:r>
        <w:rPr>
          <w:rFonts w:hint="eastAsia"/>
        </w:rPr>
        <w:t>区民政局负责指导用作养老机构和设施的自建房排查整治和安全管理。</w:t>
      </w:r>
    </w:p>
    <w:p w:rsidR="008421AF" w:rsidRDefault="00ED691B">
      <w:pPr>
        <w:spacing w:line="540" w:lineRule="exact"/>
        <w:ind w:firstLine="640"/>
      </w:pPr>
      <w:r>
        <w:rPr>
          <w:rFonts w:hint="eastAsia"/>
        </w:rPr>
        <w:t>区司法局负责配合相关部门完善城乡房屋安全管理制度，强化法治保障。</w:t>
      </w:r>
    </w:p>
    <w:p w:rsidR="008421AF" w:rsidRDefault="00ED691B">
      <w:pPr>
        <w:spacing w:line="540" w:lineRule="exact"/>
        <w:ind w:firstLine="640"/>
      </w:pPr>
      <w:r>
        <w:rPr>
          <w:rFonts w:hint="eastAsia"/>
        </w:rPr>
        <w:t>区财政局负责专项整治工作</w:t>
      </w:r>
      <w:r w:rsidR="0058665E">
        <w:rPr>
          <w:rFonts w:hint="eastAsia"/>
        </w:rPr>
        <w:t>中区级经费的保障</w:t>
      </w:r>
      <w:r>
        <w:rPr>
          <w:rFonts w:hint="eastAsia"/>
        </w:rPr>
        <w:t>。</w:t>
      </w:r>
    </w:p>
    <w:p w:rsidR="008421AF" w:rsidRDefault="00ED691B">
      <w:pPr>
        <w:spacing w:line="540" w:lineRule="exact"/>
        <w:ind w:firstLine="640"/>
      </w:pPr>
      <w:r>
        <w:rPr>
          <w:rFonts w:hint="eastAsia"/>
        </w:rPr>
        <w:t>区规划资源局</w:t>
      </w:r>
      <w:r w:rsidR="005D1467">
        <w:rPr>
          <w:rFonts w:hint="eastAsia"/>
        </w:rPr>
        <w:t>按照职责</w:t>
      </w:r>
      <w:r>
        <w:rPr>
          <w:rFonts w:hint="eastAsia"/>
        </w:rPr>
        <w:t>指导</w:t>
      </w:r>
      <w:r w:rsidR="005D1467">
        <w:rPr>
          <w:rFonts w:hint="eastAsia"/>
        </w:rPr>
        <w:t>并做好自建房工作的</w:t>
      </w:r>
      <w:r>
        <w:rPr>
          <w:rFonts w:hint="eastAsia"/>
        </w:rPr>
        <w:t>依法依规</w:t>
      </w:r>
      <w:r w:rsidR="005D1467">
        <w:rPr>
          <w:rFonts w:hint="eastAsia"/>
        </w:rPr>
        <w:t>审批工作</w:t>
      </w:r>
      <w:r>
        <w:rPr>
          <w:rFonts w:hint="eastAsia"/>
        </w:rPr>
        <w:t>，做好地质自然灾害风险排查。</w:t>
      </w:r>
    </w:p>
    <w:p w:rsidR="008421AF" w:rsidRDefault="00ED691B">
      <w:pPr>
        <w:spacing w:line="540" w:lineRule="exact"/>
        <w:ind w:firstLine="640"/>
      </w:pPr>
      <w:r>
        <w:rPr>
          <w:rFonts w:hint="eastAsia"/>
        </w:rPr>
        <w:t>区农业农村委按职责负责农村宅基地管理有关工作。</w:t>
      </w:r>
    </w:p>
    <w:p w:rsidR="00DB0A5C" w:rsidRDefault="00ED691B" w:rsidP="00DB0A5C">
      <w:pPr>
        <w:spacing w:line="540" w:lineRule="exact"/>
        <w:ind w:firstLine="640"/>
      </w:pPr>
      <w:r>
        <w:rPr>
          <w:rFonts w:hint="eastAsia"/>
        </w:rPr>
        <w:t>区文化旅游局负责指导用作文化和旅游设施的自建房排查整治和安全管理。</w:t>
      </w:r>
    </w:p>
    <w:p w:rsidR="006E6AFB" w:rsidRPr="006E6AFB" w:rsidRDefault="006E6AFB" w:rsidP="00DB0A5C">
      <w:pPr>
        <w:spacing w:line="540" w:lineRule="exact"/>
        <w:ind w:firstLine="640"/>
      </w:pPr>
      <w:r w:rsidRPr="005471FF">
        <w:rPr>
          <w:rFonts w:hint="eastAsia"/>
          <w:color w:val="000000" w:themeColor="text1"/>
        </w:rPr>
        <w:t>区</w:t>
      </w:r>
      <w:r w:rsidR="0058665E" w:rsidRPr="005471FF">
        <w:rPr>
          <w:rFonts w:hint="eastAsia"/>
          <w:color w:val="000000" w:themeColor="text1"/>
        </w:rPr>
        <w:t>委</w:t>
      </w:r>
      <w:r w:rsidRPr="005471FF">
        <w:rPr>
          <w:rFonts w:hint="eastAsia"/>
          <w:color w:val="000000" w:themeColor="text1"/>
        </w:rPr>
        <w:t>宣传部（</w:t>
      </w:r>
      <w:proofErr w:type="gramStart"/>
      <w:r w:rsidRPr="005471FF">
        <w:rPr>
          <w:rFonts w:hint="eastAsia"/>
          <w:color w:val="000000" w:themeColor="text1"/>
        </w:rPr>
        <w:t>崇明区</w:t>
      </w:r>
      <w:proofErr w:type="gramEnd"/>
      <w:r w:rsidRPr="005471FF">
        <w:rPr>
          <w:rFonts w:hint="eastAsia"/>
          <w:color w:val="000000" w:themeColor="text1"/>
        </w:rPr>
        <w:t>新闻出版和电影管理办公室）</w:t>
      </w:r>
      <w:r w:rsidRPr="006E6AFB">
        <w:rPr>
          <w:rFonts w:hint="eastAsia"/>
          <w:color w:val="000000" w:themeColor="text1"/>
        </w:rPr>
        <w:t>负</w:t>
      </w:r>
      <w:r w:rsidRPr="006E6AFB">
        <w:rPr>
          <w:rFonts w:hint="eastAsia"/>
        </w:rPr>
        <w:t>责指导用作影院的自建房排查整治和安全管理。</w:t>
      </w:r>
    </w:p>
    <w:p w:rsidR="008421AF" w:rsidRDefault="00ED691B">
      <w:pPr>
        <w:spacing w:line="540" w:lineRule="exact"/>
        <w:ind w:firstLine="640"/>
      </w:pPr>
      <w:r>
        <w:rPr>
          <w:rFonts w:hint="eastAsia"/>
        </w:rPr>
        <w:t>区卫生健康委负责指导用作医疗卫生机构的自建房排查整治和安全管理。</w:t>
      </w:r>
    </w:p>
    <w:p w:rsidR="008421AF" w:rsidRDefault="00ED691B">
      <w:pPr>
        <w:spacing w:line="540" w:lineRule="exact"/>
        <w:ind w:firstLine="640"/>
      </w:pPr>
      <w:r>
        <w:rPr>
          <w:rFonts w:hint="eastAsia"/>
        </w:rPr>
        <w:t>区市场监管局负责</w:t>
      </w:r>
      <w:proofErr w:type="gramStart"/>
      <w:r>
        <w:rPr>
          <w:rFonts w:hint="eastAsia"/>
        </w:rPr>
        <w:t>指导自</w:t>
      </w:r>
      <w:proofErr w:type="gramEnd"/>
      <w:r>
        <w:rPr>
          <w:rFonts w:hint="eastAsia"/>
        </w:rPr>
        <w:t>建房涉及的市场主体登记和食品经营类许可证复查工作，依法推动将房屋安全鉴定作为房屋办理</w:t>
      </w:r>
      <w:r>
        <w:rPr>
          <w:rFonts w:hint="eastAsia"/>
        </w:rPr>
        <w:lastRenderedPageBreak/>
        <w:t>相关经营许可证，开展经营活动的前提条件。</w:t>
      </w:r>
    </w:p>
    <w:p w:rsidR="008421AF" w:rsidRDefault="00ED691B">
      <w:pPr>
        <w:spacing w:line="540" w:lineRule="exact"/>
        <w:ind w:firstLine="640"/>
      </w:pPr>
      <w:r>
        <w:rPr>
          <w:rFonts w:hint="eastAsia"/>
        </w:rPr>
        <w:t>区国资委负责指导区属国有企业用于经营的自建房排查整治和安全管理。</w:t>
      </w:r>
    </w:p>
    <w:p w:rsidR="008421AF" w:rsidRDefault="00ED691B">
      <w:pPr>
        <w:spacing w:line="540" w:lineRule="exact"/>
        <w:ind w:firstLine="640"/>
      </w:pPr>
      <w:r>
        <w:rPr>
          <w:rFonts w:hint="eastAsia"/>
        </w:rPr>
        <w:t>区体育局负责指导用作体育场馆的自建房排查整治和安全管理。</w:t>
      </w:r>
    </w:p>
    <w:p w:rsidR="008421AF" w:rsidRDefault="00ED691B">
      <w:pPr>
        <w:spacing w:line="540" w:lineRule="exact"/>
        <w:ind w:firstLine="640"/>
      </w:pPr>
      <w:r>
        <w:rPr>
          <w:rFonts w:hint="eastAsia"/>
        </w:rPr>
        <w:t>区城管执法局依法落实对自建房违规改扩建、群租、随意加层、擅自变动建筑主体承重结构等违法违规行为的执法整治责任。</w:t>
      </w:r>
    </w:p>
    <w:p w:rsidR="008421AF" w:rsidRDefault="00ED691B">
      <w:pPr>
        <w:spacing w:line="540" w:lineRule="exact"/>
        <w:ind w:firstLine="640"/>
      </w:pPr>
      <w:r>
        <w:rPr>
          <w:rFonts w:hint="eastAsia"/>
        </w:rPr>
        <w:t>区供销合作总社、上实集团、光明食品集团上海崇明农场有限公司、崇明生态企业集团有限公司、崇明生态城建集团有限公司、长兴企业集团有限公司、崇明现代农业园区开发有限公司等负责各自系统内自建房排查和整治工作。</w:t>
      </w:r>
    </w:p>
    <w:p w:rsidR="008421AF" w:rsidRDefault="00ED691B">
      <w:pPr>
        <w:pStyle w:val="2"/>
        <w:spacing w:after="0" w:line="540" w:lineRule="exact"/>
        <w:ind w:firstLine="640"/>
        <w:rPr>
          <w:rFonts w:hint="default"/>
        </w:rPr>
      </w:pPr>
      <w:r>
        <w:t>乡镇负责实施</w:t>
      </w:r>
      <w:r w:rsidR="00223458">
        <w:t>辖区内</w:t>
      </w:r>
      <w:r>
        <w:t>自建房安全排查工作，</w:t>
      </w:r>
      <w:r w:rsidR="00223458">
        <w:t>并督促房屋权利人</w:t>
      </w:r>
      <w:r w:rsidR="00F2439D">
        <w:t>或</w:t>
      </w:r>
      <w:r w:rsidR="00223458">
        <w:t>使用人完成整治工作，落实具备资质的第三</w:t>
      </w:r>
      <w:proofErr w:type="gramStart"/>
      <w:r w:rsidR="00223458">
        <w:t>方专业</w:t>
      </w:r>
      <w:proofErr w:type="gramEnd"/>
      <w:r w:rsidR="00223458">
        <w:t>队伍进行信息采集和房屋安全鉴定。</w:t>
      </w:r>
    </w:p>
    <w:p w:rsidR="008421AF" w:rsidRDefault="00ED691B">
      <w:pPr>
        <w:spacing w:line="540" w:lineRule="exact"/>
        <w:ind w:firstLine="640"/>
      </w:pPr>
      <w:r>
        <w:rPr>
          <w:rFonts w:ascii="楷体_GB2312" w:eastAsia="楷体_GB2312" w:hAnsi="楷体_GB2312" w:cs="楷体_GB2312" w:hint="eastAsia"/>
        </w:rPr>
        <w:t>（三）加强支撑保障。</w:t>
      </w:r>
      <w:r>
        <w:rPr>
          <w:rFonts w:hint="eastAsia"/>
        </w:rPr>
        <w:t>按照国家关于专项整治信息归集的部署要求，进一步优化本区城镇房屋、农村房屋综合管理信息平台，加强与国家信息平台的对接，利用信息化手段，提高工作效率。组织具备资质的第三</w:t>
      </w:r>
      <w:proofErr w:type="gramStart"/>
      <w:r>
        <w:rPr>
          <w:rFonts w:hint="eastAsia"/>
        </w:rPr>
        <w:t>方专业</w:t>
      </w:r>
      <w:proofErr w:type="gramEnd"/>
      <w:r>
        <w:rPr>
          <w:rFonts w:hint="eastAsia"/>
        </w:rPr>
        <w:t>机构参与隐患排查和房屋安全鉴定，并将安全鉴定结论作为开展整治工作的基本依据。加强乡村建设工匠培训，建立乡村建设工匠名录，为农村群众建房提供服务和支持。各级党委、政府要将本次专项整治工作经费按规定纳入同级财政预算予以保障。</w:t>
      </w:r>
    </w:p>
    <w:p w:rsidR="008421AF" w:rsidRDefault="00ED691B">
      <w:pPr>
        <w:spacing w:line="540" w:lineRule="exact"/>
        <w:ind w:firstLine="640"/>
      </w:pPr>
      <w:r>
        <w:rPr>
          <w:rFonts w:ascii="楷体_GB2312" w:eastAsia="楷体_GB2312" w:hAnsi="楷体_GB2312" w:cs="楷体_GB2312" w:hint="eastAsia"/>
        </w:rPr>
        <w:t>（四）强化督促指导。</w:t>
      </w:r>
      <w:r>
        <w:rPr>
          <w:rFonts w:hint="eastAsia"/>
        </w:rPr>
        <w:t>各级党委、政府要加强督促指导，对</w:t>
      </w:r>
      <w:r>
        <w:rPr>
          <w:rFonts w:hint="eastAsia"/>
        </w:rPr>
        <w:lastRenderedPageBreak/>
        <w:t>工作进展缓慢、推诿扯皮、排查不实的，予以通报；对问题严重的，约谈相关负责同志；对工作中失责失职的领导干部，严肃问责。发现党员干部和公职人员涉嫌违纪违法问题线索，及时移送纪检监察机关依规依纪依法调查处置。区领导小组要督促指导专项整治工作，推动纳入各级党委、政府督查督办范围，自2022年6月起，各乡镇每半月向区专项整治领导小组办公室报送工作进展情况。</w:t>
      </w:r>
    </w:p>
    <w:p w:rsidR="008421AF" w:rsidRDefault="008421AF">
      <w:pPr>
        <w:spacing w:line="540" w:lineRule="exact"/>
        <w:ind w:firstLine="616"/>
        <w:rPr>
          <w:spacing w:val="-6"/>
        </w:rPr>
      </w:pPr>
    </w:p>
    <w:p w:rsidR="008421AF" w:rsidRDefault="008421AF">
      <w:pPr>
        <w:spacing w:line="540" w:lineRule="exact"/>
        <w:ind w:firstLine="616"/>
        <w:rPr>
          <w:spacing w:val="-6"/>
        </w:rPr>
      </w:pPr>
    </w:p>
    <w:p w:rsidR="008421AF" w:rsidRDefault="008421AF">
      <w:pPr>
        <w:spacing w:line="540" w:lineRule="exact"/>
        <w:ind w:firstLine="616"/>
        <w:rPr>
          <w:spacing w:val="-6"/>
        </w:rPr>
      </w:pPr>
    </w:p>
    <w:p w:rsidR="008421AF" w:rsidRDefault="008421AF">
      <w:pPr>
        <w:spacing w:line="540" w:lineRule="exact"/>
        <w:ind w:firstLine="616"/>
        <w:rPr>
          <w:spacing w:val="-6"/>
        </w:rPr>
      </w:pPr>
    </w:p>
    <w:p w:rsidR="008421AF" w:rsidRDefault="00ED691B">
      <w:pPr>
        <w:spacing w:line="540" w:lineRule="exact"/>
        <w:ind w:firstLine="616"/>
        <w:rPr>
          <w:spacing w:val="-6"/>
        </w:rPr>
      </w:pPr>
      <w:r>
        <w:rPr>
          <w:rFonts w:hint="eastAsia"/>
          <w:spacing w:val="-6"/>
        </w:rPr>
        <w:t>附件:1.上海市</w:t>
      </w:r>
      <w:proofErr w:type="gramStart"/>
      <w:r>
        <w:rPr>
          <w:rFonts w:hint="eastAsia"/>
          <w:spacing w:val="-6"/>
        </w:rPr>
        <w:t>崇明区</w:t>
      </w:r>
      <w:proofErr w:type="gramEnd"/>
      <w:r>
        <w:rPr>
          <w:rFonts w:hint="eastAsia"/>
          <w:spacing w:val="-6"/>
        </w:rPr>
        <w:t>自建房安全专项整治工作领导小组名单</w:t>
      </w:r>
    </w:p>
    <w:p w:rsidR="008421AF" w:rsidRDefault="00ED691B">
      <w:pPr>
        <w:spacing w:line="540" w:lineRule="exact"/>
        <w:ind w:firstLineChars="400" w:firstLine="1280"/>
      </w:pPr>
      <w:r>
        <w:rPr>
          <w:rFonts w:hint="eastAsia"/>
        </w:rPr>
        <w:t>2.</w:t>
      </w:r>
      <w:proofErr w:type="gramStart"/>
      <w:r>
        <w:rPr>
          <w:rFonts w:hint="eastAsia"/>
        </w:rPr>
        <w:t>崇明区</w:t>
      </w:r>
      <w:proofErr w:type="gramEnd"/>
      <w:r>
        <w:rPr>
          <w:rFonts w:hint="eastAsia"/>
        </w:rPr>
        <w:t>自建房安全专项整治工作统计表</w:t>
      </w:r>
    </w:p>
    <w:p w:rsidR="008421AF" w:rsidRDefault="00ED691B">
      <w:pPr>
        <w:spacing w:line="540" w:lineRule="exact"/>
        <w:ind w:firstLineChars="400" w:firstLine="1280"/>
      </w:pPr>
      <w:r>
        <w:rPr>
          <w:rFonts w:hint="eastAsia"/>
        </w:rPr>
        <w:t>3.</w:t>
      </w:r>
      <w:proofErr w:type="gramStart"/>
      <w:r w:rsidR="00E944EC">
        <w:rPr>
          <w:rFonts w:hint="eastAsia"/>
        </w:rPr>
        <w:t>崇明区</w:t>
      </w:r>
      <w:proofErr w:type="gramEnd"/>
      <w:r>
        <w:rPr>
          <w:rFonts w:hint="eastAsia"/>
        </w:rPr>
        <w:t>自建房安全专项整治信息采集表</w:t>
      </w:r>
    </w:p>
    <w:p w:rsidR="008421AF" w:rsidRPr="00327C25" w:rsidRDefault="008421AF">
      <w:pPr>
        <w:ind w:firstLineChars="0" w:firstLine="0"/>
      </w:pPr>
    </w:p>
    <w:p w:rsidR="00F310FB" w:rsidRDefault="00F310FB">
      <w:pPr>
        <w:ind w:firstLineChars="0" w:firstLine="0"/>
      </w:pPr>
    </w:p>
    <w:p w:rsidR="00F310FB" w:rsidRDefault="00F310FB">
      <w:pPr>
        <w:ind w:firstLineChars="0" w:firstLine="0"/>
      </w:pPr>
    </w:p>
    <w:p w:rsidR="005471FF" w:rsidRDefault="005471FF">
      <w:pPr>
        <w:ind w:firstLineChars="0" w:firstLine="0"/>
      </w:pPr>
    </w:p>
    <w:p w:rsidR="005471FF" w:rsidRDefault="005471FF">
      <w:pPr>
        <w:ind w:firstLineChars="0" w:firstLine="0"/>
      </w:pPr>
    </w:p>
    <w:p w:rsidR="005471FF" w:rsidRDefault="005471FF">
      <w:pPr>
        <w:ind w:firstLineChars="0" w:firstLine="0"/>
      </w:pPr>
    </w:p>
    <w:p w:rsidR="005471FF" w:rsidRDefault="005471FF">
      <w:pPr>
        <w:ind w:firstLineChars="0" w:firstLine="0"/>
      </w:pPr>
    </w:p>
    <w:p w:rsidR="005471FF" w:rsidRDefault="005471FF">
      <w:pPr>
        <w:ind w:firstLineChars="0" w:firstLine="0"/>
      </w:pPr>
    </w:p>
    <w:p w:rsidR="005471FF" w:rsidRDefault="005471FF">
      <w:pPr>
        <w:ind w:firstLineChars="0" w:firstLine="0"/>
      </w:pPr>
    </w:p>
    <w:p w:rsidR="008421AF" w:rsidRDefault="00ED691B">
      <w:pPr>
        <w:ind w:firstLineChars="0" w:firstLine="0"/>
      </w:pPr>
      <w:r>
        <w:rPr>
          <w:rFonts w:hint="eastAsia"/>
        </w:rPr>
        <w:lastRenderedPageBreak/>
        <w:t>附件1</w:t>
      </w:r>
    </w:p>
    <w:p w:rsidR="008421AF" w:rsidRDefault="00ED691B">
      <w:pPr>
        <w:pStyle w:val="1"/>
      </w:pPr>
      <w:r>
        <w:rPr>
          <w:rFonts w:hint="eastAsia"/>
        </w:rPr>
        <w:t>上海市</w:t>
      </w:r>
      <w:proofErr w:type="gramStart"/>
      <w:r>
        <w:rPr>
          <w:rFonts w:hint="eastAsia"/>
        </w:rPr>
        <w:t>崇明区</w:t>
      </w:r>
      <w:proofErr w:type="gramEnd"/>
      <w:r>
        <w:rPr>
          <w:rFonts w:hint="eastAsia"/>
        </w:rPr>
        <w:t>自建房安全专项整治工作</w:t>
      </w:r>
    </w:p>
    <w:p w:rsidR="008421AF" w:rsidRDefault="00ED691B">
      <w:pPr>
        <w:pStyle w:val="1"/>
      </w:pPr>
      <w:r>
        <w:rPr>
          <w:rFonts w:hint="eastAsia"/>
        </w:rPr>
        <w:t>领导小组名单</w:t>
      </w:r>
    </w:p>
    <w:p w:rsidR="008421AF" w:rsidRDefault="008421AF">
      <w:pPr>
        <w:ind w:firstLine="640"/>
      </w:pPr>
    </w:p>
    <w:p w:rsidR="008421AF" w:rsidRDefault="00ED691B">
      <w:pPr>
        <w:ind w:firstLine="640"/>
      </w:pPr>
      <w:r>
        <w:rPr>
          <w:rFonts w:hint="eastAsia"/>
        </w:rPr>
        <w:t>组      长:</w:t>
      </w:r>
      <w:r w:rsidR="00EF153C">
        <w:t xml:space="preserve"> </w:t>
      </w:r>
      <w:proofErr w:type="gramStart"/>
      <w:r>
        <w:rPr>
          <w:rFonts w:hint="eastAsia"/>
        </w:rPr>
        <w:t>缪</w:t>
      </w:r>
      <w:proofErr w:type="gramEnd"/>
      <w:r>
        <w:rPr>
          <w:rFonts w:hint="eastAsia"/>
        </w:rPr>
        <w:t xml:space="preserve">  京</w:t>
      </w:r>
      <w:r>
        <w:rPr>
          <w:rFonts w:hint="eastAsia"/>
        </w:rPr>
        <w:tab/>
      </w:r>
      <w:r w:rsidR="001F201B">
        <w:rPr>
          <w:rFonts w:hint="eastAsia"/>
        </w:rPr>
        <w:t>区委书记、</w:t>
      </w:r>
      <w:r>
        <w:rPr>
          <w:rFonts w:hint="eastAsia"/>
        </w:rPr>
        <w:t>区长</w:t>
      </w:r>
    </w:p>
    <w:p w:rsidR="008421AF" w:rsidRDefault="00EF153C" w:rsidP="00091A92">
      <w:pPr>
        <w:ind w:firstLine="640"/>
      </w:pPr>
      <w:r>
        <w:rPr>
          <w:rFonts w:hint="eastAsia"/>
        </w:rPr>
        <w:t>常务副组长：</w:t>
      </w:r>
      <w:proofErr w:type="gramStart"/>
      <w:r w:rsidR="00ED691B">
        <w:rPr>
          <w:rFonts w:hint="eastAsia"/>
        </w:rPr>
        <w:t>胡柳强</w:t>
      </w:r>
      <w:proofErr w:type="gramEnd"/>
      <w:r w:rsidR="00ED691B">
        <w:rPr>
          <w:rFonts w:hint="eastAsia"/>
        </w:rPr>
        <w:t xml:space="preserve">  副区长</w:t>
      </w:r>
    </w:p>
    <w:p w:rsidR="008421AF" w:rsidRDefault="00ED691B">
      <w:pPr>
        <w:ind w:firstLine="640"/>
      </w:pPr>
      <w:r>
        <w:rPr>
          <w:rFonts w:hint="eastAsia"/>
        </w:rPr>
        <w:t xml:space="preserve">副  组  长: 陈  </w:t>
      </w:r>
      <w:proofErr w:type="gramStart"/>
      <w:r>
        <w:rPr>
          <w:rFonts w:hint="eastAsia"/>
        </w:rPr>
        <w:t>晖</w:t>
      </w:r>
      <w:proofErr w:type="gramEnd"/>
      <w:r w:rsidR="006363CA">
        <w:t xml:space="preserve"> </w:t>
      </w:r>
      <w:r>
        <w:rPr>
          <w:rFonts w:hint="eastAsia"/>
        </w:rPr>
        <w:t xml:space="preserve"> 区建设管理委主任</w:t>
      </w:r>
    </w:p>
    <w:p w:rsidR="008421AF" w:rsidRDefault="00ED691B">
      <w:pPr>
        <w:ind w:firstLineChars="800" w:firstLine="2560"/>
      </w:pPr>
      <w:r>
        <w:rPr>
          <w:rFonts w:hint="eastAsia"/>
        </w:rPr>
        <w:t>蔡俊春  区住房保障房屋管理局局长</w:t>
      </w:r>
    </w:p>
    <w:p w:rsidR="008421AF" w:rsidRDefault="00ED691B">
      <w:pPr>
        <w:ind w:leftChars="200" w:left="3840" w:hangingChars="1000" w:hanging="3200"/>
      </w:pPr>
      <w:r>
        <w:rPr>
          <w:rFonts w:hint="eastAsia"/>
        </w:rPr>
        <w:t>成      员: 施茂盛</w:t>
      </w:r>
      <w:r>
        <w:rPr>
          <w:rFonts w:hint="eastAsia"/>
        </w:rPr>
        <w:tab/>
      </w:r>
      <w:r w:rsidR="006363CA">
        <w:rPr>
          <w:rFonts w:hint="eastAsia"/>
        </w:rPr>
        <w:t>区委宣传部副部长、</w:t>
      </w:r>
      <w:proofErr w:type="gramStart"/>
      <w:r w:rsidR="006363CA">
        <w:rPr>
          <w:rFonts w:hint="eastAsia"/>
        </w:rPr>
        <w:t>区委网信办</w:t>
      </w:r>
      <w:proofErr w:type="gramEnd"/>
      <w:r w:rsidR="006363CA">
        <w:rPr>
          <w:rFonts w:hint="eastAsia"/>
        </w:rPr>
        <w:t>主任</w:t>
      </w:r>
      <w:r>
        <w:rPr>
          <w:rFonts w:hint="eastAsia"/>
        </w:rPr>
        <w:t>区融媒体中心主任</w:t>
      </w:r>
    </w:p>
    <w:p w:rsidR="001F201B" w:rsidRPr="001F201B" w:rsidRDefault="001F201B" w:rsidP="001F201B">
      <w:pPr>
        <w:pStyle w:val="a3"/>
        <w:ind w:leftChars="400" w:left="3800" w:hangingChars="1200" w:hanging="2520"/>
        <w:rPr>
          <w:sz w:val="32"/>
          <w:szCs w:val="32"/>
          <w:lang w:val="zh-CN"/>
        </w:rPr>
      </w:pPr>
      <w:r>
        <w:t xml:space="preserve">            </w:t>
      </w:r>
      <w:r w:rsidRPr="001F201B">
        <w:rPr>
          <w:rFonts w:hint="eastAsia"/>
          <w:sz w:val="32"/>
          <w:szCs w:val="32"/>
        </w:rPr>
        <w:t xml:space="preserve">高 </w:t>
      </w:r>
      <w:r w:rsidRPr="001F201B">
        <w:rPr>
          <w:sz w:val="32"/>
          <w:szCs w:val="32"/>
        </w:rPr>
        <w:t xml:space="preserve"> </w:t>
      </w:r>
      <w:r w:rsidRPr="001F201B">
        <w:rPr>
          <w:rFonts w:hint="eastAsia"/>
          <w:sz w:val="32"/>
          <w:szCs w:val="32"/>
        </w:rPr>
        <w:t>杰</w:t>
      </w:r>
      <w:r w:rsidRPr="001F201B">
        <w:rPr>
          <w:rFonts w:hint="eastAsia"/>
          <w:sz w:val="32"/>
          <w:szCs w:val="32"/>
        </w:rPr>
        <w:tab/>
      </w:r>
      <w:r w:rsidRPr="001F201B">
        <w:rPr>
          <w:rFonts w:hint="eastAsia"/>
          <w:sz w:val="32"/>
          <w:szCs w:val="32"/>
          <w:lang w:val="zh-CN"/>
        </w:rPr>
        <w:t>区</w:t>
      </w:r>
      <w:r w:rsidR="00C507E7">
        <w:rPr>
          <w:rFonts w:hint="eastAsia"/>
          <w:sz w:val="32"/>
          <w:szCs w:val="32"/>
          <w:lang w:val="zh-CN"/>
        </w:rPr>
        <w:t>委统战部副部长</w:t>
      </w:r>
      <w:r>
        <w:rPr>
          <w:rFonts w:hint="eastAsia"/>
          <w:sz w:val="32"/>
          <w:szCs w:val="32"/>
          <w:lang w:val="zh-CN"/>
        </w:rPr>
        <w:t>、</w:t>
      </w:r>
      <w:r w:rsidRPr="001F201B">
        <w:rPr>
          <w:rFonts w:hint="eastAsia"/>
          <w:sz w:val="32"/>
          <w:szCs w:val="32"/>
          <w:lang w:val="zh-CN"/>
        </w:rPr>
        <w:t>区民族</w:t>
      </w:r>
      <w:proofErr w:type="gramStart"/>
      <w:r w:rsidRPr="001F201B">
        <w:rPr>
          <w:rFonts w:hint="eastAsia"/>
          <w:sz w:val="32"/>
          <w:szCs w:val="32"/>
          <w:lang w:val="zh-CN"/>
        </w:rPr>
        <w:t>宗教办主</w:t>
      </w:r>
      <w:proofErr w:type="gramEnd"/>
      <w:r>
        <w:rPr>
          <w:rFonts w:hint="eastAsia"/>
          <w:sz w:val="32"/>
          <w:szCs w:val="32"/>
          <w:lang w:val="zh-CN"/>
        </w:rPr>
        <w:t xml:space="preserve"> </w:t>
      </w:r>
      <w:r>
        <w:rPr>
          <w:sz w:val="32"/>
          <w:szCs w:val="32"/>
          <w:lang w:val="zh-CN"/>
        </w:rPr>
        <w:t xml:space="preserve"> </w:t>
      </w:r>
      <w:r w:rsidRPr="001F201B">
        <w:rPr>
          <w:rFonts w:hint="eastAsia"/>
          <w:sz w:val="32"/>
          <w:szCs w:val="32"/>
          <w:lang w:val="zh-CN"/>
        </w:rPr>
        <w:t>任</w:t>
      </w:r>
    </w:p>
    <w:p w:rsidR="008421AF" w:rsidRDefault="00ED691B">
      <w:pPr>
        <w:ind w:firstLineChars="800" w:firstLine="2560"/>
      </w:pPr>
      <w:r>
        <w:rPr>
          <w:rFonts w:hint="eastAsia"/>
        </w:rPr>
        <w:t>陈  尧</w:t>
      </w:r>
      <w:r>
        <w:rPr>
          <w:rFonts w:hint="eastAsia"/>
        </w:rPr>
        <w:tab/>
        <w:t>区经委主任</w:t>
      </w:r>
    </w:p>
    <w:p w:rsidR="008421AF" w:rsidRDefault="00ED691B">
      <w:pPr>
        <w:ind w:firstLineChars="800" w:firstLine="2560"/>
      </w:pPr>
      <w:r>
        <w:rPr>
          <w:rFonts w:hint="eastAsia"/>
        </w:rPr>
        <w:t>龚耀飞</w:t>
      </w:r>
      <w:r>
        <w:rPr>
          <w:rFonts w:hint="eastAsia"/>
        </w:rPr>
        <w:tab/>
        <w:t>区教育局局长</w:t>
      </w:r>
    </w:p>
    <w:p w:rsidR="002A2572" w:rsidRPr="002A2572" w:rsidRDefault="002A2572" w:rsidP="00DB0A5C">
      <w:pPr>
        <w:pStyle w:val="2"/>
        <w:spacing w:after="0"/>
        <w:ind w:firstLineChars="800" w:firstLine="2560"/>
        <w:rPr>
          <w:rFonts w:hint="default"/>
        </w:rPr>
      </w:pPr>
      <w:r w:rsidRPr="002A2572">
        <w:t>张</w:t>
      </w:r>
      <w:r w:rsidRPr="002A2572">
        <w:rPr>
          <w:rFonts w:hint="default"/>
        </w:rPr>
        <w:t xml:space="preserve">  </w:t>
      </w:r>
      <w:r w:rsidRPr="002A2572">
        <w:t xml:space="preserve">靖 </w:t>
      </w:r>
      <w:r w:rsidRPr="002A2572">
        <w:rPr>
          <w:rFonts w:hint="default"/>
        </w:rPr>
        <w:t xml:space="preserve"> </w:t>
      </w:r>
      <w:r w:rsidRPr="002A2572">
        <w:t>区公安分局</w:t>
      </w:r>
      <w:r w:rsidR="00227E68">
        <w:t>党委副书记、</w:t>
      </w:r>
      <w:bookmarkStart w:id="0" w:name="_GoBack"/>
      <w:bookmarkEnd w:id="0"/>
      <w:r w:rsidRPr="002A2572">
        <w:t>政委</w:t>
      </w:r>
    </w:p>
    <w:p w:rsidR="002A2572" w:rsidRPr="002A2572" w:rsidRDefault="002A2572" w:rsidP="00DB0A5C">
      <w:pPr>
        <w:pStyle w:val="a3"/>
        <w:spacing w:after="0"/>
        <w:ind w:leftChars="0" w:left="0" w:firstLineChars="800" w:firstLine="2560"/>
        <w:jc w:val="left"/>
        <w:rPr>
          <w:sz w:val="32"/>
          <w:szCs w:val="32"/>
        </w:rPr>
      </w:pPr>
      <w:r w:rsidRPr="002A2572">
        <w:rPr>
          <w:rFonts w:hint="eastAsia"/>
          <w:sz w:val="32"/>
          <w:szCs w:val="32"/>
        </w:rPr>
        <w:t>施金星</w:t>
      </w:r>
      <w:r w:rsidRPr="002A2572">
        <w:rPr>
          <w:sz w:val="32"/>
          <w:szCs w:val="32"/>
        </w:rPr>
        <w:t xml:space="preserve">  </w:t>
      </w:r>
      <w:r w:rsidRPr="002A2572">
        <w:rPr>
          <w:rFonts w:hint="eastAsia"/>
          <w:sz w:val="32"/>
          <w:szCs w:val="32"/>
        </w:rPr>
        <w:t>区民政局局长</w:t>
      </w:r>
    </w:p>
    <w:p w:rsidR="00EB0962" w:rsidRPr="00EB0962" w:rsidRDefault="00ED691B" w:rsidP="002A2572">
      <w:pPr>
        <w:ind w:firstLineChars="800" w:firstLine="2560"/>
      </w:pPr>
      <w:r>
        <w:rPr>
          <w:rFonts w:hint="eastAsia"/>
        </w:rPr>
        <w:t>时  枫</w:t>
      </w:r>
      <w:r>
        <w:rPr>
          <w:rFonts w:hint="eastAsia"/>
        </w:rPr>
        <w:tab/>
        <w:t>区司法局局长</w:t>
      </w:r>
    </w:p>
    <w:p w:rsidR="008421AF" w:rsidRDefault="00ED691B">
      <w:pPr>
        <w:ind w:firstLineChars="800" w:firstLine="2560"/>
      </w:pPr>
      <w:r>
        <w:rPr>
          <w:rFonts w:hint="eastAsia"/>
        </w:rPr>
        <w:t>朱菊平</w:t>
      </w:r>
      <w:r>
        <w:rPr>
          <w:rFonts w:hint="eastAsia"/>
        </w:rPr>
        <w:tab/>
        <w:t>区财政局局长</w:t>
      </w:r>
    </w:p>
    <w:p w:rsidR="008421AF" w:rsidRDefault="00ED691B">
      <w:pPr>
        <w:ind w:firstLineChars="800" w:firstLine="2560"/>
      </w:pPr>
      <w:r>
        <w:rPr>
          <w:rFonts w:hint="eastAsia"/>
        </w:rPr>
        <w:t>宋玉波</w:t>
      </w:r>
      <w:r>
        <w:rPr>
          <w:rFonts w:hint="eastAsia"/>
        </w:rPr>
        <w:tab/>
        <w:t>区规划资源局局长</w:t>
      </w:r>
    </w:p>
    <w:p w:rsidR="008421AF" w:rsidRDefault="00ED691B">
      <w:pPr>
        <w:ind w:firstLineChars="800" w:firstLine="2560"/>
      </w:pPr>
      <w:proofErr w:type="gramStart"/>
      <w:r>
        <w:rPr>
          <w:rFonts w:hint="eastAsia"/>
        </w:rPr>
        <w:t>龚</w:t>
      </w:r>
      <w:proofErr w:type="gramEnd"/>
      <w:r>
        <w:rPr>
          <w:rFonts w:hint="eastAsia"/>
        </w:rPr>
        <w:t xml:space="preserve">  霞</w:t>
      </w:r>
      <w:r>
        <w:rPr>
          <w:rFonts w:hint="eastAsia"/>
        </w:rPr>
        <w:tab/>
        <w:t>区农业农村委主任</w:t>
      </w:r>
    </w:p>
    <w:p w:rsidR="008421AF" w:rsidRDefault="001F201B" w:rsidP="001F201B">
      <w:pPr>
        <w:ind w:firstLineChars="800" w:firstLine="2560"/>
      </w:pPr>
      <w:r>
        <w:rPr>
          <w:rFonts w:hint="eastAsia"/>
        </w:rPr>
        <w:t xml:space="preserve">黄海盛 </w:t>
      </w:r>
      <w:r w:rsidR="008E4F52">
        <w:t xml:space="preserve"> </w:t>
      </w:r>
      <w:r w:rsidR="00ED691B">
        <w:rPr>
          <w:rFonts w:hint="eastAsia"/>
        </w:rPr>
        <w:t>区文化旅游局局长</w:t>
      </w:r>
    </w:p>
    <w:p w:rsidR="008421AF" w:rsidRDefault="00ED691B">
      <w:pPr>
        <w:ind w:firstLineChars="800" w:firstLine="2560"/>
      </w:pPr>
      <w:r>
        <w:rPr>
          <w:rFonts w:hint="eastAsia"/>
        </w:rPr>
        <w:t>蔡志昌</w:t>
      </w:r>
      <w:r>
        <w:rPr>
          <w:rFonts w:hint="eastAsia"/>
        </w:rPr>
        <w:tab/>
        <w:t>区卫生健康委主任</w:t>
      </w:r>
    </w:p>
    <w:p w:rsidR="008421AF" w:rsidRDefault="00ED691B">
      <w:pPr>
        <w:ind w:firstLineChars="800" w:firstLine="2560"/>
      </w:pPr>
      <w:r>
        <w:rPr>
          <w:rFonts w:hint="eastAsia"/>
        </w:rPr>
        <w:lastRenderedPageBreak/>
        <w:t>王  勇</w:t>
      </w:r>
      <w:r>
        <w:rPr>
          <w:rFonts w:hint="eastAsia"/>
        </w:rPr>
        <w:tab/>
        <w:t>区</w:t>
      </w:r>
      <w:proofErr w:type="gramStart"/>
      <w:r>
        <w:rPr>
          <w:rFonts w:hint="eastAsia"/>
        </w:rPr>
        <w:t>应急局</w:t>
      </w:r>
      <w:proofErr w:type="gramEnd"/>
      <w:r>
        <w:rPr>
          <w:rFonts w:hint="eastAsia"/>
        </w:rPr>
        <w:t>局长</w:t>
      </w:r>
    </w:p>
    <w:p w:rsidR="008421AF" w:rsidRDefault="00ED691B">
      <w:pPr>
        <w:ind w:firstLineChars="800" w:firstLine="2560"/>
      </w:pPr>
      <w:r>
        <w:rPr>
          <w:rFonts w:hint="eastAsia"/>
        </w:rPr>
        <w:t>陈  冰</w:t>
      </w:r>
      <w:r>
        <w:rPr>
          <w:rFonts w:hint="eastAsia"/>
        </w:rPr>
        <w:tab/>
        <w:t>区市场监管局局长</w:t>
      </w:r>
    </w:p>
    <w:p w:rsidR="008421AF" w:rsidRDefault="00ED691B">
      <w:pPr>
        <w:ind w:firstLineChars="800" w:firstLine="2560"/>
      </w:pPr>
      <w:r>
        <w:rPr>
          <w:rFonts w:hint="eastAsia"/>
        </w:rPr>
        <w:t>丁汉明</w:t>
      </w:r>
      <w:r>
        <w:rPr>
          <w:rFonts w:hint="eastAsia"/>
        </w:rPr>
        <w:tab/>
        <w:t>区国资委主任</w:t>
      </w:r>
    </w:p>
    <w:p w:rsidR="008421AF" w:rsidRDefault="00ED691B">
      <w:pPr>
        <w:ind w:firstLineChars="800" w:firstLine="2560"/>
      </w:pPr>
      <w:r>
        <w:rPr>
          <w:rFonts w:hint="eastAsia"/>
        </w:rPr>
        <w:t>姚李超</w:t>
      </w:r>
      <w:r>
        <w:rPr>
          <w:rFonts w:hint="eastAsia"/>
        </w:rPr>
        <w:tab/>
        <w:t>区体育局局长</w:t>
      </w:r>
    </w:p>
    <w:p w:rsidR="008421AF" w:rsidRDefault="00ED691B">
      <w:pPr>
        <w:ind w:firstLineChars="800" w:firstLine="2560"/>
      </w:pPr>
      <w:r>
        <w:rPr>
          <w:rFonts w:hint="eastAsia"/>
        </w:rPr>
        <w:t>施  易</w:t>
      </w:r>
      <w:r>
        <w:rPr>
          <w:rFonts w:hint="eastAsia"/>
        </w:rPr>
        <w:tab/>
        <w:t>区城管执法局局长</w:t>
      </w:r>
    </w:p>
    <w:p w:rsidR="008421AF" w:rsidRDefault="00ED691B">
      <w:pPr>
        <w:ind w:firstLineChars="800" w:firstLine="2560"/>
      </w:pPr>
      <w:r>
        <w:rPr>
          <w:rFonts w:hint="eastAsia"/>
        </w:rPr>
        <w:t xml:space="preserve">车  </w:t>
      </w:r>
      <w:proofErr w:type="gramStart"/>
      <w:r>
        <w:rPr>
          <w:rFonts w:hint="eastAsia"/>
        </w:rPr>
        <w:t>斌</w:t>
      </w:r>
      <w:proofErr w:type="gramEnd"/>
      <w:r>
        <w:rPr>
          <w:rFonts w:hint="eastAsia"/>
        </w:rPr>
        <w:tab/>
        <w:t>区消防救援支队支队长</w:t>
      </w:r>
    </w:p>
    <w:p w:rsidR="008421AF" w:rsidRDefault="00ED691B">
      <w:pPr>
        <w:ind w:firstLineChars="800" w:firstLine="2560"/>
      </w:pPr>
      <w:r>
        <w:rPr>
          <w:rFonts w:ascii="仿宋" w:eastAsia="仿宋" w:hAnsi="仿宋" w:cs="仿宋" w:hint="eastAsia"/>
          <w:szCs w:val="32"/>
        </w:rPr>
        <w:t>郭春菊</w:t>
      </w:r>
      <w:r>
        <w:rPr>
          <w:rFonts w:hint="eastAsia"/>
        </w:rPr>
        <w:t xml:space="preserve">  长兴镇镇长</w:t>
      </w:r>
    </w:p>
    <w:p w:rsidR="008421AF" w:rsidRDefault="00ED691B">
      <w:pPr>
        <w:ind w:firstLineChars="800" w:firstLine="2560"/>
      </w:pPr>
      <w:r>
        <w:rPr>
          <w:rFonts w:hint="eastAsia"/>
        </w:rPr>
        <w:t>曹  俊  横沙乡乡长</w:t>
      </w:r>
    </w:p>
    <w:p w:rsidR="008421AF" w:rsidRDefault="00ED691B">
      <w:pPr>
        <w:ind w:firstLineChars="800" w:firstLine="2560"/>
        <w:rPr>
          <w:highlight w:val="yellow"/>
        </w:rPr>
      </w:pPr>
      <w:r>
        <w:rPr>
          <w:rFonts w:hint="eastAsia"/>
        </w:rPr>
        <w:t xml:space="preserve">张　静  </w:t>
      </w:r>
      <w:proofErr w:type="gramStart"/>
      <w:r>
        <w:rPr>
          <w:rFonts w:hint="eastAsia"/>
        </w:rPr>
        <w:t>新村乡</w:t>
      </w:r>
      <w:proofErr w:type="gramEnd"/>
      <w:r>
        <w:rPr>
          <w:rFonts w:hint="eastAsia"/>
        </w:rPr>
        <w:t>乡长</w:t>
      </w:r>
    </w:p>
    <w:p w:rsidR="008421AF" w:rsidRDefault="00ED691B">
      <w:pPr>
        <w:ind w:firstLineChars="800" w:firstLine="2560"/>
      </w:pPr>
      <w:r>
        <w:rPr>
          <w:rFonts w:hint="eastAsia"/>
        </w:rPr>
        <w:t>黄  超  绿华镇镇长</w:t>
      </w:r>
    </w:p>
    <w:p w:rsidR="008421AF" w:rsidRDefault="00ED691B">
      <w:pPr>
        <w:ind w:firstLineChars="800" w:firstLine="2560"/>
      </w:pPr>
      <w:r>
        <w:rPr>
          <w:rFonts w:hint="eastAsia"/>
        </w:rPr>
        <w:t>陆  华  三星镇镇长</w:t>
      </w:r>
    </w:p>
    <w:p w:rsidR="008421AF" w:rsidRDefault="00ED691B">
      <w:pPr>
        <w:ind w:firstLineChars="800" w:firstLine="2560"/>
      </w:pPr>
      <w:r>
        <w:rPr>
          <w:rFonts w:hint="eastAsia"/>
        </w:rPr>
        <w:t>陆  飞  庙镇镇长</w:t>
      </w:r>
    </w:p>
    <w:p w:rsidR="008421AF" w:rsidRDefault="00ED691B">
      <w:pPr>
        <w:ind w:firstLineChars="800" w:firstLine="2560"/>
      </w:pPr>
      <w:r>
        <w:rPr>
          <w:rFonts w:hint="eastAsia"/>
        </w:rPr>
        <w:t>顾晔华  港西镇镇长</w:t>
      </w:r>
    </w:p>
    <w:p w:rsidR="008421AF" w:rsidRDefault="00ED691B">
      <w:pPr>
        <w:ind w:firstLineChars="800" w:firstLine="2560"/>
      </w:pPr>
      <w:r>
        <w:rPr>
          <w:rFonts w:hint="eastAsia"/>
        </w:rPr>
        <w:t>施  俊  城桥镇镇长</w:t>
      </w:r>
    </w:p>
    <w:p w:rsidR="008421AF" w:rsidRDefault="00ED691B">
      <w:pPr>
        <w:ind w:firstLineChars="800" w:firstLine="2560"/>
      </w:pPr>
      <w:proofErr w:type="gramStart"/>
      <w:r>
        <w:rPr>
          <w:rFonts w:hint="eastAsia"/>
        </w:rPr>
        <w:t>凌</w:t>
      </w:r>
      <w:proofErr w:type="gramEnd"/>
      <w:r>
        <w:rPr>
          <w:rFonts w:hint="eastAsia"/>
        </w:rPr>
        <w:t xml:space="preserve">  青  建设镇镇长</w:t>
      </w:r>
    </w:p>
    <w:p w:rsidR="008421AF" w:rsidRDefault="00ED691B">
      <w:pPr>
        <w:ind w:firstLineChars="800" w:firstLine="2560"/>
      </w:pPr>
      <w:r>
        <w:rPr>
          <w:rFonts w:hint="eastAsia"/>
        </w:rPr>
        <w:t>曹崔秀  新河镇镇长</w:t>
      </w:r>
    </w:p>
    <w:p w:rsidR="008421AF" w:rsidRDefault="00ED691B">
      <w:pPr>
        <w:ind w:firstLineChars="800" w:firstLine="2560"/>
      </w:pPr>
      <w:r>
        <w:rPr>
          <w:rFonts w:hint="eastAsia"/>
        </w:rPr>
        <w:t xml:space="preserve">康  乾  </w:t>
      </w:r>
      <w:proofErr w:type="gramStart"/>
      <w:r>
        <w:rPr>
          <w:rFonts w:hint="eastAsia"/>
        </w:rPr>
        <w:t>竖</w:t>
      </w:r>
      <w:proofErr w:type="gramEnd"/>
      <w:r>
        <w:rPr>
          <w:rFonts w:hint="eastAsia"/>
        </w:rPr>
        <w:t>新镇镇长</w:t>
      </w:r>
    </w:p>
    <w:p w:rsidR="008421AF" w:rsidRDefault="00ED691B">
      <w:pPr>
        <w:ind w:firstLineChars="800" w:firstLine="2560"/>
      </w:pPr>
      <w:r>
        <w:rPr>
          <w:rFonts w:hint="eastAsia"/>
        </w:rPr>
        <w:t>牛  扬  堡镇镇长</w:t>
      </w:r>
    </w:p>
    <w:p w:rsidR="008421AF" w:rsidRDefault="00ED691B">
      <w:pPr>
        <w:ind w:firstLineChars="800" w:firstLine="2560"/>
      </w:pPr>
      <w:r>
        <w:rPr>
          <w:rFonts w:hint="eastAsia"/>
        </w:rPr>
        <w:t xml:space="preserve">张  </w:t>
      </w:r>
      <w:proofErr w:type="gramStart"/>
      <w:r>
        <w:rPr>
          <w:rFonts w:hint="eastAsia"/>
        </w:rPr>
        <w:t>锋</w:t>
      </w:r>
      <w:proofErr w:type="gramEnd"/>
      <w:r>
        <w:rPr>
          <w:rFonts w:hint="eastAsia"/>
        </w:rPr>
        <w:t xml:space="preserve">  港沿镇镇长</w:t>
      </w:r>
    </w:p>
    <w:p w:rsidR="008421AF" w:rsidRDefault="00ED691B">
      <w:pPr>
        <w:ind w:firstLineChars="800" w:firstLine="2560"/>
      </w:pPr>
      <w:r>
        <w:rPr>
          <w:rFonts w:hint="eastAsia"/>
        </w:rPr>
        <w:t>王绪晖  向化镇镇长</w:t>
      </w:r>
    </w:p>
    <w:p w:rsidR="008421AF" w:rsidRDefault="00ED691B">
      <w:pPr>
        <w:ind w:firstLineChars="800" w:firstLine="2560"/>
      </w:pPr>
      <w:r>
        <w:rPr>
          <w:rFonts w:hint="eastAsia"/>
        </w:rPr>
        <w:t>李永林  中兴镇镇长</w:t>
      </w:r>
    </w:p>
    <w:p w:rsidR="008421AF" w:rsidRDefault="00ED691B">
      <w:pPr>
        <w:ind w:firstLineChars="800" w:firstLine="2560"/>
      </w:pPr>
      <w:r>
        <w:rPr>
          <w:rFonts w:hint="eastAsia"/>
        </w:rPr>
        <w:t>施   律  陈家镇镇长</w:t>
      </w:r>
    </w:p>
    <w:p w:rsidR="008421AF" w:rsidRDefault="00ED691B">
      <w:pPr>
        <w:ind w:firstLineChars="800" w:firstLine="2560"/>
      </w:pPr>
      <w:r>
        <w:rPr>
          <w:rFonts w:hint="eastAsia"/>
        </w:rPr>
        <w:lastRenderedPageBreak/>
        <w:t>陆建军  新海镇镇长</w:t>
      </w:r>
    </w:p>
    <w:p w:rsidR="008421AF" w:rsidRDefault="00ED691B">
      <w:pPr>
        <w:ind w:firstLineChars="800" w:firstLine="2560"/>
      </w:pPr>
      <w:r>
        <w:rPr>
          <w:rFonts w:hint="eastAsia"/>
        </w:rPr>
        <w:t>施  宏  东平镇镇长</w:t>
      </w:r>
    </w:p>
    <w:p w:rsidR="008421AF" w:rsidRPr="00470333" w:rsidRDefault="00ED691B">
      <w:pPr>
        <w:tabs>
          <w:tab w:val="left" w:pos="720"/>
        </w:tabs>
        <w:ind w:firstLineChars="800" w:firstLine="2560"/>
        <w:rPr>
          <w:rFonts w:ascii="微软雅黑" w:eastAsia="微软雅黑" w:hAnsi="微软雅黑"/>
          <w:sz w:val="36"/>
          <w:lang w:val="zh-CN"/>
        </w:rPr>
      </w:pPr>
      <w:r w:rsidRPr="00470333">
        <w:rPr>
          <w:rFonts w:hint="eastAsia"/>
        </w:rPr>
        <w:t xml:space="preserve">丁海东  </w:t>
      </w:r>
      <w:r w:rsidRPr="00470333">
        <w:rPr>
          <w:rFonts w:hint="eastAsia"/>
          <w:lang w:val="zh-CN"/>
        </w:rPr>
        <w:t>区供销合作总社</w:t>
      </w:r>
      <w:r w:rsidR="00F82406" w:rsidRPr="00470333">
        <w:rPr>
          <w:rFonts w:hint="eastAsia"/>
          <w:lang w:val="zh-CN"/>
        </w:rPr>
        <w:t>主任</w:t>
      </w:r>
    </w:p>
    <w:p w:rsidR="008421AF" w:rsidRPr="00470333" w:rsidRDefault="002B6D6F">
      <w:pPr>
        <w:ind w:firstLineChars="800" w:firstLine="2560"/>
      </w:pPr>
      <w:proofErr w:type="gramStart"/>
      <w:r w:rsidRPr="00470333">
        <w:rPr>
          <w:rFonts w:hint="eastAsia"/>
        </w:rPr>
        <w:t>倪</w:t>
      </w:r>
      <w:proofErr w:type="gramEnd"/>
      <w:r w:rsidRPr="00470333">
        <w:rPr>
          <w:rFonts w:hint="eastAsia"/>
        </w:rPr>
        <w:t xml:space="preserve"> </w:t>
      </w:r>
      <w:r w:rsidR="00804060" w:rsidRPr="00470333">
        <w:t xml:space="preserve"> </w:t>
      </w:r>
      <w:r w:rsidR="00ED691B" w:rsidRPr="00470333">
        <w:rPr>
          <w:rFonts w:hint="eastAsia"/>
        </w:rPr>
        <w:t>明</w:t>
      </w:r>
      <w:r w:rsidR="00804060" w:rsidRPr="00470333">
        <w:t xml:space="preserve"> </w:t>
      </w:r>
      <w:r w:rsidR="00ED691B" w:rsidRPr="00470333">
        <w:rPr>
          <w:rFonts w:hint="eastAsia"/>
        </w:rPr>
        <w:t xml:space="preserve"> 生态企业集团总经理</w:t>
      </w:r>
    </w:p>
    <w:p w:rsidR="008421AF" w:rsidRPr="00470333" w:rsidRDefault="00ED691B">
      <w:pPr>
        <w:ind w:firstLineChars="800" w:firstLine="2560"/>
      </w:pPr>
      <w:r w:rsidRPr="00470333">
        <w:rPr>
          <w:rFonts w:hint="eastAsia"/>
        </w:rPr>
        <w:t>沈忠礼</w:t>
      </w:r>
      <w:r w:rsidR="00804060" w:rsidRPr="00470333">
        <w:t xml:space="preserve"> </w:t>
      </w:r>
      <w:r w:rsidRPr="00470333">
        <w:rPr>
          <w:rFonts w:hint="eastAsia"/>
        </w:rPr>
        <w:t xml:space="preserve"> </w:t>
      </w:r>
      <w:r w:rsidR="007B120F">
        <w:rPr>
          <w:rFonts w:hint="eastAsia"/>
        </w:rPr>
        <w:t>生态城建集团</w:t>
      </w:r>
      <w:r w:rsidRPr="00470333">
        <w:rPr>
          <w:rFonts w:hint="eastAsia"/>
        </w:rPr>
        <w:t>总经理</w:t>
      </w:r>
    </w:p>
    <w:p w:rsidR="008421AF" w:rsidRPr="00470333" w:rsidRDefault="00ED691B">
      <w:pPr>
        <w:ind w:firstLineChars="800" w:firstLine="2560"/>
      </w:pPr>
      <w:r w:rsidRPr="00470333">
        <w:rPr>
          <w:rFonts w:hint="eastAsia"/>
        </w:rPr>
        <w:t xml:space="preserve">张  忠 </w:t>
      </w:r>
      <w:r w:rsidR="00804060" w:rsidRPr="00470333">
        <w:t xml:space="preserve"> </w:t>
      </w:r>
      <w:r w:rsidR="007B120F">
        <w:rPr>
          <w:rFonts w:hint="eastAsia"/>
        </w:rPr>
        <w:t>长兴企业集团</w:t>
      </w:r>
      <w:r w:rsidR="005C14AE" w:rsidRPr="00470333">
        <w:rPr>
          <w:rFonts w:hint="eastAsia"/>
        </w:rPr>
        <w:t>董事长</w:t>
      </w:r>
    </w:p>
    <w:p w:rsidR="008421AF" w:rsidRDefault="00ED691B">
      <w:pPr>
        <w:ind w:firstLineChars="800" w:firstLine="2560"/>
        <w:rPr>
          <w:lang w:val="zh-CN"/>
        </w:rPr>
      </w:pPr>
      <w:proofErr w:type="gramStart"/>
      <w:r w:rsidRPr="00470333">
        <w:rPr>
          <w:rFonts w:hint="eastAsia"/>
        </w:rPr>
        <w:t>肖利锋</w:t>
      </w:r>
      <w:proofErr w:type="gramEnd"/>
      <w:r w:rsidRPr="00470333">
        <w:rPr>
          <w:rFonts w:hint="eastAsia"/>
        </w:rPr>
        <w:t xml:space="preserve">  </w:t>
      </w:r>
      <w:r w:rsidR="007B120F">
        <w:rPr>
          <w:rFonts w:hint="eastAsia"/>
          <w:spacing w:val="-20"/>
          <w:lang w:val="zh-CN"/>
        </w:rPr>
        <w:t>现代农业园区开发</w:t>
      </w:r>
      <w:r w:rsidRPr="00470333">
        <w:rPr>
          <w:rFonts w:hint="eastAsia"/>
          <w:spacing w:val="-20"/>
          <w:lang w:val="zh-CN"/>
        </w:rPr>
        <w:t>公司总经</w:t>
      </w:r>
      <w:r w:rsidRPr="00470333">
        <w:rPr>
          <w:rFonts w:hint="eastAsia"/>
          <w:lang w:val="zh-CN"/>
        </w:rPr>
        <w:t>理</w:t>
      </w:r>
    </w:p>
    <w:p w:rsidR="007B120F" w:rsidRPr="00470333" w:rsidRDefault="007B120F" w:rsidP="007B120F">
      <w:pPr>
        <w:ind w:firstLineChars="800" w:firstLine="2560"/>
      </w:pPr>
      <w:r w:rsidRPr="00470333">
        <w:rPr>
          <w:rFonts w:hint="eastAsia"/>
        </w:rPr>
        <w:t>庄  唯  上</w:t>
      </w:r>
      <w:proofErr w:type="gramStart"/>
      <w:r w:rsidRPr="00470333">
        <w:rPr>
          <w:rFonts w:hint="eastAsia"/>
        </w:rPr>
        <w:t>实东滩集团</w:t>
      </w:r>
      <w:proofErr w:type="gramEnd"/>
      <w:r w:rsidRPr="00470333">
        <w:rPr>
          <w:rFonts w:hint="eastAsia"/>
        </w:rPr>
        <w:t>副总裁</w:t>
      </w:r>
    </w:p>
    <w:p w:rsidR="007B120F" w:rsidRPr="00470333" w:rsidRDefault="007B120F" w:rsidP="007B120F">
      <w:pPr>
        <w:ind w:leftChars="800" w:left="3840" w:hangingChars="400" w:hanging="1280"/>
      </w:pPr>
      <w:r w:rsidRPr="00470333">
        <w:rPr>
          <w:rFonts w:hint="eastAsia"/>
        </w:rPr>
        <w:t xml:space="preserve">郁建忠 </w:t>
      </w:r>
      <w:r w:rsidRPr="00470333">
        <w:t xml:space="preserve"> </w:t>
      </w:r>
      <w:r>
        <w:rPr>
          <w:rFonts w:hint="eastAsia"/>
          <w:spacing w:val="-34"/>
        </w:rPr>
        <w:t>崇明农场</w:t>
      </w:r>
      <w:r w:rsidRPr="00470333">
        <w:rPr>
          <w:rFonts w:hint="eastAsia"/>
          <w:spacing w:val="-34"/>
        </w:rPr>
        <w:t>公司副总</w:t>
      </w:r>
      <w:r w:rsidRPr="00470333">
        <w:rPr>
          <w:rFonts w:hint="eastAsia"/>
          <w:spacing w:val="-6"/>
        </w:rPr>
        <w:t>裁</w:t>
      </w:r>
    </w:p>
    <w:p w:rsidR="008421AF" w:rsidRDefault="00ED691B">
      <w:pPr>
        <w:ind w:firstLine="640"/>
      </w:pPr>
      <w:r>
        <w:rPr>
          <w:rFonts w:hint="eastAsia"/>
        </w:rPr>
        <w:t>领导小组下设办公室（设在区建设管理委），办公室主任由陈晖同志兼任，办公室常务副主任由区住房保障房屋管理局蔡俊春同志兼任，办公室副主任由区规划资源局、区公安分局、区应急管理局、区城管执法局、区市场监管局、区农业农村委、区消防救援支队分管负责人担任。今后，领导小组副组长、成员及办公室主任、副主任的职务如有变动，由其所在单位接任领导自然替补。</w:t>
      </w:r>
    </w:p>
    <w:p w:rsidR="008421AF" w:rsidRDefault="00ED691B">
      <w:pPr>
        <w:ind w:firstLine="640"/>
      </w:pPr>
      <w:r>
        <w:rPr>
          <w:rFonts w:hint="eastAsia"/>
        </w:rPr>
        <w:t>领导小组属于阶段性工作机制，不作为区政府常设议事协调机制，任务完成后自动撤销。</w:t>
      </w:r>
    </w:p>
    <w:p w:rsidR="008421AF" w:rsidRDefault="008421AF">
      <w:pPr>
        <w:ind w:firstLine="640"/>
      </w:pPr>
    </w:p>
    <w:p w:rsidR="008421AF" w:rsidRDefault="008421AF">
      <w:pPr>
        <w:pStyle w:val="2"/>
        <w:ind w:firstLine="640"/>
        <w:rPr>
          <w:rFonts w:hint="default"/>
        </w:rPr>
      </w:pPr>
    </w:p>
    <w:p w:rsidR="008421AF" w:rsidRDefault="008421AF">
      <w:pPr>
        <w:pStyle w:val="2"/>
        <w:ind w:firstLine="640"/>
        <w:rPr>
          <w:rFonts w:hint="default"/>
        </w:rPr>
        <w:sectPr w:rsidR="008421AF">
          <w:headerReference w:type="even" r:id="rId8"/>
          <w:headerReference w:type="default" r:id="rId9"/>
          <w:footerReference w:type="even" r:id="rId10"/>
          <w:footerReference w:type="default" r:id="rId11"/>
          <w:headerReference w:type="first" r:id="rId12"/>
          <w:footerReference w:type="first" r:id="rId13"/>
          <w:pgSz w:w="11906" w:h="16838"/>
          <w:pgMar w:top="2098" w:right="1474" w:bottom="1984" w:left="1587" w:header="851" w:footer="992" w:gutter="0"/>
          <w:cols w:space="0"/>
          <w:docGrid w:type="lines" w:linePitch="439"/>
        </w:sectPr>
      </w:pPr>
    </w:p>
    <w:p w:rsidR="008421AF" w:rsidRDefault="00ED691B">
      <w:pPr>
        <w:pStyle w:val="2"/>
        <w:ind w:firstLineChars="0" w:firstLine="0"/>
        <w:rPr>
          <w:rFonts w:hint="default"/>
        </w:rPr>
      </w:pPr>
      <w:r>
        <w:lastRenderedPageBreak/>
        <w:t>附件2</w:t>
      </w:r>
    </w:p>
    <w:p w:rsidR="008421AF" w:rsidRDefault="00ED691B">
      <w:pPr>
        <w:ind w:firstLine="880"/>
        <w:jc w:val="center"/>
        <w:rPr>
          <w:rFonts w:eastAsia="方正小标宋简体"/>
          <w:sz w:val="44"/>
          <w:szCs w:val="44"/>
        </w:rPr>
      </w:pPr>
      <w:proofErr w:type="gramStart"/>
      <w:r>
        <w:rPr>
          <w:rFonts w:ascii="微软雅黑" w:eastAsia="微软雅黑" w:hAnsi="微软雅黑" w:cs="微软雅黑" w:hint="eastAsia"/>
          <w:sz w:val="44"/>
          <w:szCs w:val="44"/>
        </w:rPr>
        <w:t>崇明区</w:t>
      </w:r>
      <w:proofErr w:type="gramEnd"/>
      <w:r>
        <w:rPr>
          <w:rFonts w:ascii="微软雅黑" w:eastAsia="微软雅黑" w:hAnsi="微软雅黑" w:cs="微软雅黑" w:hint="eastAsia"/>
          <w:sz w:val="44"/>
          <w:szCs w:val="44"/>
        </w:rPr>
        <w:t>自建房安全专项整治工作统计表</w:t>
      </w:r>
    </w:p>
    <w:p w:rsidR="008421AF" w:rsidRDefault="00ED691B">
      <w:pPr>
        <w:ind w:firstLine="640"/>
      </w:pPr>
      <w:r>
        <w:t>单位（盖章）：</w:t>
      </w:r>
      <w:r>
        <w:rPr>
          <w:rFonts w:hint="eastAsia"/>
        </w:rPr>
        <w:t xml:space="preserve"> </w:t>
      </w:r>
      <w:r>
        <w:t xml:space="preserve">         </w:t>
      </w:r>
      <w:r>
        <w:rPr>
          <w:rFonts w:hint="eastAsia"/>
        </w:rPr>
        <w:t>填表人：</w:t>
      </w:r>
      <w:r>
        <w:t xml:space="preserve">                                时间：</w:t>
      </w: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476"/>
        <w:gridCol w:w="568"/>
        <w:gridCol w:w="510"/>
        <w:gridCol w:w="1134"/>
        <w:gridCol w:w="709"/>
        <w:gridCol w:w="708"/>
        <w:gridCol w:w="993"/>
        <w:gridCol w:w="963"/>
        <w:gridCol w:w="992"/>
        <w:gridCol w:w="851"/>
        <w:gridCol w:w="992"/>
        <w:gridCol w:w="709"/>
        <w:gridCol w:w="992"/>
        <w:gridCol w:w="709"/>
        <w:gridCol w:w="709"/>
        <w:gridCol w:w="567"/>
        <w:gridCol w:w="595"/>
        <w:gridCol w:w="567"/>
      </w:tblGrid>
      <w:tr w:rsidR="008421AF">
        <w:trPr>
          <w:trHeight w:val="571"/>
        </w:trPr>
        <w:tc>
          <w:tcPr>
            <w:tcW w:w="426"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482"/>
              <w:jc w:val="center"/>
              <w:rPr>
                <w:b/>
                <w:sz w:val="24"/>
              </w:rPr>
            </w:pPr>
            <w:r>
              <w:rPr>
                <w:b/>
                <w:sz w:val="24"/>
              </w:rPr>
              <w:t>序</w:t>
            </w:r>
            <w:r>
              <w:rPr>
                <w:rFonts w:hint="eastAsia"/>
                <w:b/>
                <w:sz w:val="24"/>
              </w:rPr>
              <w:t>序</w:t>
            </w:r>
            <w:r>
              <w:rPr>
                <w:b/>
                <w:sz w:val="24"/>
              </w:rPr>
              <w:t>号</w:t>
            </w:r>
          </w:p>
        </w:tc>
        <w:tc>
          <w:tcPr>
            <w:tcW w:w="476" w:type="dxa"/>
            <w:vMerge w:val="restart"/>
            <w:tcBorders>
              <w:top w:val="single" w:sz="4" w:space="0" w:color="auto"/>
              <w:left w:val="single" w:sz="4" w:space="0" w:color="auto"/>
              <w:right w:val="single" w:sz="4" w:space="0" w:color="auto"/>
            </w:tcBorders>
            <w:vAlign w:val="center"/>
          </w:tcPr>
          <w:p w:rsidR="008421AF" w:rsidRDefault="00ED691B">
            <w:pPr>
              <w:spacing w:line="360" w:lineRule="exact"/>
              <w:ind w:firstLine="482"/>
              <w:jc w:val="center"/>
              <w:rPr>
                <w:b/>
                <w:sz w:val="24"/>
              </w:rPr>
            </w:pPr>
            <w:r>
              <w:rPr>
                <w:rFonts w:hint="eastAsia"/>
                <w:b/>
                <w:sz w:val="24"/>
              </w:rPr>
              <w:t>乡乡镇</w:t>
            </w:r>
          </w:p>
        </w:tc>
        <w:tc>
          <w:tcPr>
            <w:tcW w:w="568" w:type="dxa"/>
            <w:vMerge w:val="restart"/>
            <w:tcBorders>
              <w:top w:val="single" w:sz="4" w:space="0" w:color="auto"/>
              <w:left w:val="single" w:sz="4" w:space="0" w:color="auto"/>
              <w:right w:val="single" w:sz="4" w:space="0" w:color="auto"/>
            </w:tcBorders>
            <w:vAlign w:val="center"/>
          </w:tcPr>
          <w:p w:rsidR="008421AF" w:rsidRDefault="008421AF">
            <w:pPr>
              <w:spacing w:line="360" w:lineRule="exact"/>
              <w:ind w:firstLineChars="0" w:firstLine="0"/>
              <w:jc w:val="center"/>
              <w:rPr>
                <w:b/>
                <w:sz w:val="24"/>
              </w:rPr>
            </w:pPr>
          </w:p>
          <w:p w:rsidR="008421AF" w:rsidRDefault="00ED691B">
            <w:pPr>
              <w:spacing w:line="360" w:lineRule="exact"/>
              <w:ind w:firstLineChars="0" w:firstLine="0"/>
              <w:jc w:val="center"/>
              <w:rPr>
                <w:b/>
                <w:sz w:val="24"/>
              </w:rPr>
            </w:pPr>
            <w:r>
              <w:rPr>
                <w:b/>
                <w:sz w:val="24"/>
              </w:rPr>
              <w:t>行政村</w:t>
            </w:r>
            <w:r>
              <w:rPr>
                <w:rFonts w:hint="eastAsia"/>
                <w:b/>
                <w:sz w:val="24"/>
              </w:rPr>
              <w:t>/居委</w:t>
            </w:r>
          </w:p>
        </w:tc>
        <w:tc>
          <w:tcPr>
            <w:tcW w:w="510"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b/>
                <w:sz w:val="24"/>
              </w:rPr>
              <w:t>产权人</w:t>
            </w:r>
          </w:p>
        </w:tc>
        <w:tc>
          <w:tcPr>
            <w:tcW w:w="1134"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b/>
                <w:sz w:val="24"/>
              </w:rPr>
              <w:t>身份证号/</w:t>
            </w:r>
            <w:r>
              <w:rPr>
                <w:rFonts w:hint="eastAsia"/>
                <w:b/>
                <w:sz w:val="24"/>
              </w:rPr>
              <w:t>组织机构代码</w:t>
            </w:r>
          </w:p>
        </w:tc>
        <w:tc>
          <w:tcPr>
            <w:tcW w:w="709"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结构类型</w:t>
            </w:r>
          </w:p>
        </w:tc>
        <w:tc>
          <w:tcPr>
            <w:tcW w:w="708"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使用功能</w:t>
            </w:r>
          </w:p>
        </w:tc>
        <w:tc>
          <w:tcPr>
            <w:tcW w:w="2948" w:type="dxa"/>
            <w:gridSpan w:val="3"/>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整治内容</w:t>
            </w:r>
          </w:p>
        </w:tc>
        <w:tc>
          <w:tcPr>
            <w:tcW w:w="4962" w:type="dxa"/>
            <w:gridSpan w:val="6"/>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整治情况</w:t>
            </w:r>
          </w:p>
        </w:tc>
        <w:tc>
          <w:tcPr>
            <w:tcW w:w="567"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处罚情况</w:t>
            </w:r>
          </w:p>
        </w:tc>
        <w:tc>
          <w:tcPr>
            <w:tcW w:w="595"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政策支持</w:t>
            </w:r>
          </w:p>
        </w:tc>
        <w:tc>
          <w:tcPr>
            <w:tcW w:w="567" w:type="dxa"/>
            <w:vMerge w:val="restart"/>
            <w:tcBorders>
              <w:top w:val="single" w:sz="4" w:space="0" w:color="auto"/>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完成情况</w:t>
            </w:r>
          </w:p>
        </w:tc>
      </w:tr>
      <w:tr w:rsidR="008421AF">
        <w:trPr>
          <w:trHeight w:val="519"/>
        </w:trPr>
        <w:tc>
          <w:tcPr>
            <w:tcW w:w="426" w:type="dxa"/>
            <w:vMerge/>
            <w:tcBorders>
              <w:left w:val="single" w:sz="4" w:space="0" w:color="auto"/>
              <w:right w:val="single" w:sz="4" w:space="0" w:color="auto"/>
            </w:tcBorders>
            <w:vAlign w:val="center"/>
          </w:tcPr>
          <w:p w:rsidR="008421AF" w:rsidRDefault="008421AF">
            <w:pPr>
              <w:spacing w:line="320" w:lineRule="exact"/>
              <w:ind w:firstLine="482"/>
              <w:jc w:val="center"/>
              <w:rPr>
                <w:b/>
                <w:sz w:val="24"/>
              </w:rPr>
            </w:pPr>
          </w:p>
        </w:tc>
        <w:tc>
          <w:tcPr>
            <w:tcW w:w="476" w:type="dxa"/>
            <w:vMerge/>
            <w:tcBorders>
              <w:left w:val="single" w:sz="4" w:space="0" w:color="auto"/>
              <w:right w:val="single" w:sz="4" w:space="0" w:color="auto"/>
            </w:tcBorders>
            <w:vAlign w:val="center"/>
          </w:tcPr>
          <w:p w:rsidR="008421AF" w:rsidRDefault="008421AF">
            <w:pPr>
              <w:spacing w:line="360" w:lineRule="exact"/>
              <w:ind w:firstLine="482"/>
              <w:jc w:val="center"/>
              <w:rPr>
                <w:b/>
                <w:sz w:val="24"/>
              </w:rPr>
            </w:pPr>
          </w:p>
        </w:tc>
        <w:tc>
          <w:tcPr>
            <w:tcW w:w="568" w:type="dxa"/>
            <w:vMerge/>
            <w:tcBorders>
              <w:left w:val="single" w:sz="4" w:space="0" w:color="auto"/>
              <w:right w:val="single" w:sz="4" w:space="0" w:color="auto"/>
            </w:tcBorders>
            <w:vAlign w:val="center"/>
          </w:tcPr>
          <w:p w:rsidR="008421AF" w:rsidRDefault="008421AF">
            <w:pPr>
              <w:spacing w:line="360" w:lineRule="exact"/>
              <w:ind w:firstLine="482"/>
              <w:jc w:val="center"/>
              <w:rPr>
                <w:b/>
                <w:sz w:val="24"/>
              </w:rPr>
            </w:pPr>
          </w:p>
        </w:tc>
        <w:tc>
          <w:tcPr>
            <w:tcW w:w="510" w:type="dxa"/>
            <w:vMerge/>
            <w:tcBorders>
              <w:left w:val="single" w:sz="4" w:space="0" w:color="auto"/>
              <w:right w:val="single" w:sz="4" w:space="0" w:color="auto"/>
            </w:tcBorders>
            <w:vAlign w:val="center"/>
          </w:tcPr>
          <w:p w:rsidR="008421AF" w:rsidRDefault="008421AF">
            <w:pPr>
              <w:spacing w:line="320" w:lineRule="exact"/>
              <w:ind w:firstLine="482"/>
              <w:jc w:val="center"/>
              <w:rPr>
                <w:b/>
                <w:sz w:val="24"/>
              </w:rPr>
            </w:pPr>
          </w:p>
        </w:tc>
        <w:tc>
          <w:tcPr>
            <w:tcW w:w="1134" w:type="dxa"/>
            <w:vMerge/>
            <w:tcBorders>
              <w:left w:val="single" w:sz="4" w:space="0" w:color="auto"/>
              <w:right w:val="single" w:sz="4" w:space="0" w:color="auto"/>
            </w:tcBorders>
            <w:vAlign w:val="center"/>
          </w:tcPr>
          <w:p w:rsidR="008421AF" w:rsidRDefault="008421AF">
            <w:pPr>
              <w:spacing w:line="320" w:lineRule="exact"/>
              <w:ind w:firstLine="482"/>
              <w:jc w:val="center"/>
              <w:rPr>
                <w:b/>
                <w:sz w:val="24"/>
              </w:rPr>
            </w:pPr>
          </w:p>
        </w:tc>
        <w:tc>
          <w:tcPr>
            <w:tcW w:w="709" w:type="dxa"/>
            <w:vMerge/>
            <w:tcBorders>
              <w:left w:val="single" w:sz="4" w:space="0" w:color="auto"/>
              <w:right w:val="single" w:sz="4" w:space="0" w:color="auto"/>
            </w:tcBorders>
            <w:vAlign w:val="center"/>
          </w:tcPr>
          <w:p w:rsidR="008421AF" w:rsidRDefault="008421AF">
            <w:pPr>
              <w:spacing w:line="320" w:lineRule="exact"/>
              <w:ind w:firstLineChars="0" w:firstLine="0"/>
              <w:jc w:val="center"/>
              <w:rPr>
                <w:b/>
                <w:sz w:val="24"/>
              </w:rPr>
            </w:pPr>
          </w:p>
        </w:tc>
        <w:tc>
          <w:tcPr>
            <w:tcW w:w="708" w:type="dxa"/>
            <w:vMerge/>
            <w:tcBorders>
              <w:left w:val="single" w:sz="4" w:space="0" w:color="auto"/>
              <w:right w:val="single" w:sz="4" w:space="0" w:color="auto"/>
            </w:tcBorders>
            <w:vAlign w:val="center"/>
          </w:tcPr>
          <w:p w:rsidR="008421AF" w:rsidRDefault="008421AF">
            <w:pPr>
              <w:spacing w:line="320" w:lineRule="exact"/>
              <w:ind w:firstLineChars="0" w:firstLine="0"/>
              <w:jc w:val="center"/>
              <w:rPr>
                <w:b/>
                <w:sz w:val="24"/>
              </w:rPr>
            </w:pPr>
          </w:p>
        </w:tc>
        <w:tc>
          <w:tcPr>
            <w:tcW w:w="993" w:type="dxa"/>
            <w:vMerge w:val="restart"/>
            <w:tcBorders>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结构安全性</w:t>
            </w:r>
          </w:p>
        </w:tc>
        <w:tc>
          <w:tcPr>
            <w:tcW w:w="963" w:type="dxa"/>
            <w:vMerge w:val="restart"/>
            <w:tcBorders>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建设合法合</w:t>
            </w:r>
            <w:proofErr w:type="gramStart"/>
            <w:r>
              <w:rPr>
                <w:rFonts w:hint="eastAsia"/>
                <w:b/>
                <w:sz w:val="24"/>
              </w:rPr>
              <w:t>规</w:t>
            </w:r>
            <w:proofErr w:type="gramEnd"/>
            <w:r>
              <w:rPr>
                <w:rFonts w:hint="eastAsia"/>
                <w:b/>
                <w:sz w:val="24"/>
              </w:rPr>
              <w:t>性</w:t>
            </w:r>
          </w:p>
        </w:tc>
        <w:tc>
          <w:tcPr>
            <w:tcW w:w="992" w:type="dxa"/>
            <w:vMerge w:val="restart"/>
            <w:tcBorders>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经营安全性</w:t>
            </w:r>
          </w:p>
        </w:tc>
        <w:tc>
          <w:tcPr>
            <w:tcW w:w="1843" w:type="dxa"/>
            <w:gridSpan w:val="2"/>
            <w:tcBorders>
              <w:left w:val="single" w:sz="4" w:space="0" w:color="auto"/>
              <w:right w:val="single" w:sz="4" w:space="0" w:color="auto"/>
            </w:tcBorders>
            <w:vAlign w:val="center"/>
          </w:tcPr>
          <w:p w:rsidR="008421AF" w:rsidRDefault="00ED691B">
            <w:pPr>
              <w:spacing w:line="320" w:lineRule="exact"/>
              <w:ind w:firstLineChars="0" w:firstLine="0"/>
              <w:jc w:val="center"/>
              <w:rPr>
                <w:b/>
                <w:sz w:val="24"/>
              </w:rPr>
            </w:pPr>
            <w:proofErr w:type="gramStart"/>
            <w:r>
              <w:rPr>
                <w:rFonts w:hint="eastAsia"/>
                <w:b/>
                <w:sz w:val="24"/>
              </w:rPr>
              <w:t>管控性措施</w:t>
            </w:r>
            <w:proofErr w:type="gramEnd"/>
          </w:p>
        </w:tc>
        <w:tc>
          <w:tcPr>
            <w:tcW w:w="1701" w:type="dxa"/>
            <w:gridSpan w:val="2"/>
            <w:tcBorders>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工程性措施</w:t>
            </w:r>
          </w:p>
        </w:tc>
        <w:tc>
          <w:tcPr>
            <w:tcW w:w="1418" w:type="dxa"/>
            <w:gridSpan w:val="2"/>
            <w:tcBorders>
              <w:left w:val="single" w:sz="4" w:space="0" w:color="auto"/>
              <w:right w:val="single" w:sz="4" w:space="0" w:color="auto"/>
            </w:tcBorders>
            <w:vAlign w:val="center"/>
          </w:tcPr>
          <w:p w:rsidR="008421AF" w:rsidRDefault="00ED691B">
            <w:pPr>
              <w:spacing w:line="320" w:lineRule="exact"/>
              <w:ind w:firstLineChars="0" w:firstLine="0"/>
              <w:jc w:val="center"/>
              <w:rPr>
                <w:b/>
                <w:sz w:val="24"/>
              </w:rPr>
            </w:pPr>
            <w:r>
              <w:rPr>
                <w:rFonts w:hint="eastAsia"/>
                <w:b/>
                <w:sz w:val="24"/>
              </w:rPr>
              <w:t>其他措施</w:t>
            </w:r>
          </w:p>
        </w:tc>
        <w:tc>
          <w:tcPr>
            <w:tcW w:w="567" w:type="dxa"/>
            <w:vMerge/>
            <w:tcBorders>
              <w:left w:val="single" w:sz="4" w:space="0" w:color="auto"/>
              <w:right w:val="single" w:sz="4" w:space="0" w:color="auto"/>
            </w:tcBorders>
            <w:vAlign w:val="center"/>
          </w:tcPr>
          <w:p w:rsidR="008421AF" w:rsidRDefault="008421AF">
            <w:pPr>
              <w:spacing w:line="320" w:lineRule="exact"/>
              <w:ind w:firstLineChars="0" w:firstLine="0"/>
              <w:jc w:val="center"/>
              <w:rPr>
                <w:b/>
                <w:sz w:val="24"/>
              </w:rPr>
            </w:pPr>
          </w:p>
        </w:tc>
        <w:tc>
          <w:tcPr>
            <w:tcW w:w="595" w:type="dxa"/>
            <w:vMerge/>
            <w:tcBorders>
              <w:left w:val="single" w:sz="4" w:space="0" w:color="auto"/>
              <w:right w:val="single" w:sz="4" w:space="0" w:color="auto"/>
            </w:tcBorders>
            <w:vAlign w:val="center"/>
          </w:tcPr>
          <w:p w:rsidR="008421AF" w:rsidRDefault="008421AF">
            <w:pPr>
              <w:spacing w:line="320" w:lineRule="exact"/>
              <w:ind w:firstLineChars="0" w:firstLine="0"/>
              <w:jc w:val="center"/>
              <w:rPr>
                <w:b/>
                <w:sz w:val="24"/>
              </w:rPr>
            </w:pPr>
          </w:p>
        </w:tc>
        <w:tc>
          <w:tcPr>
            <w:tcW w:w="567" w:type="dxa"/>
            <w:vMerge/>
            <w:tcBorders>
              <w:left w:val="single" w:sz="4" w:space="0" w:color="auto"/>
              <w:right w:val="single" w:sz="4" w:space="0" w:color="auto"/>
            </w:tcBorders>
          </w:tcPr>
          <w:p w:rsidR="008421AF" w:rsidRDefault="008421AF">
            <w:pPr>
              <w:spacing w:line="320" w:lineRule="exact"/>
              <w:ind w:firstLineChars="0" w:firstLine="0"/>
              <w:jc w:val="center"/>
              <w:rPr>
                <w:b/>
                <w:sz w:val="24"/>
              </w:rPr>
            </w:pPr>
          </w:p>
        </w:tc>
      </w:tr>
      <w:tr w:rsidR="008421AF">
        <w:trPr>
          <w:trHeight w:val="1415"/>
        </w:trPr>
        <w:tc>
          <w:tcPr>
            <w:tcW w:w="426" w:type="dxa"/>
            <w:vMerge/>
            <w:tcBorders>
              <w:left w:val="single" w:sz="4" w:space="0" w:color="auto"/>
              <w:bottom w:val="single" w:sz="4" w:space="0" w:color="auto"/>
              <w:right w:val="single" w:sz="4" w:space="0" w:color="auto"/>
            </w:tcBorders>
            <w:vAlign w:val="center"/>
          </w:tcPr>
          <w:p w:rsidR="008421AF" w:rsidRDefault="008421AF">
            <w:pPr>
              <w:widowControl/>
              <w:ind w:firstLine="482"/>
              <w:jc w:val="center"/>
              <w:rPr>
                <w:b/>
                <w:sz w:val="24"/>
              </w:rPr>
            </w:pPr>
          </w:p>
        </w:tc>
        <w:tc>
          <w:tcPr>
            <w:tcW w:w="476" w:type="dxa"/>
            <w:vMerge/>
            <w:tcBorders>
              <w:left w:val="single" w:sz="4" w:space="0" w:color="auto"/>
              <w:bottom w:val="single" w:sz="4" w:space="0" w:color="auto"/>
              <w:right w:val="single" w:sz="4" w:space="0" w:color="auto"/>
            </w:tcBorders>
            <w:vAlign w:val="center"/>
          </w:tcPr>
          <w:p w:rsidR="008421AF" w:rsidRDefault="008421AF">
            <w:pPr>
              <w:widowControl/>
              <w:ind w:firstLine="482"/>
              <w:jc w:val="center"/>
              <w:rPr>
                <w:b/>
                <w:sz w:val="24"/>
              </w:rPr>
            </w:pPr>
          </w:p>
        </w:tc>
        <w:tc>
          <w:tcPr>
            <w:tcW w:w="568" w:type="dxa"/>
            <w:vMerge/>
            <w:tcBorders>
              <w:left w:val="single" w:sz="4" w:space="0" w:color="auto"/>
              <w:bottom w:val="single" w:sz="4" w:space="0" w:color="auto"/>
              <w:right w:val="single" w:sz="4" w:space="0" w:color="auto"/>
            </w:tcBorders>
            <w:vAlign w:val="center"/>
          </w:tcPr>
          <w:p w:rsidR="008421AF" w:rsidRDefault="008421AF">
            <w:pPr>
              <w:widowControl/>
              <w:ind w:firstLine="482"/>
              <w:jc w:val="center"/>
              <w:rPr>
                <w:b/>
                <w:sz w:val="24"/>
              </w:rPr>
            </w:pPr>
          </w:p>
        </w:tc>
        <w:tc>
          <w:tcPr>
            <w:tcW w:w="510" w:type="dxa"/>
            <w:vMerge/>
            <w:tcBorders>
              <w:left w:val="single" w:sz="4" w:space="0" w:color="auto"/>
              <w:bottom w:val="single" w:sz="4" w:space="0" w:color="auto"/>
              <w:right w:val="single" w:sz="4" w:space="0" w:color="auto"/>
            </w:tcBorders>
            <w:vAlign w:val="center"/>
          </w:tcPr>
          <w:p w:rsidR="008421AF" w:rsidRDefault="008421AF">
            <w:pPr>
              <w:widowControl/>
              <w:ind w:firstLine="482"/>
              <w:jc w:val="center"/>
              <w:rPr>
                <w:b/>
                <w:sz w:val="24"/>
              </w:rPr>
            </w:pPr>
          </w:p>
        </w:tc>
        <w:tc>
          <w:tcPr>
            <w:tcW w:w="1134" w:type="dxa"/>
            <w:vMerge/>
            <w:tcBorders>
              <w:left w:val="single" w:sz="4" w:space="0" w:color="auto"/>
              <w:bottom w:val="single" w:sz="4" w:space="0" w:color="auto"/>
              <w:right w:val="single" w:sz="4" w:space="0" w:color="auto"/>
            </w:tcBorders>
            <w:vAlign w:val="center"/>
          </w:tcPr>
          <w:p w:rsidR="008421AF" w:rsidRDefault="008421AF">
            <w:pPr>
              <w:widowControl/>
              <w:ind w:firstLine="482"/>
              <w:jc w:val="center"/>
              <w:rPr>
                <w:b/>
                <w:sz w:val="24"/>
              </w:rPr>
            </w:pPr>
          </w:p>
        </w:tc>
        <w:tc>
          <w:tcPr>
            <w:tcW w:w="709" w:type="dxa"/>
            <w:vMerge/>
            <w:tcBorders>
              <w:left w:val="single" w:sz="4" w:space="0" w:color="auto"/>
              <w:bottom w:val="single" w:sz="4" w:space="0" w:color="auto"/>
              <w:right w:val="single" w:sz="4" w:space="0" w:color="auto"/>
            </w:tcBorders>
          </w:tcPr>
          <w:p w:rsidR="008421AF" w:rsidRDefault="008421AF">
            <w:pPr>
              <w:widowControl/>
              <w:ind w:firstLine="482"/>
              <w:jc w:val="center"/>
              <w:rPr>
                <w:b/>
                <w:sz w:val="24"/>
              </w:rPr>
            </w:pPr>
          </w:p>
        </w:tc>
        <w:tc>
          <w:tcPr>
            <w:tcW w:w="708" w:type="dxa"/>
            <w:vMerge/>
            <w:tcBorders>
              <w:left w:val="single" w:sz="4" w:space="0" w:color="auto"/>
              <w:bottom w:val="single" w:sz="4" w:space="0" w:color="auto"/>
              <w:right w:val="single" w:sz="4" w:space="0" w:color="auto"/>
            </w:tcBorders>
          </w:tcPr>
          <w:p w:rsidR="008421AF" w:rsidRDefault="008421AF">
            <w:pPr>
              <w:widowControl/>
              <w:ind w:firstLine="482"/>
              <w:jc w:val="center"/>
              <w:rPr>
                <w:b/>
                <w:sz w:val="24"/>
              </w:rPr>
            </w:pPr>
          </w:p>
        </w:tc>
        <w:tc>
          <w:tcPr>
            <w:tcW w:w="993" w:type="dxa"/>
            <w:vMerge/>
            <w:tcBorders>
              <w:left w:val="single" w:sz="4" w:space="0" w:color="auto"/>
              <w:bottom w:val="single" w:sz="4" w:space="0" w:color="auto"/>
              <w:right w:val="single" w:sz="4" w:space="0" w:color="auto"/>
            </w:tcBorders>
          </w:tcPr>
          <w:p w:rsidR="008421AF" w:rsidRDefault="008421AF">
            <w:pPr>
              <w:widowControl/>
              <w:ind w:firstLine="482"/>
              <w:jc w:val="center"/>
              <w:rPr>
                <w:b/>
                <w:sz w:val="24"/>
              </w:rPr>
            </w:pPr>
          </w:p>
        </w:tc>
        <w:tc>
          <w:tcPr>
            <w:tcW w:w="963" w:type="dxa"/>
            <w:vMerge/>
            <w:tcBorders>
              <w:left w:val="single" w:sz="4" w:space="0" w:color="auto"/>
              <w:bottom w:val="single" w:sz="4" w:space="0" w:color="auto"/>
              <w:right w:val="single" w:sz="4" w:space="0" w:color="auto"/>
            </w:tcBorders>
            <w:vAlign w:val="center"/>
          </w:tcPr>
          <w:p w:rsidR="008421AF" w:rsidRDefault="008421AF">
            <w:pPr>
              <w:widowControl/>
              <w:ind w:firstLine="482"/>
              <w:jc w:val="center"/>
              <w:rPr>
                <w:b/>
                <w:sz w:val="24"/>
              </w:rPr>
            </w:pPr>
          </w:p>
        </w:tc>
        <w:tc>
          <w:tcPr>
            <w:tcW w:w="992" w:type="dxa"/>
            <w:vMerge/>
            <w:tcBorders>
              <w:left w:val="single" w:sz="4" w:space="0" w:color="auto"/>
              <w:bottom w:val="single" w:sz="4" w:space="0" w:color="auto"/>
              <w:right w:val="single" w:sz="4" w:space="0" w:color="auto"/>
            </w:tcBorders>
            <w:vAlign w:val="center"/>
          </w:tcPr>
          <w:p w:rsidR="008421AF" w:rsidRDefault="008421AF">
            <w:pPr>
              <w:widowControl/>
              <w:ind w:firstLine="482"/>
              <w:jc w:val="center"/>
              <w:rPr>
                <w:b/>
                <w:sz w:val="24"/>
              </w:rPr>
            </w:pPr>
          </w:p>
        </w:tc>
        <w:tc>
          <w:tcPr>
            <w:tcW w:w="851" w:type="dxa"/>
            <w:tcBorders>
              <w:left w:val="single" w:sz="4" w:space="0" w:color="auto"/>
              <w:bottom w:val="single" w:sz="4" w:space="0" w:color="auto"/>
              <w:right w:val="single" w:sz="4" w:space="0" w:color="auto"/>
            </w:tcBorders>
            <w:vAlign w:val="center"/>
          </w:tcPr>
          <w:p w:rsidR="008421AF" w:rsidRDefault="00ED691B">
            <w:pPr>
              <w:widowControl/>
              <w:spacing w:line="240" w:lineRule="auto"/>
              <w:ind w:firstLineChars="0" w:firstLine="0"/>
              <w:jc w:val="center"/>
              <w:rPr>
                <w:b/>
                <w:sz w:val="24"/>
              </w:rPr>
            </w:pPr>
            <w:r>
              <w:rPr>
                <w:rFonts w:hint="eastAsia"/>
                <w:b/>
                <w:sz w:val="24"/>
              </w:rPr>
              <w:t>具体措施</w:t>
            </w:r>
          </w:p>
        </w:tc>
        <w:tc>
          <w:tcPr>
            <w:tcW w:w="992" w:type="dxa"/>
            <w:tcBorders>
              <w:left w:val="single" w:sz="4" w:space="0" w:color="auto"/>
              <w:bottom w:val="single" w:sz="4" w:space="0" w:color="auto"/>
              <w:right w:val="single" w:sz="4" w:space="0" w:color="auto"/>
            </w:tcBorders>
            <w:vAlign w:val="center"/>
          </w:tcPr>
          <w:p w:rsidR="008421AF" w:rsidRDefault="00ED691B">
            <w:pPr>
              <w:widowControl/>
              <w:spacing w:line="240" w:lineRule="auto"/>
              <w:ind w:firstLineChars="0" w:firstLine="0"/>
              <w:jc w:val="center"/>
              <w:rPr>
                <w:b/>
                <w:sz w:val="24"/>
              </w:rPr>
            </w:pPr>
            <w:r>
              <w:rPr>
                <w:rFonts w:hint="eastAsia"/>
                <w:b/>
                <w:sz w:val="24"/>
              </w:rPr>
              <w:t>下一步计划</w:t>
            </w:r>
          </w:p>
        </w:tc>
        <w:tc>
          <w:tcPr>
            <w:tcW w:w="709" w:type="dxa"/>
            <w:tcBorders>
              <w:left w:val="single" w:sz="4" w:space="0" w:color="auto"/>
              <w:bottom w:val="single" w:sz="4" w:space="0" w:color="auto"/>
              <w:right w:val="single" w:sz="4" w:space="0" w:color="auto"/>
            </w:tcBorders>
            <w:vAlign w:val="center"/>
          </w:tcPr>
          <w:p w:rsidR="008421AF" w:rsidRDefault="00ED691B">
            <w:pPr>
              <w:widowControl/>
              <w:spacing w:line="240" w:lineRule="auto"/>
              <w:ind w:firstLineChars="0" w:firstLine="0"/>
              <w:jc w:val="center"/>
              <w:rPr>
                <w:b/>
                <w:sz w:val="24"/>
              </w:rPr>
            </w:pPr>
            <w:r>
              <w:rPr>
                <w:rFonts w:hint="eastAsia"/>
                <w:b/>
                <w:sz w:val="24"/>
              </w:rPr>
              <w:t>具体措施</w:t>
            </w:r>
          </w:p>
        </w:tc>
        <w:tc>
          <w:tcPr>
            <w:tcW w:w="992" w:type="dxa"/>
            <w:tcBorders>
              <w:left w:val="single" w:sz="4" w:space="0" w:color="auto"/>
              <w:bottom w:val="single" w:sz="4" w:space="0" w:color="auto"/>
              <w:right w:val="single" w:sz="4" w:space="0" w:color="auto"/>
            </w:tcBorders>
            <w:vAlign w:val="center"/>
          </w:tcPr>
          <w:p w:rsidR="008421AF" w:rsidRDefault="00ED691B">
            <w:pPr>
              <w:widowControl/>
              <w:spacing w:line="240" w:lineRule="auto"/>
              <w:ind w:firstLineChars="0" w:firstLine="0"/>
              <w:jc w:val="center"/>
              <w:rPr>
                <w:b/>
                <w:sz w:val="24"/>
              </w:rPr>
            </w:pPr>
            <w:r>
              <w:rPr>
                <w:rFonts w:hint="eastAsia"/>
                <w:b/>
                <w:sz w:val="24"/>
              </w:rPr>
              <w:t>计划完成时间</w:t>
            </w:r>
          </w:p>
        </w:tc>
        <w:tc>
          <w:tcPr>
            <w:tcW w:w="709" w:type="dxa"/>
            <w:tcBorders>
              <w:left w:val="single" w:sz="4" w:space="0" w:color="auto"/>
              <w:bottom w:val="single" w:sz="4" w:space="0" w:color="auto"/>
              <w:right w:val="single" w:sz="4" w:space="0" w:color="auto"/>
            </w:tcBorders>
            <w:vAlign w:val="center"/>
          </w:tcPr>
          <w:p w:rsidR="008421AF" w:rsidRDefault="00ED691B">
            <w:pPr>
              <w:widowControl/>
              <w:spacing w:line="240" w:lineRule="auto"/>
              <w:ind w:firstLineChars="0" w:firstLine="0"/>
              <w:rPr>
                <w:b/>
                <w:sz w:val="24"/>
              </w:rPr>
            </w:pPr>
            <w:r>
              <w:rPr>
                <w:rFonts w:hint="eastAsia"/>
                <w:b/>
                <w:sz w:val="24"/>
              </w:rPr>
              <w:t>具体措施</w:t>
            </w:r>
          </w:p>
        </w:tc>
        <w:tc>
          <w:tcPr>
            <w:tcW w:w="709" w:type="dxa"/>
            <w:tcBorders>
              <w:left w:val="single" w:sz="4" w:space="0" w:color="auto"/>
              <w:bottom w:val="single" w:sz="4" w:space="0" w:color="auto"/>
              <w:right w:val="single" w:sz="4" w:space="0" w:color="auto"/>
            </w:tcBorders>
            <w:vAlign w:val="center"/>
          </w:tcPr>
          <w:p w:rsidR="008421AF" w:rsidRDefault="00ED691B">
            <w:pPr>
              <w:widowControl/>
              <w:spacing w:line="240" w:lineRule="auto"/>
              <w:ind w:firstLineChars="0" w:firstLine="0"/>
              <w:rPr>
                <w:b/>
                <w:sz w:val="24"/>
              </w:rPr>
            </w:pPr>
            <w:r>
              <w:rPr>
                <w:rFonts w:hint="eastAsia"/>
                <w:b/>
                <w:sz w:val="24"/>
              </w:rPr>
              <w:t>计划完成时间</w:t>
            </w:r>
          </w:p>
        </w:tc>
        <w:tc>
          <w:tcPr>
            <w:tcW w:w="567" w:type="dxa"/>
            <w:vMerge/>
            <w:tcBorders>
              <w:left w:val="single" w:sz="4" w:space="0" w:color="auto"/>
              <w:bottom w:val="single" w:sz="4" w:space="0" w:color="auto"/>
              <w:right w:val="single" w:sz="4" w:space="0" w:color="auto"/>
            </w:tcBorders>
          </w:tcPr>
          <w:p w:rsidR="008421AF" w:rsidRDefault="008421AF">
            <w:pPr>
              <w:widowControl/>
              <w:spacing w:line="240" w:lineRule="auto"/>
              <w:ind w:firstLineChars="0" w:firstLine="482"/>
              <w:jc w:val="center"/>
              <w:rPr>
                <w:b/>
                <w:sz w:val="24"/>
              </w:rPr>
            </w:pPr>
          </w:p>
        </w:tc>
        <w:tc>
          <w:tcPr>
            <w:tcW w:w="595" w:type="dxa"/>
            <w:vMerge/>
            <w:tcBorders>
              <w:left w:val="single" w:sz="4" w:space="0" w:color="auto"/>
              <w:bottom w:val="single" w:sz="4" w:space="0" w:color="auto"/>
              <w:right w:val="single" w:sz="4" w:space="0" w:color="auto"/>
            </w:tcBorders>
          </w:tcPr>
          <w:p w:rsidR="008421AF" w:rsidRDefault="008421AF">
            <w:pPr>
              <w:widowControl/>
              <w:ind w:firstLine="482"/>
              <w:jc w:val="center"/>
              <w:rPr>
                <w:b/>
                <w:sz w:val="24"/>
              </w:rPr>
            </w:pPr>
          </w:p>
        </w:tc>
        <w:tc>
          <w:tcPr>
            <w:tcW w:w="567" w:type="dxa"/>
            <w:vMerge/>
            <w:tcBorders>
              <w:left w:val="single" w:sz="4" w:space="0" w:color="auto"/>
              <w:bottom w:val="single" w:sz="4" w:space="0" w:color="auto"/>
              <w:right w:val="single" w:sz="4" w:space="0" w:color="auto"/>
            </w:tcBorders>
          </w:tcPr>
          <w:p w:rsidR="008421AF" w:rsidRDefault="008421AF">
            <w:pPr>
              <w:widowControl/>
              <w:ind w:firstLine="482"/>
              <w:jc w:val="center"/>
              <w:rPr>
                <w:b/>
                <w:sz w:val="24"/>
              </w:rPr>
            </w:pPr>
          </w:p>
        </w:tc>
      </w:tr>
      <w:tr w:rsidR="008421AF">
        <w:trPr>
          <w:trHeight w:val="548"/>
        </w:trPr>
        <w:tc>
          <w:tcPr>
            <w:tcW w:w="42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47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68"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10"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63"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851"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95"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r>
      <w:tr w:rsidR="008421AF">
        <w:trPr>
          <w:trHeight w:val="282"/>
        </w:trPr>
        <w:tc>
          <w:tcPr>
            <w:tcW w:w="42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47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68"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10"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63"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851"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95"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r>
      <w:tr w:rsidR="008421AF">
        <w:trPr>
          <w:trHeight w:val="282"/>
        </w:trPr>
        <w:tc>
          <w:tcPr>
            <w:tcW w:w="42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47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68"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10"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63"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851"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95"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r>
      <w:tr w:rsidR="008421AF">
        <w:trPr>
          <w:trHeight w:val="282"/>
        </w:trPr>
        <w:tc>
          <w:tcPr>
            <w:tcW w:w="42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47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68"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10"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63"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851"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95"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r>
      <w:tr w:rsidR="008421AF">
        <w:trPr>
          <w:trHeight w:val="282"/>
        </w:trPr>
        <w:tc>
          <w:tcPr>
            <w:tcW w:w="42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476"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68"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510"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63"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vAlign w:val="center"/>
          </w:tcPr>
          <w:p w:rsidR="008421AF" w:rsidRDefault="008421AF">
            <w:pPr>
              <w:ind w:firstLine="480"/>
              <w:jc w:val="center"/>
              <w:rPr>
                <w:sz w:val="24"/>
              </w:rPr>
            </w:pPr>
          </w:p>
        </w:tc>
        <w:tc>
          <w:tcPr>
            <w:tcW w:w="851"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709"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95"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c>
          <w:tcPr>
            <w:tcW w:w="567" w:type="dxa"/>
            <w:tcBorders>
              <w:top w:val="single" w:sz="4" w:space="0" w:color="auto"/>
              <w:left w:val="single" w:sz="4" w:space="0" w:color="auto"/>
              <w:bottom w:val="single" w:sz="4" w:space="0" w:color="auto"/>
              <w:right w:val="single" w:sz="4" w:space="0" w:color="auto"/>
            </w:tcBorders>
          </w:tcPr>
          <w:p w:rsidR="008421AF" w:rsidRDefault="008421AF">
            <w:pPr>
              <w:ind w:firstLine="480"/>
              <w:jc w:val="center"/>
              <w:rPr>
                <w:sz w:val="24"/>
              </w:rPr>
            </w:pPr>
          </w:p>
        </w:tc>
      </w:tr>
    </w:tbl>
    <w:p w:rsidR="008421AF" w:rsidRDefault="00ED691B">
      <w:pPr>
        <w:spacing w:line="520" w:lineRule="exact"/>
        <w:ind w:firstLine="640"/>
        <w:jc w:val="center"/>
        <w:rPr>
          <w:rFonts w:ascii="方正小标宋简体" w:eastAsia="方正小标宋简体" w:hAnsi="方正小标宋简体" w:cs="方正小标宋简体"/>
          <w:bCs/>
          <w:szCs w:val="32"/>
        </w:rPr>
      </w:pPr>
      <w:r>
        <w:br w:type="page"/>
      </w:r>
      <w:r>
        <w:rPr>
          <w:rFonts w:ascii="方正小标宋简体" w:eastAsia="方正小标宋简体" w:hAnsi="方正小标宋简体" w:cs="方正小标宋简体" w:hint="eastAsia"/>
          <w:bCs/>
          <w:szCs w:val="32"/>
        </w:rPr>
        <w:lastRenderedPageBreak/>
        <w:t>自建房安全专项整治工作统计表填表说明</w:t>
      </w:r>
    </w:p>
    <w:p w:rsidR="008421AF" w:rsidRDefault="00ED691B">
      <w:pPr>
        <w:spacing w:line="520" w:lineRule="exact"/>
        <w:ind w:firstLine="600"/>
        <w:rPr>
          <w:sz w:val="30"/>
          <w:szCs w:val="30"/>
        </w:rPr>
      </w:pPr>
      <w:r>
        <w:rPr>
          <w:rFonts w:ascii="黑体" w:eastAsia="黑体" w:hAnsi="黑体" w:cs="黑体" w:hint="eastAsia"/>
          <w:bCs/>
          <w:sz w:val="30"/>
          <w:szCs w:val="30"/>
        </w:rPr>
        <w:t>本次统计范围：</w:t>
      </w:r>
      <w:r>
        <w:rPr>
          <w:rFonts w:hint="eastAsia"/>
          <w:sz w:val="30"/>
          <w:szCs w:val="30"/>
        </w:rPr>
        <w:t>（</w:t>
      </w:r>
      <w:r>
        <w:rPr>
          <w:sz w:val="30"/>
          <w:szCs w:val="30"/>
        </w:rPr>
        <w:t>1</w:t>
      </w:r>
      <w:r>
        <w:rPr>
          <w:rFonts w:hint="eastAsia"/>
          <w:sz w:val="30"/>
          <w:szCs w:val="30"/>
        </w:rPr>
        <w:t>）存量性隐患房屋，经过房屋安全评估鉴定为C、</w:t>
      </w:r>
      <w:r>
        <w:rPr>
          <w:sz w:val="30"/>
          <w:szCs w:val="30"/>
        </w:rPr>
        <w:t>D</w:t>
      </w:r>
      <w:r>
        <w:rPr>
          <w:rFonts w:hint="eastAsia"/>
          <w:sz w:val="30"/>
          <w:szCs w:val="30"/>
        </w:rPr>
        <w:t>级房屋 （2）增量性隐患房屋，通过本次排查新发现并经初步判定为有安全隐患的自建房。</w:t>
      </w:r>
    </w:p>
    <w:p w:rsidR="008421AF" w:rsidRDefault="00ED691B">
      <w:pPr>
        <w:spacing w:line="520" w:lineRule="exact"/>
        <w:ind w:firstLine="600"/>
        <w:rPr>
          <w:sz w:val="30"/>
          <w:szCs w:val="30"/>
        </w:rPr>
      </w:pPr>
      <w:r>
        <w:rPr>
          <w:rFonts w:ascii="黑体" w:eastAsia="黑体" w:hAnsi="黑体" w:cs="黑体" w:hint="eastAsia"/>
          <w:bCs/>
          <w:sz w:val="30"/>
          <w:szCs w:val="30"/>
        </w:rPr>
        <w:t>结构类型：</w:t>
      </w:r>
      <w:r>
        <w:rPr>
          <w:rFonts w:hint="eastAsia"/>
          <w:sz w:val="30"/>
          <w:szCs w:val="30"/>
        </w:rPr>
        <w:t>包括砖混、砖木、钢结构、混杂结构、其他</w:t>
      </w:r>
    </w:p>
    <w:p w:rsidR="008421AF" w:rsidRDefault="00ED691B">
      <w:pPr>
        <w:pStyle w:val="2"/>
        <w:spacing w:after="0" w:line="520" w:lineRule="exact"/>
        <w:ind w:firstLine="600"/>
        <w:rPr>
          <w:rFonts w:hint="default"/>
          <w:sz w:val="30"/>
          <w:szCs w:val="30"/>
        </w:rPr>
      </w:pPr>
      <w:r>
        <w:rPr>
          <w:rFonts w:ascii="黑体" w:eastAsia="黑体" w:hAnsi="黑体" w:cs="黑体"/>
          <w:bCs/>
          <w:sz w:val="30"/>
          <w:szCs w:val="30"/>
        </w:rPr>
        <w:t>使用功能：</w:t>
      </w:r>
      <w:r>
        <w:rPr>
          <w:sz w:val="30"/>
          <w:szCs w:val="30"/>
        </w:rPr>
        <w:t>包括自住、经营</w:t>
      </w:r>
    </w:p>
    <w:p w:rsidR="008421AF" w:rsidRDefault="00ED691B">
      <w:pPr>
        <w:spacing w:line="520" w:lineRule="exact"/>
        <w:ind w:firstLine="600"/>
        <w:rPr>
          <w:rFonts w:ascii="黑体" w:eastAsia="黑体" w:hAnsi="黑体" w:cs="黑体"/>
          <w:b/>
          <w:sz w:val="30"/>
          <w:szCs w:val="30"/>
        </w:rPr>
      </w:pPr>
      <w:r>
        <w:rPr>
          <w:rFonts w:ascii="黑体" w:eastAsia="黑体" w:hAnsi="黑体" w:cs="黑体" w:hint="eastAsia"/>
          <w:bCs/>
          <w:sz w:val="30"/>
          <w:szCs w:val="30"/>
        </w:rPr>
        <w:t>整治内容：</w:t>
      </w:r>
    </w:p>
    <w:p w:rsidR="008421AF" w:rsidRDefault="00ED691B">
      <w:pPr>
        <w:spacing w:line="520" w:lineRule="exact"/>
        <w:ind w:firstLine="600"/>
        <w:rPr>
          <w:sz w:val="30"/>
          <w:szCs w:val="30"/>
        </w:rPr>
      </w:pPr>
      <w:r>
        <w:rPr>
          <w:rFonts w:hint="eastAsia"/>
          <w:sz w:val="30"/>
          <w:szCs w:val="30"/>
        </w:rPr>
        <w:t>（1）结构安全性，包括</w:t>
      </w:r>
      <w:r>
        <w:rPr>
          <w:sz w:val="30"/>
          <w:szCs w:val="30"/>
        </w:rPr>
        <w:t>C</w:t>
      </w:r>
      <w:r>
        <w:rPr>
          <w:rFonts w:hint="eastAsia"/>
          <w:sz w:val="30"/>
          <w:szCs w:val="30"/>
        </w:rPr>
        <w:t>级、</w:t>
      </w:r>
      <w:r>
        <w:rPr>
          <w:sz w:val="30"/>
          <w:szCs w:val="30"/>
        </w:rPr>
        <w:t>D</w:t>
      </w:r>
      <w:r>
        <w:rPr>
          <w:rFonts w:hint="eastAsia"/>
          <w:sz w:val="30"/>
          <w:szCs w:val="30"/>
        </w:rPr>
        <w:t xml:space="preserve">级、未鉴定 </w:t>
      </w:r>
    </w:p>
    <w:p w:rsidR="008421AF" w:rsidRDefault="00ED691B">
      <w:pPr>
        <w:spacing w:line="520" w:lineRule="exact"/>
        <w:ind w:firstLine="600"/>
        <w:rPr>
          <w:sz w:val="30"/>
          <w:szCs w:val="30"/>
        </w:rPr>
      </w:pPr>
      <w:r>
        <w:rPr>
          <w:rFonts w:hint="eastAsia"/>
          <w:sz w:val="30"/>
          <w:szCs w:val="30"/>
        </w:rPr>
        <w:t>（2）建设合法合</w:t>
      </w:r>
      <w:proofErr w:type="gramStart"/>
      <w:r>
        <w:rPr>
          <w:rFonts w:hint="eastAsia"/>
          <w:sz w:val="30"/>
          <w:szCs w:val="30"/>
        </w:rPr>
        <w:t>规</w:t>
      </w:r>
      <w:proofErr w:type="gramEnd"/>
      <w:r>
        <w:rPr>
          <w:rFonts w:hint="eastAsia"/>
          <w:sz w:val="30"/>
          <w:szCs w:val="30"/>
        </w:rPr>
        <w:t xml:space="preserve">性，包括违法违规改扩建等 </w:t>
      </w:r>
    </w:p>
    <w:p w:rsidR="008421AF" w:rsidRDefault="00ED691B">
      <w:pPr>
        <w:spacing w:line="520" w:lineRule="exact"/>
        <w:ind w:firstLine="600"/>
        <w:rPr>
          <w:sz w:val="30"/>
          <w:szCs w:val="30"/>
        </w:rPr>
      </w:pPr>
      <w:r>
        <w:rPr>
          <w:rFonts w:hint="eastAsia"/>
          <w:sz w:val="30"/>
          <w:szCs w:val="30"/>
        </w:rPr>
        <w:t>（3）经营安全性，包括未取得营业执照，擅自变更经营范围，未落实消防安全管理规定等</w:t>
      </w:r>
      <w:r>
        <w:rPr>
          <w:sz w:val="30"/>
          <w:szCs w:val="30"/>
        </w:rPr>
        <w:t xml:space="preserve">             </w:t>
      </w:r>
    </w:p>
    <w:p w:rsidR="008421AF" w:rsidRDefault="00ED691B">
      <w:pPr>
        <w:spacing w:line="520" w:lineRule="exact"/>
        <w:ind w:firstLine="600"/>
        <w:rPr>
          <w:rFonts w:ascii="黑体" w:eastAsia="黑体" w:hAnsi="黑体" w:cs="黑体"/>
          <w:b/>
          <w:sz w:val="30"/>
          <w:szCs w:val="30"/>
        </w:rPr>
      </w:pPr>
      <w:r>
        <w:rPr>
          <w:rFonts w:ascii="黑体" w:eastAsia="黑体" w:hAnsi="黑体" w:cs="黑体" w:hint="eastAsia"/>
          <w:bCs/>
          <w:sz w:val="30"/>
          <w:szCs w:val="30"/>
        </w:rPr>
        <w:t>整治情况：</w:t>
      </w:r>
    </w:p>
    <w:p w:rsidR="008421AF" w:rsidRDefault="00ED691B">
      <w:pPr>
        <w:spacing w:line="520" w:lineRule="exact"/>
        <w:ind w:firstLine="600"/>
        <w:rPr>
          <w:sz w:val="30"/>
          <w:szCs w:val="30"/>
        </w:rPr>
      </w:pPr>
      <w:r>
        <w:rPr>
          <w:rFonts w:hint="eastAsia"/>
          <w:sz w:val="30"/>
          <w:szCs w:val="30"/>
        </w:rPr>
        <w:t>（1）</w:t>
      </w:r>
      <w:proofErr w:type="gramStart"/>
      <w:r>
        <w:rPr>
          <w:rFonts w:hint="eastAsia"/>
          <w:sz w:val="30"/>
          <w:szCs w:val="30"/>
        </w:rPr>
        <w:t>管控性措施</w:t>
      </w:r>
      <w:proofErr w:type="gramEnd"/>
      <w:r>
        <w:rPr>
          <w:rFonts w:hint="eastAsia"/>
          <w:sz w:val="30"/>
          <w:szCs w:val="30"/>
        </w:rPr>
        <w:t xml:space="preserve">，包括暂停营业、设置警戒线、张贴或悬挂危险警示标识、疏散屋内住户、定期开展安全隐患巡查 </w:t>
      </w:r>
    </w:p>
    <w:p w:rsidR="008421AF" w:rsidRDefault="00ED691B">
      <w:pPr>
        <w:spacing w:line="520" w:lineRule="exact"/>
        <w:ind w:firstLine="600"/>
        <w:rPr>
          <w:sz w:val="30"/>
          <w:szCs w:val="30"/>
        </w:rPr>
      </w:pPr>
      <w:r>
        <w:rPr>
          <w:rFonts w:hint="eastAsia"/>
          <w:sz w:val="30"/>
          <w:szCs w:val="30"/>
        </w:rPr>
        <w:t xml:space="preserve">（2）工程性措施，包括加固修缮、原址翻建、平移迁建、房屋拆除 </w:t>
      </w:r>
    </w:p>
    <w:p w:rsidR="008421AF" w:rsidRDefault="00ED691B">
      <w:pPr>
        <w:spacing w:line="520" w:lineRule="exact"/>
        <w:ind w:firstLine="600"/>
        <w:rPr>
          <w:sz w:val="30"/>
          <w:szCs w:val="30"/>
        </w:rPr>
      </w:pPr>
      <w:r>
        <w:rPr>
          <w:rFonts w:hint="eastAsia"/>
          <w:sz w:val="30"/>
          <w:szCs w:val="30"/>
        </w:rPr>
        <w:t>（3）其他措施，包括征收处置、城中村改造处置</w:t>
      </w:r>
    </w:p>
    <w:p w:rsidR="008421AF" w:rsidRDefault="00ED691B">
      <w:pPr>
        <w:pStyle w:val="2"/>
        <w:spacing w:after="0" w:line="520" w:lineRule="exact"/>
        <w:ind w:firstLine="600"/>
        <w:rPr>
          <w:rFonts w:hint="default"/>
          <w:sz w:val="30"/>
          <w:szCs w:val="30"/>
        </w:rPr>
      </w:pPr>
      <w:r>
        <w:rPr>
          <w:rFonts w:ascii="黑体" w:eastAsia="黑体" w:hAnsi="黑体" w:cs="黑体"/>
          <w:bCs/>
          <w:sz w:val="30"/>
          <w:szCs w:val="30"/>
        </w:rPr>
        <w:t>处罚情况：</w:t>
      </w:r>
      <w:r>
        <w:rPr>
          <w:spacing w:val="-6"/>
          <w:sz w:val="30"/>
          <w:szCs w:val="30"/>
        </w:rPr>
        <w:t>针对排查整治过程中发现的违规改扩建、未落实消防安全管理要求等行为进行的处罚</w:t>
      </w:r>
    </w:p>
    <w:p w:rsidR="008421AF" w:rsidRDefault="00ED691B">
      <w:pPr>
        <w:spacing w:line="520" w:lineRule="exact"/>
        <w:ind w:firstLine="600"/>
        <w:rPr>
          <w:sz w:val="30"/>
          <w:szCs w:val="30"/>
        </w:rPr>
      </w:pPr>
      <w:r>
        <w:rPr>
          <w:rFonts w:ascii="黑体" w:eastAsia="黑体" w:hAnsi="黑体" w:cs="黑体" w:hint="eastAsia"/>
          <w:bCs/>
          <w:sz w:val="30"/>
          <w:szCs w:val="30"/>
        </w:rPr>
        <w:t>政策支持：</w:t>
      </w:r>
      <w:r>
        <w:rPr>
          <w:sz w:val="30"/>
          <w:szCs w:val="30"/>
        </w:rPr>
        <w:t>包括引导符合条件的产权人进行</w:t>
      </w:r>
      <w:r>
        <w:rPr>
          <w:rFonts w:hint="eastAsia"/>
          <w:sz w:val="30"/>
          <w:szCs w:val="30"/>
        </w:rPr>
        <w:t>实物置换</w:t>
      </w:r>
      <w:r>
        <w:rPr>
          <w:sz w:val="30"/>
          <w:szCs w:val="30"/>
        </w:rPr>
        <w:t>，集中居住等</w:t>
      </w:r>
    </w:p>
    <w:p w:rsidR="008421AF" w:rsidRDefault="008421AF">
      <w:pPr>
        <w:spacing w:line="520" w:lineRule="exact"/>
        <w:ind w:firstLineChars="0" w:firstLine="0"/>
        <w:sectPr w:rsidR="008421AF">
          <w:pgSz w:w="16838" w:h="11906" w:orient="landscape"/>
          <w:pgMar w:top="1587" w:right="2098" w:bottom="1474" w:left="1984" w:header="851" w:footer="992" w:gutter="0"/>
          <w:cols w:space="0"/>
          <w:docGrid w:type="lines" w:linePitch="442"/>
        </w:sectPr>
      </w:pPr>
    </w:p>
    <w:p w:rsidR="008421AF" w:rsidRDefault="00ED691B" w:rsidP="00DB0A5C">
      <w:pPr>
        <w:ind w:firstLineChars="0" w:firstLine="0"/>
        <w:jc w:val="left"/>
      </w:pPr>
      <w:r>
        <w:rPr>
          <w:rFonts w:hint="eastAsia"/>
        </w:rPr>
        <w:lastRenderedPageBreak/>
        <w:t>附件3</w:t>
      </w:r>
    </w:p>
    <w:p w:rsidR="00067B5B" w:rsidRPr="00AD1D57" w:rsidRDefault="00067B5B" w:rsidP="00AD1D57">
      <w:pPr>
        <w:pStyle w:val="2"/>
        <w:ind w:firstLine="720"/>
        <w:jc w:val="center"/>
        <w:rPr>
          <w:rFonts w:hint="default"/>
        </w:rPr>
      </w:pPr>
      <w:proofErr w:type="gramStart"/>
      <w:r w:rsidRPr="00803830">
        <w:rPr>
          <w:rFonts w:ascii="方正小标宋简体" w:eastAsia="方正小标宋简体" w:hAnsi="方正小标宋简体" w:cs="方正小标宋简体"/>
          <w:color w:val="000000" w:themeColor="text1"/>
          <w:sz w:val="36"/>
          <w:szCs w:val="36"/>
        </w:rPr>
        <w:t>崇明区</w:t>
      </w:r>
      <w:proofErr w:type="gramEnd"/>
      <w:r>
        <w:rPr>
          <w:rFonts w:ascii="方正小标宋简体" w:eastAsia="方正小标宋简体" w:hAnsi="方正小标宋简体" w:cs="方正小标宋简体"/>
          <w:sz w:val="36"/>
          <w:szCs w:val="36"/>
        </w:rPr>
        <w:t>自建房安全专项整治信息采集表</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1340"/>
        <w:gridCol w:w="123"/>
        <w:gridCol w:w="284"/>
        <w:gridCol w:w="13"/>
        <w:gridCol w:w="1220"/>
        <w:gridCol w:w="274"/>
        <w:gridCol w:w="867"/>
        <w:gridCol w:w="327"/>
        <w:gridCol w:w="92"/>
        <w:gridCol w:w="778"/>
        <w:gridCol w:w="221"/>
        <w:gridCol w:w="913"/>
        <w:gridCol w:w="324"/>
        <w:gridCol w:w="38"/>
        <w:gridCol w:w="1453"/>
      </w:tblGrid>
      <w:tr w:rsidR="00327C25" w:rsidTr="00327C25">
        <w:trPr>
          <w:trHeight w:val="454"/>
        </w:trPr>
        <w:tc>
          <w:tcPr>
            <w:tcW w:w="9776" w:type="dxa"/>
            <w:gridSpan w:val="16"/>
            <w:vAlign w:val="center"/>
          </w:tcPr>
          <w:p w:rsidR="00A74C8F" w:rsidRDefault="00A74C8F" w:rsidP="00D022D0">
            <w:pPr>
              <w:adjustRightInd w:val="0"/>
              <w:snapToGrid w:val="0"/>
              <w:spacing w:line="240" w:lineRule="atLeast"/>
              <w:ind w:firstLineChars="0" w:firstLine="0"/>
              <w:jc w:val="left"/>
              <w:rPr>
                <w:rFonts w:cs="仿宋_GB2312"/>
                <w:b/>
                <w:sz w:val="24"/>
              </w:rPr>
            </w:pPr>
            <w:bookmarkStart w:id="1" w:name="_Hlk29933700"/>
            <w:bookmarkStart w:id="2" w:name="_Toc40281489"/>
            <w:bookmarkEnd w:id="1"/>
            <w:bookmarkEnd w:id="2"/>
            <w:r>
              <w:rPr>
                <w:rFonts w:cs="仿宋_GB2312"/>
                <w:b/>
                <w:sz w:val="24"/>
              </w:rPr>
              <w:t>1.基本情况</w:t>
            </w:r>
          </w:p>
        </w:tc>
      </w:tr>
      <w:tr w:rsidR="00327C25" w:rsidRPr="00327C25" w:rsidTr="00DB0A5C">
        <w:trPr>
          <w:trHeight w:val="627"/>
        </w:trPr>
        <w:tc>
          <w:tcPr>
            <w:tcW w:w="1509" w:type="dxa"/>
            <w:shd w:val="clear" w:color="auto" w:fill="DAE3F3"/>
            <w:vAlign w:val="center"/>
          </w:tcPr>
          <w:p w:rsidR="00A74C8F" w:rsidRDefault="00A74C8F" w:rsidP="00D022D0">
            <w:pPr>
              <w:adjustRightInd w:val="0"/>
              <w:snapToGrid w:val="0"/>
              <w:spacing w:line="240" w:lineRule="atLeast"/>
              <w:ind w:firstLineChars="0" w:firstLine="0"/>
              <w:rPr>
                <w:rFonts w:cs="仿宋_GB2312"/>
                <w:sz w:val="28"/>
                <w:szCs w:val="28"/>
              </w:rPr>
            </w:pPr>
            <w:r>
              <w:rPr>
                <w:rFonts w:cs="仿宋_GB2312" w:hint="eastAsia"/>
                <w:sz w:val="28"/>
                <w:szCs w:val="28"/>
              </w:rPr>
              <w:t>地址</w:t>
            </w:r>
          </w:p>
        </w:tc>
        <w:tc>
          <w:tcPr>
            <w:tcW w:w="8267" w:type="dxa"/>
            <w:gridSpan w:val="15"/>
            <w:shd w:val="clear" w:color="auto" w:fill="DAE3F3"/>
            <w:vAlign w:val="center"/>
          </w:tcPr>
          <w:p w:rsidR="00A74C8F" w:rsidRDefault="00A74C8F" w:rsidP="00D022D0">
            <w:pPr>
              <w:adjustRightInd w:val="0"/>
              <w:snapToGrid w:val="0"/>
              <w:spacing w:line="240" w:lineRule="atLeast"/>
              <w:ind w:firstLineChars="0" w:firstLine="0"/>
              <w:jc w:val="left"/>
              <w:rPr>
                <w:rFonts w:cs="仿宋_GB2312"/>
                <w:sz w:val="28"/>
                <w:szCs w:val="28"/>
              </w:rPr>
            </w:pPr>
            <w:r>
              <w:rPr>
                <w:rFonts w:cs="仿宋_GB2312" w:hint="eastAsia"/>
                <w:kern w:val="0"/>
                <w:sz w:val="28"/>
                <w:szCs w:val="28"/>
              </w:rPr>
              <w:t>省（市、区）市（州、盟）县（市、区、旗）乡（镇、街道）村（社区）组路（街、巷）</w:t>
            </w:r>
            <w:proofErr w:type="gramStart"/>
            <w:r>
              <w:rPr>
                <w:rFonts w:cs="仿宋_GB2312" w:hint="eastAsia"/>
                <w:kern w:val="0"/>
                <w:sz w:val="28"/>
                <w:szCs w:val="28"/>
              </w:rPr>
              <w:t>号</w:t>
            </w:r>
            <w:r>
              <w:rPr>
                <w:rFonts w:cs="仿宋_GB2312" w:hint="eastAsia"/>
                <w:sz w:val="28"/>
                <w:szCs w:val="28"/>
              </w:rPr>
              <w:t>栋</w:t>
            </w:r>
            <w:proofErr w:type="gramEnd"/>
          </w:p>
        </w:tc>
      </w:tr>
      <w:tr w:rsidR="00327C25" w:rsidTr="00327C25">
        <w:trPr>
          <w:trHeight w:val="466"/>
        </w:trPr>
        <w:tc>
          <w:tcPr>
            <w:tcW w:w="1509" w:type="dxa"/>
            <w:shd w:val="clear" w:color="auto" w:fill="auto"/>
            <w:vAlign w:val="center"/>
          </w:tcPr>
          <w:p w:rsidR="00A74C8F" w:rsidRDefault="00A74C8F" w:rsidP="00D022D0">
            <w:pPr>
              <w:adjustRightInd w:val="0"/>
              <w:snapToGrid w:val="0"/>
              <w:spacing w:line="240" w:lineRule="atLeast"/>
              <w:ind w:firstLineChars="0" w:firstLine="0"/>
              <w:rPr>
                <w:rFonts w:cs="仿宋_GB2312"/>
                <w:sz w:val="24"/>
              </w:rPr>
            </w:pPr>
            <w:r>
              <w:rPr>
                <w:rFonts w:cs="仿宋_GB2312" w:hint="eastAsia"/>
                <w:sz w:val="24"/>
              </w:rPr>
              <w:t>产权人</w:t>
            </w:r>
            <w:r>
              <w:rPr>
                <w:rFonts w:cs="仿宋_GB2312" w:hint="eastAsia"/>
                <w:spacing w:val="-6"/>
                <w:sz w:val="24"/>
              </w:rPr>
              <w:t>（使用人）</w:t>
            </w:r>
            <w:r>
              <w:rPr>
                <w:rFonts w:cs="仿宋_GB2312" w:hint="eastAsia"/>
                <w:sz w:val="24"/>
              </w:rPr>
              <w:t>姓名</w:t>
            </w:r>
          </w:p>
        </w:tc>
        <w:tc>
          <w:tcPr>
            <w:tcW w:w="2980" w:type="dxa"/>
            <w:gridSpan w:val="5"/>
            <w:shd w:val="clear" w:color="auto" w:fill="auto"/>
            <w:vAlign w:val="center"/>
          </w:tcPr>
          <w:p w:rsidR="00A74C8F" w:rsidRDefault="00A74C8F" w:rsidP="00D022D0">
            <w:pPr>
              <w:keepNext/>
              <w:keepLines/>
              <w:adjustRightInd w:val="0"/>
              <w:snapToGrid w:val="0"/>
              <w:spacing w:before="340" w:after="330" w:line="240" w:lineRule="atLeast"/>
              <w:ind w:firstLine="480"/>
              <w:jc w:val="center"/>
              <w:rPr>
                <w:rFonts w:cs="仿宋_GB2312"/>
                <w:sz w:val="24"/>
              </w:rPr>
            </w:pPr>
          </w:p>
        </w:tc>
        <w:tc>
          <w:tcPr>
            <w:tcW w:w="1560" w:type="dxa"/>
            <w:gridSpan w:val="4"/>
            <w:shd w:val="clear" w:color="auto" w:fill="auto"/>
            <w:vAlign w:val="center"/>
          </w:tcPr>
          <w:p w:rsidR="00A74C8F" w:rsidRDefault="00A74C8F" w:rsidP="00D022D0">
            <w:pPr>
              <w:adjustRightInd w:val="0"/>
              <w:snapToGrid w:val="0"/>
              <w:spacing w:line="240" w:lineRule="atLeast"/>
              <w:ind w:firstLineChars="0" w:firstLine="0"/>
              <w:rPr>
                <w:rFonts w:cs="仿宋_GB2312"/>
                <w:sz w:val="24"/>
              </w:rPr>
            </w:pPr>
            <w:r>
              <w:rPr>
                <w:rFonts w:cs="仿宋_GB2312" w:hint="eastAsia"/>
                <w:sz w:val="24"/>
              </w:rPr>
              <w:t>身份证号</w:t>
            </w:r>
          </w:p>
        </w:tc>
        <w:tc>
          <w:tcPr>
            <w:tcW w:w="3727" w:type="dxa"/>
            <w:gridSpan w:val="6"/>
            <w:vAlign w:val="center"/>
          </w:tcPr>
          <w:p w:rsidR="00A74C8F" w:rsidRDefault="00A74C8F" w:rsidP="00D022D0">
            <w:pPr>
              <w:keepNext/>
              <w:keepLines/>
              <w:adjustRightInd w:val="0"/>
              <w:snapToGrid w:val="0"/>
              <w:spacing w:before="340" w:after="330" w:line="240" w:lineRule="atLeast"/>
              <w:ind w:firstLine="560"/>
              <w:jc w:val="center"/>
              <w:rPr>
                <w:rFonts w:cs="仿宋_GB2312"/>
                <w:sz w:val="28"/>
                <w:szCs w:val="28"/>
              </w:rPr>
            </w:pPr>
          </w:p>
        </w:tc>
      </w:tr>
      <w:tr w:rsidR="00327C25" w:rsidTr="00327C25">
        <w:trPr>
          <w:trHeight w:val="699"/>
        </w:trPr>
        <w:tc>
          <w:tcPr>
            <w:tcW w:w="1509" w:type="dxa"/>
            <w:vMerge w:val="restart"/>
            <w:shd w:val="clear" w:color="auto" w:fill="auto"/>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房屋用途</w:t>
            </w:r>
          </w:p>
        </w:tc>
        <w:tc>
          <w:tcPr>
            <w:tcW w:w="2980" w:type="dxa"/>
            <w:gridSpan w:val="5"/>
            <w:shd w:val="clear" w:color="auto" w:fill="auto"/>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□经营性自建房</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（是否同时自住</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□是□否）</w:t>
            </w:r>
          </w:p>
        </w:tc>
        <w:tc>
          <w:tcPr>
            <w:tcW w:w="5287" w:type="dxa"/>
            <w:gridSpan w:val="10"/>
            <w:vMerge w:val="restart"/>
            <w:shd w:val="clear" w:color="auto" w:fill="auto"/>
            <w:vAlign w:val="center"/>
          </w:tcPr>
          <w:p w:rsidR="00A74C8F" w:rsidRDefault="00A74C8F" w:rsidP="00D022D0">
            <w:pPr>
              <w:adjustRightInd w:val="0"/>
              <w:snapToGrid w:val="0"/>
              <w:spacing w:line="240" w:lineRule="atLeast"/>
              <w:ind w:firstLineChars="0" w:firstLine="0"/>
              <w:jc w:val="left"/>
              <w:rPr>
                <w:rFonts w:cs="仿宋_GB2312"/>
                <w:sz w:val="24"/>
              </w:rPr>
            </w:pPr>
            <w:r>
              <w:rPr>
                <w:rFonts w:ascii="等线" w:hAnsi="等线" w:cs="仿宋_GB2312" w:hint="eastAsia"/>
                <w:sz w:val="24"/>
              </w:rPr>
              <w:t>具体</w:t>
            </w:r>
            <w:r>
              <w:rPr>
                <w:rFonts w:cs="仿宋_GB2312" w:hint="eastAsia"/>
                <w:sz w:val="24"/>
              </w:rPr>
              <w:t>用途包含（多选）</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□餐饮饭店□民宿宾馆□批发零售□休闲娱乐□教育培训</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□医疗卫生□养老服务□生产加工□仓储物流□出租居住</w:t>
            </w:r>
          </w:p>
          <w:p w:rsidR="00A74C8F" w:rsidRDefault="00A74C8F" w:rsidP="00D022D0">
            <w:pPr>
              <w:adjustRightInd w:val="0"/>
              <w:snapToGrid w:val="0"/>
              <w:spacing w:line="240" w:lineRule="atLeast"/>
              <w:ind w:firstLineChars="0" w:firstLine="0"/>
              <w:jc w:val="left"/>
              <w:rPr>
                <w:rFonts w:ascii="等线" w:hAnsi="等线" w:cs="仿宋_GB2312"/>
                <w:sz w:val="24"/>
              </w:rPr>
            </w:pPr>
            <w:r>
              <w:rPr>
                <w:rFonts w:cs="仿宋_GB2312"/>
                <w:sz w:val="24"/>
              </w:rPr>
              <w:t>□商务办公 □农贸市场□宗教场所</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□其他</w:t>
            </w:r>
            <w:r>
              <w:rPr>
                <w:rFonts w:cs="仿宋_GB2312" w:hint="eastAsia"/>
                <w:sz w:val="24"/>
                <w:u w:val="single"/>
              </w:rPr>
              <w:t xml:space="preserve">（请填写具体用途）         </w:t>
            </w:r>
          </w:p>
        </w:tc>
      </w:tr>
      <w:tr w:rsidR="00327C25" w:rsidTr="00327C25">
        <w:trPr>
          <w:trHeight w:val="300"/>
        </w:trPr>
        <w:tc>
          <w:tcPr>
            <w:tcW w:w="1509" w:type="dxa"/>
            <w:vMerge/>
            <w:vAlign w:val="center"/>
          </w:tcPr>
          <w:p w:rsidR="00A74C8F" w:rsidRDefault="00A74C8F" w:rsidP="00D022D0">
            <w:pPr>
              <w:adjustRightInd w:val="0"/>
              <w:snapToGrid w:val="0"/>
              <w:spacing w:line="240" w:lineRule="atLeast"/>
              <w:ind w:firstLineChars="0" w:firstLine="0"/>
              <w:jc w:val="left"/>
              <w:rPr>
                <w:rFonts w:cs="仿宋_GB2312"/>
                <w:sz w:val="24"/>
              </w:rPr>
            </w:pPr>
          </w:p>
        </w:tc>
        <w:tc>
          <w:tcPr>
            <w:tcW w:w="2980" w:type="dxa"/>
            <w:gridSpan w:val="5"/>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□其他自建房</w:t>
            </w:r>
          </w:p>
        </w:tc>
        <w:tc>
          <w:tcPr>
            <w:tcW w:w="5287" w:type="dxa"/>
            <w:gridSpan w:val="10"/>
            <w:vMerge/>
            <w:shd w:val="clear" w:color="auto" w:fill="DAE3F3"/>
            <w:vAlign w:val="center"/>
          </w:tcPr>
          <w:p w:rsidR="00A74C8F" w:rsidRDefault="00A74C8F" w:rsidP="00D022D0">
            <w:pPr>
              <w:adjustRightInd w:val="0"/>
              <w:snapToGrid w:val="0"/>
              <w:spacing w:line="240" w:lineRule="atLeast"/>
              <w:ind w:firstLineChars="0" w:firstLine="0"/>
              <w:jc w:val="left"/>
              <w:rPr>
                <w:rFonts w:cs="仿宋_GB2312"/>
                <w:sz w:val="24"/>
              </w:rPr>
            </w:pPr>
          </w:p>
        </w:tc>
      </w:tr>
      <w:tr w:rsidR="00327C25" w:rsidTr="00327C25">
        <w:trPr>
          <w:trHeight w:val="367"/>
        </w:trPr>
        <w:tc>
          <w:tcPr>
            <w:tcW w:w="1509" w:type="dxa"/>
            <w:vAlign w:val="center"/>
          </w:tcPr>
          <w:p w:rsidR="00A74C8F" w:rsidRDefault="00D40659" w:rsidP="00D022D0">
            <w:pPr>
              <w:adjustRightInd w:val="0"/>
              <w:snapToGrid w:val="0"/>
              <w:spacing w:line="240" w:lineRule="atLeast"/>
              <w:ind w:firstLineChars="0" w:firstLine="0"/>
              <w:jc w:val="center"/>
              <w:rPr>
                <w:rFonts w:cs="仿宋_GB2312"/>
                <w:sz w:val="24"/>
              </w:rPr>
            </w:pPr>
            <w:r>
              <w:rPr>
                <w:rFonts w:cs="仿宋_GB2312" w:hint="eastAsia"/>
                <w:sz w:val="24"/>
              </w:rPr>
              <w:t>人员聚集</w:t>
            </w:r>
            <w:r w:rsidR="00A74C8F">
              <w:rPr>
                <w:rFonts w:cs="仿宋_GB2312" w:hint="eastAsia"/>
                <w:sz w:val="24"/>
              </w:rPr>
              <w:t>场所周边</w:t>
            </w:r>
          </w:p>
        </w:tc>
        <w:tc>
          <w:tcPr>
            <w:tcW w:w="8267" w:type="dxa"/>
            <w:gridSpan w:val="15"/>
            <w:vAlign w:val="center"/>
          </w:tcPr>
          <w:p w:rsidR="00A74C8F" w:rsidRDefault="00A74C8F" w:rsidP="00D022D0">
            <w:pPr>
              <w:adjustRightInd w:val="0"/>
              <w:snapToGrid w:val="0"/>
              <w:spacing w:line="240" w:lineRule="atLeast"/>
              <w:ind w:firstLineChars="0" w:firstLine="0"/>
              <w:rPr>
                <w:rFonts w:cs="仿宋_GB2312"/>
                <w:sz w:val="24"/>
              </w:rPr>
            </w:pPr>
            <w:r>
              <w:rPr>
                <w:rFonts w:cs="仿宋_GB2312" w:hint="eastAsia"/>
                <w:sz w:val="24"/>
              </w:rPr>
              <w:t>□学校 □医院 □商贸市场□其他</w:t>
            </w:r>
          </w:p>
        </w:tc>
      </w:tr>
      <w:tr w:rsidR="00327C25" w:rsidTr="00327C25">
        <w:trPr>
          <w:trHeight w:val="426"/>
        </w:trPr>
        <w:tc>
          <w:tcPr>
            <w:tcW w:w="1509" w:type="dxa"/>
            <w:shd w:val="clear" w:color="auto" w:fill="auto"/>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土地性质</w:t>
            </w:r>
          </w:p>
        </w:tc>
        <w:tc>
          <w:tcPr>
            <w:tcW w:w="8267" w:type="dxa"/>
            <w:gridSpan w:val="15"/>
            <w:shd w:val="clear" w:color="auto" w:fill="auto"/>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□国有土地（□居住用地□商住用地□商业用地□国有非建设用地□其他）</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□集体土地（□宅基地</w:t>
            </w:r>
            <w:r>
              <w:rPr>
                <w:rFonts w:cs="仿宋_GB2312" w:hint="eastAsia"/>
                <w:sz w:val="24"/>
              </w:rPr>
              <w:sym w:font="Wingdings 2" w:char="00A3"/>
            </w:r>
            <w:r>
              <w:rPr>
                <w:rFonts w:cs="仿宋_GB2312" w:hint="eastAsia"/>
                <w:sz w:val="24"/>
              </w:rPr>
              <w:t>集体建设用地□集体非建设用地□其他）</w:t>
            </w:r>
          </w:p>
        </w:tc>
      </w:tr>
      <w:tr w:rsidR="00327C25" w:rsidTr="00327C25">
        <w:trPr>
          <w:trHeight w:val="426"/>
        </w:trPr>
        <w:tc>
          <w:tcPr>
            <w:tcW w:w="1509" w:type="dxa"/>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所在区域</w:t>
            </w:r>
          </w:p>
        </w:tc>
        <w:tc>
          <w:tcPr>
            <w:tcW w:w="8267" w:type="dxa"/>
            <w:gridSpan w:val="15"/>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□城市建成区（□</w:t>
            </w:r>
            <w:r>
              <w:rPr>
                <w:rFonts w:cs="仿宋_GB2312"/>
                <w:sz w:val="24"/>
              </w:rPr>
              <w:t>城</w:t>
            </w:r>
            <w:r>
              <w:rPr>
                <w:rFonts w:cs="仿宋_GB2312" w:hint="eastAsia"/>
                <w:sz w:val="24"/>
              </w:rPr>
              <w:t>乡</w:t>
            </w:r>
            <w:r>
              <w:rPr>
                <w:rFonts w:cs="仿宋_GB2312"/>
                <w:sz w:val="24"/>
              </w:rPr>
              <w:t>结合部  □城中村  □拆迁安置区  □</w:t>
            </w:r>
            <w:r>
              <w:rPr>
                <w:rFonts w:cs="仿宋_GB2312" w:hint="eastAsia"/>
                <w:sz w:val="24"/>
              </w:rPr>
              <w:t>工业园区）</w:t>
            </w:r>
          </w:p>
          <w:p w:rsidR="00A74C8F" w:rsidRDefault="00A74C8F" w:rsidP="00D022D0">
            <w:pPr>
              <w:adjustRightInd w:val="0"/>
              <w:snapToGrid w:val="0"/>
              <w:spacing w:line="240" w:lineRule="atLeast"/>
              <w:ind w:firstLineChars="0" w:firstLine="0"/>
              <w:jc w:val="left"/>
              <w:rPr>
                <w:rFonts w:cs="仿宋_GB2312"/>
                <w:sz w:val="24"/>
                <w:u w:val="single"/>
              </w:rPr>
            </w:pPr>
            <w:r>
              <w:rPr>
                <w:rFonts w:cs="仿宋_GB2312" w:hint="eastAsia"/>
                <w:sz w:val="24"/>
              </w:rPr>
              <w:t>□建制镇</w:t>
            </w:r>
            <w:r>
              <w:rPr>
                <w:rFonts w:cs="仿宋_GB2312"/>
                <w:sz w:val="24"/>
              </w:rPr>
              <w:t xml:space="preserve">  □集镇</w:t>
            </w:r>
            <w:r>
              <w:rPr>
                <w:rFonts w:cs="仿宋_GB2312" w:hint="eastAsia"/>
                <w:sz w:val="24"/>
              </w:rPr>
              <w:t>其他</w:t>
            </w:r>
          </w:p>
        </w:tc>
      </w:tr>
      <w:tr w:rsidR="00327C25" w:rsidTr="00803830">
        <w:trPr>
          <w:trHeight w:val="421"/>
        </w:trPr>
        <w:tc>
          <w:tcPr>
            <w:tcW w:w="1509" w:type="dxa"/>
            <w:vMerge w:val="restart"/>
            <w:shd w:val="clear" w:color="auto" w:fill="auto"/>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房屋</w:t>
            </w:r>
          </w:p>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基本信息</w:t>
            </w:r>
          </w:p>
        </w:tc>
        <w:tc>
          <w:tcPr>
            <w:tcW w:w="1340" w:type="dxa"/>
            <w:shd w:val="clear" w:color="auto" w:fill="auto"/>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建筑层数</w:t>
            </w:r>
          </w:p>
        </w:tc>
        <w:tc>
          <w:tcPr>
            <w:tcW w:w="3200" w:type="dxa"/>
            <w:gridSpan w:val="8"/>
            <w:shd w:val="clear" w:color="auto" w:fill="auto"/>
            <w:vAlign w:val="center"/>
          </w:tcPr>
          <w:p w:rsidR="00A74C8F" w:rsidRDefault="00A74C8F" w:rsidP="00D022D0">
            <w:pPr>
              <w:adjustRightInd w:val="0"/>
              <w:snapToGrid w:val="0"/>
              <w:spacing w:line="240" w:lineRule="atLeast"/>
              <w:ind w:right="420" w:firstLineChars="300" w:firstLine="720"/>
              <w:rPr>
                <w:rFonts w:cs="仿宋_GB2312"/>
                <w:sz w:val="24"/>
              </w:rPr>
            </w:pPr>
            <w:r>
              <w:rPr>
                <w:rFonts w:cs="仿宋_GB2312" w:hint="eastAsia"/>
                <w:sz w:val="24"/>
              </w:rPr>
              <w:t>层</w:t>
            </w:r>
          </w:p>
        </w:tc>
        <w:tc>
          <w:tcPr>
            <w:tcW w:w="2236" w:type="dxa"/>
            <w:gridSpan w:val="4"/>
            <w:shd w:val="clear" w:color="auto" w:fill="auto"/>
            <w:vAlign w:val="center"/>
          </w:tcPr>
          <w:p w:rsidR="00A74C8F" w:rsidRDefault="00A74C8F" w:rsidP="00D022D0">
            <w:pPr>
              <w:adjustRightInd w:val="0"/>
              <w:snapToGrid w:val="0"/>
              <w:spacing w:line="240" w:lineRule="atLeast"/>
              <w:ind w:firstLine="480"/>
              <w:jc w:val="center"/>
              <w:rPr>
                <w:rFonts w:cs="仿宋_GB2312"/>
                <w:sz w:val="24"/>
              </w:rPr>
            </w:pPr>
            <w:r>
              <w:rPr>
                <w:rFonts w:cs="仿宋_GB2312" w:hint="eastAsia"/>
                <w:sz w:val="24"/>
              </w:rPr>
              <w:t>建筑面积</w:t>
            </w:r>
          </w:p>
        </w:tc>
        <w:tc>
          <w:tcPr>
            <w:tcW w:w="1491" w:type="dxa"/>
            <w:gridSpan w:val="2"/>
            <w:shd w:val="clear" w:color="auto" w:fill="auto"/>
            <w:vAlign w:val="center"/>
          </w:tcPr>
          <w:p w:rsidR="00A74C8F" w:rsidRDefault="00A74C8F" w:rsidP="00D022D0">
            <w:pPr>
              <w:adjustRightInd w:val="0"/>
              <w:snapToGrid w:val="0"/>
              <w:spacing w:line="240" w:lineRule="atLeast"/>
              <w:ind w:firstLine="480"/>
              <w:jc w:val="left"/>
              <w:rPr>
                <w:rFonts w:cs="仿宋_GB2312"/>
                <w:sz w:val="24"/>
              </w:rPr>
            </w:pPr>
            <w:r>
              <w:rPr>
                <w:rFonts w:cs="仿宋_GB2312" w:hint="eastAsia"/>
                <w:sz w:val="24"/>
              </w:rPr>
              <w:t>平方米</w:t>
            </w:r>
          </w:p>
        </w:tc>
      </w:tr>
      <w:tr w:rsidR="00327C25" w:rsidTr="00803830">
        <w:trPr>
          <w:trHeight w:val="397"/>
        </w:trPr>
        <w:tc>
          <w:tcPr>
            <w:tcW w:w="1509" w:type="dxa"/>
            <w:vMerge/>
            <w:shd w:val="clear" w:color="auto" w:fill="auto"/>
            <w:vAlign w:val="center"/>
          </w:tcPr>
          <w:p w:rsidR="00A74C8F" w:rsidRDefault="00A74C8F" w:rsidP="00D022D0">
            <w:pPr>
              <w:adjustRightInd w:val="0"/>
              <w:snapToGrid w:val="0"/>
              <w:spacing w:line="240" w:lineRule="atLeast"/>
              <w:ind w:firstLine="480"/>
              <w:jc w:val="center"/>
              <w:rPr>
                <w:rFonts w:cs="仿宋_GB2312"/>
                <w:sz w:val="24"/>
              </w:rPr>
            </w:pPr>
          </w:p>
        </w:tc>
        <w:tc>
          <w:tcPr>
            <w:tcW w:w="1340" w:type="dxa"/>
            <w:shd w:val="clear" w:color="auto" w:fill="auto"/>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建成时间</w:t>
            </w:r>
          </w:p>
        </w:tc>
        <w:tc>
          <w:tcPr>
            <w:tcW w:w="6927" w:type="dxa"/>
            <w:gridSpan w:val="14"/>
            <w:shd w:val="clear" w:color="auto" w:fill="auto"/>
            <w:vAlign w:val="center"/>
          </w:tcPr>
          <w:p w:rsidR="00A74C8F" w:rsidRDefault="00A74C8F" w:rsidP="00D022D0">
            <w:pPr>
              <w:adjustRightInd w:val="0"/>
              <w:snapToGrid w:val="0"/>
              <w:spacing w:line="240" w:lineRule="atLeast"/>
              <w:ind w:right="420" w:firstLineChars="0" w:firstLine="0"/>
              <w:rPr>
                <w:rFonts w:hAnsi="仿宋" w:cs="Times New Roman"/>
                <w:sz w:val="24"/>
              </w:rPr>
            </w:pPr>
            <w:r>
              <w:rPr>
                <w:rFonts w:ascii="等线" w:hAnsi="仿宋" w:cs="Times New Roman" w:hint="eastAsia"/>
                <w:sz w:val="24"/>
              </w:rPr>
              <w:t>□</w:t>
            </w:r>
            <w:r>
              <w:rPr>
                <w:rFonts w:hAnsi="仿宋" w:cs="Times New Roman" w:hint="eastAsia"/>
                <w:sz w:val="24"/>
              </w:rPr>
              <w:t>建造年代（□</w:t>
            </w:r>
            <w:r>
              <w:rPr>
                <w:rFonts w:hAnsi="仿宋" w:cs="Times New Roman"/>
                <w:sz w:val="24"/>
              </w:rPr>
              <w:t>1980</w:t>
            </w:r>
            <w:r>
              <w:rPr>
                <w:rFonts w:hAnsi="仿宋" w:cs="Times New Roman" w:hint="eastAsia"/>
                <w:sz w:val="24"/>
              </w:rPr>
              <w:t>年及</w:t>
            </w:r>
            <w:proofErr w:type="gramStart"/>
            <w:r>
              <w:rPr>
                <w:rFonts w:hAnsi="仿宋" w:cs="Times New Roman" w:hint="eastAsia"/>
                <w:sz w:val="24"/>
              </w:rPr>
              <w:t>以前□</w:t>
            </w:r>
            <w:proofErr w:type="gramEnd"/>
            <w:r>
              <w:rPr>
                <w:rFonts w:hAnsi="仿宋" w:cs="Times New Roman" w:hint="eastAsia"/>
                <w:sz w:val="24"/>
              </w:rPr>
              <w:t>1981-1990年□1991-2000年</w:t>
            </w:r>
          </w:p>
          <w:p w:rsidR="00A74C8F" w:rsidRDefault="00A74C8F" w:rsidP="00D022D0">
            <w:pPr>
              <w:adjustRightInd w:val="0"/>
              <w:snapToGrid w:val="0"/>
              <w:spacing w:line="240" w:lineRule="atLeast"/>
              <w:ind w:right="420" w:firstLineChars="0" w:firstLine="0"/>
              <w:rPr>
                <w:rFonts w:hAnsi="仿宋" w:cs="Times New Roman"/>
                <w:sz w:val="24"/>
              </w:rPr>
            </w:pPr>
            <w:r>
              <w:rPr>
                <w:rFonts w:hAnsi="仿宋" w:cs="Times New Roman" w:hint="eastAsia"/>
                <w:sz w:val="24"/>
              </w:rPr>
              <w:t>□2001-2010年□2011-2015年□2016年及以后）</w:t>
            </w:r>
          </w:p>
          <w:p w:rsidR="00A74C8F" w:rsidRDefault="00A74C8F" w:rsidP="00D022D0">
            <w:pPr>
              <w:adjustRightInd w:val="0"/>
              <w:snapToGrid w:val="0"/>
              <w:spacing w:line="240" w:lineRule="atLeast"/>
              <w:ind w:right="420" w:firstLineChars="0" w:firstLine="0"/>
              <w:rPr>
                <w:rFonts w:cs="仿宋_GB2312"/>
                <w:sz w:val="24"/>
              </w:rPr>
            </w:pPr>
            <w:r>
              <w:rPr>
                <w:rFonts w:ascii="等线" w:hAnsi="仿宋" w:cs="Times New Roman" w:hint="eastAsia"/>
                <w:sz w:val="24"/>
              </w:rPr>
              <w:t>□具体年份：</w:t>
            </w:r>
            <w:r>
              <w:rPr>
                <w:rFonts w:hAnsi="仿宋" w:cs="Times New Roman" w:hint="eastAsia"/>
                <w:sz w:val="24"/>
              </w:rPr>
              <w:t>年</w:t>
            </w:r>
          </w:p>
        </w:tc>
      </w:tr>
      <w:tr w:rsidR="00327C25" w:rsidTr="00327C25">
        <w:trPr>
          <w:trHeight w:val="454"/>
        </w:trPr>
        <w:tc>
          <w:tcPr>
            <w:tcW w:w="9776" w:type="dxa"/>
            <w:gridSpan w:val="16"/>
            <w:vAlign w:val="center"/>
          </w:tcPr>
          <w:p w:rsidR="00A74C8F" w:rsidRDefault="00A74C8F" w:rsidP="00D022D0">
            <w:pPr>
              <w:adjustRightInd w:val="0"/>
              <w:snapToGrid w:val="0"/>
              <w:spacing w:line="240" w:lineRule="atLeast"/>
              <w:ind w:firstLineChars="0" w:firstLine="0"/>
              <w:jc w:val="left"/>
              <w:rPr>
                <w:rFonts w:cs="仿宋_GB2312"/>
                <w:sz w:val="24"/>
              </w:rPr>
            </w:pPr>
            <w:bookmarkStart w:id="3" w:name="_Hlk50390475"/>
            <w:r>
              <w:rPr>
                <w:rFonts w:cs="仿宋_GB2312"/>
                <w:b/>
                <w:sz w:val="24"/>
              </w:rPr>
              <w:t>2.建设情况</w:t>
            </w:r>
          </w:p>
        </w:tc>
      </w:tr>
      <w:tr w:rsidR="00327C25" w:rsidTr="00327C25">
        <w:trPr>
          <w:trHeight w:val="478"/>
        </w:trPr>
        <w:tc>
          <w:tcPr>
            <w:tcW w:w="1509" w:type="dxa"/>
            <w:shd w:val="clear" w:color="auto" w:fill="auto"/>
            <w:vAlign w:val="center"/>
          </w:tcPr>
          <w:p w:rsidR="00A74C8F" w:rsidRDefault="00A74C8F" w:rsidP="00D022D0">
            <w:pPr>
              <w:snapToGrid w:val="0"/>
              <w:spacing w:line="240" w:lineRule="atLeast"/>
              <w:ind w:firstLineChars="0" w:firstLine="0"/>
              <w:jc w:val="center"/>
              <w:rPr>
                <w:rFonts w:cs="仿宋_GB2312"/>
                <w:sz w:val="24"/>
              </w:rPr>
            </w:pPr>
            <w:r>
              <w:rPr>
                <w:rFonts w:cs="仿宋_GB2312" w:hint="eastAsia"/>
                <w:sz w:val="24"/>
              </w:rPr>
              <w:t>常住或使用人数超过</w:t>
            </w:r>
            <w:r>
              <w:rPr>
                <w:rFonts w:cs="仿宋_GB2312"/>
                <w:sz w:val="24"/>
              </w:rPr>
              <w:t>10人</w:t>
            </w:r>
          </w:p>
        </w:tc>
        <w:tc>
          <w:tcPr>
            <w:tcW w:w="8267" w:type="dxa"/>
            <w:gridSpan w:val="15"/>
            <w:shd w:val="clear" w:color="auto" w:fill="auto"/>
            <w:vAlign w:val="center"/>
          </w:tcPr>
          <w:p w:rsidR="00A74C8F" w:rsidRDefault="00A74C8F" w:rsidP="00D022D0">
            <w:pPr>
              <w:snapToGrid w:val="0"/>
              <w:spacing w:line="240" w:lineRule="atLeast"/>
              <w:ind w:firstLineChars="0" w:firstLine="0"/>
              <w:jc w:val="left"/>
              <w:rPr>
                <w:rFonts w:cs="仿宋_GB2312"/>
                <w:sz w:val="24"/>
              </w:rPr>
            </w:pPr>
            <w:r>
              <w:rPr>
                <w:rFonts w:cs="仿宋_GB2312" w:hint="eastAsia"/>
                <w:sz w:val="24"/>
              </w:rPr>
              <w:t xml:space="preserve">□是 □否 </w:t>
            </w:r>
          </w:p>
        </w:tc>
      </w:tr>
      <w:tr w:rsidR="00327C25" w:rsidTr="00327C25">
        <w:trPr>
          <w:trHeight w:val="478"/>
        </w:trPr>
        <w:tc>
          <w:tcPr>
            <w:tcW w:w="1509" w:type="dxa"/>
            <w:shd w:val="clear" w:color="auto" w:fill="auto"/>
            <w:vAlign w:val="center"/>
          </w:tcPr>
          <w:p w:rsidR="00A74C8F" w:rsidRDefault="00A74C8F" w:rsidP="00D022D0">
            <w:pPr>
              <w:snapToGrid w:val="0"/>
              <w:spacing w:line="240" w:lineRule="atLeast"/>
              <w:ind w:firstLineChars="0" w:firstLine="0"/>
              <w:jc w:val="center"/>
              <w:rPr>
                <w:rFonts w:cs="仿宋_GB2312"/>
                <w:sz w:val="24"/>
              </w:rPr>
            </w:pPr>
            <w:r>
              <w:rPr>
                <w:rFonts w:cs="仿宋_GB2312" w:hint="eastAsia"/>
                <w:sz w:val="24"/>
              </w:rPr>
              <w:t>设计方式</w:t>
            </w:r>
          </w:p>
        </w:tc>
        <w:tc>
          <w:tcPr>
            <w:tcW w:w="8267" w:type="dxa"/>
            <w:gridSpan w:val="15"/>
            <w:shd w:val="clear" w:color="auto" w:fill="auto"/>
            <w:vAlign w:val="center"/>
          </w:tcPr>
          <w:p w:rsidR="00A74C8F" w:rsidRDefault="00A74C8F" w:rsidP="00D022D0">
            <w:pPr>
              <w:snapToGrid w:val="0"/>
              <w:spacing w:line="240" w:lineRule="atLeast"/>
              <w:ind w:firstLineChars="0" w:firstLine="0"/>
              <w:jc w:val="left"/>
              <w:rPr>
                <w:rFonts w:cs="仿宋_GB2312"/>
                <w:sz w:val="24"/>
              </w:rPr>
            </w:pPr>
            <w:r>
              <w:rPr>
                <w:rFonts w:cs="仿宋_GB2312"/>
                <w:sz w:val="24"/>
              </w:rPr>
              <w:t>□</w:t>
            </w:r>
            <w:r>
              <w:rPr>
                <w:rFonts w:cs="仿宋_GB2312" w:hint="eastAsia"/>
                <w:sz w:val="24"/>
              </w:rPr>
              <w:t>有专业设计（或采用标准图集）</w:t>
            </w:r>
            <w:r>
              <w:rPr>
                <w:rFonts w:cs="仿宋_GB2312"/>
                <w:sz w:val="24"/>
              </w:rPr>
              <w:t xml:space="preserve"> □</w:t>
            </w:r>
            <w:r>
              <w:rPr>
                <w:rFonts w:cs="仿宋_GB2312" w:hint="eastAsia"/>
                <w:sz w:val="24"/>
              </w:rPr>
              <w:t>无专业设计（未采用标准图集）</w:t>
            </w:r>
          </w:p>
        </w:tc>
      </w:tr>
      <w:tr w:rsidR="00327C25" w:rsidTr="00327C25">
        <w:trPr>
          <w:trHeight w:val="474"/>
        </w:trPr>
        <w:tc>
          <w:tcPr>
            <w:tcW w:w="1509" w:type="dxa"/>
            <w:shd w:val="clear" w:color="auto" w:fill="auto"/>
            <w:vAlign w:val="center"/>
          </w:tcPr>
          <w:p w:rsidR="00A74C8F" w:rsidRDefault="00A74C8F" w:rsidP="00D022D0">
            <w:pPr>
              <w:snapToGrid w:val="0"/>
              <w:spacing w:line="240" w:lineRule="atLeast"/>
              <w:ind w:firstLineChars="0" w:firstLine="0"/>
              <w:jc w:val="center"/>
              <w:rPr>
                <w:rFonts w:cs="仿宋_GB2312"/>
                <w:sz w:val="24"/>
              </w:rPr>
            </w:pPr>
            <w:r>
              <w:rPr>
                <w:rFonts w:cs="仿宋_GB2312" w:hint="eastAsia"/>
                <w:sz w:val="24"/>
              </w:rPr>
              <w:t>建造方式</w:t>
            </w:r>
          </w:p>
        </w:tc>
        <w:tc>
          <w:tcPr>
            <w:tcW w:w="8267" w:type="dxa"/>
            <w:gridSpan w:val="15"/>
            <w:shd w:val="clear" w:color="auto" w:fill="auto"/>
            <w:vAlign w:val="center"/>
          </w:tcPr>
          <w:p w:rsidR="00A74C8F" w:rsidRDefault="00A74C8F" w:rsidP="00D022D0">
            <w:pPr>
              <w:snapToGrid w:val="0"/>
              <w:spacing w:line="240" w:lineRule="atLeast"/>
              <w:ind w:firstLineChars="0" w:firstLine="0"/>
              <w:jc w:val="left"/>
              <w:rPr>
                <w:rFonts w:cs="仿宋_GB2312"/>
                <w:sz w:val="24"/>
                <w:u w:val="single"/>
              </w:rPr>
            </w:pPr>
            <w:r>
              <w:rPr>
                <w:rFonts w:cs="仿宋_GB2312"/>
                <w:sz w:val="24"/>
              </w:rPr>
              <w:t>□</w:t>
            </w:r>
            <w:r>
              <w:rPr>
                <w:rFonts w:cs="仿宋_GB2312" w:hint="eastAsia"/>
                <w:sz w:val="24"/>
              </w:rPr>
              <w:t>有资质的施工队伍建造</w:t>
            </w:r>
            <w:r>
              <w:rPr>
                <w:rFonts w:cs="仿宋_GB2312"/>
                <w:sz w:val="24"/>
              </w:rPr>
              <w:t xml:space="preserve"> □</w:t>
            </w:r>
            <w:r>
              <w:rPr>
                <w:rFonts w:cs="仿宋_GB2312" w:hint="eastAsia"/>
                <w:sz w:val="24"/>
              </w:rPr>
              <w:t xml:space="preserve">建筑工匠建造 </w:t>
            </w:r>
            <w:r>
              <w:rPr>
                <w:rFonts w:cs="仿宋_GB2312"/>
                <w:sz w:val="24"/>
              </w:rPr>
              <w:t>□</w:t>
            </w:r>
            <w:r>
              <w:rPr>
                <w:rFonts w:cs="仿宋_GB2312" w:hint="eastAsia"/>
                <w:sz w:val="24"/>
              </w:rPr>
              <w:t xml:space="preserve">自行建造 </w:t>
            </w:r>
            <w:r>
              <w:rPr>
                <w:rFonts w:cs="仿宋_GB2312"/>
                <w:sz w:val="24"/>
              </w:rPr>
              <w:t>□</w:t>
            </w:r>
            <w:r>
              <w:rPr>
                <w:rFonts w:cs="仿宋_GB2312" w:hint="eastAsia"/>
                <w:sz w:val="24"/>
              </w:rPr>
              <w:t>其他</w:t>
            </w:r>
          </w:p>
        </w:tc>
      </w:tr>
      <w:tr w:rsidR="00327C25" w:rsidTr="00803830">
        <w:trPr>
          <w:trHeight w:val="582"/>
        </w:trPr>
        <w:tc>
          <w:tcPr>
            <w:tcW w:w="1509" w:type="dxa"/>
            <w:shd w:val="clear" w:color="auto" w:fill="auto"/>
            <w:vAlign w:val="center"/>
          </w:tcPr>
          <w:p w:rsidR="00A74C8F" w:rsidRDefault="00A74C8F" w:rsidP="00D022D0">
            <w:pPr>
              <w:snapToGrid w:val="0"/>
              <w:spacing w:line="240" w:lineRule="atLeast"/>
              <w:ind w:firstLineChars="0" w:firstLine="0"/>
              <w:jc w:val="center"/>
              <w:rPr>
                <w:rFonts w:cs="仿宋_GB2312"/>
                <w:sz w:val="24"/>
              </w:rPr>
            </w:pPr>
            <w:r>
              <w:rPr>
                <w:rFonts w:cs="仿宋_GB2312"/>
                <w:sz w:val="24"/>
              </w:rPr>
              <w:t>结构类型</w:t>
            </w:r>
          </w:p>
        </w:tc>
        <w:tc>
          <w:tcPr>
            <w:tcW w:w="8267" w:type="dxa"/>
            <w:gridSpan w:val="15"/>
            <w:shd w:val="clear" w:color="auto" w:fill="auto"/>
            <w:vAlign w:val="center"/>
          </w:tcPr>
          <w:p w:rsidR="00A74C8F" w:rsidRDefault="00A74C8F" w:rsidP="00D022D0">
            <w:pPr>
              <w:snapToGrid w:val="0"/>
              <w:spacing w:line="240" w:lineRule="atLeast"/>
              <w:ind w:firstLineChars="0" w:firstLine="0"/>
              <w:jc w:val="left"/>
              <w:rPr>
                <w:rFonts w:cs="仿宋_GB2312"/>
                <w:sz w:val="24"/>
              </w:rPr>
            </w:pPr>
            <w:r>
              <w:rPr>
                <w:rFonts w:cs="仿宋_GB2312" w:hint="eastAsia"/>
                <w:sz w:val="24"/>
              </w:rPr>
              <w:t>□砌体结构（□预制板□现浇板</w:t>
            </w:r>
            <w:r>
              <w:rPr>
                <w:rFonts w:cs="仿宋_GB2312"/>
                <w:sz w:val="24"/>
              </w:rPr>
              <w:t xml:space="preserve"> □木</w:t>
            </w:r>
            <w:r>
              <w:rPr>
                <w:rFonts w:cs="仿宋_GB2312" w:hint="eastAsia"/>
                <w:sz w:val="24"/>
              </w:rPr>
              <w:t>或</w:t>
            </w:r>
            <w:proofErr w:type="gramStart"/>
            <w:r>
              <w:rPr>
                <w:rFonts w:cs="仿宋_GB2312" w:hint="eastAsia"/>
                <w:sz w:val="24"/>
              </w:rPr>
              <w:t>轻钢楼屋</w:t>
            </w:r>
            <w:proofErr w:type="gramEnd"/>
            <w:r>
              <w:rPr>
                <w:rFonts w:cs="仿宋_GB2312" w:hint="eastAsia"/>
                <w:sz w:val="24"/>
              </w:rPr>
              <w:t xml:space="preserve">盖 </w:t>
            </w:r>
            <w:r>
              <w:rPr>
                <w:rFonts w:ascii="等线" w:hAnsi="仿宋" w:cs="Times New Roman" w:hint="eastAsia"/>
                <w:sz w:val="24"/>
              </w:rPr>
              <w:t>□石板或石条</w:t>
            </w:r>
            <w:r>
              <w:rPr>
                <w:rFonts w:cs="仿宋_GB2312" w:hint="eastAsia"/>
                <w:sz w:val="24"/>
              </w:rPr>
              <w:t>）</w:t>
            </w:r>
          </w:p>
          <w:p w:rsidR="00A74C8F" w:rsidRDefault="00A74C8F" w:rsidP="00D022D0">
            <w:pPr>
              <w:snapToGrid w:val="0"/>
              <w:spacing w:line="240" w:lineRule="atLeast"/>
              <w:ind w:firstLineChars="0" w:firstLine="0"/>
              <w:jc w:val="left"/>
              <w:rPr>
                <w:rFonts w:cs="仿宋_GB2312"/>
                <w:sz w:val="24"/>
              </w:rPr>
            </w:pPr>
            <w:r>
              <w:rPr>
                <w:rFonts w:cs="仿宋_GB2312" w:hint="eastAsia"/>
                <w:sz w:val="24"/>
              </w:rPr>
              <w:t>□底部框架</w:t>
            </w:r>
            <w:r>
              <w:rPr>
                <w:rFonts w:cs="仿宋_GB2312"/>
                <w:sz w:val="24"/>
              </w:rPr>
              <w:t>-</w:t>
            </w:r>
            <w:r>
              <w:rPr>
                <w:rFonts w:cs="仿宋_GB2312" w:hint="eastAsia"/>
                <w:sz w:val="24"/>
              </w:rPr>
              <w:t>上部砌体结构</w:t>
            </w:r>
            <w:r>
              <w:rPr>
                <w:rFonts w:cs="仿宋_GB2312"/>
                <w:sz w:val="24"/>
              </w:rPr>
              <w:t xml:space="preserve"> □钢筋混凝土结构 □钢结构</w:t>
            </w:r>
            <w:r>
              <w:rPr>
                <w:rFonts w:cs="仿宋_GB2312" w:hint="eastAsia"/>
                <w:sz w:val="24"/>
              </w:rPr>
              <w:t>□木（竹）结构□土木</w:t>
            </w:r>
            <w:r>
              <w:rPr>
                <w:rFonts w:cs="仿宋_GB2312"/>
                <w:sz w:val="24"/>
              </w:rPr>
              <w:t xml:space="preserve">/石木结构 </w:t>
            </w:r>
            <w:r>
              <w:rPr>
                <w:rFonts w:cs="仿宋_GB2312" w:hint="eastAsia"/>
                <w:sz w:val="24"/>
              </w:rPr>
              <w:t xml:space="preserve">□混杂结构 □窑洞 </w:t>
            </w:r>
          </w:p>
          <w:p w:rsidR="00A74C8F" w:rsidRDefault="00A74C8F" w:rsidP="00D022D0">
            <w:pPr>
              <w:snapToGrid w:val="0"/>
              <w:spacing w:line="240" w:lineRule="atLeast"/>
              <w:ind w:firstLineChars="0" w:firstLine="0"/>
              <w:jc w:val="left"/>
              <w:rPr>
                <w:rFonts w:cs="仿宋_GB2312"/>
                <w:sz w:val="24"/>
                <w:u w:val="single"/>
              </w:rPr>
            </w:pPr>
            <w:r>
              <w:rPr>
                <w:rFonts w:cs="仿宋_GB2312" w:hint="eastAsia"/>
                <w:sz w:val="24"/>
              </w:rPr>
              <w:t>□</w:t>
            </w:r>
            <w:r>
              <w:rPr>
                <w:rFonts w:cs="仿宋_GB2312"/>
                <w:sz w:val="24"/>
              </w:rPr>
              <w:t>其他</w:t>
            </w:r>
          </w:p>
        </w:tc>
      </w:tr>
      <w:tr w:rsidR="00327C25" w:rsidTr="00803830">
        <w:trPr>
          <w:trHeight w:val="284"/>
        </w:trPr>
        <w:tc>
          <w:tcPr>
            <w:tcW w:w="1509" w:type="dxa"/>
            <w:vAlign w:val="center"/>
          </w:tcPr>
          <w:p w:rsidR="00A74C8F" w:rsidRDefault="00A74C8F" w:rsidP="00D022D0">
            <w:pPr>
              <w:adjustRightInd w:val="0"/>
              <w:snapToGrid w:val="0"/>
              <w:spacing w:line="240" w:lineRule="atLeast"/>
              <w:ind w:firstLineChars="0" w:firstLine="0"/>
              <w:rPr>
                <w:rFonts w:cs="仿宋_GB2312"/>
                <w:sz w:val="24"/>
              </w:rPr>
            </w:pPr>
            <w:r>
              <w:rPr>
                <w:rFonts w:cs="仿宋_GB2312" w:hint="eastAsia"/>
                <w:sz w:val="24"/>
              </w:rPr>
              <w:lastRenderedPageBreak/>
              <w:t>改扩建情况</w:t>
            </w:r>
          </w:p>
        </w:tc>
        <w:tc>
          <w:tcPr>
            <w:tcW w:w="8267" w:type="dxa"/>
            <w:gridSpan w:val="15"/>
            <w:shd w:val="clear" w:color="auto" w:fill="auto"/>
            <w:vAlign w:val="center"/>
          </w:tcPr>
          <w:p w:rsidR="00A74C8F" w:rsidRDefault="00A74C8F" w:rsidP="00D022D0">
            <w:pPr>
              <w:adjustRightInd w:val="0"/>
              <w:snapToGrid w:val="0"/>
              <w:spacing w:line="240" w:lineRule="atLeast"/>
              <w:ind w:firstLineChars="0" w:firstLine="0"/>
              <w:jc w:val="left"/>
              <w:rPr>
                <w:rFonts w:cs="仿宋_GB2312"/>
                <w:sz w:val="24"/>
                <w:u w:val="single"/>
              </w:rPr>
            </w:pPr>
            <w:r w:rsidRPr="00803830">
              <w:rPr>
                <w:rFonts w:cs="仿宋_GB2312" w:hint="eastAsia"/>
                <w:sz w:val="24"/>
              </w:rPr>
              <w:t>是否改扩建：□是□</w:t>
            </w:r>
            <w:proofErr w:type="gramStart"/>
            <w:r w:rsidRPr="00803830">
              <w:rPr>
                <w:rFonts w:cs="仿宋_GB2312" w:hint="eastAsia"/>
                <w:sz w:val="24"/>
              </w:rPr>
              <w:t>否改扩建</w:t>
            </w:r>
            <w:proofErr w:type="gramEnd"/>
            <w:r w:rsidRPr="00803830">
              <w:rPr>
                <w:rFonts w:cs="仿宋_GB2312" w:hint="eastAsia"/>
                <w:sz w:val="24"/>
              </w:rPr>
              <w:t>次数</w:t>
            </w:r>
            <w:r>
              <w:rPr>
                <w:rFonts w:cs="仿宋_GB2312" w:hint="eastAsia"/>
                <w:sz w:val="24"/>
              </w:rPr>
              <w:t>：次</w:t>
            </w:r>
          </w:p>
        </w:tc>
      </w:tr>
      <w:tr w:rsidR="00327C25" w:rsidTr="00327C25">
        <w:trPr>
          <w:trHeight w:val="284"/>
        </w:trPr>
        <w:tc>
          <w:tcPr>
            <w:tcW w:w="1509" w:type="dxa"/>
            <w:vAlign w:val="center"/>
          </w:tcPr>
          <w:p w:rsidR="00A74C8F" w:rsidRDefault="00A74C8F" w:rsidP="00D022D0">
            <w:pPr>
              <w:adjustRightInd w:val="0"/>
              <w:snapToGrid w:val="0"/>
              <w:spacing w:line="240" w:lineRule="atLeast"/>
              <w:ind w:firstLine="480"/>
              <w:jc w:val="center"/>
              <w:rPr>
                <w:rFonts w:cs="仿宋_GB2312"/>
                <w:sz w:val="24"/>
              </w:rPr>
            </w:pPr>
          </w:p>
        </w:tc>
        <w:tc>
          <w:tcPr>
            <w:tcW w:w="8267" w:type="dxa"/>
            <w:gridSpan w:val="15"/>
            <w:vAlign w:val="center"/>
          </w:tcPr>
          <w:p w:rsidR="00A74C8F" w:rsidRDefault="00A74C8F" w:rsidP="00D022D0">
            <w:pPr>
              <w:adjustRightInd w:val="0"/>
              <w:snapToGrid w:val="0"/>
              <w:spacing w:line="240" w:lineRule="atLeast"/>
              <w:ind w:left="2400" w:hangingChars="1000" w:hanging="2400"/>
              <w:jc w:val="left"/>
              <w:rPr>
                <w:rFonts w:cs="仿宋_GB2312"/>
                <w:sz w:val="24"/>
              </w:rPr>
            </w:pPr>
            <w:r>
              <w:rPr>
                <w:rFonts w:cs="仿宋_GB2312" w:hint="eastAsia"/>
                <w:sz w:val="24"/>
              </w:rPr>
              <w:t>改扩建内容（多选）：□加层□加夹层□加隔墙□减柱 □减隔墙□建筑外扩</w:t>
            </w:r>
          </w:p>
          <w:p w:rsidR="00A74C8F" w:rsidRDefault="00A74C8F" w:rsidP="00D022D0">
            <w:pPr>
              <w:adjustRightInd w:val="0"/>
              <w:snapToGrid w:val="0"/>
              <w:spacing w:line="240" w:lineRule="atLeast"/>
              <w:ind w:leftChars="750" w:left="2400" w:firstLineChars="0" w:firstLine="0"/>
              <w:jc w:val="left"/>
              <w:rPr>
                <w:rFonts w:cs="仿宋_GB2312"/>
                <w:sz w:val="24"/>
              </w:rPr>
            </w:pPr>
            <w:r>
              <w:rPr>
                <w:rFonts w:cs="仿宋_GB2312" w:hint="eastAsia"/>
                <w:sz w:val="24"/>
              </w:rPr>
              <w:t>□破墙开洞 □其他</w:t>
            </w:r>
          </w:p>
        </w:tc>
      </w:tr>
      <w:tr w:rsidR="00327C25" w:rsidTr="00327C25">
        <w:trPr>
          <w:trHeight w:val="284"/>
        </w:trPr>
        <w:tc>
          <w:tcPr>
            <w:tcW w:w="1509" w:type="dxa"/>
            <w:vAlign w:val="center"/>
          </w:tcPr>
          <w:p w:rsidR="00A74C8F" w:rsidRDefault="00A74C8F" w:rsidP="00D022D0">
            <w:pPr>
              <w:adjustRightInd w:val="0"/>
              <w:snapToGrid w:val="0"/>
              <w:spacing w:line="240" w:lineRule="atLeast"/>
              <w:ind w:firstLine="480"/>
              <w:jc w:val="center"/>
              <w:rPr>
                <w:rFonts w:cs="仿宋_GB2312"/>
                <w:sz w:val="24"/>
              </w:rPr>
            </w:pPr>
          </w:p>
        </w:tc>
        <w:tc>
          <w:tcPr>
            <w:tcW w:w="8267" w:type="dxa"/>
            <w:gridSpan w:val="15"/>
            <w:vAlign w:val="center"/>
          </w:tcPr>
          <w:p w:rsidR="00A74C8F" w:rsidRDefault="00A74C8F" w:rsidP="00D022D0">
            <w:pPr>
              <w:adjustRightInd w:val="0"/>
              <w:snapToGrid w:val="0"/>
              <w:spacing w:line="240" w:lineRule="atLeast"/>
              <w:ind w:left="2400" w:hangingChars="1000" w:hanging="2400"/>
              <w:jc w:val="left"/>
              <w:rPr>
                <w:rFonts w:cs="仿宋_GB2312"/>
                <w:sz w:val="24"/>
              </w:rPr>
            </w:pPr>
            <w:r>
              <w:rPr>
                <w:rFonts w:cs="仿宋_GB2312" w:hint="eastAsia"/>
                <w:sz w:val="24"/>
              </w:rPr>
              <w:t>是否装修：□是</w:t>
            </w:r>
            <w:r>
              <w:rPr>
                <w:rFonts w:cs="仿宋_GB2312"/>
                <w:sz w:val="24"/>
              </w:rPr>
              <w:t xml:space="preserve">  □否 </w:t>
            </w:r>
            <w:r>
              <w:rPr>
                <w:rFonts w:cs="仿宋_GB2312" w:hint="eastAsia"/>
                <w:sz w:val="24"/>
              </w:rPr>
              <w:t>装修是否改变主体结构：□是□否</w:t>
            </w:r>
          </w:p>
        </w:tc>
      </w:tr>
      <w:bookmarkEnd w:id="3"/>
      <w:tr w:rsidR="00327C25" w:rsidTr="00327C25">
        <w:trPr>
          <w:trHeight w:val="454"/>
        </w:trPr>
        <w:tc>
          <w:tcPr>
            <w:tcW w:w="9776" w:type="dxa"/>
            <w:gridSpan w:val="16"/>
            <w:vAlign w:val="center"/>
          </w:tcPr>
          <w:p w:rsidR="00A74C8F" w:rsidRDefault="00A74C8F" w:rsidP="00D022D0">
            <w:pPr>
              <w:adjustRightInd w:val="0"/>
              <w:snapToGrid w:val="0"/>
              <w:spacing w:line="240" w:lineRule="atLeast"/>
              <w:ind w:firstLineChars="0" w:firstLine="0"/>
              <w:jc w:val="left"/>
              <w:rPr>
                <w:rFonts w:cs="仿宋_GB2312"/>
                <w:b/>
                <w:sz w:val="24"/>
              </w:rPr>
            </w:pPr>
            <w:r>
              <w:rPr>
                <w:rFonts w:cs="仿宋_GB2312"/>
                <w:b/>
                <w:sz w:val="24"/>
              </w:rPr>
              <w:t>3.管理情况</w:t>
            </w:r>
          </w:p>
        </w:tc>
      </w:tr>
      <w:tr w:rsidR="00327C25" w:rsidTr="00327C25">
        <w:trPr>
          <w:trHeight w:val="804"/>
        </w:trPr>
        <w:tc>
          <w:tcPr>
            <w:tcW w:w="1509" w:type="dxa"/>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已取得的</w:t>
            </w:r>
          </w:p>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行政许可</w:t>
            </w:r>
          </w:p>
          <w:p w:rsidR="00A74C8F" w:rsidRDefault="00A74C8F" w:rsidP="00D022D0">
            <w:pPr>
              <w:adjustRightInd w:val="0"/>
              <w:snapToGrid w:val="0"/>
              <w:spacing w:line="240" w:lineRule="atLeast"/>
              <w:ind w:firstLineChars="0" w:firstLine="0"/>
              <w:jc w:val="center"/>
              <w:rPr>
                <w:rFonts w:cs="仿宋_GB2312"/>
                <w:b/>
                <w:sz w:val="24"/>
              </w:rPr>
            </w:pPr>
            <w:r>
              <w:rPr>
                <w:rFonts w:cs="仿宋_GB2312" w:hint="eastAsia"/>
                <w:sz w:val="24"/>
              </w:rPr>
              <w:t>（多选）</w:t>
            </w:r>
          </w:p>
        </w:tc>
        <w:tc>
          <w:tcPr>
            <w:tcW w:w="8267" w:type="dxa"/>
            <w:gridSpan w:val="15"/>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□建设用地规划许可证□国有土地使用权证□集体建设用地使用权证□宅基地批准书</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□建设工程规划许可证</w:t>
            </w:r>
            <w:r>
              <w:rPr>
                <w:rFonts w:cs="仿宋_GB2312"/>
                <w:sz w:val="24"/>
              </w:rPr>
              <w:t xml:space="preserve"> □施工许可证 □乡村建设规划许可证 □不动产登记 </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□市场主体登记（工商执照）□经营许可证（经营许可行业：）</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□以上手续均无</w:t>
            </w:r>
          </w:p>
        </w:tc>
      </w:tr>
      <w:tr w:rsidR="00327C25" w:rsidTr="00327C25">
        <w:trPr>
          <w:trHeight w:val="367"/>
        </w:trPr>
        <w:tc>
          <w:tcPr>
            <w:tcW w:w="1509" w:type="dxa"/>
            <w:vAlign w:val="center"/>
          </w:tcPr>
          <w:p w:rsidR="00A74C8F" w:rsidRDefault="00A74C8F" w:rsidP="00DB0A5C">
            <w:pPr>
              <w:adjustRightInd w:val="0"/>
              <w:snapToGrid w:val="0"/>
              <w:spacing w:line="240" w:lineRule="atLeast"/>
              <w:ind w:firstLineChars="0" w:firstLine="0"/>
              <w:jc w:val="left"/>
              <w:rPr>
                <w:rFonts w:cs="仿宋_GB2312"/>
                <w:sz w:val="24"/>
              </w:rPr>
            </w:pPr>
            <w:r>
              <w:rPr>
                <w:rFonts w:cs="仿宋_GB2312" w:hint="eastAsia"/>
                <w:sz w:val="24"/>
              </w:rPr>
              <w:t>违法建设和违法审批</w:t>
            </w:r>
          </w:p>
        </w:tc>
        <w:tc>
          <w:tcPr>
            <w:tcW w:w="1463" w:type="dxa"/>
            <w:gridSpan w:val="2"/>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□是□否</w:t>
            </w:r>
          </w:p>
        </w:tc>
        <w:tc>
          <w:tcPr>
            <w:tcW w:w="6804" w:type="dxa"/>
            <w:gridSpan w:val="13"/>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sym w:font="Wingdings 2" w:char="00A3"/>
            </w:r>
            <w:r>
              <w:rPr>
                <w:rFonts w:cs="仿宋_GB2312" w:hint="eastAsia"/>
                <w:sz w:val="24"/>
              </w:rPr>
              <w:t>违法建设（</w:t>
            </w:r>
            <w:r>
              <w:rPr>
                <w:rFonts w:cs="仿宋_GB2312" w:hint="eastAsia"/>
                <w:sz w:val="24"/>
              </w:rPr>
              <w:sym w:font="Wingdings 2" w:char="00A3"/>
            </w:r>
            <w:r>
              <w:rPr>
                <w:rFonts w:cs="仿宋_GB2312" w:hint="eastAsia"/>
                <w:sz w:val="24"/>
              </w:rPr>
              <w:t>违法占地□违法新建□违规改扩建□违规改变用途）</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 xml:space="preserve">□违法审批（□违法用地审批 □违法规划审批 □违法建设审批 </w:t>
            </w:r>
          </w:p>
          <w:p w:rsidR="00A74C8F" w:rsidRDefault="00A74C8F" w:rsidP="00D022D0">
            <w:pPr>
              <w:adjustRightInd w:val="0"/>
              <w:snapToGrid w:val="0"/>
              <w:spacing w:line="240" w:lineRule="atLeast"/>
              <w:ind w:firstLineChars="600" w:firstLine="1440"/>
              <w:jc w:val="left"/>
              <w:rPr>
                <w:rFonts w:cs="仿宋_GB2312"/>
                <w:sz w:val="24"/>
              </w:rPr>
            </w:pPr>
            <w:r>
              <w:rPr>
                <w:rFonts w:cs="仿宋_GB2312" w:hint="eastAsia"/>
                <w:sz w:val="24"/>
              </w:rPr>
              <w:t>□违法经营许可)</w:t>
            </w:r>
          </w:p>
        </w:tc>
      </w:tr>
      <w:tr w:rsidR="00327C25" w:rsidTr="00327C25">
        <w:trPr>
          <w:trHeight w:val="454"/>
        </w:trPr>
        <w:tc>
          <w:tcPr>
            <w:tcW w:w="9776" w:type="dxa"/>
            <w:gridSpan w:val="16"/>
            <w:vAlign w:val="center"/>
          </w:tcPr>
          <w:p w:rsidR="00A74C8F" w:rsidRDefault="00A74C8F" w:rsidP="00D022D0">
            <w:pPr>
              <w:adjustRightInd w:val="0"/>
              <w:snapToGrid w:val="0"/>
              <w:spacing w:line="240" w:lineRule="atLeast"/>
              <w:ind w:firstLineChars="0" w:firstLine="0"/>
              <w:jc w:val="left"/>
              <w:rPr>
                <w:rFonts w:cs="仿宋_GB2312"/>
                <w:b/>
                <w:sz w:val="24"/>
              </w:rPr>
            </w:pPr>
            <w:r>
              <w:rPr>
                <w:rFonts w:cs="仿宋_GB2312"/>
                <w:b/>
                <w:sz w:val="24"/>
              </w:rPr>
              <w:t>4.</w:t>
            </w:r>
            <w:r>
              <w:rPr>
                <w:rFonts w:cs="仿宋_GB2312" w:hint="eastAsia"/>
                <w:b/>
                <w:sz w:val="24"/>
              </w:rPr>
              <w:t>排查情况</w:t>
            </w:r>
          </w:p>
        </w:tc>
      </w:tr>
      <w:tr w:rsidR="00327C25" w:rsidTr="00327C25">
        <w:trPr>
          <w:trHeight w:val="397"/>
        </w:trPr>
        <w:tc>
          <w:tcPr>
            <w:tcW w:w="1509" w:type="dxa"/>
            <w:vAlign w:val="center"/>
          </w:tcPr>
          <w:p w:rsidR="00A74C8F" w:rsidRDefault="00A74C8F" w:rsidP="00D022D0">
            <w:pPr>
              <w:adjustRightInd w:val="0"/>
              <w:snapToGrid w:val="0"/>
              <w:spacing w:line="320" w:lineRule="exact"/>
              <w:ind w:firstLineChars="0" w:firstLine="0"/>
              <w:jc w:val="center"/>
              <w:rPr>
                <w:rFonts w:cs="仿宋_GB2312"/>
                <w:sz w:val="24"/>
              </w:rPr>
            </w:pPr>
            <w:r>
              <w:rPr>
                <w:rFonts w:cs="仿宋_GB2312" w:hint="eastAsia"/>
                <w:sz w:val="24"/>
              </w:rPr>
              <w:t>结构状况</w:t>
            </w:r>
          </w:p>
        </w:tc>
        <w:tc>
          <w:tcPr>
            <w:tcW w:w="1760" w:type="dxa"/>
            <w:gridSpan w:val="4"/>
            <w:vAlign w:val="center"/>
          </w:tcPr>
          <w:p w:rsidR="00A74C8F" w:rsidRDefault="00A74C8F" w:rsidP="00D022D0">
            <w:pPr>
              <w:adjustRightInd w:val="0"/>
              <w:snapToGrid w:val="0"/>
              <w:spacing w:line="320" w:lineRule="exact"/>
              <w:ind w:firstLineChars="0" w:firstLine="0"/>
              <w:jc w:val="left"/>
              <w:rPr>
                <w:rFonts w:cs="仿宋_GB2312"/>
                <w:sz w:val="24"/>
              </w:rPr>
            </w:pPr>
            <w:r>
              <w:rPr>
                <w:rFonts w:cs="仿宋_GB2312" w:hint="eastAsia"/>
                <w:sz w:val="24"/>
              </w:rPr>
              <w:t>□无变形损伤</w:t>
            </w:r>
          </w:p>
        </w:tc>
        <w:tc>
          <w:tcPr>
            <w:tcW w:w="6507" w:type="dxa"/>
            <w:gridSpan w:val="11"/>
            <w:vAlign w:val="center"/>
          </w:tcPr>
          <w:p w:rsidR="00A74C8F" w:rsidRDefault="00A74C8F" w:rsidP="00D022D0">
            <w:pPr>
              <w:adjustRightInd w:val="0"/>
              <w:snapToGrid w:val="0"/>
              <w:spacing w:line="320" w:lineRule="exact"/>
              <w:ind w:firstLineChars="0" w:firstLine="0"/>
              <w:jc w:val="left"/>
              <w:rPr>
                <w:rFonts w:cs="仿宋_GB2312"/>
                <w:sz w:val="24"/>
              </w:rPr>
            </w:pPr>
            <w:r>
              <w:rPr>
                <w:rFonts w:cs="仿宋_GB2312" w:hint="eastAsia"/>
                <w:sz w:val="24"/>
              </w:rPr>
              <w:t>□有变形损伤，具体部位：□墙体□梁柱□地基□屋面□楼板</w:t>
            </w:r>
          </w:p>
          <w:p w:rsidR="00A74C8F" w:rsidRDefault="00A74C8F" w:rsidP="00D022D0">
            <w:pPr>
              <w:adjustRightInd w:val="0"/>
              <w:snapToGrid w:val="0"/>
              <w:spacing w:line="320" w:lineRule="exact"/>
              <w:ind w:firstLineChars="0" w:firstLine="0"/>
              <w:jc w:val="left"/>
              <w:rPr>
                <w:rFonts w:cs="仿宋_GB2312"/>
                <w:sz w:val="24"/>
                <w:u w:val="single"/>
              </w:rPr>
            </w:pPr>
            <w:r>
              <w:rPr>
                <w:rFonts w:cs="仿宋_GB2312" w:hint="eastAsia"/>
                <w:sz w:val="24"/>
              </w:rPr>
              <w:t>□其他</w:t>
            </w:r>
          </w:p>
        </w:tc>
      </w:tr>
      <w:tr w:rsidR="00327C25" w:rsidTr="00327C25">
        <w:trPr>
          <w:trHeight w:val="397"/>
        </w:trPr>
        <w:tc>
          <w:tcPr>
            <w:tcW w:w="1509" w:type="dxa"/>
            <w:vAlign w:val="center"/>
          </w:tcPr>
          <w:p w:rsidR="00A74C8F" w:rsidRDefault="00A74C8F" w:rsidP="00D022D0">
            <w:pPr>
              <w:adjustRightInd w:val="0"/>
              <w:snapToGrid w:val="0"/>
              <w:spacing w:line="320" w:lineRule="exact"/>
              <w:ind w:firstLineChars="0" w:firstLine="0"/>
              <w:jc w:val="center"/>
              <w:rPr>
                <w:rFonts w:cs="仿宋_GB2312"/>
                <w:sz w:val="24"/>
              </w:rPr>
            </w:pPr>
            <w:r>
              <w:rPr>
                <w:rFonts w:cs="仿宋_GB2312" w:hint="eastAsia"/>
                <w:sz w:val="24"/>
              </w:rPr>
              <w:t>使用</w:t>
            </w:r>
          </w:p>
          <w:p w:rsidR="00A74C8F" w:rsidRDefault="00A74C8F" w:rsidP="00D022D0">
            <w:pPr>
              <w:adjustRightInd w:val="0"/>
              <w:snapToGrid w:val="0"/>
              <w:spacing w:line="320" w:lineRule="exact"/>
              <w:ind w:firstLineChars="0" w:firstLine="0"/>
              <w:jc w:val="center"/>
              <w:rPr>
                <w:rFonts w:cs="仿宋_GB2312"/>
                <w:sz w:val="24"/>
              </w:rPr>
            </w:pPr>
            <w:r>
              <w:rPr>
                <w:rFonts w:cs="仿宋_GB2312"/>
                <w:sz w:val="24"/>
              </w:rPr>
              <w:t>安全隐患</w:t>
            </w:r>
          </w:p>
        </w:tc>
        <w:tc>
          <w:tcPr>
            <w:tcW w:w="8267" w:type="dxa"/>
            <w:gridSpan w:val="15"/>
            <w:vAlign w:val="center"/>
          </w:tcPr>
          <w:p w:rsidR="00A74C8F" w:rsidRDefault="00A74C8F" w:rsidP="00D022D0">
            <w:pPr>
              <w:adjustRightInd w:val="0"/>
              <w:snapToGrid w:val="0"/>
              <w:spacing w:line="320" w:lineRule="exact"/>
              <w:ind w:firstLineChars="0" w:firstLine="0"/>
              <w:jc w:val="left"/>
              <w:rPr>
                <w:rFonts w:cs="仿宋_GB2312"/>
                <w:sz w:val="24"/>
              </w:rPr>
            </w:pPr>
            <w:r>
              <w:rPr>
                <w:rFonts w:cs="仿宋_GB2312" w:hint="eastAsia"/>
                <w:sz w:val="24"/>
              </w:rPr>
              <w:t>增加堆载（二层及以上堆放大量重物）：□是</w:t>
            </w:r>
            <w:r>
              <w:rPr>
                <w:rFonts w:cs="仿宋_GB2312"/>
                <w:sz w:val="24"/>
              </w:rPr>
              <w:t xml:space="preserve">  □否</w:t>
            </w:r>
          </w:p>
          <w:p w:rsidR="00A74C8F" w:rsidRDefault="00A74C8F" w:rsidP="00D022D0">
            <w:pPr>
              <w:adjustRightInd w:val="0"/>
              <w:snapToGrid w:val="0"/>
              <w:spacing w:line="320" w:lineRule="exact"/>
              <w:ind w:firstLineChars="0" w:firstLine="0"/>
              <w:jc w:val="left"/>
              <w:rPr>
                <w:rFonts w:cs="仿宋_GB2312"/>
                <w:sz w:val="24"/>
              </w:rPr>
            </w:pPr>
            <w:r>
              <w:rPr>
                <w:rFonts w:cs="仿宋_GB2312" w:hint="eastAsia"/>
                <w:sz w:val="24"/>
              </w:rPr>
              <w:t>□其他</w:t>
            </w:r>
          </w:p>
        </w:tc>
      </w:tr>
      <w:tr w:rsidR="00327C25" w:rsidTr="00327C25">
        <w:trPr>
          <w:trHeight w:val="397"/>
        </w:trPr>
        <w:tc>
          <w:tcPr>
            <w:tcW w:w="1509" w:type="dxa"/>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初步判定</w:t>
            </w:r>
          </w:p>
        </w:tc>
        <w:tc>
          <w:tcPr>
            <w:tcW w:w="8267" w:type="dxa"/>
            <w:gridSpan w:val="15"/>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□危险房屋（不安全） □暂无危险房屋（基本安全） □潜在危险房屋（需要安全鉴定）</w:t>
            </w:r>
          </w:p>
        </w:tc>
      </w:tr>
      <w:tr w:rsidR="00327C25" w:rsidTr="00327C25">
        <w:trPr>
          <w:trHeight w:val="428"/>
        </w:trPr>
        <w:tc>
          <w:tcPr>
            <w:tcW w:w="1509" w:type="dxa"/>
            <w:vMerge w:val="restart"/>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安全鉴定</w:t>
            </w:r>
          </w:p>
        </w:tc>
        <w:tc>
          <w:tcPr>
            <w:tcW w:w="1463" w:type="dxa"/>
            <w:gridSpan w:val="2"/>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□是□否</w:t>
            </w:r>
          </w:p>
        </w:tc>
        <w:tc>
          <w:tcPr>
            <w:tcW w:w="1791" w:type="dxa"/>
            <w:gridSpan w:val="4"/>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鉴定机构名称</w:t>
            </w:r>
          </w:p>
        </w:tc>
        <w:tc>
          <w:tcPr>
            <w:tcW w:w="1194" w:type="dxa"/>
            <w:gridSpan w:val="2"/>
            <w:vAlign w:val="center"/>
          </w:tcPr>
          <w:p w:rsidR="00A74C8F" w:rsidRDefault="00A74C8F" w:rsidP="00D022D0">
            <w:pPr>
              <w:adjustRightInd w:val="0"/>
              <w:snapToGrid w:val="0"/>
              <w:spacing w:line="240" w:lineRule="atLeast"/>
              <w:ind w:firstLineChars="0" w:firstLine="0"/>
              <w:jc w:val="left"/>
              <w:rPr>
                <w:rFonts w:cs="仿宋_GB2312"/>
                <w:sz w:val="24"/>
              </w:rPr>
            </w:pPr>
          </w:p>
        </w:tc>
        <w:tc>
          <w:tcPr>
            <w:tcW w:w="2004" w:type="dxa"/>
            <w:gridSpan w:val="4"/>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统一社会信用代码</w:t>
            </w:r>
          </w:p>
        </w:tc>
        <w:tc>
          <w:tcPr>
            <w:tcW w:w="1815" w:type="dxa"/>
            <w:gridSpan w:val="3"/>
            <w:vAlign w:val="center"/>
          </w:tcPr>
          <w:p w:rsidR="00A74C8F" w:rsidRDefault="00A74C8F" w:rsidP="00D022D0">
            <w:pPr>
              <w:adjustRightInd w:val="0"/>
              <w:snapToGrid w:val="0"/>
              <w:spacing w:line="240" w:lineRule="atLeast"/>
              <w:ind w:firstLineChars="0" w:firstLine="0"/>
              <w:jc w:val="left"/>
              <w:rPr>
                <w:rFonts w:cs="仿宋_GB2312"/>
                <w:sz w:val="24"/>
              </w:rPr>
            </w:pPr>
          </w:p>
        </w:tc>
      </w:tr>
      <w:tr w:rsidR="00327C25" w:rsidTr="00327C25">
        <w:trPr>
          <w:trHeight w:val="310"/>
        </w:trPr>
        <w:tc>
          <w:tcPr>
            <w:tcW w:w="1509" w:type="dxa"/>
            <w:vMerge/>
            <w:vAlign w:val="center"/>
          </w:tcPr>
          <w:p w:rsidR="00A74C8F" w:rsidRDefault="00A74C8F" w:rsidP="00D022D0">
            <w:pPr>
              <w:adjustRightInd w:val="0"/>
              <w:snapToGrid w:val="0"/>
              <w:spacing w:line="240" w:lineRule="atLeast"/>
              <w:ind w:firstLineChars="0" w:firstLine="0"/>
              <w:jc w:val="center"/>
              <w:rPr>
                <w:rFonts w:cs="仿宋_GB2312"/>
                <w:sz w:val="24"/>
              </w:rPr>
            </w:pPr>
          </w:p>
        </w:tc>
        <w:tc>
          <w:tcPr>
            <w:tcW w:w="1463" w:type="dxa"/>
            <w:gridSpan w:val="2"/>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鉴定时间</w:t>
            </w:r>
          </w:p>
        </w:tc>
        <w:tc>
          <w:tcPr>
            <w:tcW w:w="1791" w:type="dxa"/>
            <w:gridSpan w:val="4"/>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年</w:t>
            </w:r>
            <w:r>
              <w:rPr>
                <w:rFonts w:cs="仿宋_GB2312"/>
                <w:sz w:val="24"/>
              </w:rPr>
              <w:t>月</w:t>
            </w:r>
            <w:r>
              <w:rPr>
                <w:rFonts w:cs="仿宋_GB2312" w:hint="eastAsia"/>
                <w:sz w:val="24"/>
              </w:rPr>
              <w:t>日</w:t>
            </w:r>
          </w:p>
        </w:tc>
        <w:tc>
          <w:tcPr>
            <w:tcW w:w="1194" w:type="dxa"/>
            <w:gridSpan w:val="2"/>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鉴定结论</w:t>
            </w:r>
          </w:p>
        </w:tc>
        <w:tc>
          <w:tcPr>
            <w:tcW w:w="3819" w:type="dxa"/>
            <w:gridSpan w:val="7"/>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房屋安全等级：</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w:t>
            </w:r>
            <w:r>
              <w:rPr>
                <w:rFonts w:cs="仿宋_GB2312"/>
                <w:sz w:val="24"/>
              </w:rPr>
              <w:t xml:space="preserve">A级 </w:t>
            </w:r>
            <w:r>
              <w:rPr>
                <w:rFonts w:cs="仿宋_GB2312" w:hint="eastAsia"/>
                <w:sz w:val="24"/>
              </w:rPr>
              <w:t>□</w:t>
            </w:r>
            <w:r>
              <w:rPr>
                <w:rFonts w:cs="仿宋_GB2312"/>
                <w:sz w:val="24"/>
              </w:rPr>
              <w:t xml:space="preserve">B级 </w:t>
            </w:r>
            <w:r>
              <w:rPr>
                <w:rFonts w:cs="仿宋_GB2312" w:hint="eastAsia"/>
                <w:sz w:val="24"/>
              </w:rPr>
              <w:t>□</w:t>
            </w:r>
            <w:r>
              <w:rPr>
                <w:rFonts w:cs="仿宋_GB2312"/>
                <w:sz w:val="24"/>
              </w:rPr>
              <w:t xml:space="preserve">C级 </w:t>
            </w:r>
            <w:r>
              <w:rPr>
                <w:rFonts w:cs="仿宋_GB2312" w:hint="eastAsia"/>
                <w:sz w:val="24"/>
              </w:rPr>
              <w:t>□</w:t>
            </w:r>
            <w:r>
              <w:rPr>
                <w:rFonts w:cs="仿宋_GB2312"/>
                <w:sz w:val="24"/>
              </w:rPr>
              <w:t>D级</w:t>
            </w:r>
          </w:p>
        </w:tc>
      </w:tr>
      <w:tr w:rsidR="00327C25" w:rsidTr="00327C25">
        <w:trPr>
          <w:trHeight w:val="454"/>
        </w:trPr>
        <w:tc>
          <w:tcPr>
            <w:tcW w:w="9776" w:type="dxa"/>
            <w:gridSpan w:val="16"/>
            <w:vAlign w:val="center"/>
          </w:tcPr>
          <w:p w:rsidR="00A74C8F" w:rsidRPr="00DB0A5C" w:rsidRDefault="00A74C8F" w:rsidP="00D022D0">
            <w:pPr>
              <w:adjustRightInd w:val="0"/>
              <w:snapToGrid w:val="0"/>
              <w:spacing w:line="240" w:lineRule="atLeast"/>
              <w:ind w:firstLineChars="0" w:firstLine="0"/>
              <w:jc w:val="left"/>
              <w:rPr>
                <w:rFonts w:cs="仿宋_GB2312"/>
                <w:b/>
                <w:color w:val="000000" w:themeColor="text1"/>
                <w:sz w:val="24"/>
              </w:rPr>
            </w:pPr>
            <w:r w:rsidRPr="00DB0A5C">
              <w:rPr>
                <w:rFonts w:cs="仿宋_GB2312"/>
                <w:b/>
                <w:color w:val="000000" w:themeColor="text1"/>
                <w:sz w:val="24"/>
              </w:rPr>
              <w:t>5.消防情况</w:t>
            </w:r>
            <w:r w:rsidR="00270519" w:rsidRPr="00DB0A5C">
              <w:rPr>
                <w:rFonts w:cs="仿宋_GB2312" w:hint="eastAsia"/>
                <w:b/>
                <w:color w:val="000000" w:themeColor="text1"/>
                <w:sz w:val="24"/>
              </w:rPr>
              <w:t>（无需录入农村房屋安全排查</w:t>
            </w:r>
            <w:r w:rsidR="00B3026E" w:rsidRPr="00DB0A5C">
              <w:rPr>
                <w:rFonts w:cs="仿宋_GB2312" w:hint="eastAsia"/>
                <w:b/>
                <w:color w:val="000000" w:themeColor="text1"/>
                <w:sz w:val="24"/>
              </w:rPr>
              <w:t>系统</w:t>
            </w:r>
            <w:r w:rsidR="00270519" w:rsidRPr="00DB0A5C">
              <w:rPr>
                <w:rFonts w:cs="仿宋_GB2312" w:hint="eastAsia"/>
                <w:b/>
                <w:color w:val="000000" w:themeColor="text1"/>
                <w:sz w:val="24"/>
              </w:rPr>
              <w:t>）</w:t>
            </w: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出租间数达到</w:t>
            </w:r>
            <w:r w:rsidRPr="00DB0A5C">
              <w:rPr>
                <w:rFonts w:cs="仿宋_GB2312"/>
                <w:color w:val="000000" w:themeColor="text1"/>
                <w:sz w:val="24"/>
              </w:rPr>
              <w:t>5间以上或常住人数达到10人以上的</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具有生产、经营和居住两种或以上功能的</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每层面积超过</w:t>
            </w:r>
            <w:r w:rsidRPr="00DB0A5C">
              <w:rPr>
                <w:rFonts w:cs="仿宋_GB2312"/>
                <w:color w:val="000000" w:themeColor="text1"/>
                <w:sz w:val="24"/>
              </w:rPr>
              <w:t>200㎡且仅设置1个安全出口的</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涉及生产、储存、经营易燃易爆危险品的</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临时房屋、屋顶、围护结构、房间隔墙、冷库等使用易燃可燃夹芯彩钢板或易燃材料搭建的</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电动自行车、电动摩托车、电动平衡车及其蓄电池在室内公共区域、疏散走道、楼梯间、安全出口或</w:t>
            </w:r>
            <w:r w:rsidRPr="00DB0A5C">
              <w:rPr>
                <w:rFonts w:cs="仿宋_GB2312" w:hint="eastAsia"/>
                <w:color w:val="000000" w:themeColor="text1"/>
                <w:sz w:val="24"/>
              </w:rPr>
              <w:lastRenderedPageBreak/>
              <w:t>房间内停放、充电；室外集中停放、充电区域及其设置的雨棚与建筑外窗、安全出口直接相邻的</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lastRenderedPageBreak/>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lastRenderedPageBreak/>
              <w:t>外窗、疏散走道安装防盗网、广告牌、铁栅栏的</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5630" w:type="dxa"/>
            <w:gridSpan w:val="8"/>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其他</w:t>
            </w:r>
          </w:p>
        </w:tc>
        <w:tc>
          <w:tcPr>
            <w:tcW w:w="1418" w:type="dxa"/>
            <w:gridSpan w:val="4"/>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是□</w:t>
            </w:r>
            <w:r w:rsidRPr="00DB0A5C">
              <w:rPr>
                <w:rFonts w:cs="仿宋_GB2312"/>
                <w:color w:val="000000" w:themeColor="text1"/>
                <w:sz w:val="24"/>
              </w:rPr>
              <w:t xml:space="preserve">  否□</w:t>
            </w:r>
          </w:p>
        </w:tc>
        <w:tc>
          <w:tcPr>
            <w:tcW w:w="1275" w:type="dxa"/>
            <w:gridSpan w:val="3"/>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r w:rsidRPr="00DB0A5C">
              <w:rPr>
                <w:rFonts w:cs="仿宋_GB2312" w:hint="eastAsia"/>
                <w:color w:val="000000" w:themeColor="text1"/>
                <w:sz w:val="24"/>
              </w:rPr>
              <w:t>具体情况</w:t>
            </w:r>
          </w:p>
        </w:tc>
        <w:tc>
          <w:tcPr>
            <w:tcW w:w="1453" w:type="dxa"/>
            <w:vAlign w:val="center"/>
          </w:tcPr>
          <w:p w:rsidR="00A74C8F" w:rsidRPr="00DB0A5C" w:rsidRDefault="00A74C8F" w:rsidP="00D022D0">
            <w:pPr>
              <w:adjustRightInd w:val="0"/>
              <w:snapToGrid w:val="0"/>
              <w:spacing w:line="240" w:lineRule="atLeast"/>
              <w:ind w:firstLineChars="0" w:firstLine="0"/>
              <w:jc w:val="left"/>
              <w:rPr>
                <w:rFonts w:cs="仿宋_GB2312"/>
                <w:color w:val="000000" w:themeColor="text1"/>
                <w:sz w:val="24"/>
              </w:rPr>
            </w:pPr>
          </w:p>
        </w:tc>
      </w:tr>
      <w:tr w:rsidR="00327C25" w:rsidTr="00327C25">
        <w:trPr>
          <w:trHeight w:val="454"/>
        </w:trPr>
        <w:tc>
          <w:tcPr>
            <w:tcW w:w="9776" w:type="dxa"/>
            <w:gridSpan w:val="16"/>
            <w:vAlign w:val="center"/>
          </w:tcPr>
          <w:p w:rsidR="00A74C8F" w:rsidRDefault="00A74C8F" w:rsidP="00D022D0">
            <w:pPr>
              <w:adjustRightInd w:val="0"/>
              <w:snapToGrid w:val="0"/>
              <w:spacing w:line="240" w:lineRule="atLeast"/>
              <w:ind w:firstLineChars="0" w:firstLine="0"/>
              <w:jc w:val="left"/>
              <w:rPr>
                <w:rFonts w:cs="仿宋_GB2312"/>
                <w:b/>
                <w:sz w:val="24"/>
              </w:rPr>
            </w:pPr>
            <w:r>
              <w:rPr>
                <w:rFonts w:cs="仿宋_GB2312" w:hint="eastAsia"/>
                <w:b/>
                <w:sz w:val="24"/>
              </w:rPr>
              <w:t>6.整治情况</w:t>
            </w:r>
          </w:p>
        </w:tc>
      </w:tr>
      <w:tr w:rsidR="00327C25" w:rsidTr="00DB0A5C">
        <w:trPr>
          <w:trHeight w:val="399"/>
        </w:trPr>
        <w:tc>
          <w:tcPr>
            <w:tcW w:w="1509" w:type="dxa"/>
            <w:vMerge w:val="restart"/>
            <w:vAlign w:val="center"/>
          </w:tcPr>
          <w:p w:rsidR="00A74C8F" w:rsidRDefault="00A74C8F" w:rsidP="00D022D0">
            <w:pPr>
              <w:adjustRightInd w:val="0"/>
              <w:snapToGrid w:val="0"/>
              <w:spacing w:line="240" w:lineRule="atLeast"/>
              <w:ind w:firstLineChars="0" w:firstLine="0"/>
              <w:jc w:val="center"/>
              <w:rPr>
                <w:rFonts w:cs="仿宋_GB2312"/>
                <w:sz w:val="24"/>
              </w:rPr>
            </w:pPr>
            <w:r>
              <w:rPr>
                <w:rFonts w:cs="仿宋_GB2312" w:hint="eastAsia"/>
                <w:sz w:val="24"/>
              </w:rPr>
              <w:t>整治措施</w:t>
            </w:r>
          </w:p>
        </w:tc>
        <w:tc>
          <w:tcPr>
            <w:tcW w:w="1747" w:type="dxa"/>
            <w:gridSpan w:val="3"/>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□管理措施</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（多选）</w:t>
            </w:r>
          </w:p>
        </w:tc>
        <w:tc>
          <w:tcPr>
            <w:tcW w:w="6520" w:type="dxa"/>
            <w:gridSpan w:val="12"/>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□停止使用  □停止经营  □</w:t>
            </w:r>
            <w:proofErr w:type="gramStart"/>
            <w:r>
              <w:rPr>
                <w:rFonts w:cs="仿宋_GB2312" w:hint="eastAsia"/>
                <w:sz w:val="24"/>
              </w:rPr>
              <w:t>封控警示</w:t>
            </w:r>
            <w:proofErr w:type="gramEnd"/>
            <w:r>
              <w:rPr>
                <w:rFonts w:cs="仿宋_GB2312" w:hint="eastAsia"/>
                <w:sz w:val="24"/>
              </w:rPr>
              <w:t>□人员撤离 □搭设防护设施</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□其他</w:t>
            </w:r>
          </w:p>
        </w:tc>
      </w:tr>
      <w:tr w:rsidR="00327C25" w:rsidTr="00DB0A5C">
        <w:trPr>
          <w:trHeight w:val="399"/>
        </w:trPr>
        <w:tc>
          <w:tcPr>
            <w:tcW w:w="1509" w:type="dxa"/>
            <w:vMerge/>
            <w:vAlign w:val="center"/>
          </w:tcPr>
          <w:p w:rsidR="00A74C8F" w:rsidRDefault="00A74C8F" w:rsidP="00D022D0">
            <w:pPr>
              <w:adjustRightInd w:val="0"/>
              <w:snapToGrid w:val="0"/>
              <w:spacing w:line="240" w:lineRule="atLeast"/>
              <w:ind w:firstLineChars="0" w:firstLine="0"/>
              <w:jc w:val="center"/>
              <w:rPr>
                <w:rFonts w:cs="仿宋_GB2312"/>
                <w:sz w:val="24"/>
              </w:rPr>
            </w:pPr>
          </w:p>
        </w:tc>
        <w:tc>
          <w:tcPr>
            <w:tcW w:w="1747" w:type="dxa"/>
            <w:gridSpan w:val="3"/>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□工程措施</w:t>
            </w:r>
          </w:p>
        </w:tc>
        <w:tc>
          <w:tcPr>
            <w:tcW w:w="6520" w:type="dxa"/>
            <w:gridSpan w:val="12"/>
            <w:vAlign w:val="center"/>
          </w:tcPr>
          <w:p w:rsidR="00A74C8F" w:rsidRDefault="00A74C8F" w:rsidP="00D022D0">
            <w:pPr>
              <w:adjustRightInd w:val="0"/>
              <w:snapToGrid w:val="0"/>
              <w:spacing w:line="240" w:lineRule="atLeast"/>
              <w:ind w:firstLineChars="0" w:firstLine="0"/>
              <w:jc w:val="left"/>
              <w:rPr>
                <w:rFonts w:cs="仿宋_GB2312"/>
                <w:b/>
                <w:sz w:val="24"/>
              </w:rPr>
            </w:pPr>
            <w:r>
              <w:rPr>
                <w:rFonts w:cs="仿宋_GB2312" w:hint="eastAsia"/>
                <w:sz w:val="24"/>
              </w:rPr>
              <w:t>□拆除重建  □维修加固  □动态监测  □其他</w:t>
            </w:r>
          </w:p>
        </w:tc>
      </w:tr>
      <w:tr w:rsidR="00327C25" w:rsidTr="00DB0A5C">
        <w:trPr>
          <w:trHeight w:val="399"/>
        </w:trPr>
        <w:tc>
          <w:tcPr>
            <w:tcW w:w="1509" w:type="dxa"/>
            <w:vMerge/>
            <w:vAlign w:val="center"/>
          </w:tcPr>
          <w:p w:rsidR="00A74C8F" w:rsidRDefault="00A74C8F" w:rsidP="00D022D0">
            <w:pPr>
              <w:adjustRightInd w:val="0"/>
              <w:snapToGrid w:val="0"/>
              <w:spacing w:line="240" w:lineRule="atLeast"/>
              <w:ind w:firstLineChars="0" w:firstLine="0"/>
              <w:jc w:val="center"/>
              <w:rPr>
                <w:rFonts w:cs="仿宋_GB2312"/>
                <w:sz w:val="24"/>
              </w:rPr>
            </w:pPr>
          </w:p>
        </w:tc>
        <w:tc>
          <w:tcPr>
            <w:tcW w:w="1747" w:type="dxa"/>
            <w:gridSpan w:val="3"/>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□违法建设查处</w:t>
            </w:r>
          </w:p>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（多选）</w:t>
            </w:r>
          </w:p>
        </w:tc>
        <w:tc>
          <w:tcPr>
            <w:tcW w:w="6520" w:type="dxa"/>
            <w:gridSpan w:val="12"/>
            <w:vAlign w:val="center"/>
          </w:tcPr>
          <w:p w:rsidR="00A74C8F" w:rsidRDefault="00A74C8F" w:rsidP="00D022D0">
            <w:pPr>
              <w:adjustRightInd w:val="0"/>
              <w:snapToGrid w:val="0"/>
              <w:spacing w:line="240" w:lineRule="atLeast"/>
              <w:ind w:firstLineChars="0" w:firstLine="0"/>
              <w:jc w:val="left"/>
              <w:rPr>
                <w:rFonts w:cs="仿宋_GB2312"/>
                <w:sz w:val="24"/>
              </w:rPr>
            </w:pPr>
            <w:r>
              <w:rPr>
                <w:rFonts w:cs="仿宋_GB2312" w:hint="eastAsia"/>
                <w:sz w:val="24"/>
              </w:rPr>
              <w:t>□全部拆除 □部分拆除 □补办手续 □罚款 □没收</w:t>
            </w:r>
          </w:p>
          <w:p w:rsidR="00A74C8F" w:rsidRDefault="00A74C8F" w:rsidP="00D022D0">
            <w:pPr>
              <w:adjustRightInd w:val="0"/>
              <w:snapToGrid w:val="0"/>
              <w:spacing w:line="240" w:lineRule="atLeast"/>
              <w:ind w:firstLineChars="0" w:firstLine="0"/>
              <w:jc w:val="left"/>
              <w:rPr>
                <w:rFonts w:cs="仿宋_GB2312"/>
                <w:sz w:val="24"/>
                <w:u w:val="single"/>
              </w:rPr>
            </w:pPr>
            <w:r>
              <w:rPr>
                <w:rFonts w:cs="仿宋_GB2312" w:hint="eastAsia"/>
                <w:sz w:val="24"/>
              </w:rPr>
              <w:t>□其他</w:t>
            </w:r>
          </w:p>
        </w:tc>
      </w:tr>
      <w:tr w:rsidR="00D96428" w:rsidTr="00DB0A5C">
        <w:trPr>
          <w:trHeight w:val="497"/>
        </w:trPr>
        <w:tc>
          <w:tcPr>
            <w:tcW w:w="9776" w:type="dxa"/>
            <w:gridSpan w:val="16"/>
            <w:vAlign w:val="center"/>
          </w:tcPr>
          <w:p w:rsidR="00D96428" w:rsidRPr="00DB0A5C" w:rsidRDefault="00D96428" w:rsidP="00D022D0">
            <w:pPr>
              <w:adjustRightInd w:val="0"/>
              <w:snapToGrid w:val="0"/>
              <w:spacing w:line="240" w:lineRule="atLeast"/>
              <w:ind w:firstLineChars="0" w:firstLine="0"/>
              <w:jc w:val="left"/>
              <w:rPr>
                <w:rFonts w:cs="仿宋_GB2312"/>
                <w:b/>
                <w:sz w:val="24"/>
              </w:rPr>
            </w:pPr>
            <w:r w:rsidRPr="00DB0A5C">
              <w:rPr>
                <w:rFonts w:cs="仿宋_GB2312"/>
                <w:b/>
                <w:sz w:val="24"/>
              </w:rPr>
              <w:t>7.</w:t>
            </w:r>
            <w:r w:rsidRPr="00DB0A5C">
              <w:rPr>
                <w:rFonts w:cs="仿宋_GB2312" w:hint="eastAsia"/>
                <w:b/>
                <w:sz w:val="24"/>
              </w:rPr>
              <w:t>三方签字</w:t>
            </w:r>
          </w:p>
        </w:tc>
      </w:tr>
      <w:tr w:rsidR="00D96428" w:rsidTr="00DB0A5C">
        <w:trPr>
          <w:trHeight w:val="800"/>
        </w:trPr>
        <w:tc>
          <w:tcPr>
            <w:tcW w:w="3256" w:type="dxa"/>
            <w:gridSpan w:val="4"/>
            <w:vAlign w:val="center"/>
          </w:tcPr>
          <w:p w:rsidR="00D96428" w:rsidRDefault="00D96428" w:rsidP="00D022D0">
            <w:pPr>
              <w:adjustRightInd w:val="0"/>
              <w:snapToGrid w:val="0"/>
              <w:spacing w:line="240" w:lineRule="atLeast"/>
              <w:ind w:firstLineChars="0" w:firstLine="0"/>
              <w:jc w:val="left"/>
              <w:rPr>
                <w:rFonts w:cs="仿宋_GB2312"/>
                <w:sz w:val="24"/>
              </w:rPr>
            </w:pPr>
            <w:r>
              <w:rPr>
                <w:rFonts w:cs="仿宋_GB2312" w:hint="eastAsia"/>
                <w:sz w:val="24"/>
              </w:rPr>
              <w:t>第三</w:t>
            </w:r>
            <w:proofErr w:type="gramStart"/>
            <w:r>
              <w:rPr>
                <w:rFonts w:cs="仿宋_GB2312" w:hint="eastAsia"/>
                <w:sz w:val="24"/>
              </w:rPr>
              <w:t>方现场</w:t>
            </w:r>
            <w:proofErr w:type="gramEnd"/>
            <w:r>
              <w:rPr>
                <w:rFonts w:cs="仿宋_GB2312" w:hint="eastAsia"/>
                <w:sz w:val="24"/>
              </w:rPr>
              <w:t>负责人：</w:t>
            </w:r>
          </w:p>
        </w:tc>
        <w:tc>
          <w:tcPr>
            <w:tcW w:w="3571" w:type="dxa"/>
            <w:gridSpan w:val="7"/>
            <w:vAlign w:val="center"/>
          </w:tcPr>
          <w:p w:rsidR="00D96428" w:rsidRDefault="00D96428" w:rsidP="00D022D0">
            <w:pPr>
              <w:adjustRightInd w:val="0"/>
              <w:snapToGrid w:val="0"/>
              <w:spacing w:line="240" w:lineRule="atLeast"/>
              <w:ind w:firstLineChars="0" w:firstLine="0"/>
              <w:jc w:val="left"/>
              <w:rPr>
                <w:rFonts w:cs="仿宋_GB2312"/>
                <w:sz w:val="24"/>
              </w:rPr>
            </w:pPr>
            <w:r>
              <w:rPr>
                <w:rFonts w:cs="仿宋_GB2312" w:hint="eastAsia"/>
                <w:sz w:val="24"/>
              </w:rPr>
              <w:t>村级专管员：</w:t>
            </w:r>
          </w:p>
        </w:tc>
        <w:tc>
          <w:tcPr>
            <w:tcW w:w="2949" w:type="dxa"/>
            <w:gridSpan w:val="5"/>
            <w:vAlign w:val="center"/>
          </w:tcPr>
          <w:p w:rsidR="00D96428" w:rsidRDefault="00D96428" w:rsidP="00D022D0">
            <w:pPr>
              <w:adjustRightInd w:val="0"/>
              <w:snapToGrid w:val="0"/>
              <w:spacing w:line="240" w:lineRule="atLeast"/>
              <w:ind w:firstLineChars="0" w:firstLine="0"/>
              <w:jc w:val="left"/>
              <w:rPr>
                <w:rFonts w:cs="仿宋_GB2312"/>
                <w:sz w:val="24"/>
              </w:rPr>
            </w:pPr>
            <w:r>
              <w:rPr>
                <w:rFonts w:cs="仿宋_GB2312" w:hint="eastAsia"/>
                <w:sz w:val="24"/>
              </w:rPr>
              <w:t>镇级管理员：</w:t>
            </w:r>
          </w:p>
        </w:tc>
      </w:tr>
    </w:tbl>
    <w:p w:rsidR="006E60CC" w:rsidRDefault="006E60CC">
      <w:pPr>
        <w:ind w:firstLine="640"/>
      </w:pPr>
    </w:p>
    <w:p w:rsidR="008421AF" w:rsidRDefault="008421AF" w:rsidP="00DB0A5C">
      <w:pPr>
        <w:ind w:firstLine="640"/>
      </w:pPr>
    </w:p>
    <w:sectPr w:rsidR="008421AF">
      <w:pgSz w:w="11906" w:h="16838"/>
      <w:pgMar w:top="2098" w:right="1474" w:bottom="1984" w:left="1587" w:header="851" w:footer="992" w:gutter="0"/>
      <w:cols w:space="0"/>
      <w:docGrid w:type="lines" w:linePitch="44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0DEB" w:rsidRDefault="00EE0DEB">
      <w:pPr>
        <w:spacing w:line="240" w:lineRule="auto"/>
        <w:ind w:firstLine="640"/>
      </w:pPr>
      <w:r>
        <w:separator/>
      </w:r>
    </w:p>
  </w:endnote>
  <w:endnote w:type="continuationSeparator" w:id="0">
    <w:p w:rsidR="00EE0DEB" w:rsidRDefault="00EE0DEB">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等线"/>
    <w:charset w:val="86"/>
    <w:family w:val="auto"/>
    <w:pitch w:val="default"/>
    <w:sig w:usb0="00000000" w:usb1="00000000" w:usb2="0000000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auto"/>
    <w:pitch w:val="default"/>
    <w:sig w:usb0="00000000" w:usb1="00000000" w:usb2="0000000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4011" w:rsidRDefault="00E54011">
    <w:pPr>
      <w:pStyle w:val="a5"/>
      <w:ind w:firstLine="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21AF" w:rsidRDefault="00ED691B">
    <w:pPr>
      <w:pStyle w:val="a5"/>
      <w:ind w:firstLine="360"/>
    </w:pPr>
    <w:r>
      <w:rPr>
        <w:noProof/>
      </w:rPr>
      <mc:AlternateContent>
        <mc:Choice Requires="wps">
          <w:drawing>
            <wp:anchor distT="0" distB="0" distL="114300" distR="114300" simplePos="0" relativeHeight="251659264" behindDoc="0" locked="0" layoutInCell="1" allowOverlap="1" wp14:anchorId="26CC8286" wp14:editId="0EB817BD">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8421AF" w:rsidRDefault="00ED691B">
                          <w:pPr>
                            <w:pStyle w:val="a5"/>
                            <w:ind w:firstLine="360"/>
                          </w:pPr>
                          <w:r>
                            <w:rPr>
                              <w:rFonts w:hint="eastAsia"/>
                            </w:rPr>
                            <w:fldChar w:fldCharType="begin"/>
                          </w:r>
                          <w:r>
                            <w:rPr>
                              <w:rFonts w:hint="eastAsia"/>
                            </w:rPr>
                            <w:instrText xml:space="preserve"> PAGE  \* MERGEFORMAT </w:instrText>
                          </w:r>
                          <w:r>
                            <w:rPr>
                              <w:rFonts w:hint="eastAsia"/>
                            </w:rPr>
                            <w:fldChar w:fldCharType="separate"/>
                          </w:r>
                          <w:r w:rsidR="00227E68">
                            <w:rPr>
                              <w:noProof/>
                            </w:rPr>
                            <w:t>16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6CC8286" id="_x0000_t202" coordsize="21600,21600" o:spt="202" path="m,l,21600r21600,l21600,xe">
              <v:stroke joinstyle="miter"/>
              <v:path gradientshapeok="t" o:connecttype="rect"/>
            </v:shapetype>
            <v:shape id="文本框 1" o:spid="_x0000_s1026"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8421AF" w:rsidRDefault="00ED691B">
                    <w:pPr>
                      <w:pStyle w:val="a5"/>
                      <w:ind w:firstLine="360"/>
                    </w:pPr>
                    <w:r>
                      <w:rPr>
                        <w:rFonts w:hint="eastAsia"/>
                      </w:rPr>
                      <w:fldChar w:fldCharType="begin"/>
                    </w:r>
                    <w:r>
                      <w:rPr>
                        <w:rFonts w:hint="eastAsia"/>
                      </w:rPr>
                      <w:instrText xml:space="preserve"> PAGE  \* MERGEFORMAT </w:instrText>
                    </w:r>
                    <w:r>
                      <w:rPr>
                        <w:rFonts w:hint="eastAsia"/>
                      </w:rPr>
                      <w:fldChar w:fldCharType="separate"/>
                    </w:r>
                    <w:r w:rsidR="00227E68">
                      <w:rPr>
                        <w:noProof/>
                      </w:rPr>
                      <w:t>16</w:t>
                    </w:r>
                    <w:r>
                      <w:rPr>
                        <w:rFonts w:hint="eastAsia"/>
                      </w:rPr>
                      <w:fldChar w:fldCharType="end"/>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4011" w:rsidRDefault="00E54011">
    <w:pPr>
      <w:pStyle w:val="a5"/>
      <w:ind w:firstLine="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0DEB" w:rsidRDefault="00EE0DEB">
      <w:pPr>
        <w:spacing w:line="240" w:lineRule="auto"/>
        <w:ind w:firstLine="640"/>
      </w:pPr>
      <w:r>
        <w:separator/>
      </w:r>
    </w:p>
  </w:footnote>
  <w:footnote w:type="continuationSeparator" w:id="0">
    <w:p w:rsidR="00EE0DEB" w:rsidRDefault="00EE0DEB">
      <w:pPr>
        <w:spacing w:line="240" w:lineRule="auto"/>
        <w:ind w:firstLine="64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4011" w:rsidRDefault="00E54011">
    <w:pPr>
      <w:pStyle w:val="a6"/>
      <w:ind w:firstLine="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4011" w:rsidRDefault="00E54011">
    <w:pPr>
      <w:pStyle w:val="a6"/>
      <w:ind w:firstLine="360"/>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4011" w:rsidRDefault="00E54011">
    <w:pPr>
      <w:pStyle w:val="a6"/>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proofState w:spelling="clean" w:grammar="clean"/>
  <w:defaultTabStop w:val="420"/>
  <w:drawingGridHorizontalSpacing w:val="160"/>
  <w:drawingGridVerticalSpacing w:val="221"/>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djYTBhZWMxZjQzYjdlNmI5YTc1NmU4NWE4ODFhZWUifQ=="/>
  </w:docVars>
  <w:rsids>
    <w:rsidRoot w:val="00172A27"/>
    <w:rsid w:val="00031166"/>
    <w:rsid w:val="00067B5B"/>
    <w:rsid w:val="00077D27"/>
    <w:rsid w:val="00091A92"/>
    <w:rsid w:val="000E46BF"/>
    <w:rsid w:val="00114E31"/>
    <w:rsid w:val="00122BD7"/>
    <w:rsid w:val="00172A27"/>
    <w:rsid w:val="001E1085"/>
    <w:rsid w:val="001F201B"/>
    <w:rsid w:val="00223458"/>
    <w:rsid w:val="00227E68"/>
    <w:rsid w:val="00250408"/>
    <w:rsid w:val="00255966"/>
    <w:rsid w:val="00270519"/>
    <w:rsid w:val="00287D85"/>
    <w:rsid w:val="002A2572"/>
    <w:rsid w:val="002B1F70"/>
    <w:rsid w:val="002B6D6F"/>
    <w:rsid w:val="002C50EA"/>
    <w:rsid w:val="002F07F6"/>
    <w:rsid w:val="00305C49"/>
    <w:rsid w:val="00320652"/>
    <w:rsid w:val="00327C25"/>
    <w:rsid w:val="00362061"/>
    <w:rsid w:val="00382962"/>
    <w:rsid w:val="003E1C5B"/>
    <w:rsid w:val="00416446"/>
    <w:rsid w:val="00444ABC"/>
    <w:rsid w:val="00463B5D"/>
    <w:rsid w:val="00470333"/>
    <w:rsid w:val="004B2281"/>
    <w:rsid w:val="005471FF"/>
    <w:rsid w:val="0058665E"/>
    <w:rsid w:val="005A0C1C"/>
    <w:rsid w:val="005B61EB"/>
    <w:rsid w:val="005C14AE"/>
    <w:rsid w:val="005D1467"/>
    <w:rsid w:val="005D6421"/>
    <w:rsid w:val="005D6894"/>
    <w:rsid w:val="006363CA"/>
    <w:rsid w:val="00670333"/>
    <w:rsid w:val="00682417"/>
    <w:rsid w:val="0069280F"/>
    <w:rsid w:val="006E60CC"/>
    <w:rsid w:val="006E6AFB"/>
    <w:rsid w:val="007901EE"/>
    <w:rsid w:val="007B120F"/>
    <w:rsid w:val="007D0697"/>
    <w:rsid w:val="007E03DE"/>
    <w:rsid w:val="00803830"/>
    <w:rsid w:val="00804060"/>
    <w:rsid w:val="00804437"/>
    <w:rsid w:val="008421AF"/>
    <w:rsid w:val="00844388"/>
    <w:rsid w:val="008623D9"/>
    <w:rsid w:val="008A4303"/>
    <w:rsid w:val="008B55D1"/>
    <w:rsid w:val="008E4F52"/>
    <w:rsid w:val="00952999"/>
    <w:rsid w:val="00962162"/>
    <w:rsid w:val="00965A71"/>
    <w:rsid w:val="0097474B"/>
    <w:rsid w:val="009F4307"/>
    <w:rsid w:val="00A74C8F"/>
    <w:rsid w:val="00AD1D57"/>
    <w:rsid w:val="00AD5FB8"/>
    <w:rsid w:val="00B00BFD"/>
    <w:rsid w:val="00B3026E"/>
    <w:rsid w:val="00B37BDC"/>
    <w:rsid w:val="00BB19D9"/>
    <w:rsid w:val="00C507E7"/>
    <w:rsid w:val="00C5212F"/>
    <w:rsid w:val="00CF38CF"/>
    <w:rsid w:val="00D33B0A"/>
    <w:rsid w:val="00D40659"/>
    <w:rsid w:val="00D4762E"/>
    <w:rsid w:val="00D73681"/>
    <w:rsid w:val="00D96428"/>
    <w:rsid w:val="00DB0A5C"/>
    <w:rsid w:val="00DC0C7B"/>
    <w:rsid w:val="00E32219"/>
    <w:rsid w:val="00E408D1"/>
    <w:rsid w:val="00E54011"/>
    <w:rsid w:val="00E944EC"/>
    <w:rsid w:val="00EA141F"/>
    <w:rsid w:val="00EB0962"/>
    <w:rsid w:val="00ED691B"/>
    <w:rsid w:val="00EE0DEB"/>
    <w:rsid w:val="00EF153C"/>
    <w:rsid w:val="00EF2EBB"/>
    <w:rsid w:val="00EF578E"/>
    <w:rsid w:val="00F025E4"/>
    <w:rsid w:val="00F2439D"/>
    <w:rsid w:val="00F310FB"/>
    <w:rsid w:val="00F82406"/>
    <w:rsid w:val="00F90DA1"/>
    <w:rsid w:val="00FC2E8B"/>
    <w:rsid w:val="00FE78E5"/>
    <w:rsid w:val="05431A08"/>
    <w:rsid w:val="05B93D55"/>
    <w:rsid w:val="087B63B6"/>
    <w:rsid w:val="0D08599A"/>
    <w:rsid w:val="0E8A5C30"/>
    <w:rsid w:val="0FB10C06"/>
    <w:rsid w:val="10F66FF6"/>
    <w:rsid w:val="12F608BC"/>
    <w:rsid w:val="1602659D"/>
    <w:rsid w:val="17F826F2"/>
    <w:rsid w:val="18021BCA"/>
    <w:rsid w:val="1D2A2654"/>
    <w:rsid w:val="1E7B27AB"/>
    <w:rsid w:val="1EC00BD7"/>
    <w:rsid w:val="20F96A72"/>
    <w:rsid w:val="21756EFD"/>
    <w:rsid w:val="21825197"/>
    <w:rsid w:val="235F7A47"/>
    <w:rsid w:val="246B31EF"/>
    <w:rsid w:val="24FC7AEC"/>
    <w:rsid w:val="257A6FDA"/>
    <w:rsid w:val="26EF2BBD"/>
    <w:rsid w:val="275736CB"/>
    <w:rsid w:val="28944A6D"/>
    <w:rsid w:val="28DA1F8C"/>
    <w:rsid w:val="298F1F33"/>
    <w:rsid w:val="2B0A64E5"/>
    <w:rsid w:val="2DAD015C"/>
    <w:rsid w:val="2FFF5EA1"/>
    <w:rsid w:val="33B92222"/>
    <w:rsid w:val="33E0448A"/>
    <w:rsid w:val="361A5A0E"/>
    <w:rsid w:val="39A11DB0"/>
    <w:rsid w:val="3AB155F7"/>
    <w:rsid w:val="3C3C0EF6"/>
    <w:rsid w:val="3CA97824"/>
    <w:rsid w:val="44314513"/>
    <w:rsid w:val="45720995"/>
    <w:rsid w:val="46971552"/>
    <w:rsid w:val="48AF5D75"/>
    <w:rsid w:val="493B56FF"/>
    <w:rsid w:val="4B9203D5"/>
    <w:rsid w:val="4C776692"/>
    <w:rsid w:val="4D1176D6"/>
    <w:rsid w:val="4F09184C"/>
    <w:rsid w:val="4FCA7FAC"/>
    <w:rsid w:val="5052166F"/>
    <w:rsid w:val="520258E3"/>
    <w:rsid w:val="57617AFF"/>
    <w:rsid w:val="5861400D"/>
    <w:rsid w:val="5B6F3CE2"/>
    <w:rsid w:val="5B834CE0"/>
    <w:rsid w:val="5D5470A1"/>
    <w:rsid w:val="5EA56C17"/>
    <w:rsid w:val="644A4D3F"/>
    <w:rsid w:val="6482367E"/>
    <w:rsid w:val="64CF6C1F"/>
    <w:rsid w:val="69471947"/>
    <w:rsid w:val="698E6884"/>
    <w:rsid w:val="6B1217AE"/>
    <w:rsid w:val="6D592D8B"/>
    <w:rsid w:val="6D6A3DF9"/>
    <w:rsid w:val="6E793DF5"/>
    <w:rsid w:val="6F0F1B8C"/>
    <w:rsid w:val="7038066C"/>
    <w:rsid w:val="71023C43"/>
    <w:rsid w:val="72565AD7"/>
    <w:rsid w:val="73006D71"/>
    <w:rsid w:val="749B4A70"/>
    <w:rsid w:val="759D691A"/>
    <w:rsid w:val="78B940EA"/>
    <w:rsid w:val="79087A4E"/>
    <w:rsid w:val="7A22494D"/>
    <w:rsid w:val="7E327C2C"/>
    <w:rsid w:val="7F7D22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AE9BC03-C306-44F9-923C-0D4C5DC76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qFormat="1"/>
    <w:lsdException w:name="Body Text Indent" w:uiPriority="99" w:unhideWhenUsed="1" w:qFormat="1"/>
    <w:lsdException w:name="Subtitle" w:qFormat="1"/>
    <w:lsdException w:name="Body Text First Indent 2"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2"/>
    <w:qFormat/>
    <w:pPr>
      <w:widowControl w:val="0"/>
      <w:spacing w:line="560" w:lineRule="exact"/>
      <w:ind w:firstLineChars="200" w:firstLine="420"/>
      <w:jc w:val="both"/>
    </w:pPr>
    <w:rPr>
      <w:rFonts w:ascii="仿宋_GB2312" w:eastAsia="仿宋_GB2312" w:hAnsi="仿宋_GB2312" w:cstheme="minorBidi"/>
      <w:kern w:val="2"/>
      <w:sz w:val="32"/>
      <w:szCs w:val="24"/>
    </w:rPr>
  </w:style>
  <w:style w:type="paragraph" w:styleId="1">
    <w:name w:val="heading 1"/>
    <w:basedOn w:val="a"/>
    <w:next w:val="a"/>
    <w:qFormat/>
    <w:pPr>
      <w:keepNext/>
      <w:keepLines/>
      <w:snapToGrid w:val="0"/>
      <w:ind w:firstLineChars="0" w:firstLine="0"/>
      <w:jc w:val="center"/>
      <w:outlineLvl w:val="0"/>
    </w:pPr>
    <w:rPr>
      <w:rFonts w:ascii="方正小标宋简体" w:eastAsia="方正小标宋简体" w:hAnsi="方正小标宋简体" w:cs="方正小标宋简体"/>
      <w:kern w:val="44"/>
      <w:sz w:val="44"/>
    </w:rPr>
  </w:style>
  <w:style w:type="paragraph" w:styleId="20">
    <w:name w:val="heading 2"/>
    <w:basedOn w:val="a"/>
    <w:next w:val="a"/>
    <w:unhideWhenUsed/>
    <w:qFormat/>
    <w:pPr>
      <w:keepNext/>
      <w:keepLines/>
      <w:ind w:firstLine="883"/>
      <w:outlineLvl w:val="1"/>
    </w:pPr>
    <w:rPr>
      <w:rFonts w:ascii="Arial" w:eastAsia="黑体" w:hAnsi="Arial"/>
    </w:rPr>
  </w:style>
  <w:style w:type="paragraph" w:styleId="3">
    <w:name w:val="heading 3"/>
    <w:basedOn w:val="a"/>
    <w:next w:val="a"/>
    <w:semiHidden/>
    <w:unhideWhenUsed/>
    <w:qFormat/>
    <w:pPr>
      <w:keepNext/>
      <w:keepLines/>
      <w:snapToGrid w:val="0"/>
      <w:ind w:firstLine="883"/>
      <w:outlineLvl w:val="2"/>
    </w:pPr>
    <w:rPr>
      <w:rFonts w:eastAsia="楷体_GB231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unhideWhenUsed/>
    <w:qFormat/>
    <w:pPr>
      <w:ind w:leftChars="0" w:left="0" w:firstLine="40"/>
    </w:pPr>
    <w:rPr>
      <w:rFonts w:cs="仿宋_GB2312" w:hint="eastAsia"/>
      <w:sz w:val="32"/>
      <w:szCs w:val="32"/>
    </w:rPr>
  </w:style>
  <w:style w:type="paragraph" w:styleId="a3">
    <w:name w:val="Body Text Indent"/>
    <w:basedOn w:val="a"/>
    <w:uiPriority w:val="99"/>
    <w:unhideWhenUsed/>
    <w:qFormat/>
    <w:pPr>
      <w:spacing w:after="120"/>
      <w:ind w:leftChars="200" w:left="420"/>
    </w:pPr>
    <w:rPr>
      <w:sz w:val="21"/>
    </w:rPr>
  </w:style>
  <w:style w:type="paragraph" w:styleId="a4">
    <w:name w:val="Body Text"/>
    <w:basedOn w:val="a"/>
    <w:qFormat/>
    <w:pPr>
      <w:spacing w:after="120"/>
    </w:p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character" w:styleId="a7">
    <w:name w:val="Strong"/>
    <w:basedOn w:val="a0"/>
    <w:qFormat/>
    <w:rPr>
      <w:b/>
    </w:rPr>
  </w:style>
  <w:style w:type="table" w:styleId="a8">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列出段落1"/>
    <w:basedOn w:val="a"/>
    <w:uiPriority w:val="99"/>
    <w:unhideWhenUsed/>
    <w:qFormat/>
    <w:pPr>
      <w:spacing w:line="360" w:lineRule="auto"/>
    </w:pPr>
    <w:rPr>
      <w:rFonts w:ascii="Times New Roman" w:eastAsia="等线" w:hAnsi="Times New Roman"/>
      <w:sz w:val="24"/>
      <w:szCs w:val="22"/>
    </w:rPr>
  </w:style>
  <w:style w:type="paragraph" w:styleId="a9">
    <w:name w:val="Balloon Text"/>
    <w:basedOn w:val="a"/>
    <w:link w:val="aa"/>
    <w:rsid w:val="00470333"/>
    <w:pPr>
      <w:spacing w:line="240" w:lineRule="auto"/>
    </w:pPr>
    <w:rPr>
      <w:sz w:val="18"/>
      <w:szCs w:val="18"/>
    </w:rPr>
  </w:style>
  <w:style w:type="character" w:customStyle="1" w:styleId="aa">
    <w:name w:val="批注框文本 字符"/>
    <w:basedOn w:val="a0"/>
    <w:link w:val="a9"/>
    <w:rsid w:val="00470333"/>
    <w:rPr>
      <w:rFonts w:ascii="仿宋_GB2312" w:eastAsia="仿宋_GB2312" w:hAnsi="仿宋_GB2312" w:cstheme="minorBidi"/>
      <w:kern w:val="2"/>
      <w:sz w:val="18"/>
      <w:szCs w:val="18"/>
    </w:rPr>
  </w:style>
  <w:style w:type="character" w:customStyle="1" w:styleId="font11">
    <w:name w:val="font11"/>
    <w:basedOn w:val="a0"/>
    <w:rsid w:val="00D96428"/>
    <w:rPr>
      <w:rFonts w:ascii="宋体" w:eastAsia="宋体" w:hAnsi="宋体" w:cs="宋体" w:hint="eastAsia"/>
      <w:b/>
      <w:color w:val="000000"/>
      <w:sz w:val="28"/>
      <w:szCs w:val="28"/>
      <w:u w:val="none"/>
    </w:rPr>
  </w:style>
  <w:style w:type="character" w:customStyle="1" w:styleId="font21">
    <w:name w:val="font21"/>
    <w:basedOn w:val="a0"/>
    <w:rsid w:val="00D96428"/>
    <w:rPr>
      <w:rFonts w:ascii="Times New Roman" w:hAnsi="Times New Roman" w:cs="Times New Roman" w:hint="default"/>
      <w:b/>
      <w:color w:val="000000"/>
      <w:sz w:val="28"/>
      <w:szCs w:val="2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A0DE78E-1C0D-474E-BA41-47998D9AE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19</Pages>
  <Words>1382</Words>
  <Characters>7884</Characters>
  <Application>Microsoft Office Word</Application>
  <DocSecurity>0</DocSecurity>
  <Lines>65</Lines>
  <Paragraphs>18</Paragraphs>
  <ScaleCrop>false</ScaleCrop>
  <Company/>
  <LinksUpToDate>false</LinksUpToDate>
  <CharactersWithSpaces>9248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朱富贵</dc:creator>
  <cp:lastModifiedBy>mobily1818@hotmail.com</cp:lastModifiedBy>
  <cp:revision>10</cp:revision>
  <cp:lastPrinted>2022-06-24T07:07:00Z</cp:lastPrinted>
  <dcterms:created xsi:type="dcterms:W3CDTF">2022-06-28T06:38:00Z</dcterms:created>
  <dcterms:modified xsi:type="dcterms:W3CDTF">2022-06-29T06:46:00Z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582CC752767A4ED192169353AAA85F6B</vt:lpwstr>
  </property>
</Properties>
</file>