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after="292" w:afterLines="50" w:line="606" w:lineRule="exact"/>
        <w:ind w:left="0" w:leftChars="0" w:right="0" w:rightChars="0" w:firstLine="0" w:firstLineChars="0"/>
        <w:jc w:val="both"/>
        <w:textAlignment w:val="auto"/>
        <w:outlineLvl w:val="9"/>
        <w:rPr>
          <w:rFonts w:hint="eastAsia" w:ascii="黑体" w:eastAsia="黑体"/>
          <w:color w:val="auto"/>
        </w:rPr>
      </w:pPr>
      <w:r>
        <w:rPr>
          <w:rFonts w:hint="eastAsia" w:ascii="黑体" w:eastAsia="黑体"/>
          <w:color w:val="auto"/>
        </w:rPr>
        <w:t>附件1</w:t>
      </w:r>
    </w:p>
    <w:p>
      <w:pPr>
        <w:keepNext w:val="0"/>
        <w:keepLines w:val="0"/>
        <w:pageBreakBefore w:val="0"/>
        <w:widowControl w:val="0"/>
        <w:kinsoku/>
        <w:wordWrap/>
        <w:overflowPunct/>
        <w:topLinePunct w:val="0"/>
        <w:autoSpaceDE/>
        <w:autoSpaceDN/>
        <w:bidi w:val="0"/>
        <w:adjustRightInd/>
        <w:snapToGrid/>
        <w:spacing w:after="581" w:afterLines="100" w:line="606"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color w:val="auto"/>
          <w:sz w:val="44"/>
          <w:szCs w:val="44"/>
        </w:rPr>
      </w:pPr>
      <w:r>
        <w:rPr>
          <w:rFonts w:hint="eastAsia" w:ascii="方正小标宋简体" w:hAnsi="方正小标宋简体" w:eastAsia="方正小标宋简体" w:cs="方正小标宋简体"/>
          <w:color w:val="auto"/>
          <w:sz w:val="44"/>
          <w:szCs w:val="44"/>
          <w:lang w:eastAsia="zh-CN"/>
        </w:rPr>
        <w:t>2022</w:t>
      </w:r>
      <w:r>
        <w:rPr>
          <w:rFonts w:hint="eastAsia" w:ascii="方正小标宋简体" w:hAnsi="方正小标宋简体" w:eastAsia="方正小标宋简体" w:cs="方正小标宋简体"/>
          <w:color w:val="auto"/>
          <w:sz w:val="44"/>
          <w:szCs w:val="44"/>
        </w:rPr>
        <w:t>年上海市崇明区职业技能</w:t>
      </w:r>
      <w:r>
        <w:rPr>
          <w:rFonts w:hint="eastAsia" w:ascii="方正小标宋简体" w:hAnsi="方正小标宋简体" w:eastAsia="方正小标宋简体" w:cs="方正小标宋简体"/>
          <w:color w:val="auto"/>
          <w:sz w:val="44"/>
          <w:szCs w:val="44"/>
          <w:lang w:eastAsia="zh-CN"/>
        </w:rPr>
        <w:t>大</w:t>
      </w:r>
      <w:r>
        <w:rPr>
          <w:rFonts w:hint="eastAsia" w:ascii="方正小标宋简体" w:hAnsi="方正小标宋简体" w:eastAsia="方正小标宋简体" w:cs="方正小标宋简体"/>
          <w:color w:val="auto"/>
          <w:sz w:val="44"/>
          <w:szCs w:val="44"/>
        </w:rPr>
        <w:t>赛报名表</w:t>
      </w:r>
    </w:p>
    <w:p>
      <w:pPr>
        <w:spacing w:after="144" w:afterLines="25"/>
        <w:ind w:left="-948" w:leftChars="-300" w:right="-948" w:rightChars="-300"/>
        <w:jc w:val="left"/>
        <w:rPr>
          <w:rFonts w:hint="default" w:ascii="方正小标宋简体" w:eastAsia="方正小标宋简体"/>
          <w:color w:val="auto"/>
          <w:sz w:val="28"/>
          <w:szCs w:val="28"/>
          <w:u w:val="single"/>
          <w:lang w:val="en-US"/>
        </w:rPr>
      </w:pPr>
      <w:r>
        <w:rPr>
          <w:rFonts w:hint="eastAsia"/>
          <w:b/>
          <w:bCs/>
          <w:color w:val="auto"/>
          <w:sz w:val="28"/>
          <w:szCs w:val="28"/>
        </w:rPr>
        <w:t>参赛队（委局乡镇园区及有关单位）：（盖章）                            参赛职业（等级）：</w:t>
      </w:r>
      <w:r>
        <w:rPr>
          <w:rFonts w:hint="eastAsia" w:cs="仿宋_GB2312"/>
          <w:b w:val="0"/>
          <w:color w:val="auto"/>
          <w:spacing w:val="0"/>
          <w:kern w:val="2"/>
          <w:sz w:val="28"/>
          <w:szCs w:val="28"/>
          <w:u w:val="single"/>
          <w:lang w:val="en-US" w:eastAsia="zh-CN"/>
        </w:rPr>
        <w:t xml:space="preserve">            </w:t>
      </w:r>
    </w:p>
    <w:tbl>
      <w:tblPr>
        <w:tblStyle w:val="4"/>
        <w:tblW w:w="14636" w:type="dxa"/>
        <w:jc w:val="center"/>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805"/>
        <w:gridCol w:w="1992"/>
        <w:gridCol w:w="913"/>
        <w:gridCol w:w="1106"/>
        <w:gridCol w:w="2675"/>
        <w:gridCol w:w="1433"/>
        <w:gridCol w:w="1777"/>
        <w:gridCol w:w="2446"/>
        <w:gridCol w:w="1489"/>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752" w:hRule="atLeast"/>
          <w:jc w:val="center"/>
        </w:trPr>
        <w:tc>
          <w:tcPr>
            <w:tcW w:w="805" w:type="dxa"/>
            <w:vAlign w:val="center"/>
          </w:tcPr>
          <w:p>
            <w:pPr>
              <w:spacing w:line="300" w:lineRule="exact"/>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序号</w:t>
            </w:r>
          </w:p>
        </w:tc>
        <w:tc>
          <w:tcPr>
            <w:tcW w:w="1992" w:type="dxa"/>
            <w:vAlign w:val="center"/>
          </w:tcPr>
          <w:p>
            <w:pPr>
              <w:spacing w:line="300" w:lineRule="exact"/>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姓  名</w:t>
            </w:r>
          </w:p>
        </w:tc>
        <w:tc>
          <w:tcPr>
            <w:tcW w:w="913" w:type="dxa"/>
            <w:vAlign w:val="center"/>
          </w:tcPr>
          <w:p>
            <w:pPr>
              <w:spacing w:line="300" w:lineRule="exact"/>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性别</w:t>
            </w:r>
          </w:p>
        </w:tc>
        <w:tc>
          <w:tcPr>
            <w:tcW w:w="1106" w:type="dxa"/>
            <w:vAlign w:val="center"/>
          </w:tcPr>
          <w:p>
            <w:pPr>
              <w:spacing w:line="300" w:lineRule="exact"/>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学 历</w:t>
            </w:r>
          </w:p>
        </w:tc>
        <w:tc>
          <w:tcPr>
            <w:tcW w:w="2675" w:type="dxa"/>
            <w:vAlign w:val="center"/>
          </w:tcPr>
          <w:p>
            <w:pPr>
              <w:spacing w:line="300" w:lineRule="exact"/>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身份证号（二代）</w:t>
            </w:r>
          </w:p>
        </w:tc>
        <w:tc>
          <w:tcPr>
            <w:tcW w:w="1433" w:type="dxa"/>
            <w:vAlign w:val="center"/>
          </w:tcPr>
          <w:p>
            <w:pPr>
              <w:spacing w:line="300" w:lineRule="exact"/>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原职业</w:t>
            </w:r>
          </w:p>
          <w:p>
            <w:pPr>
              <w:spacing w:line="300" w:lineRule="exact"/>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资格等级</w:t>
            </w:r>
          </w:p>
        </w:tc>
        <w:tc>
          <w:tcPr>
            <w:tcW w:w="1777" w:type="dxa"/>
            <w:vAlign w:val="center"/>
          </w:tcPr>
          <w:p>
            <w:pPr>
              <w:spacing w:line="300" w:lineRule="exact"/>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联系电话</w:t>
            </w:r>
          </w:p>
          <w:p>
            <w:pPr>
              <w:spacing w:line="300" w:lineRule="exact"/>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（手机）</w:t>
            </w:r>
          </w:p>
        </w:tc>
        <w:tc>
          <w:tcPr>
            <w:tcW w:w="2446" w:type="dxa"/>
            <w:vAlign w:val="center"/>
          </w:tcPr>
          <w:p>
            <w:pPr>
              <w:spacing w:line="300" w:lineRule="exact"/>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选手所在单位全称</w:t>
            </w:r>
          </w:p>
        </w:tc>
        <w:tc>
          <w:tcPr>
            <w:tcW w:w="1489" w:type="dxa"/>
            <w:vAlign w:val="center"/>
          </w:tcPr>
          <w:p>
            <w:pPr>
              <w:spacing w:line="300" w:lineRule="exact"/>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联系电话</w:t>
            </w:r>
          </w:p>
          <w:p>
            <w:pPr>
              <w:spacing w:line="300" w:lineRule="exact"/>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（单位）</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510" w:hRule="atLeast"/>
          <w:jc w:val="center"/>
        </w:trPr>
        <w:tc>
          <w:tcPr>
            <w:tcW w:w="805" w:type="dxa"/>
            <w:vAlign w:val="center"/>
          </w:tcPr>
          <w:p>
            <w:pPr>
              <w:spacing w:line="300" w:lineRule="exact"/>
              <w:jc w:val="center"/>
              <w:rPr>
                <w:rFonts w:hint="eastAsia"/>
                <w:color w:val="auto"/>
                <w:sz w:val="24"/>
                <w:szCs w:val="24"/>
              </w:rPr>
            </w:pPr>
          </w:p>
        </w:tc>
        <w:tc>
          <w:tcPr>
            <w:tcW w:w="1992" w:type="dxa"/>
            <w:vAlign w:val="center"/>
          </w:tcPr>
          <w:p>
            <w:pPr>
              <w:spacing w:line="300" w:lineRule="exact"/>
              <w:jc w:val="center"/>
              <w:rPr>
                <w:rFonts w:hint="eastAsia"/>
                <w:color w:val="auto"/>
                <w:sz w:val="24"/>
                <w:szCs w:val="24"/>
              </w:rPr>
            </w:pPr>
          </w:p>
        </w:tc>
        <w:tc>
          <w:tcPr>
            <w:tcW w:w="913" w:type="dxa"/>
            <w:vAlign w:val="center"/>
          </w:tcPr>
          <w:p>
            <w:pPr>
              <w:spacing w:line="300" w:lineRule="exact"/>
              <w:jc w:val="center"/>
              <w:rPr>
                <w:rFonts w:hint="eastAsia"/>
                <w:color w:val="auto"/>
                <w:sz w:val="24"/>
                <w:szCs w:val="24"/>
              </w:rPr>
            </w:pPr>
          </w:p>
        </w:tc>
        <w:tc>
          <w:tcPr>
            <w:tcW w:w="1106" w:type="dxa"/>
            <w:vAlign w:val="center"/>
          </w:tcPr>
          <w:p>
            <w:pPr>
              <w:spacing w:line="300" w:lineRule="exact"/>
              <w:jc w:val="center"/>
              <w:rPr>
                <w:rFonts w:hint="eastAsia"/>
                <w:color w:val="auto"/>
                <w:sz w:val="24"/>
                <w:szCs w:val="24"/>
              </w:rPr>
            </w:pPr>
          </w:p>
        </w:tc>
        <w:tc>
          <w:tcPr>
            <w:tcW w:w="2675" w:type="dxa"/>
            <w:vAlign w:val="center"/>
          </w:tcPr>
          <w:p>
            <w:pPr>
              <w:spacing w:line="300" w:lineRule="exact"/>
              <w:jc w:val="center"/>
              <w:rPr>
                <w:rFonts w:hint="eastAsia"/>
                <w:color w:val="auto"/>
                <w:sz w:val="24"/>
                <w:szCs w:val="24"/>
              </w:rPr>
            </w:pPr>
          </w:p>
        </w:tc>
        <w:tc>
          <w:tcPr>
            <w:tcW w:w="1433" w:type="dxa"/>
            <w:vAlign w:val="center"/>
          </w:tcPr>
          <w:p>
            <w:pPr>
              <w:spacing w:line="300" w:lineRule="exact"/>
              <w:jc w:val="center"/>
              <w:rPr>
                <w:rFonts w:hint="eastAsia"/>
                <w:color w:val="auto"/>
                <w:sz w:val="24"/>
                <w:szCs w:val="24"/>
              </w:rPr>
            </w:pPr>
          </w:p>
        </w:tc>
        <w:tc>
          <w:tcPr>
            <w:tcW w:w="1777" w:type="dxa"/>
            <w:vAlign w:val="center"/>
          </w:tcPr>
          <w:p>
            <w:pPr>
              <w:spacing w:line="300" w:lineRule="exact"/>
              <w:jc w:val="center"/>
              <w:rPr>
                <w:rFonts w:hint="eastAsia"/>
                <w:color w:val="auto"/>
                <w:sz w:val="24"/>
                <w:szCs w:val="24"/>
              </w:rPr>
            </w:pPr>
          </w:p>
        </w:tc>
        <w:tc>
          <w:tcPr>
            <w:tcW w:w="2446" w:type="dxa"/>
            <w:vAlign w:val="center"/>
          </w:tcPr>
          <w:p>
            <w:pPr>
              <w:spacing w:line="300" w:lineRule="exact"/>
              <w:jc w:val="center"/>
              <w:rPr>
                <w:rFonts w:hint="eastAsia"/>
                <w:color w:val="auto"/>
                <w:sz w:val="24"/>
                <w:szCs w:val="24"/>
              </w:rPr>
            </w:pPr>
          </w:p>
        </w:tc>
        <w:tc>
          <w:tcPr>
            <w:tcW w:w="1489" w:type="dxa"/>
            <w:vAlign w:val="center"/>
          </w:tcPr>
          <w:p>
            <w:pPr>
              <w:spacing w:line="300" w:lineRule="exact"/>
              <w:jc w:val="center"/>
              <w:rPr>
                <w:rFonts w:hint="eastAsia"/>
                <w:color w:val="auto"/>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510" w:hRule="atLeast"/>
          <w:jc w:val="center"/>
        </w:trPr>
        <w:tc>
          <w:tcPr>
            <w:tcW w:w="805" w:type="dxa"/>
            <w:vAlign w:val="center"/>
          </w:tcPr>
          <w:p>
            <w:pPr>
              <w:spacing w:line="300" w:lineRule="exact"/>
              <w:jc w:val="center"/>
              <w:rPr>
                <w:rFonts w:hint="eastAsia"/>
                <w:color w:val="auto"/>
                <w:sz w:val="24"/>
                <w:szCs w:val="24"/>
              </w:rPr>
            </w:pPr>
          </w:p>
        </w:tc>
        <w:tc>
          <w:tcPr>
            <w:tcW w:w="1992" w:type="dxa"/>
            <w:vAlign w:val="center"/>
          </w:tcPr>
          <w:p>
            <w:pPr>
              <w:spacing w:line="300" w:lineRule="exact"/>
              <w:jc w:val="center"/>
              <w:rPr>
                <w:rFonts w:hint="eastAsia"/>
                <w:color w:val="auto"/>
                <w:sz w:val="24"/>
                <w:szCs w:val="24"/>
              </w:rPr>
            </w:pPr>
          </w:p>
        </w:tc>
        <w:tc>
          <w:tcPr>
            <w:tcW w:w="913" w:type="dxa"/>
            <w:vAlign w:val="center"/>
          </w:tcPr>
          <w:p>
            <w:pPr>
              <w:spacing w:line="300" w:lineRule="exact"/>
              <w:jc w:val="center"/>
              <w:rPr>
                <w:rFonts w:hint="eastAsia"/>
                <w:color w:val="auto"/>
                <w:sz w:val="24"/>
                <w:szCs w:val="24"/>
              </w:rPr>
            </w:pPr>
          </w:p>
        </w:tc>
        <w:tc>
          <w:tcPr>
            <w:tcW w:w="1106" w:type="dxa"/>
            <w:vAlign w:val="center"/>
          </w:tcPr>
          <w:p>
            <w:pPr>
              <w:spacing w:line="300" w:lineRule="exact"/>
              <w:jc w:val="center"/>
              <w:rPr>
                <w:rFonts w:hint="eastAsia"/>
                <w:color w:val="auto"/>
                <w:sz w:val="24"/>
                <w:szCs w:val="24"/>
              </w:rPr>
            </w:pPr>
          </w:p>
        </w:tc>
        <w:tc>
          <w:tcPr>
            <w:tcW w:w="2675" w:type="dxa"/>
            <w:vAlign w:val="center"/>
          </w:tcPr>
          <w:p>
            <w:pPr>
              <w:spacing w:line="300" w:lineRule="exact"/>
              <w:jc w:val="center"/>
              <w:rPr>
                <w:rFonts w:hint="eastAsia"/>
                <w:color w:val="auto"/>
                <w:sz w:val="24"/>
                <w:szCs w:val="24"/>
              </w:rPr>
            </w:pPr>
          </w:p>
        </w:tc>
        <w:tc>
          <w:tcPr>
            <w:tcW w:w="1433" w:type="dxa"/>
            <w:vAlign w:val="center"/>
          </w:tcPr>
          <w:p>
            <w:pPr>
              <w:spacing w:line="300" w:lineRule="exact"/>
              <w:jc w:val="center"/>
              <w:rPr>
                <w:rFonts w:hint="eastAsia"/>
                <w:color w:val="auto"/>
                <w:sz w:val="24"/>
                <w:szCs w:val="24"/>
              </w:rPr>
            </w:pPr>
          </w:p>
        </w:tc>
        <w:tc>
          <w:tcPr>
            <w:tcW w:w="1777" w:type="dxa"/>
            <w:vAlign w:val="center"/>
          </w:tcPr>
          <w:p>
            <w:pPr>
              <w:spacing w:line="300" w:lineRule="exact"/>
              <w:jc w:val="center"/>
              <w:rPr>
                <w:rFonts w:hint="eastAsia"/>
                <w:color w:val="auto"/>
                <w:sz w:val="24"/>
                <w:szCs w:val="24"/>
              </w:rPr>
            </w:pPr>
          </w:p>
        </w:tc>
        <w:tc>
          <w:tcPr>
            <w:tcW w:w="2446" w:type="dxa"/>
            <w:vAlign w:val="center"/>
          </w:tcPr>
          <w:p>
            <w:pPr>
              <w:spacing w:line="300" w:lineRule="exact"/>
              <w:jc w:val="center"/>
              <w:rPr>
                <w:rFonts w:hint="eastAsia"/>
                <w:color w:val="auto"/>
                <w:sz w:val="24"/>
                <w:szCs w:val="24"/>
              </w:rPr>
            </w:pPr>
          </w:p>
        </w:tc>
        <w:tc>
          <w:tcPr>
            <w:tcW w:w="1489" w:type="dxa"/>
            <w:vAlign w:val="center"/>
          </w:tcPr>
          <w:p>
            <w:pPr>
              <w:spacing w:line="300" w:lineRule="exact"/>
              <w:jc w:val="center"/>
              <w:rPr>
                <w:rFonts w:hint="eastAsia"/>
                <w:color w:val="auto"/>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510" w:hRule="atLeast"/>
          <w:jc w:val="center"/>
        </w:trPr>
        <w:tc>
          <w:tcPr>
            <w:tcW w:w="805" w:type="dxa"/>
            <w:vAlign w:val="center"/>
          </w:tcPr>
          <w:p>
            <w:pPr>
              <w:spacing w:line="300" w:lineRule="exact"/>
              <w:jc w:val="center"/>
              <w:rPr>
                <w:rFonts w:hint="eastAsia"/>
                <w:color w:val="auto"/>
                <w:sz w:val="24"/>
                <w:szCs w:val="24"/>
              </w:rPr>
            </w:pPr>
          </w:p>
        </w:tc>
        <w:tc>
          <w:tcPr>
            <w:tcW w:w="1992" w:type="dxa"/>
            <w:vAlign w:val="center"/>
          </w:tcPr>
          <w:p>
            <w:pPr>
              <w:spacing w:line="300" w:lineRule="exact"/>
              <w:jc w:val="center"/>
              <w:rPr>
                <w:rFonts w:hint="eastAsia"/>
                <w:color w:val="auto"/>
                <w:sz w:val="24"/>
                <w:szCs w:val="24"/>
              </w:rPr>
            </w:pPr>
          </w:p>
        </w:tc>
        <w:tc>
          <w:tcPr>
            <w:tcW w:w="913" w:type="dxa"/>
            <w:vAlign w:val="center"/>
          </w:tcPr>
          <w:p>
            <w:pPr>
              <w:spacing w:line="300" w:lineRule="exact"/>
              <w:jc w:val="center"/>
              <w:rPr>
                <w:rFonts w:hint="eastAsia"/>
                <w:color w:val="auto"/>
                <w:sz w:val="24"/>
                <w:szCs w:val="24"/>
              </w:rPr>
            </w:pPr>
          </w:p>
        </w:tc>
        <w:tc>
          <w:tcPr>
            <w:tcW w:w="1106" w:type="dxa"/>
            <w:vAlign w:val="center"/>
          </w:tcPr>
          <w:p>
            <w:pPr>
              <w:spacing w:line="300" w:lineRule="exact"/>
              <w:jc w:val="center"/>
              <w:rPr>
                <w:rFonts w:hint="eastAsia"/>
                <w:color w:val="auto"/>
                <w:sz w:val="24"/>
                <w:szCs w:val="24"/>
              </w:rPr>
            </w:pPr>
          </w:p>
        </w:tc>
        <w:tc>
          <w:tcPr>
            <w:tcW w:w="2675" w:type="dxa"/>
            <w:vAlign w:val="center"/>
          </w:tcPr>
          <w:p>
            <w:pPr>
              <w:spacing w:line="300" w:lineRule="exact"/>
              <w:jc w:val="center"/>
              <w:rPr>
                <w:rFonts w:hint="eastAsia"/>
                <w:color w:val="auto"/>
                <w:sz w:val="24"/>
                <w:szCs w:val="24"/>
              </w:rPr>
            </w:pPr>
          </w:p>
        </w:tc>
        <w:tc>
          <w:tcPr>
            <w:tcW w:w="1433" w:type="dxa"/>
            <w:vAlign w:val="center"/>
          </w:tcPr>
          <w:p>
            <w:pPr>
              <w:spacing w:line="300" w:lineRule="exact"/>
              <w:jc w:val="center"/>
              <w:rPr>
                <w:rFonts w:hint="eastAsia"/>
                <w:color w:val="auto"/>
                <w:sz w:val="24"/>
                <w:szCs w:val="24"/>
              </w:rPr>
            </w:pPr>
          </w:p>
        </w:tc>
        <w:tc>
          <w:tcPr>
            <w:tcW w:w="1777" w:type="dxa"/>
            <w:vAlign w:val="center"/>
          </w:tcPr>
          <w:p>
            <w:pPr>
              <w:spacing w:line="300" w:lineRule="exact"/>
              <w:jc w:val="center"/>
              <w:rPr>
                <w:rFonts w:hint="eastAsia"/>
                <w:color w:val="auto"/>
                <w:sz w:val="24"/>
                <w:szCs w:val="24"/>
              </w:rPr>
            </w:pPr>
          </w:p>
        </w:tc>
        <w:tc>
          <w:tcPr>
            <w:tcW w:w="2446" w:type="dxa"/>
            <w:vAlign w:val="center"/>
          </w:tcPr>
          <w:p>
            <w:pPr>
              <w:spacing w:line="300" w:lineRule="exact"/>
              <w:jc w:val="center"/>
              <w:rPr>
                <w:rFonts w:hint="eastAsia"/>
                <w:color w:val="auto"/>
                <w:sz w:val="24"/>
                <w:szCs w:val="24"/>
              </w:rPr>
            </w:pPr>
          </w:p>
        </w:tc>
        <w:tc>
          <w:tcPr>
            <w:tcW w:w="1489" w:type="dxa"/>
            <w:vAlign w:val="center"/>
          </w:tcPr>
          <w:p>
            <w:pPr>
              <w:spacing w:line="300" w:lineRule="exact"/>
              <w:jc w:val="center"/>
              <w:rPr>
                <w:rFonts w:hint="eastAsia"/>
                <w:color w:val="auto"/>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510" w:hRule="atLeast"/>
          <w:jc w:val="center"/>
        </w:trPr>
        <w:tc>
          <w:tcPr>
            <w:tcW w:w="805" w:type="dxa"/>
            <w:vAlign w:val="center"/>
          </w:tcPr>
          <w:p>
            <w:pPr>
              <w:spacing w:line="300" w:lineRule="exact"/>
              <w:jc w:val="center"/>
              <w:rPr>
                <w:rFonts w:hint="eastAsia"/>
                <w:color w:val="auto"/>
                <w:sz w:val="24"/>
                <w:szCs w:val="24"/>
              </w:rPr>
            </w:pPr>
          </w:p>
        </w:tc>
        <w:tc>
          <w:tcPr>
            <w:tcW w:w="1992" w:type="dxa"/>
            <w:vAlign w:val="center"/>
          </w:tcPr>
          <w:p>
            <w:pPr>
              <w:spacing w:line="300" w:lineRule="exact"/>
              <w:jc w:val="center"/>
              <w:rPr>
                <w:rFonts w:hint="eastAsia"/>
                <w:color w:val="auto"/>
                <w:sz w:val="24"/>
                <w:szCs w:val="24"/>
              </w:rPr>
            </w:pPr>
          </w:p>
        </w:tc>
        <w:tc>
          <w:tcPr>
            <w:tcW w:w="913" w:type="dxa"/>
            <w:vAlign w:val="center"/>
          </w:tcPr>
          <w:p>
            <w:pPr>
              <w:spacing w:line="300" w:lineRule="exact"/>
              <w:jc w:val="center"/>
              <w:rPr>
                <w:rFonts w:hint="eastAsia"/>
                <w:color w:val="auto"/>
                <w:sz w:val="24"/>
                <w:szCs w:val="24"/>
              </w:rPr>
            </w:pPr>
          </w:p>
        </w:tc>
        <w:tc>
          <w:tcPr>
            <w:tcW w:w="1106" w:type="dxa"/>
            <w:vAlign w:val="center"/>
          </w:tcPr>
          <w:p>
            <w:pPr>
              <w:spacing w:line="300" w:lineRule="exact"/>
              <w:jc w:val="center"/>
              <w:rPr>
                <w:rFonts w:hint="eastAsia"/>
                <w:color w:val="auto"/>
                <w:sz w:val="24"/>
                <w:szCs w:val="24"/>
              </w:rPr>
            </w:pPr>
          </w:p>
        </w:tc>
        <w:tc>
          <w:tcPr>
            <w:tcW w:w="2675" w:type="dxa"/>
            <w:vAlign w:val="center"/>
          </w:tcPr>
          <w:p>
            <w:pPr>
              <w:spacing w:line="300" w:lineRule="exact"/>
              <w:jc w:val="center"/>
              <w:rPr>
                <w:rFonts w:hint="eastAsia"/>
                <w:color w:val="auto"/>
                <w:sz w:val="24"/>
                <w:szCs w:val="24"/>
              </w:rPr>
            </w:pPr>
          </w:p>
        </w:tc>
        <w:tc>
          <w:tcPr>
            <w:tcW w:w="1433" w:type="dxa"/>
            <w:vAlign w:val="center"/>
          </w:tcPr>
          <w:p>
            <w:pPr>
              <w:spacing w:line="300" w:lineRule="exact"/>
              <w:jc w:val="center"/>
              <w:rPr>
                <w:rFonts w:hint="eastAsia"/>
                <w:color w:val="auto"/>
                <w:sz w:val="24"/>
                <w:szCs w:val="24"/>
              </w:rPr>
            </w:pPr>
          </w:p>
        </w:tc>
        <w:tc>
          <w:tcPr>
            <w:tcW w:w="1777" w:type="dxa"/>
            <w:vAlign w:val="center"/>
          </w:tcPr>
          <w:p>
            <w:pPr>
              <w:spacing w:line="300" w:lineRule="exact"/>
              <w:jc w:val="center"/>
              <w:rPr>
                <w:rFonts w:hint="eastAsia"/>
                <w:color w:val="auto"/>
                <w:sz w:val="24"/>
                <w:szCs w:val="24"/>
              </w:rPr>
            </w:pPr>
          </w:p>
        </w:tc>
        <w:tc>
          <w:tcPr>
            <w:tcW w:w="2446" w:type="dxa"/>
            <w:vAlign w:val="center"/>
          </w:tcPr>
          <w:p>
            <w:pPr>
              <w:spacing w:line="300" w:lineRule="exact"/>
              <w:jc w:val="center"/>
              <w:rPr>
                <w:rFonts w:hint="eastAsia"/>
                <w:color w:val="auto"/>
                <w:sz w:val="24"/>
                <w:szCs w:val="24"/>
              </w:rPr>
            </w:pPr>
          </w:p>
        </w:tc>
        <w:tc>
          <w:tcPr>
            <w:tcW w:w="1489" w:type="dxa"/>
            <w:vAlign w:val="center"/>
          </w:tcPr>
          <w:p>
            <w:pPr>
              <w:spacing w:line="300" w:lineRule="exact"/>
              <w:jc w:val="center"/>
              <w:rPr>
                <w:rFonts w:hint="eastAsia"/>
                <w:color w:val="auto"/>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510" w:hRule="atLeast"/>
          <w:jc w:val="center"/>
        </w:trPr>
        <w:tc>
          <w:tcPr>
            <w:tcW w:w="805" w:type="dxa"/>
            <w:vAlign w:val="center"/>
          </w:tcPr>
          <w:p>
            <w:pPr>
              <w:spacing w:line="300" w:lineRule="exact"/>
              <w:jc w:val="center"/>
              <w:rPr>
                <w:rFonts w:hint="eastAsia"/>
                <w:color w:val="auto"/>
                <w:sz w:val="24"/>
                <w:szCs w:val="24"/>
              </w:rPr>
            </w:pPr>
          </w:p>
        </w:tc>
        <w:tc>
          <w:tcPr>
            <w:tcW w:w="1992" w:type="dxa"/>
            <w:vAlign w:val="center"/>
          </w:tcPr>
          <w:p>
            <w:pPr>
              <w:spacing w:line="300" w:lineRule="exact"/>
              <w:jc w:val="center"/>
              <w:rPr>
                <w:rFonts w:hint="eastAsia"/>
                <w:color w:val="auto"/>
                <w:sz w:val="24"/>
                <w:szCs w:val="24"/>
              </w:rPr>
            </w:pPr>
          </w:p>
        </w:tc>
        <w:tc>
          <w:tcPr>
            <w:tcW w:w="913" w:type="dxa"/>
            <w:vAlign w:val="center"/>
          </w:tcPr>
          <w:p>
            <w:pPr>
              <w:spacing w:line="300" w:lineRule="exact"/>
              <w:jc w:val="center"/>
              <w:rPr>
                <w:rFonts w:hint="eastAsia"/>
                <w:color w:val="auto"/>
                <w:sz w:val="24"/>
                <w:szCs w:val="24"/>
              </w:rPr>
            </w:pPr>
          </w:p>
        </w:tc>
        <w:tc>
          <w:tcPr>
            <w:tcW w:w="1106" w:type="dxa"/>
            <w:vAlign w:val="center"/>
          </w:tcPr>
          <w:p>
            <w:pPr>
              <w:spacing w:line="300" w:lineRule="exact"/>
              <w:jc w:val="center"/>
              <w:rPr>
                <w:rFonts w:hint="eastAsia"/>
                <w:color w:val="auto"/>
                <w:sz w:val="24"/>
                <w:szCs w:val="24"/>
              </w:rPr>
            </w:pPr>
          </w:p>
        </w:tc>
        <w:tc>
          <w:tcPr>
            <w:tcW w:w="2675" w:type="dxa"/>
            <w:vAlign w:val="center"/>
          </w:tcPr>
          <w:p>
            <w:pPr>
              <w:spacing w:line="300" w:lineRule="exact"/>
              <w:jc w:val="center"/>
              <w:rPr>
                <w:rFonts w:hint="eastAsia"/>
                <w:color w:val="auto"/>
                <w:sz w:val="24"/>
                <w:szCs w:val="24"/>
              </w:rPr>
            </w:pPr>
          </w:p>
        </w:tc>
        <w:tc>
          <w:tcPr>
            <w:tcW w:w="1433" w:type="dxa"/>
            <w:vAlign w:val="center"/>
          </w:tcPr>
          <w:p>
            <w:pPr>
              <w:spacing w:line="300" w:lineRule="exact"/>
              <w:jc w:val="center"/>
              <w:rPr>
                <w:rFonts w:hint="eastAsia"/>
                <w:color w:val="auto"/>
                <w:sz w:val="24"/>
                <w:szCs w:val="24"/>
              </w:rPr>
            </w:pPr>
          </w:p>
        </w:tc>
        <w:tc>
          <w:tcPr>
            <w:tcW w:w="1777" w:type="dxa"/>
            <w:vAlign w:val="center"/>
          </w:tcPr>
          <w:p>
            <w:pPr>
              <w:spacing w:line="300" w:lineRule="exact"/>
              <w:jc w:val="center"/>
              <w:rPr>
                <w:rFonts w:hint="eastAsia"/>
                <w:color w:val="auto"/>
                <w:sz w:val="24"/>
                <w:szCs w:val="24"/>
              </w:rPr>
            </w:pPr>
          </w:p>
        </w:tc>
        <w:tc>
          <w:tcPr>
            <w:tcW w:w="2446" w:type="dxa"/>
            <w:vAlign w:val="center"/>
          </w:tcPr>
          <w:p>
            <w:pPr>
              <w:spacing w:line="300" w:lineRule="exact"/>
              <w:jc w:val="center"/>
              <w:rPr>
                <w:rFonts w:hint="eastAsia"/>
                <w:color w:val="auto"/>
                <w:sz w:val="24"/>
                <w:szCs w:val="24"/>
              </w:rPr>
            </w:pPr>
          </w:p>
        </w:tc>
        <w:tc>
          <w:tcPr>
            <w:tcW w:w="1489" w:type="dxa"/>
            <w:vAlign w:val="center"/>
          </w:tcPr>
          <w:p>
            <w:pPr>
              <w:spacing w:line="300" w:lineRule="exact"/>
              <w:jc w:val="center"/>
              <w:rPr>
                <w:rFonts w:hint="eastAsia"/>
                <w:color w:val="auto"/>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510" w:hRule="atLeast"/>
          <w:jc w:val="center"/>
        </w:trPr>
        <w:tc>
          <w:tcPr>
            <w:tcW w:w="805" w:type="dxa"/>
            <w:vAlign w:val="center"/>
          </w:tcPr>
          <w:p>
            <w:pPr>
              <w:spacing w:line="300" w:lineRule="exact"/>
              <w:jc w:val="center"/>
              <w:rPr>
                <w:rFonts w:hint="eastAsia"/>
                <w:color w:val="auto"/>
                <w:sz w:val="24"/>
                <w:szCs w:val="24"/>
              </w:rPr>
            </w:pPr>
          </w:p>
        </w:tc>
        <w:tc>
          <w:tcPr>
            <w:tcW w:w="1992" w:type="dxa"/>
            <w:vAlign w:val="center"/>
          </w:tcPr>
          <w:p>
            <w:pPr>
              <w:spacing w:line="300" w:lineRule="exact"/>
              <w:jc w:val="center"/>
              <w:rPr>
                <w:rFonts w:hint="eastAsia"/>
                <w:color w:val="auto"/>
                <w:sz w:val="24"/>
                <w:szCs w:val="24"/>
              </w:rPr>
            </w:pPr>
          </w:p>
        </w:tc>
        <w:tc>
          <w:tcPr>
            <w:tcW w:w="913" w:type="dxa"/>
            <w:vAlign w:val="center"/>
          </w:tcPr>
          <w:p>
            <w:pPr>
              <w:spacing w:line="300" w:lineRule="exact"/>
              <w:jc w:val="center"/>
              <w:rPr>
                <w:rFonts w:hint="eastAsia"/>
                <w:color w:val="auto"/>
                <w:sz w:val="24"/>
                <w:szCs w:val="24"/>
              </w:rPr>
            </w:pPr>
          </w:p>
        </w:tc>
        <w:tc>
          <w:tcPr>
            <w:tcW w:w="1106" w:type="dxa"/>
            <w:vAlign w:val="center"/>
          </w:tcPr>
          <w:p>
            <w:pPr>
              <w:spacing w:line="300" w:lineRule="exact"/>
              <w:jc w:val="center"/>
              <w:rPr>
                <w:rFonts w:hint="eastAsia"/>
                <w:color w:val="auto"/>
                <w:sz w:val="24"/>
                <w:szCs w:val="24"/>
              </w:rPr>
            </w:pPr>
          </w:p>
        </w:tc>
        <w:tc>
          <w:tcPr>
            <w:tcW w:w="2675" w:type="dxa"/>
            <w:vAlign w:val="center"/>
          </w:tcPr>
          <w:p>
            <w:pPr>
              <w:spacing w:line="300" w:lineRule="exact"/>
              <w:jc w:val="center"/>
              <w:rPr>
                <w:rFonts w:hint="eastAsia"/>
                <w:color w:val="auto"/>
                <w:sz w:val="24"/>
                <w:szCs w:val="24"/>
              </w:rPr>
            </w:pPr>
          </w:p>
        </w:tc>
        <w:tc>
          <w:tcPr>
            <w:tcW w:w="1433" w:type="dxa"/>
            <w:vAlign w:val="center"/>
          </w:tcPr>
          <w:p>
            <w:pPr>
              <w:spacing w:line="300" w:lineRule="exact"/>
              <w:jc w:val="center"/>
              <w:rPr>
                <w:rFonts w:hint="eastAsia"/>
                <w:color w:val="auto"/>
                <w:sz w:val="24"/>
                <w:szCs w:val="24"/>
              </w:rPr>
            </w:pPr>
          </w:p>
        </w:tc>
        <w:tc>
          <w:tcPr>
            <w:tcW w:w="1777" w:type="dxa"/>
            <w:vAlign w:val="center"/>
          </w:tcPr>
          <w:p>
            <w:pPr>
              <w:spacing w:line="300" w:lineRule="exact"/>
              <w:jc w:val="center"/>
              <w:rPr>
                <w:rFonts w:hint="eastAsia"/>
                <w:color w:val="auto"/>
                <w:sz w:val="24"/>
                <w:szCs w:val="24"/>
              </w:rPr>
            </w:pPr>
          </w:p>
        </w:tc>
        <w:tc>
          <w:tcPr>
            <w:tcW w:w="2446" w:type="dxa"/>
            <w:vAlign w:val="center"/>
          </w:tcPr>
          <w:p>
            <w:pPr>
              <w:spacing w:line="300" w:lineRule="exact"/>
              <w:jc w:val="center"/>
              <w:rPr>
                <w:rFonts w:hint="eastAsia"/>
                <w:color w:val="auto"/>
                <w:sz w:val="24"/>
                <w:szCs w:val="24"/>
              </w:rPr>
            </w:pPr>
          </w:p>
        </w:tc>
        <w:tc>
          <w:tcPr>
            <w:tcW w:w="1489" w:type="dxa"/>
            <w:vAlign w:val="center"/>
          </w:tcPr>
          <w:p>
            <w:pPr>
              <w:spacing w:line="300" w:lineRule="exact"/>
              <w:jc w:val="center"/>
              <w:rPr>
                <w:rFonts w:hint="eastAsia"/>
                <w:color w:val="auto"/>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510" w:hRule="atLeast"/>
          <w:jc w:val="center"/>
        </w:trPr>
        <w:tc>
          <w:tcPr>
            <w:tcW w:w="805" w:type="dxa"/>
            <w:vAlign w:val="center"/>
          </w:tcPr>
          <w:p>
            <w:pPr>
              <w:spacing w:line="300" w:lineRule="exact"/>
              <w:jc w:val="center"/>
              <w:rPr>
                <w:rFonts w:hint="eastAsia"/>
                <w:color w:val="auto"/>
                <w:sz w:val="24"/>
                <w:szCs w:val="24"/>
              </w:rPr>
            </w:pPr>
          </w:p>
        </w:tc>
        <w:tc>
          <w:tcPr>
            <w:tcW w:w="1992" w:type="dxa"/>
            <w:vAlign w:val="center"/>
          </w:tcPr>
          <w:p>
            <w:pPr>
              <w:spacing w:line="300" w:lineRule="exact"/>
              <w:jc w:val="center"/>
              <w:rPr>
                <w:rFonts w:hint="eastAsia"/>
                <w:color w:val="auto"/>
                <w:sz w:val="24"/>
                <w:szCs w:val="24"/>
              </w:rPr>
            </w:pPr>
          </w:p>
        </w:tc>
        <w:tc>
          <w:tcPr>
            <w:tcW w:w="913" w:type="dxa"/>
            <w:vAlign w:val="center"/>
          </w:tcPr>
          <w:p>
            <w:pPr>
              <w:spacing w:line="300" w:lineRule="exact"/>
              <w:jc w:val="center"/>
              <w:rPr>
                <w:rFonts w:hint="eastAsia"/>
                <w:color w:val="auto"/>
                <w:sz w:val="24"/>
                <w:szCs w:val="24"/>
              </w:rPr>
            </w:pPr>
          </w:p>
        </w:tc>
        <w:tc>
          <w:tcPr>
            <w:tcW w:w="1106" w:type="dxa"/>
            <w:vAlign w:val="center"/>
          </w:tcPr>
          <w:p>
            <w:pPr>
              <w:spacing w:line="300" w:lineRule="exact"/>
              <w:jc w:val="center"/>
              <w:rPr>
                <w:rFonts w:hint="eastAsia"/>
                <w:color w:val="auto"/>
                <w:sz w:val="24"/>
                <w:szCs w:val="24"/>
              </w:rPr>
            </w:pPr>
          </w:p>
        </w:tc>
        <w:tc>
          <w:tcPr>
            <w:tcW w:w="2675" w:type="dxa"/>
            <w:vAlign w:val="center"/>
          </w:tcPr>
          <w:p>
            <w:pPr>
              <w:spacing w:line="300" w:lineRule="exact"/>
              <w:jc w:val="center"/>
              <w:rPr>
                <w:rFonts w:hint="eastAsia"/>
                <w:color w:val="auto"/>
                <w:sz w:val="24"/>
                <w:szCs w:val="24"/>
              </w:rPr>
            </w:pPr>
          </w:p>
        </w:tc>
        <w:tc>
          <w:tcPr>
            <w:tcW w:w="1433" w:type="dxa"/>
            <w:vAlign w:val="center"/>
          </w:tcPr>
          <w:p>
            <w:pPr>
              <w:spacing w:line="300" w:lineRule="exact"/>
              <w:jc w:val="center"/>
              <w:rPr>
                <w:rFonts w:hint="eastAsia"/>
                <w:color w:val="auto"/>
                <w:sz w:val="24"/>
                <w:szCs w:val="24"/>
              </w:rPr>
            </w:pPr>
          </w:p>
        </w:tc>
        <w:tc>
          <w:tcPr>
            <w:tcW w:w="1777" w:type="dxa"/>
            <w:vAlign w:val="center"/>
          </w:tcPr>
          <w:p>
            <w:pPr>
              <w:spacing w:line="300" w:lineRule="exact"/>
              <w:jc w:val="center"/>
              <w:rPr>
                <w:rFonts w:hint="eastAsia"/>
                <w:color w:val="auto"/>
                <w:sz w:val="24"/>
                <w:szCs w:val="24"/>
              </w:rPr>
            </w:pPr>
          </w:p>
        </w:tc>
        <w:tc>
          <w:tcPr>
            <w:tcW w:w="2446" w:type="dxa"/>
            <w:vAlign w:val="center"/>
          </w:tcPr>
          <w:p>
            <w:pPr>
              <w:spacing w:line="300" w:lineRule="exact"/>
              <w:jc w:val="center"/>
              <w:rPr>
                <w:rFonts w:hint="eastAsia"/>
                <w:color w:val="auto"/>
                <w:sz w:val="24"/>
                <w:szCs w:val="24"/>
              </w:rPr>
            </w:pPr>
          </w:p>
        </w:tc>
        <w:tc>
          <w:tcPr>
            <w:tcW w:w="1489" w:type="dxa"/>
            <w:vAlign w:val="center"/>
          </w:tcPr>
          <w:p>
            <w:pPr>
              <w:spacing w:line="300" w:lineRule="exact"/>
              <w:jc w:val="center"/>
              <w:rPr>
                <w:rFonts w:hint="eastAsia"/>
                <w:color w:val="auto"/>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510" w:hRule="atLeast"/>
          <w:jc w:val="center"/>
        </w:trPr>
        <w:tc>
          <w:tcPr>
            <w:tcW w:w="805" w:type="dxa"/>
            <w:vAlign w:val="center"/>
          </w:tcPr>
          <w:p>
            <w:pPr>
              <w:spacing w:line="300" w:lineRule="exact"/>
              <w:jc w:val="center"/>
              <w:rPr>
                <w:rFonts w:hint="eastAsia"/>
                <w:color w:val="auto"/>
                <w:sz w:val="24"/>
                <w:szCs w:val="24"/>
              </w:rPr>
            </w:pPr>
          </w:p>
        </w:tc>
        <w:tc>
          <w:tcPr>
            <w:tcW w:w="1992" w:type="dxa"/>
            <w:vAlign w:val="center"/>
          </w:tcPr>
          <w:p>
            <w:pPr>
              <w:spacing w:line="300" w:lineRule="exact"/>
              <w:jc w:val="center"/>
              <w:rPr>
                <w:rFonts w:hint="eastAsia"/>
                <w:color w:val="auto"/>
                <w:sz w:val="24"/>
                <w:szCs w:val="24"/>
              </w:rPr>
            </w:pPr>
          </w:p>
        </w:tc>
        <w:tc>
          <w:tcPr>
            <w:tcW w:w="913" w:type="dxa"/>
            <w:vAlign w:val="center"/>
          </w:tcPr>
          <w:p>
            <w:pPr>
              <w:spacing w:line="300" w:lineRule="exact"/>
              <w:jc w:val="center"/>
              <w:rPr>
                <w:rFonts w:hint="eastAsia"/>
                <w:color w:val="auto"/>
                <w:sz w:val="24"/>
                <w:szCs w:val="24"/>
              </w:rPr>
            </w:pPr>
          </w:p>
        </w:tc>
        <w:tc>
          <w:tcPr>
            <w:tcW w:w="1106" w:type="dxa"/>
            <w:vAlign w:val="center"/>
          </w:tcPr>
          <w:p>
            <w:pPr>
              <w:spacing w:line="300" w:lineRule="exact"/>
              <w:jc w:val="center"/>
              <w:rPr>
                <w:rFonts w:hint="eastAsia"/>
                <w:color w:val="auto"/>
                <w:sz w:val="24"/>
                <w:szCs w:val="24"/>
              </w:rPr>
            </w:pPr>
          </w:p>
        </w:tc>
        <w:tc>
          <w:tcPr>
            <w:tcW w:w="2675" w:type="dxa"/>
            <w:vAlign w:val="center"/>
          </w:tcPr>
          <w:p>
            <w:pPr>
              <w:spacing w:line="300" w:lineRule="exact"/>
              <w:jc w:val="center"/>
              <w:rPr>
                <w:rFonts w:hint="eastAsia"/>
                <w:color w:val="auto"/>
                <w:sz w:val="24"/>
                <w:szCs w:val="24"/>
              </w:rPr>
            </w:pPr>
          </w:p>
        </w:tc>
        <w:tc>
          <w:tcPr>
            <w:tcW w:w="1433" w:type="dxa"/>
            <w:vAlign w:val="center"/>
          </w:tcPr>
          <w:p>
            <w:pPr>
              <w:spacing w:line="300" w:lineRule="exact"/>
              <w:jc w:val="center"/>
              <w:rPr>
                <w:rFonts w:hint="eastAsia"/>
                <w:color w:val="auto"/>
                <w:sz w:val="24"/>
                <w:szCs w:val="24"/>
              </w:rPr>
            </w:pPr>
          </w:p>
        </w:tc>
        <w:tc>
          <w:tcPr>
            <w:tcW w:w="1777" w:type="dxa"/>
            <w:vAlign w:val="center"/>
          </w:tcPr>
          <w:p>
            <w:pPr>
              <w:spacing w:line="300" w:lineRule="exact"/>
              <w:jc w:val="center"/>
              <w:rPr>
                <w:rFonts w:hint="eastAsia"/>
                <w:color w:val="auto"/>
                <w:sz w:val="24"/>
                <w:szCs w:val="24"/>
              </w:rPr>
            </w:pPr>
          </w:p>
        </w:tc>
        <w:tc>
          <w:tcPr>
            <w:tcW w:w="2446" w:type="dxa"/>
            <w:vAlign w:val="center"/>
          </w:tcPr>
          <w:p>
            <w:pPr>
              <w:spacing w:line="300" w:lineRule="exact"/>
              <w:jc w:val="center"/>
              <w:rPr>
                <w:rFonts w:hint="eastAsia"/>
                <w:color w:val="auto"/>
                <w:sz w:val="24"/>
                <w:szCs w:val="24"/>
              </w:rPr>
            </w:pPr>
          </w:p>
        </w:tc>
        <w:tc>
          <w:tcPr>
            <w:tcW w:w="1489" w:type="dxa"/>
            <w:vAlign w:val="center"/>
          </w:tcPr>
          <w:p>
            <w:pPr>
              <w:spacing w:line="300" w:lineRule="exact"/>
              <w:jc w:val="center"/>
              <w:rPr>
                <w:rFonts w:hint="eastAsia"/>
                <w:color w:val="auto"/>
                <w:sz w:val="24"/>
                <w:szCs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510" w:hRule="atLeast"/>
          <w:jc w:val="center"/>
        </w:trPr>
        <w:tc>
          <w:tcPr>
            <w:tcW w:w="805" w:type="dxa"/>
            <w:vAlign w:val="center"/>
          </w:tcPr>
          <w:p>
            <w:pPr>
              <w:spacing w:line="300" w:lineRule="exact"/>
              <w:jc w:val="center"/>
              <w:rPr>
                <w:rFonts w:hint="eastAsia"/>
                <w:color w:val="auto"/>
                <w:sz w:val="24"/>
                <w:szCs w:val="24"/>
              </w:rPr>
            </w:pPr>
          </w:p>
        </w:tc>
        <w:tc>
          <w:tcPr>
            <w:tcW w:w="1992" w:type="dxa"/>
            <w:vAlign w:val="center"/>
          </w:tcPr>
          <w:p>
            <w:pPr>
              <w:spacing w:line="300" w:lineRule="exact"/>
              <w:jc w:val="center"/>
              <w:rPr>
                <w:rFonts w:hint="eastAsia"/>
                <w:color w:val="auto"/>
                <w:sz w:val="24"/>
                <w:szCs w:val="24"/>
              </w:rPr>
            </w:pPr>
          </w:p>
        </w:tc>
        <w:tc>
          <w:tcPr>
            <w:tcW w:w="913" w:type="dxa"/>
            <w:vAlign w:val="center"/>
          </w:tcPr>
          <w:p>
            <w:pPr>
              <w:spacing w:line="300" w:lineRule="exact"/>
              <w:jc w:val="center"/>
              <w:rPr>
                <w:rFonts w:hint="eastAsia"/>
                <w:color w:val="auto"/>
                <w:sz w:val="24"/>
                <w:szCs w:val="24"/>
              </w:rPr>
            </w:pPr>
          </w:p>
        </w:tc>
        <w:tc>
          <w:tcPr>
            <w:tcW w:w="1106" w:type="dxa"/>
            <w:vAlign w:val="center"/>
          </w:tcPr>
          <w:p>
            <w:pPr>
              <w:spacing w:line="300" w:lineRule="exact"/>
              <w:jc w:val="center"/>
              <w:rPr>
                <w:rFonts w:hint="eastAsia"/>
                <w:color w:val="auto"/>
                <w:sz w:val="24"/>
                <w:szCs w:val="24"/>
              </w:rPr>
            </w:pPr>
          </w:p>
        </w:tc>
        <w:tc>
          <w:tcPr>
            <w:tcW w:w="2675" w:type="dxa"/>
            <w:vAlign w:val="center"/>
          </w:tcPr>
          <w:p>
            <w:pPr>
              <w:spacing w:line="300" w:lineRule="exact"/>
              <w:jc w:val="center"/>
              <w:rPr>
                <w:rFonts w:hint="eastAsia"/>
                <w:color w:val="auto"/>
                <w:sz w:val="24"/>
                <w:szCs w:val="24"/>
              </w:rPr>
            </w:pPr>
          </w:p>
        </w:tc>
        <w:tc>
          <w:tcPr>
            <w:tcW w:w="1433" w:type="dxa"/>
            <w:vAlign w:val="center"/>
          </w:tcPr>
          <w:p>
            <w:pPr>
              <w:spacing w:line="300" w:lineRule="exact"/>
              <w:jc w:val="center"/>
              <w:rPr>
                <w:rFonts w:hint="eastAsia"/>
                <w:color w:val="auto"/>
                <w:sz w:val="24"/>
                <w:szCs w:val="24"/>
              </w:rPr>
            </w:pPr>
          </w:p>
        </w:tc>
        <w:tc>
          <w:tcPr>
            <w:tcW w:w="1777" w:type="dxa"/>
            <w:vAlign w:val="center"/>
          </w:tcPr>
          <w:p>
            <w:pPr>
              <w:spacing w:line="300" w:lineRule="exact"/>
              <w:jc w:val="center"/>
              <w:rPr>
                <w:rFonts w:hint="eastAsia"/>
                <w:color w:val="auto"/>
                <w:sz w:val="24"/>
                <w:szCs w:val="24"/>
              </w:rPr>
            </w:pPr>
          </w:p>
        </w:tc>
        <w:tc>
          <w:tcPr>
            <w:tcW w:w="2446" w:type="dxa"/>
            <w:vAlign w:val="center"/>
          </w:tcPr>
          <w:p>
            <w:pPr>
              <w:spacing w:line="300" w:lineRule="exact"/>
              <w:jc w:val="center"/>
              <w:rPr>
                <w:rFonts w:hint="eastAsia"/>
                <w:color w:val="auto"/>
                <w:sz w:val="24"/>
                <w:szCs w:val="24"/>
              </w:rPr>
            </w:pPr>
          </w:p>
        </w:tc>
        <w:tc>
          <w:tcPr>
            <w:tcW w:w="1489" w:type="dxa"/>
            <w:vAlign w:val="center"/>
          </w:tcPr>
          <w:p>
            <w:pPr>
              <w:spacing w:line="300" w:lineRule="exact"/>
              <w:jc w:val="center"/>
              <w:rPr>
                <w:rFonts w:hint="eastAsia"/>
                <w:color w:val="auto"/>
                <w:sz w:val="24"/>
                <w:szCs w:val="24"/>
              </w:rPr>
            </w:pPr>
          </w:p>
        </w:tc>
      </w:tr>
    </w:tbl>
    <w:p>
      <w:pPr>
        <w:ind w:left="-948" w:leftChars="-300" w:right="-948" w:rightChars="-300"/>
        <w:jc w:val="left"/>
        <w:rPr>
          <w:rFonts w:hint="eastAsia"/>
          <w:color w:val="auto"/>
          <w:sz w:val="21"/>
          <w:szCs w:val="21"/>
        </w:rPr>
        <w:sectPr>
          <w:footerReference r:id="rId3" w:type="default"/>
          <w:pgSz w:w="16838" w:h="11906" w:orient="landscape"/>
          <w:pgMar w:top="1474" w:right="1985" w:bottom="1588" w:left="2098" w:header="851" w:footer="992" w:gutter="0"/>
          <w:pgBorders>
            <w:top w:val="none" w:sz="0" w:space="0"/>
            <w:left w:val="none" w:sz="0" w:space="0"/>
            <w:bottom w:val="none" w:sz="0" w:space="0"/>
            <w:right w:val="none" w:sz="0" w:space="0"/>
          </w:pgBorders>
          <w:pgNumType w:fmt="numberInDash"/>
          <w:cols w:space="720" w:num="1"/>
          <w:docGrid w:type="linesAndChars" w:linePitch="579" w:charSpace="-849"/>
        </w:sectPr>
      </w:pPr>
      <w:r>
        <w:rPr>
          <w:rFonts w:hint="eastAsia"/>
          <w:color w:val="auto"/>
          <w:sz w:val="24"/>
          <w:szCs w:val="24"/>
        </w:rPr>
        <w:t xml:space="preserve">联系人：                           联系电话：                                                 填表日期：      年    月 </w:t>
      </w:r>
      <w:r>
        <w:rPr>
          <w:rFonts w:hint="eastAsia"/>
          <w:color w:val="auto"/>
          <w:sz w:val="21"/>
          <w:szCs w:val="21"/>
        </w:rPr>
        <w:t xml:space="preserve">   日</w:t>
      </w:r>
    </w:p>
    <w:p>
      <w:pPr>
        <w:keepNext w:val="0"/>
        <w:keepLines w:val="0"/>
        <w:pageBreakBefore w:val="0"/>
        <w:widowControl w:val="0"/>
        <w:kinsoku/>
        <w:wordWrap/>
        <w:overflowPunct/>
        <w:topLinePunct w:val="0"/>
        <w:autoSpaceDE/>
        <w:autoSpaceDN/>
        <w:bidi w:val="0"/>
        <w:adjustRightInd/>
        <w:snapToGrid/>
        <w:spacing w:after="581" w:afterLines="100" w:line="606" w:lineRule="exact"/>
        <w:textAlignment w:val="auto"/>
        <w:outlineLvl w:val="9"/>
        <w:rPr>
          <w:rFonts w:hint="eastAsia" w:ascii="黑体" w:hAnsi="黑体" w:eastAsia="黑体"/>
          <w:color w:val="auto"/>
        </w:rPr>
      </w:pPr>
      <w:r>
        <w:rPr>
          <w:rFonts w:hint="eastAsia" w:ascii="黑体" w:hAnsi="黑体" w:eastAsia="黑体"/>
          <w:color w:val="auto"/>
        </w:rPr>
        <w:t>附件2</w:t>
      </w:r>
    </w:p>
    <w:p>
      <w:pPr>
        <w:keepNext w:val="0"/>
        <w:keepLines w:val="0"/>
        <w:pageBreakBefore w:val="0"/>
        <w:widowControl w:val="0"/>
        <w:kinsoku/>
        <w:wordWrap/>
        <w:overflowPunct/>
        <w:topLinePunct w:val="0"/>
        <w:autoSpaceDE/>
        <w:autoSpaceDN/>
        <w:bidi w:val="0"/>
        <w:adjustRightInd/>
        <w:snapToGrid/>
        <w:spacing w:line="606"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color w:val="auto"/>
          <w:sz w:val="44"/>
          <w:szCs w:val="44"/>
        </w:rPr>
      </w:pPr>
      <w:r>
        <w:rPr>
          <w:rFonts w:hint="eastAsia" w:ascii="方正小标宋简体" w:hAnsi="方正小标宋简体" w:eastAsia="方正小标宋简体" w:cs="方正小标宋简体"/>
          <w:color w:val="auto"/>
          <w:sz w:val="44"/>
          <w:szCs w:val="44"/>
          <w:lang w:eastAsia="zh-CN"/>
        </w:rPr>
        <w:t>2022</w:t>
      </w:r>
      <w:r>
        <w:rPr>
          <w:rFonts w:hint="eastAsia" w:ascii="方正小标宋简体" w:hAnsi="方正小标宋简体" w:eastAsia="方正小标宋简体" w:cs="方正小标宋简体"/>
          <w:color w:val="auto"/>
          <w:sz w:val="44"/>
          <w:szCs w:val="44"/>
        </w:rPr>
        <w:t>年上海市崇明区职业技能</w:t>
      </w:r>
      <w:r>
        <w:rPr>
          <w:rFonts w:hint="eastAsia" w:ascii="方正小标宋简体" w:hAnsi="方正小标宋简体" w:eastAsia="方正小标宋简体" w:cs="方正小标宋简体"/>
          <w:color w:val="auto"/>
          <w:sz w:val="44"/>
          <w:szCs w:val="44"/>
          <w:lang w:eastAsia="zh-CN"/>
        </w:rPr>
        <w:t>大</w:t>
      </w:r>
      <w:r>
        <w:rPr>
          <w:rFonts w:hint="eastAsia" w:ascii="方正小标宋简体" w:hAnsi="方正小标宋简体" w:eastAsia="方正小标宋简体" w:cs="方正小标宋简体"/>
          <w:color w:val="auto"/>
          <w:sz w:val="44"/>
          <w:szCs w:val="44"/>
        </w:rPr>
        <w:t>赛</w:t>
      </w:r>
    </w:p>
    <w:p>
      <w:pPr>
        <w:keepNext w:val="0"/>
        <w:keepLines w:val="0"/>
        <w:pageBreakBefore w:val="0"/>
        <w:widowControl w:val="0"/>
        <w:kinsoku/>
        <w:wordWrap/>
        <w:overflowPunct/>
        <w:topLinePunct w:val="0"/>
        <w:autoSpaceDE/>
        <w:autoSpaceDN/>
        <w:bidi w:val="0"/>
        <w:adjustRightInd/>
        <w:snapToGrid/>
        <w:spacing w:after="581" w:afterLines="100" w:line="606"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color w:val="auto"/>
          <w:sz w:val="44"/>
          <w:szCs w:val="44"/>
          <w:lang w:val="en-US" w:eastAsia="zh-CN"/>
        </w:rPr>
      </w:pPr>
      <w:r>
        <w:rPr>
          <w:rFonts w:hint="eastAsia" w:ascii="方正小标宋简体" w:hAnsi="方正小标宋简体" w:eastAsia="方正小标宋简体" w:cs="方正小标宋简体"/>
          <w:color w:val="auto"/>
          <w:sz w:val="44"/>
          <w:szCs w:val="44"/>
        </w:rPr>
        <w:t>工作时间安排表</w:t>
      </w:r>
    </w:p>
    <w:tbl>
      <w:tblPr>
        <w:tblStyle w:val="4"/>
        <w:tblW w:w="9061" w:type="dxa"/>
        <w:jc w:val="center"/>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859"/>
        <w:gridCol w:w="3031"/>
        <w:gridCol w:w="5171"/>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1361" w:hRule="exact"/>
          <w:jc w:val="center"/>
        </w:trPr>
        <w:tc>
          <w:tcPr>
            <w:tcW w:w="859" w:type="dxa"/>
            <w:vAlign w:val="center"/>
          </w:tcPr>
          <w:p>
            <w:pPr>
              <w:widowControl/>
              <w:spacing w:line="360" w:lineRule="exact"/>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序号</w:t>
            </w:r>
          </w:p>
        </w:tc>
        <w:tc>
          <w:tcPr>
            <w:tcW w:w="3031" w:type="dxa"/>
            <w:vAlign w:val="center"/>
          </w:tcPr>
          <w:p>
            <w:pPr>
              <w:widowControl/>
              <w:spacing w:line="360" w:lineRule="exact"/>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时间</w:t>
            </w:r>
          </w:p>
        </w:tc>
        <w:tc>
          <w:tcPr>
            <w:tcW w:w="5171" w:type="dxa"/>
            <w:vAlign w:val="center"/>
          </w:tcPr>
          <w:p>
            <w:pPr>
              <w:widowControl/>
              <w:spacing w:line="360" w:lineRule="exact"/>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主要工作</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1361" w:hRule="exact"/>
          <w:jc w:val="center"/>
        </w:trPr>
        <w:tc>
          <w:tcPr>
            <w:tcW w:w="859" w:type="dxa"/>
            <w:vAlign w:val="center"/>
          </w:tcPr>
          <w:p>
            <w:pPr>
              <w:widowControl/>
              <w:spacing w:line="360" w:lineRule="exact"/>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w:t>
            </w:r>
          </w:p>
        </w:tc>
        <w:tc>
          <w:tcPr>
            <w:tcW w:w="3031" w:type="dxa"/>
            <w:vAlign w:val="center"/>
          </w:tcPr>
          <w:p>
            <w:pPr>
              <w:widowControl/>
              <w:spacing w:line="360" w:lineRule="exact"/>
              <w:jc w:val="center"/>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9</w:t>
            </w:r>
            <w:r>
              <w:rPr>
                <w:rFonts w:hint="eastAsia" w:ascii="仿宋_GB2312" w:hAnsi="仿宋_GB2312" w:eastAsia="仿宋_GB2312" w:cs="仿宋_GB2312"/>
                <w:color w:val="auto"/>
                <w:sz w:val="28"/>
                <w:szCs w:val="28"/>
              </w:rPr>
              <w:t>月</w:t>
            </w:r>
            <w:r>
              <w:rPr>
                <w:rFonts w:hint="eastAsia" w:ascii="仿宋_GB2312" w:hAnsi="仿宋_GB2312" w:eastAsia="仿宋_GB2312" w:cs="仿宋_GB2312"/>
                <w:color w:val="auto"/>
                <w:sz w:val="28"/>
                <w:szCs w:val="28"/>
                <w:lang w:val="en-US" w:eastAsia="zh-CN"/>
              </w:rPr>
              <w:t>1日起</w:t>
            </w:r>
          </w:p>
        </w:tc>
        <w:tc>
          <w:tcPr>
            <w:tcW w:w="5171" w:type="dxa"/>
            <w:vAlign w:val="center"/>
          </w:tcPr>
          <w:p>
            <w:pPr>
              <w:widowControl/>
              <w:spacing w:line="360" w:lineRule="exact"/>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宣传、发动工作</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1361" w:hRule="exact"/>
          <w:jc w:val="center"/>
        </w:trPr>
        <w:tc>
          <w:tcPr>
            <w:tcW w:w="859" w:type="dxa"/>
            <w:vAlign w:val="center"/>
          </w:tcPr>
          <w:p>
            <w:pPr>
              <w:widowControl/>
              <w:spacing w:line="360" w:lineRule="exact"/>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2</w:t>
            </w:r>
          </w:p>
        </w:tc>
        <w:tc>
          <w:tcPr>
            <w:tcW w:w="3031" w:type="dxa"/>
            <w:vAlign w:val="center"/>
          </w:tcPr>
          <w:p>
            <w:pPr>
              <w:widowControl/>
              <w:spacing w:line="360" w:lineRule="exact"/>
              <w:jc w:val="center"/>
              <w:rPr>
                <w:rFonts w:hint="eastAsia" w:ascii="仿宋_GB2312" w:hAnsi="仿宋_GB2312" w:eastAsia="仿宋_GB2312" w:cs="仿宋_GB2312"/>
                <w:color w:val="auto"/>
                <w:sz w:val="28"/>
                <w:szCs w:val="28"/>
              </w:rPr>
            </w:pPr>
            <w:r>
              <w:rPr>
                <w:rFonts w:hint="eastAsia" w:ascii="仿宋_GB2312" w:hAnsi="仿宋_GB2312" w:cs="仿宋_GB2312"/>
                <w:color w:val="auto"/>
                <w:sz w:val="28"/>
                <w:szCs w:val="28"/>
                <w:lang w:val="en-US" w:eastAsia="zh-CN"/>
              </w:rPr>
              <w:t>9</w:t>
            </w:r>
            <w:r>
              <w:rPr>
                <w:rFonts w:hint="eastAsia" w:ascii="仿宋_GB2312" w:hAnsi="仿宋_GB2312" w:eastAsia="仿宋_GB2312" w:cs="仿宋_GB2312"/>
                <w:color w:val="auto"/>
                <w:sz w:val="28"/>
                <w:szCs w:val="28"/>
              </w:rPr>
              <w:t>月</w:t>
            </w:r>
            <w:r>
              <w:rPr>
                <w:rFonts w:hint="eastAsia" w:ascii="仿宋_GB2312" w:hAnsi="仿宋_GB2312" w:eastAsia="仿宋_GB2312" w:cs="仿宋_GB2312"/>
                <w:color w:val="auto"/>
                <w:sz w:val="28"/>
                <w:szCs w:val="28"/>
                <w:lang w:val="en-US" w:eastAsia="zh-CN"/>
              </w:rPr>
              <w:t>1</w:t>
            </w:r>
            <w:r>
              <w:rPr>
                <w:rFonts w:hint="eastAsia" w:ascii="仿宋_GB2312" w:hAnsi="仿宋_GB2312" w:eastAsia="仿宋_GB2312" w:cs="仿宋_GB2312"/>
                <w:color w:val="auto"/>
                <w:sz w:val="28"/>
                <w:szCs w:val="28"/>
              </w:rPr>
              <w:t>日—</w:t>
            </w:r>
            <w:r>
              <w:rPr>
                <w:rFonts w:hint="eastAsia" w:ascii="仿宋_GB2312" w:hAnsi="仿宋_GB2312" w:eastAsia="仿宋_GB2312" w:cs="仿宋_GB2312"/>
                <w:color w:val="auto"/>
                <w:sz w:val="28"/>
                <w:szCs w:val="28"/>
                <w:lang w:val="en-US" w:eastAsia="zh-CN"/>
              </w:rPr>
              <w:t>9</w:t>
            </w:r>
            <w:r>
              <w:rPr>
                <w:rFonts w:hint="eastAsia" w:ascii="仿宋_GB2312" w:hAnsi="仿宋_GB2312" w:eastAsia="仿宋_GB2312" w:cs="仿宋_GB2312"/>
                <w:color w:val="auto"/>
                <w:sz w:val="28"/>
                <w:szCs w:val="28"/>
              </w:rPr>
              <w:t>月</w:t>
            </w:r>
            <w:r>
              <w:rPr>
                <w:rFonts w:hint="eastAsia" w:ascii="仿宋_GB2312" w:hAnsi="仿宋_GB2312" w:cs="仿宋_GB2312"/>
                <w:color w:val="auto"/>
                <w:sz w:val="28"/>
                <w:szCs w:val="28"/>
                <w:lang w:val="en-US" w:eastAsia="zh-CN"/>
              </w:rPr>
              <w:t>25</w:t>
            </w:r>
            <w:r>
              <w:rPr>
                <w:rFonts w:hint="eastAsia" w:ascii="仿宋_GB2312" w:hAnsi="仿宋_GB2312" w:eastAsia="仿宋_GB2312" w:cs="仿宋_GB2312"/>
                <w:color w:val="auto"/>
                <w:sz w:val="28"/>
                <w:szCs w:val="28"/>
              </w:rPr>
              <w:t>日</w:t>
            </w:r>
          </w:p>
        </w:tc>
        <w:tc>
          <w:tcPr>
            <w:tcW w:w="5171" w:type="dxa"/>
            <w:vAlign w:val="center"/>
          </w:tcPr>
          <w:p>
            <w:pPr>
              <w:widowControl/>
              <w:spacing w:line="360" w:lineRule="exact"/>
              <w:jc w:val="center"/>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rPr>
              <w:t>组队、报名</w:t>
            </w:r>
            <w:r>
              <w:rPr>
                <w:rFonts w:hint="eastAsia" w:ascii="仿宋_GB2312" w:hAnsi="仿宋_GB2312" w:eastAsia="仿宋_GB2312" w:cs="仿宋_GB2312"/>
                <w:color w:val="auto"/>
                <w:sz w:val="28"/>
                <w:szCs w:val="28"/>
                <w:lang w:eastAsia="zh-CN"/>
              </w:rPr>
              <w:t>、</w:t>
            </w:r>
            <w:r>
              <w:rPr>
                <w:rFonts w:hint="eastAsia" w:ascii="仿宋_GB2312" w:hAnsi="仿宋_GB2312" w:eastAsia="仿宋_GB2312" w:cs="仿宋_GB2312"/>
                <w:color w:val="auto"/>
                <w:sz w:val="28"/>
                <w:szCs w:val="28"/>
              </w:rPr>
              <w:t>竞赛选手资格审核</w:t>
            </w:r>
            <w:r>
              <w:rPr>
                <w:rFonts w:hint="eastAsia" w:ascii="仿宋_GB2312" w:hAnsi="仿宋_GB2312" w:eastAsia="仿宋_GB2312" w:cs="仿宋_GB2312"/>
                <w:color w:val="auto"/>
                <w:sz w:val="28"/>
                <w:szCs w:val="28"/>
                <w:lang w:eastAsia="zh-CN"/>
              </w:rPr>
              <w:t>、</w:t>
            </w:r>
            <w:r>
              <w:rPr>
                <w:rFonts w:hint="eastAsia" w:ascii="仿宋_GB2312" w:hAnsi="仿宋_GB2312" w:eastAsia="仿宋_GB2312" w:cs="仿宋_GB2312"/>
                <w:color w:val="auto"/>
                <w:sz w:val="28"/>
                <w:szCs w:val="28"/>
              </w:rPr>
              <w:t>开班注册</w:t>
            </w:r>
            <w:r>
              <w:rPr>
                <w:rFonts w:hint="eastAsia" w:ascii="仿宋_GB2312" w:hAnsi="仿宋_GB2312" w:eastAsia="仿宋_GB2312" w:cs="仿宋_GB2312"/>
                <w:color w:val="auto"/>
                <w:sz w:val="28"/>
                <w:szCs w:val="28"/>
                <w:lang w:eastAsia="zh-CN"/>
              </w:rPr>
              <w:t>、</w:t>
            </w:r>
            <w:r>
              <w:rPr>
                <w:rFonts w:hint="eastAsia" w:ascii="仿宋_GB2312" w:hAnsi="仿宋_GB2312" w:eastAsia="仿宋_GB2312" w:cs="仿宋_GB2312"/>
                <w:color w:val="auto"/>
                <w:sz w:val="28"/>
                <w:szCs w:val="28"/>
              </w:rPr>
              <w:t>向</w:t>
            </w:r>
            <w:r>
              <w:rPr>
                <w:rFonts w:hint="eastAsia" w:ascii="仿宋_GB2312" w:hAnsi="仿宋_GB2312" w:eastAsia="仿宋_GB2312" w:cs="仿宋_GB2312"/>
                <w:color w:val="auto"/>
                <w:sz w:val="28"/>
                <w:szCs w:val="28"/>
                <w:lang w:eastAsia="zh-CN"/>
              </w:rPr>
              <w:t>协会</w:t>
            </w:r>
            <w:r>
              <w:rPr>
                <w:rFonts w:hint="eastAsia" w:ascii="仿宋_GB2312" w:hAnsi="仿宋_GB2312" w:eastAsia="仿宋_GB2312" w:cs="仿宋_GB2312"/>
                <w:color w:val="auto"/>
                <w:sz w:val="28"/>
                <w:szCs w:val="28"/>
                <w:lang w:val="en-US" w:eastAsia="zh-CN"/>
              </w:rPr>
              <w:t>职业技能</w:t>
            </w:r>
            <w:r>
              <w:rPr>
                <w:rFonts w:hint="eastAsia" w:ascii="仿宋_GB2312" w:hAnsi="仿宋_GB2312" w:eastAsia="仿宋_GB2312" w:cs="仿宋_GB2312"/>
                <w:color w:val="auto"/>
                <w:sz w:val="28"/>
                <w:szCs w:val="28"/>
                <w:lang w:eastAsia="zh-CN"/>
              </w:rPr>
              <w:t>等级认定办公室</w:t>
            </w:r>
            <w:r>
              <w:rPr>
                <w:rFonts w:hint="eastAsia" w:ascii="仿宋_GB2312" w:hAnsi="仿宋_GB2312" w:eastAsia="仿宋_GB2312" w:cs="仿宋_GB2312"/>
                <w:color w:val="auto"/>
                <w:sz w:val="28"/>
                <w:szCs w:val="28"/>
              </w:rPr>
              <w:t>鉴定申报</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1361" w:hRule="exact"/>
          <w:jc w:val="center"/>
        </w:trPr>
        <w:tc>
          <w:tcPr>
            <w:tcW w:w="859" w:type="dxa"/>
            <w:vAlign w:val="center"/>
          </w:tcPr>
          <w:p>
            <w:pPr>
              <w:widowControl/>
              <w:spacing w:line="360" w:lineRule="exact"/>
              <w:jc w:val="center"/>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3</w:t>
            </w:r>
          </w:p>
        </w:tc>
        <w:tc>
          <w:tcPr>
            <w:tcW w:w="3031" w:type="dxa"/>
            <w:vAlign w:val="center"/>
          </w:tcPr>
          <w:p>
            <w:pPr>
              <w:widowControl/>
              <w:spacing w:line="360" w:lineRule="exact"/>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lang w:val="en-US" w:eastAsia="zh-CN"/>
              </w:rPr>
              <w:t>9</w:t>
            </w:r>
            <w:r>
              <w:rPr>
                <w:rFonts w:hint="eastAsia" w:ascii="仿宋_GB2312" w:hAnsi="仿宋_GB2312" w:eastAsia="仿宋_GB2312" w:cs="仿宋_GB2312"/>
                <w:color w:val="auto"/>
                <w:sz w:val="28"/>
                <w:szCs w:val="28"/>
              </w:rPr>
              <w:t>月—</w:t>
            </w:r>
            <w:r>
              <w:rPr>
                <w:rFonts w:hint="eastAsia" w:ascii="仿宋_GB2312" w:hAnsi="仿宋_GB2312" w:eastAsia="仿宋_GB2312" w:cs="仿宋_GB2312"/>
                <w:color w:val="auto"/>
                <w:sz w:val="28"/>
                <w:szCs w:val="28"/>
                <w:highlight w:val="none"/>
                <w:lang w:val="en-US" w:eastAsia="zh-CN"/>
              </w:rPr>
              <w:t>10</w:t>
            </w:r>
            <w:r>
              <w:rPr>
                <w:rFonts w:hint="eastAsia" w:ascii="仿宋_GB2312" w:hAnsi="仿宋_GB2312" w:eastAsia="仿宋_GB2312" w:cs="仿宋_GB2312"/>
                <w:color w:val="auto"/>
                <w:sz w:val="28"/>
                <w:szCs w:val="28"/>
                <w:highlight w:val="none"/>
              </w:rPr>
              <w:t>月</w:t>
            </w:r>
          </w:p>
        </w:tc>
        <w:tc>
          <w:tcPr>
            <w:tcW w:w="5171" w:type="dxa"/>
            <w:vAlign w:val="center"/>
          </w:tcPr>
          <w:p>
            <w:pPr>
              <w:widowControl/>
              <w:spacing w:line="360" w:lineRule="exact"/>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各竞赛项目相继进行赛前培训</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1361" w:hRule="exact"/>
          <w:jc w:val="center"/>
        </w:trPr>
        <w:tc>
          <w:tcPr>
            <w:tcW w:w="859" w:type="dxa"/>
            <w:vAlign w:val="center"/>
          </w:tcPr>
          <w:p>
            <w:pPr>
              <w:widowControl/>
              <w:spacing w:line="360" w:lineRule="exact"/>
              <w:jc w:val="center"/>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4</w:t>
            </w:r>
          </w:p>
        </w:tc>
        <w:tc>
          <w:tcPr>
            <w:tcW w:w="3031" w:type="dxa"/>
            <w:vAlign w:val="center"/>
          </w:tcPr>
          <w:p>
            <w:pPr>
              <w:widowControl/>
              <w:spacing w:line="360" w:lineRule="exact"/>
              <w:jc w:val="center"/>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rPr>
              <w:t>9月</w:t>
            </w:r>
            <w:r>
              <w:rPr>
                <w:rFonts w:hint="eastAsia" w:ascii="仿宋_GB2312" w:hAnsi="仿宋_GB2312" w:eastAsia="仿宋_GB2312" w:cs="仿宋_GB2312"/>
                <w:color w:val="auto"/>
                <w:sz w:val="28"/>
                <w:szCs w:val="28"/>
                <w:lang w:val="en-US" w:eastAsia="zh-CN"/>
              </w:rPr>
              <w:t>-1</w:t>
            </w:r>
            <w:r>
              <w:rPr>
                <w:rFonts w:hint="eastAsia" w:ascii="仿宋_GB2312" w:hAnsi="仿宋_GB2312" w:cs="仿宋_GB2312"/>
                <w:color w:val="auto"/>
                <w:sz w:val="28"/>
                <w:szCs w:val="28"/>
                <w:lang w:val="en-US" w:eastAsia="zh-CN"/>
              </w:rPr>
              <w:t>0</w:t>
            </w:r>
            <w:r>
              <w:rPr>
                <w:rFonts w:hint="eastAsia" w:ascii="仿宋_GB2312" w:hAnsi="仿宋_GB2312" w:eastAsia="仿宋_GB2312" w:cs="仿宋_GB2312"/>
                <w:color w:val="auto"/>
                <w:sz w:val="28"/>
                <w:szCs w:val="28"/>
                <w:lang w:val="en-US" w:eastAsia="zh-CN"/>
              </w:rPr>
              <w:t>月</w:t>
            </w:r>
          </w:p>
        </w:tc>
        <w:tc>
          <w:tcPr>
            <w:tcW w:w="5171" w:type="dxa"/>
            <w:vAlign w:val="center"/>
          </w:tcPr>
          <w:p>
            <w:pPr>
              <w:keepNext w:val="0"/>
              <w:keepLines w:val="0"/>
              <w:pageBreakBefore w:val="0"/>
              <w:widowControl w:val="0"/>
              <w:kinsoku/>
              <w:wordWrap/>
              <w:overflowPunct/>
              <w:topLinePunct w:val="0"/>
              <w:autoSpaceDE/>
              <w:autoSpaceDN/>
              <w:bidi w:val="0"/>
              <w:adjustRightInd/>
              <w:snapToGrid/>
              <w:spacing w:line="400" w:lineRule="exact"/>
              <w:ind w:right="0" w:rightChars="0"/>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cs="仿宋_GB2312"/>
                <w:color w:val="auto"/>
                <w:sz w:val="28"/>
                <w:szCs w:val="28"/>
                <w:lang w:eastAsia="zh-CN"/>
              </w:rPr>
              <w:t>正式比赛项目</w:t>
            </w:r>
            <w:r>
              <w:rPr>
                <w:rFonts w:hint="eastAsia" w:ascii="仿宋_GB2312" w:hAnsi="仿宋_GB2312" w:eastAsia="仿宋_GB2312" w:cs="仿宋_GB2312"/>
                <w:color w:val="auto"/>
                <w:sz w:val="28"/>
                <w:szCs w:val="28"/>
              </w:rPr>
              <w:t>理论</w:t>
            </w:r>
            <w:r>
              <w:rPr>
                <w:rFonts w:hint="eastAsia" w:ascii="仿宋_GB2312" w:hAnsi="仿宋_GB2312" w:eastAsia="仿宋_GB2312" w:cs="仿宋_GB2312"/>
                <w:color w:val="auto"/>
                <w:sz w:val="28"/>
                <w:szCs w:val="28"/>
                <w:lang w:eastAsia="zh-CN"/>
              </w:rPr>
              <w:t>考试及</w:t>
            </w:r>
            <w:r>
              <w:rPr>
                <w:rFonts w:hint="eastAsia" w:ascii="仿宋_GB2312" w:hAnsi="仿宋_GB2312" w:eastAsia="仿宋_GB2312" w:cs="仿宋_GB2312"/>
                <w:color w:val="auto"/>
                <w:sz w:val="28"/>
                <w:szCs w:val="28"/>
              </w:rPr>
              <w:t>操作</w:t>
            </w:r>
            <w:r>
              <w:rPr>
                <w:rFonts w:hint="eastAsia" w:ascii="仿宋_GB2312" w:hAnsi="仿宋_GB2312" w:eastAsia="仿宋_GB2312" w:cs="仿宋_GB2312"/>
                <w:color w:val="auto"/>
                <w:sz w:val="28"/>
                <w:szCs w:val="28"/>
                <w:lang w:eastAsia="zh-CN"/>
              </w:rPr>
              <w:t>考试</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1361" w:hRule="exact"/>
          <w:jc w:val="center"/>
        </w:trPr>
        <w:tc>
          <w:tcPr>
            <w:tcW w:w="859" w:type="dxa"/>
            <w:vAlign w:val="center"/>
          </w:tcPr>
          <w:p>
            <w:pPr>
              <w:widowControl/>
              <w:spacing w:line="360" w:lineRule="exact"/>
              <w:jc w:val="center"/>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val="en-US" w:eastAsia="zh-CN"/>
              </w:rPr>
              <w:t>5</w:t>
            </w:r>
          </w:p>
        </w:tc>
        <w:tc>
          <w:tcPr>
            <w:tcW w:w="3031" w:type="dxa"/>
            <w:vAlign w:val="center"/>
          </w:tcPr>
          <w:p>
            <w:pPr>
              <w:widowControl/>
              <w:spacing w:line="360" w:lineRule="exact"/>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8月-1</w:t>
            </w:r>
            <w:r>
              <w:rPr>
                <w:rFonts w:hint="eastAsia" w:ascii="仿宋_GB2312" w:hAnsi="仿宋_GB2312" w:cs="仿宋_GB2312"/>
                <w:color w:val="auto"/>
                <w:sz w:val="28"/>
                <w:szCs w:val="28"/>
                <w:lang w:val="en-US" w:eastAsia="zh-CN"/>
              </w:rPr>
              <w:t>0</w:t>
            </w:r>
            <w:r>
              <w:rPr>
                <w:rFonts w:hint="eastAsia" w:ascii="仿宋_GB2312" w:hAnsi="仿宋_GB2312" w:eastAsia="仿宋_GB2312" w:cs="仿宋_GB2312"/>
                <w:color w:val="auto"/>
                <w:sz w:val="28"/>
                <w:szCs w:val="28"/>
              </w:rPr>
              <w:t>月</w:t>
            </w:r>
          </w:p>
        </w:tc>
        <w:tc>
          <w:tcPr>
            <w:tcW w:w="5171" w:type="dxa"/>
            <w:vAlign w:val="center"/>
          </w:tcPr>
          <w:p>
            <w:pPr>
              <w:widowControl/>
              <w:spacing w:line="360" w:lineRule="exact"/>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各岗位竞赛项目陆续比赛</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1361" w:hRule="exact"/>
          <w:jc w:val="center"/>
        </w:trPr>
        <w:tc>
          <w:tcPr>
            <w:tcW w:w="859" w:type="dxa"/>
            <w:vAlign w:val="center"/>
          </w:tcPr>
          <w:p>
            <w:pPr>
              <w:widowControl/>
              <w:spacing w:line="360" w:lineRule="exact"/>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lang w:val="en-US" w:eastAsia="zh-CN"/>
              </w:rPr>
              <w:t>6</w:t>
            </w:r>
          </w:p>
        </w:tc>
        <w:tc>
          <w:tcPr>
            <w:tcW w:w="3031" w:type="dxa"/>
            <w:vAlign w:val="center"/>
          </w:tcPr>
          <w:p>
            <w:pPr>
              <w:widowControl/>
              <w:spacing w:line="360" w:lineRule="exact"/>
              <w:jc w:val="center"/>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1</w:t>
            </w:r>
            <w:r>
              <w:rPr>
                <w:rFonts w:hint="eastAsia" w:ascii="仿宋_GB2312" w:hAnsi="仿宋_GB2312" w:cs="仿宋_GB2312"/>
                <w:color w:val="auto"/>
                <w:sz w:val="28"/>
                <w:szCs w:val="28"/>
                <w:lang w:val="en-US" w:eastAsia="zh-CN"/>
              </w:rPr>
              <w:t>1</w:t>
            </w:r>
            <w:r>
              <w:rPr>
                <w:rFonts w:hint="eastAsia" w:ascii="仿宋_GB2312" w:hAnsi="仿宋_GB2312" w:eastAsia="仿宋_GB2312" w:cs="仿宋_GB2312"/>
                <w:color w:val="auto"/>
                <w:sz w:val="28"/>
                <w:szCs w:val="28"/>
              </w:rPr>
              <w:t>月</w:t>
            </w:r>
            <w:r>
              <w:rPr>
                <w:rFonts w:hint="eastAsia" w:ascii="仿宋_GB2312" w:hAnsi="仿宋_GB2312" w:cs="仿宋_GB2312"/>
                <w:color w:val="auto"/>
                <w:sz w:val="28"/>
                <w:szCs w:val="28"/>
                <w:lang w:val="en-US" w:eastAsia="zh-CN"/>
              </w:rPr>
              <w:t>底</w:t>
            </w:r>
          </w:p>
        </w:tc>
        <w:tc>
          <w:tcPr>
            <w:tcW w:w="5171" w:type="dxa"/>
            <w:vAlign w:val="center"/>
          </w:tcPr>
          <w:p>
            <w:pPr>
              <w:widowControl/>
              <w:spacing w:line="360" w:lineRule="exact"/>
              <w:jc w:val="center"/>
              <w:rPr>
                <w:rFonts w:hint="eastAsia" w:ascii="仿宋_GB2312" w:hAnsi="仿宋_GB2312" w:eastAsia="仿宋_GB2312" w:cs="仿宋_GB2312"/>
                <w:color w:val="auto"/>
                <w:sz w:val="28"/>
                <w:szCs w:val="28"/>
              </w:rPr>
            </w:pPr>
            <w:r>
              <w:rPr>
                <w:rFonts w:hint="eastAsia" w:ascii="仿宋_GB2312" w:hAnsi="仿宋_GB2312" w:cs="仿宋_GB2312"/>
                <w:color w:val="auto"/>
                <w:w w:val="100"/>
                <w:sz w:val="28"/>
                <w:szCs w:val="28"/>
                <w:lang w:eastAsia="zh-CN"/>
              </w:rPr>
              <w:t>完成决赛</w:t>
            </w:r>
          </w:p>
        </w:tc>
      </w:tr>
    </w:tbl>
    <w:p>
      <w:pPr>
        <w:keepNext w:val="0"/>
        <w:keepLines w:val="0"/>
        <w:pageBreakBefore w:val="0"/>
        <w:widowControl w:val="0"/>
        <w:kinsoku/>
        <w:wordWrap/>
        <w:overflowPunct/>
        <w:topLinePunct w:val="0"/>
        <w:autoSpaceDE/>
        <w:autoSpaceDN/>
        <w:bidi w:val="0"/>
        <w:adjustRightInd/>
        <w:snapToGrid/>
        <w:spacing w:after="581" w:afterLines="100" w:line="606" w:lineRule="exact"/>
        <w:textAlignment w:val="auto"/>
        <w:outlineLvl w:val="9"/>
        <w:rPr>
          <w:rFonts w:hint="eastAsia" w:ascii="黑体" w:hAnsi="黑体" w:eastAsia="黑体"/>
          <w:color w:val="auto"/>
        </w:rPr>
      </w:pPr>
      <w:r>
        <w:rPr>
          <w:rFonts w:hint="eastAsia" w:ascii="黑体" w:hAnsi="黑体" w:eastAsia="黑体"/>
          <w:color w:val="auto"/>
        </w:rPr>
        <w:t>附件3</w:t>
      </w:r>
    </w:p>
    <w:p>
      <w:pPr>
        <w:keepNext w:val="0"/>
        <w:keepLines w:val="0"/>
        <w:pageBreakBefore w:val="0"/>
        <w:widowControl w:val="0"/>
        <w:numPr>
          <w:ilvl w:val="0"/>
          <w:numId w:val="0"/>
        </w:numPr>
        <w:kinsoku/>
        <w:wordWrap/>
        <w:overflowPunct/>
        <w:topLinePunct w:val="0"/>
        <w:autoSpaceDE/>
        <w:autoSpaceDN/>
        <w:bidi w:val="0"/>
        <w:adjustRightInd/>
        <w:snapToGrid/>
        <w:spacing w:line="606" w:lineRule="exact"/>
        <w:ind w:right="0" w:rightChars="0" w:firstLine="0" w:firstLineChars="0"/>
        <w:jc w:val="center"/>
        <w:textAlignment w:val="auto"/>
        <w:outlineLvl w:val="9"/>
        <w:rPr>
          <w:rFonts w:hint="eastAsia" w:ascii="方正小标宋简体" w:hAnsi="方正小标宋简体" w:eastAsia="方正小标宋简体" w:cs="方正小标宋简体"/>
          <w:b w:val="0"/>
          <w:color w:val="auto"/>
          <w:spacing w:val="0"/>
          <w:kern w:val="2"/>
          <w:sz w:val="44"/>
          <w:szCs w:val="44"/>
          <w:u w:val="none"/>
          <w:lang w:eastAsia="zh-CN"/>
        </w:rPr>
      </w:pPr>
      <w:r>
        <w:rPr>
          <w:rFonts w:hint="eastAsia" w:ascii="方正小标宋简体" w:hAnsi="方正小标宋简体" w:eastAsia="方正小标宋简体" w:cs="方正小标宋简体"/>
          <w:b w:val="0"/>
          <w:color w:val="auto"/>
          <w:spacing w:val="0"/>
          <w:kern w:val="2"/>
          <w:sz w:val="44"/>
          <w:szCs w:val="44"/>
          <w:u w:val="none"/>
          <w:lang w:eastAsia="zh-CN"/>
        </w:rPr>
        <w:t>2</w:t>
      </w:r>
      <w:r>
        <w:rPr>
          <w:rFonts w:hint="eastAsia" w:ascii="方正小标宋简体" w:hAnsi="方正小标宋简体" w:eastAsia="方正小标宋简体" w:cs="方正小标宋简体"/>
          <w:b w:val="0"/>
          <w:color w:val="auto"/>
          <w:spacing w:val="0"/>
          <w:kern w:val="2"/>
          <w:sz w:val="44"/>
          <w:szCs w:val="44"/>
          <w:u w:val="none"/>
          <w:lang w:val="en-US" w:eastAsia="zh-CN"/>
        </w:rPr>
        <w:t>022年上海市崇明区职业技能大赛</w:t>
      </w:r>
      <w:r>
        <w:rPr>
          <w:rFonts w:hint="eastAsia" w:ascii="方正小标宋简体" w:hAnsi="方正小标宋简体" w:eastAsia="方正小标宋简体" w:cs="方正小标宋简体"/>
          <w:b w:val="0"/>
          <w:color w:val="auto"/>
          <w:spacing w:val="0"/>
          <w:kern w:val="2"/>
          <w:sz w:val="44"/>
          <w:szCs w:val="44"/>
          <w:u w:val="none"/>
          <w:lang w:eastAsia="zh-CN"/>
        </w:rPr>
        <w:t>相关项目</w:t>
      </w:r>
    </w:p>
    <w:p>
      <w:pPr>
        <w:keepNext w:val="0"/>
        <w:keepLines w:val="0"/>
        <w:pageBreakBefore w:val="0"/>
        <w:widowControl w:val="0"/>
        <w:numPr>
          <w:ilvl w:val="0"/>
          <w:numId w:val="0"/>
        </w:numPr>
        <w:kinsoku/>
        <w:wordWrap/>
        <w:overflowPunct/>
        <w:topLinePunct w:val="0"/>
        <w:autoSpaceDE/>
        <w:autoSpaceDN/>
        <w:bidi w:val="0"/>
        <w:adjustRightInd/>
        <w:snapToGrid/>
        <w:spacing w:after="581" w:afterLines="100" w:line="606" w:lineRule="exact"/>
        <w:ind w:right="0" w:rightChars="0" w:firstLine="0" w:firstLineChars="0"/>
        <w:jc w:val="center"/>
        <w:textAlignment w:val="auto"/>
        <w:outlineLvl w:val="9"/>
        <w:rPr>
          <w:rFonts w:hint="eastAsia" w:ascii="仿宋_GB2312" w:hAnsi="仿宋_GB2312" w:cs="仿宋_GB2312"/>
          <w:b w:val="0"/>
          <w:color w:val="auto"/>
          <w:spacing w:val="0"/>
          <w:kern w:val="2"/>
          <w:sz w:val="32"/>
          <w:szCs w:val="32"/>
          <w:u w:val="none"/>
          <w:lang w:eastAsia="zh-CN"/>
        </w:rPr>
      </w:pPr>
      <w:r>
        <w:rPr>
          <w:rFonts w:hint="eastAsia" w:ascii="方正小标宋简体" w:hAnsi="方正小标宋简体" w:eastAsia="方正小标宋简体" w:cs="方正小标宋简体"/>
          <w:b w:val="0"/>
          <w:color w:val="auto"/>
          <w:spacing w:val="0"/>
          <w:kern w:val="2"/>
          <w:sz w:val="44"/>
          <w:szCs w:val="44"/>
          <w:lang w:eastAsia="zh-CN"/>
        </w:rPr>
        <w:t>国家职业技能标准</w:t>
      </w:r>
      <w:r>
        <w:rPr>
          <w:rFonts w:hint="eastAsia" w:ascii="方正小标宋简体" w:hAnsi="方正小标宋简体" w:eastAsia="方正小标宋简体" w:cs="方正小标宋简体"/>
          <w:b w:val="0"/>
          <w:color w:val="auto"/>
          <w:spacing w:val="0"/>
          <w:kern w:val="2"/>
          <w:sz w:val="44"/>
          <w:szCs w:val="44"/>
          <w:u w:val="none"/>
          <w:lang w:eastAsia="zh-CN"/>
        </w:rPr>
        <w:t>申报条件</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firstLine="632" w:firstLineChars="200"/>
        <w:jc w:val="both"/>
        <w:textAlignment w:val="auto"/>
        <w:outlineLvl w:val="9"/>
        <w:rPr>
          <w:rFonts w:hint="eastAsia" w:ascii="仿宋_GB2312" w:hAnsi="仿宋_GB2312" w:cs="仿宋_GB2312"/>
          <w:b w:val="0"/>
          <w:color w:val="auto"/>
          <w:spacing w:val="0"/>
          <w:kern w:val="2"/>
          <w:sz w:val="32"/>
          <w:szCs w:val="32"/>
          <w:u w:val="none"/>
          <w:lang w:eastAsia="zh-CN"/>
        </w:rPr>
      </w:pPr>
      <w:r>
        <w:rPr>
          <w:rFonts w:hint="eastAsia" w:ascii="仿宋_GB2312" w:hAnsi="仿宋_GB2312" w:cs="仿宋_GB2312"/>
          <w:b w:val="0"/>
          <w:color w:val="auto"/>
          <w:spacing w:val="0"/>
          <w:kern w:val="2"/>
          <w:sz w:val="32"/>
          <w:szCs w:val="32"/>
          <w:u w:val="none"/>
          <w:lang w:eastAsia="zh-CN"/>
        </w:rPr>
        <w:t>以下内容摘抄自行业协会对外公布的职业技能等级认定文件或公告：</w:t>
      </w:r>
    </w:p>
    <w:p>
      <w:pPr>
        <w:numPr>
          <w:ilvl w:val="0"/>
          <w:numId w:val="0"/>
        </w:numPr>
        <w:ind w:firstLine="632" w:firstLineChars="200"/>
        <w:rPr>
          <w:rFonts w:hint="eastAsia" w:ascii="仿宋_GB2312" w:hAnsi="仿宋_GB2312" w:eastAsia="仿宋_GB2312" w:cs="仿宋_GB2312"/>
          <w:b/>
          <w:bCs/>
          <w:color w:val="auto"/>
          <w:sz w:val="32"/>
          <w:szCs w:val="32"/>
          <w:highlight w:val="none"/>
          <w:u w:val="none"/>
          <w:lang w:val="en-US" w:eastAsia="zh-CN"/>
        </w:rPr>
      </w:pPr>
      <w:r>
        <w:rPr>
          <w:rFonts w:hint="eastAsia" w:ascii="仿宋_GB2312" w:hAnsi="仿宋_GB2312" w:cs="仿宋_GB2312"/>
          <w:b/>
          <w:bCs/>
          <w:color w:val="auto"/>
          <w:spacing w:val="0"/>
          <w:kern w:val="2"/>
          <w:sz w:val="32"/>
          <w:highlight w:val="none"/>
          <w:u w:val="none"/>
          <w:lang w:val="en-US" w:eastAsia="zh-CN"/>
        </w:rPr>
        <w:t>1.车工（数控车床）</w:t>
      </w:r>
      <w:r>
        <w:rPr>
          <w:rFonts w:hint="eastAsia" w:ascii="仿宋_GB2312" w:hAnsi="仿宋_GB2312" w:eastAsia="仿宋_GB2312" w:cs="仿宋_GB2312"/>
          <w:b/>
          <w:bCs/>
          <w:color w:val="auto"/>
          <w:spacing w:val="0"/>
          <w:kern w:val="2"/>
          <w:sz w:val="32"/>
          <w:highlight w:val="none"/>
          <w:u w:val="none"/>
        </w:rPr>
        <w:t>（</w:t>
      </w:r>
      <w:r>
        <w:rPr>
          <w:rFonts w:hint="eastAsia" w:ascii="仿宋_GB2312" w:hAnsi="仿宋_GB2312" w:cs="仿宋_GB2312"/>
          <w:b/>
          <w:bCs/>
          <w:color w:val="auto"/>
          <w:spacing w:val="0"/>
          <w:kern w:val="2"/>
          <w:sz w:val="32"/>
          <w:highlight w:val="none"/>
          <w:u w:val="none"/>
          <w:lang w:eastAsia="zh-CN"/>
        </w:rPr>
        <w:t>四级</w:t>
      </w:r>
      <w:r>
        <w:rPr>
          <w:rFonts w:hint="eastAsia" w:ascii="仿宋_GB2312" w:hAnsi="仿宋_GB2312" w:eastAsia="仿宋_GB2312" w:cs="仿宋_GB2312"/>
          <w:b/>
          <w:bCs/>
          <w:color w:val="auto"/>
          <w:spacing w:val="0"/>
          <w:kern w:val="2"/>
          <w:sz w:val="32"/>
          <w:highlight w:val="none"/>
          <w:u w:val="none"/>
        </w:rPr>
        <w:t>）</w:t>
      </w:r>
      <w:r>
        <w:rPr>
          <w:rFonts w:hint="eastAsia" w:ascii="仿宋_GB2312" w:hAnsi="仿宋_GB2312" w:cs="仿宋_GB2312"/>
          <w:b/>
          <w:bCs/>
          <w:color w:val="auto"/>
          <w:spacing w:val="0"/>
          <w:kern w:val="2"/>
          <w:sz w:val="32"/>
          <w:highlight w:val="none"/>
          <w:u w:val="none"/>
          <w:lang w:eastAsia="zh-CN"/>
        </w:rPr>
        <w:t>：</w:t>
      </w:r>
    </w:p>
    <w:p>
      <w:pPr>
        <w:numPr>
          <w:ilvl w:val="0"/>
          <w:numId w:val="0"/>
        </w:numPr>
        <w:ind w:firstLine="632" w:firstLineChars="200"/>
        <w:rPr>
          <w:rFonts w:hint="eastAsia" w:ascii="仿宋_GB2312" w:hAnsi="仿宋_GB2312" w:eastAsia="仿宋_GB2312" w:cs="仿宋_GB2312"/>
          <w:color w:val="auto"/>
          <w:sz w:val="32"/>
          <w:szCs w:val="32"/>
          <w:highlight w:val="none"/>
          <w:u w:val="none"/>
          <w:lang w:eastAsia="zh-CN"/>
        </w:rPr>
      </w:pPr>
      <w:r>
        <w:rPr>
          <w:rFonts w:hint="eastAsia" w:ascii="仿宋_GB2312" w:hAnsi="仿宋_GB2312" w:eastAsia="仿宋_GB2312" w:cs="仿宋_GB2312"/>
          <w:color w:val="auto"/>
          <w:sz w:val="32"/>
          <w:szCs w:val="32"/>
          <w:highlight w:val="none"/>
          <w:u w:val="none"/>
        </w:rPr>
        <w:t>具备以下条件之一</w:t>
      </w:r>
      <w:r>
        <w:rPr>
          <w:rFonts w:hint="eastAsia" w:ascii="仿宋_GB2312" w:hAnsi="仿宋_GB2312" w:cs="仿宋_GB2312"/>
          <w:color w:val="auto"/>
          <w:sz w:val="32"/>
          <w:szCs w:val="32"/>
          <w:highlight w:val="none"/>
          <w:u w:val="none"/>
          <w:lang w:eastAsia="zh-CN"/>
        </w:rPr>
        <w:t>者，可申报四级</w:t>
      </w:r>
      <w:r>
        <w:rPr>
          <w:rFonts w:hint="eastAsia" w:ascii="仿宋_GB2312" w:hAnsi="仿宋_GB2312" w:cs="仿宋_GB2312"/>
          <w:color w:val="auto"/>
          <w:sz w:val="32"/>
          <w:szCs w:val="32"/>
          <w:highlight w:val="none"/>
          <w:u w:val="none"/>
          <w:lang w:val="en-US" w:eastAsia="zh-CN"/>
        </w:rPr>
        <w:t>/中级工</w:t>
      </w:r>
      <w:r>
        <w:rPr>
          <w:rFonts w:hint="eastAsia" w:ascii="仿宋_GB2312" w:hAnsi="仿宋_GB2312" w:eastAsia="仿宋_GB2312" w:cs="仿宋_GB2312"/>
          <w:color w:val="auto"/>
          <w:sz w:val="32"/>
          <w:szCs w:val="32"/>
          <w:highlight w:val="none"/>
          <w:u w:val="none"/>
          <w:lang w:eastAsia="zh-CN"/>
        </w:rPr>
        <w:t>：</w:t>
      </w:r>
    </w:p>
    <w:p>
      <w:pPr>
        <w:numPr>
          <w:ilvl w:val="0"/>
          <w:numId w:val="0"/>
        </w:numPr>
        <w:ind w:firstLine="632" w:firstLineChars="200"/>
        <w:rPr>
          <w:rFonts w:hint="eastAsia" w:ascii="仿宋_GB2312" w:hAnsi="仿宋_GB2312" w:eastAsia="仿宋_GB2312" w:cs="仿宋_GB2312"/>
          <w:color w:val="auto"/>
          <w:sz w:val="32"/>
          <w:szCs w:val="32"/>
          <w:highlight w:val="none"/>
          <w:u w:val="none"/>
          <w:lang w:eastAsia="zh-CN"/>
        </w:rPr>
      </w:pPr>
      <w:r>
        <w:rPr>
          <w:rFonts w:hint="eastAsia" w:ascii="仿宋_GB2312" w:hAnsi="仿宋_GB2312" w:cs="仿宋_GB2312"/>
          <w:color w:val="auto"/>
          <w:sz w:val="32"/>
          <w:szCs w:val="32"/>
          <w:highlight w:val="none"/>
          <w:u w:val="none"/>
          <w:lang w:eastAsia="zh-CN"/>
        </w:rPr>
        <w:t>（</w:t>
      </w:r>
      <w:r>
        <w:rPr>
          <w:rFonts w:hint="eastAsia" w:ascii="仿宋_GB2312" w:hAnsi="仿宋_GB2312" w:cs="仿宋_GB2312"/>
          <w:color w:val="auto"/>
          <w:sz w:val="32"/>
          <w:szCs w:val="32"/>
          <w:highlight w:val="none"/>
          <w:u w:val="none"/>
          <w:lang w:val="en-US" w:eastAsia="zh-CN"/>
        </w:rPr>
        <w:t>1</w:t>
      </w:r>
      <w:r>
        <w:rPr>
          <w:rFonts w:hint="eastAsia" w:ascii="仿宋_GB2312" w:hAnsi="仿宋_GB2312" w:cs="仿宋_GB2312"/>
          <w:color w:val="auto"/>
          <w:sz w:val="32"/>
          <w:szCs w:val="32"/>
          <w:highlight w:val="none"/>
          <w:u w:val="none"/>
          <w:lang w:eastAsia="zh-CN"/>
        </w:rPr>
        <w:t>）</w:t>
      </w:r>
      <w:r>
        <w:rPr>
          <w:rFonts w:hint="eastAsia" w:ascii="仿宋_GB2312" w:hAnsi="仿宋_GB2312" w:eastAsia="仿宋_GB2312" w:cs="仿宋_GB2312"/>
          <w:color w:val="auto"/>
          <w:sz w:val="32"/>
          <w:szCs w:val="32"/>
          <w:highlight w:val="none"/>
          <w:u w:val="none"/>
          <w:lang w:eastAsia="zh-CN"/>
        </w:rPr>
        <w:t>取得本职业五级/初级工职业资格证书（技能等级证书）后,累计从事本职业工作4年（含）以上。</w:t>
      </w:r>
    </w:p>
    <w:p>
      <w:pPr>
        <w:numPr>
          <w:ilvl w:val="0"/>
          <w:numId w:val="0"/>
        </w:numPr>
        <w:ind w:firstLine="632" w:firstLineChars="200"/>
        <w:rPr>
          <w:rFonts w:hint="eastAsia" w:ascii="仿宋_GB2312" w:hAnsi="仿宋_GB2312" w:eastAsia="仿宋_GB2312" w:cs="仿宋_GB2312"/>
          <w:color w:val="auto"/>
          <w:sz w:val="32"/>
          <w:szCs w:val="32"/>
          <w:highlight w:val="none"/>
          <w:u w:val="none"/>
          <w:lang w:eastAsia="zh-CN"/>
        </w:rPr>
      </w:pPr>
      <w:r>
        <w:rPr>
          <w:rFonts w:hint="eastAsia" w:ascii="仿宋_GB2312" w:hAnsi="仿宋_GB2312" w:cs="仿宋_GB2312"/>
          <w:color w:val="auto"/>
          <w:sz w:val="32"/>
          <w:szCs w:val="32"/>
          <w:highlight w:val="none"/>
          <w:u w:val="none"/>
          <w:lang w:eastAsia="zh-CN"/>
        </w:rPr>
        <w:t>（</w:t>
      </w:r>
      <w:r>
        <w:rPr>
          <w:rFonts w:hint="eastAsia" w:ascii="仿宋_GB2312" w:hAnsi="仿宋_GB2312" w:cs="仿宋_GB2312"/>
          <w:color w:val="auto"/>
          <w:sz w:val="32"/>
          <w:szCs w:val="32"/>
          <w:highlight w:val="none"/>
          <w:u w:val="none"/>
          <w:lang w:val="en-US" w:eastAsia="zh-CN"/>
        </w:rPr>
        <w:t>2</w:t>
      </w:r>
      <w:r>
        <w:rPr>
          <w:rFonts w:hint="eastAsia" w:ascii="仿宋_GB2312" w:hAnsi="仿宋_GB2312" w:cs="仿宋_GB2312"/>
          <w:color w:val="auto"/>
          <w:sz w:val="32"/>
          <w:szCs w:val="32"/>
          <w:highlight w:val="none"/>
          <w:u w:val="none"/>
          <w:lang w:eastAsia="zh-CN"/>
        </w:rPr>
        <w:t>）</w:t>
      </w:r>
      <w:r>
        <w:rPr>
          <w:rFonts w:hint="eastAsia" w:ascii="仿宋_GB2312" w:hAnsi="仿宋_GB2312" w:eastAsia="仿宋_GB2312" w:cs="仿宋_GB2312"/>
          <w:color w:val="auto"/>
          <w:sz w:val="32"/>
          <w:szCs w:val="32"/>
          <w:highlight w:val="none"/>
          <w:u w:val="none"/>
          <w:lang w:eastAsia="zh-CN"/>
        </w:rPr>
        <w:t>累计从事本职业工作6年（含）以上。</w:t>
      </w:r>
    </w:p>
    <w:p>
      <w:pPr>
        <w:numPr>
          <w:ilvl w:val="0"/>
          <w:numId w:val="0"/>
        </w:numPr>
        <w:ind w:firstLine="632" w:firstLineChars="200"/>
        <w:rPr>
          <w:rFonts w:hint="eastAsia" w:ascii="仿宋_GB2312" w:hAnsi="仿宋_GB2312" w:eastAsia="仿宋_GB2312" w:cs="仿宋_GB2312"/>
          <w:color w:val="auto"/>
          <w:sz w:val="32"/>
          <w:szCs w:val="32"/>
          <w:highlight w:val="none"/>
          <w:u w:val="none"/>
          <w:lang w:eastAsia="zh-CN"/>
        </w:rPr>
      </w:pPr>
      <w:r>
        <w:rPr>
          <w:rFonts w:hint="eastAsia" w:ascii="仿宋_GB2312" w:hAnsi="仿宋_GB2312" w:cs="仿宋_GB2312"/>
          <w:color w:val="auto"/>
          <w:sz w:val="32"/>
          <w:szCs w:val="32"/>
          <w:highlight w:val="none"/>
          <w:u w:val="none"/>
          <w:lang w:eastAsia="zh-CN"/>
        </w:rPr>
        <w:t>（</w:t>
      </w:r>
      <w:r>
        <w:rPr>
          <w:rFonts w:hint="eastAsia" w:ascii="仿宋_GB2312" w:hAnsi="仿宋_GB2312" w:cs="仿宋_GB2312"/>
          <w:color w:val="auto"/>
          <w:sz w:val="32"/>
          <w:szCs w:val="32"/>
          <w:highlight w:val="none"/>
          <w:u w:val="none"/>
          <w:lang w:val="en-US" w:eastAsia="zh-CN"/>
        </w:rPr>
        <w:t>3</w:t>
      </w:r>
      <w:r>
        <w:rPr>
          <w:rFonts w:hint="eastAsia" w:ascii="仿宋_GB2312" w:hAnsi="仿宋_GB2312" w:cs="仿宋_GB2312"/>
          <w:color w:val="auto"/>
          <w:sz w:val="32"/>
          <w:szCs w:val="32"/>
          <w:highlight w:val="none"/>
          <w:u w:val="none"/>
          <w:lang w:eastAsia="zh-CN"/>
        </w:rPr>
        <w:t>）</w:t>
      </w:r>
      <w:r>
        <w:rPr>
          <w:rFonts w:hint="eastAsia" w:ascii="仿宋_GB2312" w:hAnsi="仿宋_GB2312" w:eastAsia="仿宋_GB2312" w:cs="仿宋_GB2312"/>
          <w:color w:val="auto"/>
          <w:sz w:val="32"/>
          <w:szCs w:val="32"/>
          <w:highlight w:val="none"/>
          <w:u w:val="none"/>
          <w:lang w:eastAsia="zh-CN"/>
        </w:rPr>
        <w:t>取得技工学校本专业或相关专业①</w:t>
      </w:r>
      <w:r>
        <w:rPr>
          <w:rFonts w:hint="eastAsia" w:ascii="仿宋_GB2312" w:hAnsi="仿宋_GB2312" w:cs="仿宋_GB2312"/>
          <w:color w:val="auto"/>
          <w:sz w:val="32"/>
          <w:szCs w:val="32"/>
          <w:highlight w:val="none"/>
          <w:u w:val="none"/>
          <w:lang w:eastAsia="zh-CN"/>
        </w:rPr>
        <w:t>毕</w:t>
      </w:r>
      <w:r>
        <w:rPr>
          <w:rFonts w:hint="eastAsia" w:ascii="仿宋_GB2312" w:hAnsi="仿宋_GB2312" w:eastAsia="仿宋_GB2312" w:cs="仿宋_GB2312"/>
          <w:color w:val="auto"/>
          <w:sz w:val="32"/>
          <w:szCs w:val="32"/>
          <w:highlight w:val="none"/>
          <w:u w:val="none"/>
          <w:lang w:eastAsia="zh-CN"/>
        </w:rPr>
        <w:t>业证书（含尚未取得毕业证书的在校应届毕业生)；或取得经评估论证、以中级技能为培养目标的中等及以上职业学校本专业或相关专业毕业证书（含尚未取得毕业证书的在校应届毕业生）。</w:t>
      </w:r>
    </w:p>
    <w:p>
      <w:pPr>
        <w:numPr>
          <w:ilvl w:val="0"/>
          <w:numId w:val="0"/>
        </w:numPr>
        <w:ind w:firstLine="632" w:firstLineChars="200"/>
        <w:rPr>
          <w:rFonts w:hint="default" w:ascii="仿宋_GB2312" w:hAnsi="仿宋_GB2312" w:eastAsia="仿宋_GB2312" w:cs="仿宋_GB2312"/>
          <w:color w:val="auto"/>
          <w:sz w:val="32"/>
          <w:szCs w:val="32"/>
          <w:highlight w:val="none"/>
          <w:u w:val="none"/>
          <w:lang w:val="en-US" w:eastAsia="zh-CN"/>
        </w:rPr>
      </w:pPr>
    </w:p>
    <w:p>
      <w:pPr>
        <w:numPr>
          <w:ilvl w:val="0"/>
          <w:numId w:val="0"/>
        </w:numPr>
        <w:ind w:firstLine="632" w:firstLineChars="200"/>
        <w:jc w:val="right"/>
        <w:rPr>
          <w:rFonts w:hint="eastAsia" w:ascii="仿宋_GB2312" w:hAnsi="仿宋_GB2312" w:cs="仿宋_GB2312"/>
          <w:b/>
          <w:bCs/>
          <w:color w:val="auto"/>
          <w:sz w:val="32"/>
          <w:szCs w:val="32"/>
          <w:highlight w:val="none"/>
          <w:u w:val="none"/>
          <w:lang w:val="en-US" w:eastAsia="zh-CN"/>
        </w:rPr>
      </w:pPr>
      <w:r>
        <w:rPr>
          <w:rFonts w:hint="eastAsia" w:ascii="仿宋_GB2312" w:hAnsi="仿宋_GB2312" w:cs="仿宋_GB2312"/>
          <w:b/>
          <w:bCs/>
          <w:color w:val="auto"/>
          <w:sz w:val="32"/>
          <w:szCs w:val="32"/>
          <w:highlight w:val="none"/>
          <w:u w:val="none"/>
          <w:lang w:eastAsia="zh-CN"/>
        </w:rPr>
        <w:t>——</w:t>
      </w:r>
      <w:r>
        <w:rPr>
          <w:rFonts w:hint="eastAsia" w:ascii="仿宋_GB2312" w:hAnsi="仿宋_GB2312" w:cs="仿宋_GB2312"/>
          <w:b/>
          <w:bCs/>
          <w:color w:val="auto"/>
          <w:sz w:val="32"/>
          <w:szCs w:val="32"/>
          <w:highlight w:val="none"/>
          <w:u w:val="none"/>
          <w:lang w:val="en-US" w:eastAsia="zh-CN"/>
        </w:rPr>
        <w:t>上海航天技能实训中心</w:t>
      </w:r>
    </w:p>
    <w:p>
      <w:pPr>
        <w:numPr>
          <w:ilvl w:val="0"/>
          <w:numId w:val="0"/>
        </w:numPr>
        <w:ind w:firstLine="632" w:firstLineChars="200"/>
        <w:jc w:val="right"/>
        <w:rPr>
          <w:rFonts w:hint="eastAsia" w:ascii="仿宋_GB2312" w:hAnsi="仿宋_GB2312" w:eastAsia="仿宋_GB2312" w:cs="仿宋_GB2312"/>
          <w:color w:val="auto"/>
          <w:sz w:val="32"/>
          <w:szCs w:val="32"/>
          <w:highlight w:val="none"/>
          <w:u w:val="none"/>
          <w:lang w:eastAsia="zh-CN"/>
        </w:rPr>
        <w:sectPr>
          <w:pgSz w:w="11906" w:h="16838"/>
          <w:pgMar w:top="2098" w:right="1474" w:bottom="1985" w:left="1588" w:header="851" w:footer="992" w:gutter="0"/>
          <w:pgNumType w:fmt="numberInDash"/>
          <w:cols w:space="720" w:num="1"/>
          <w:docGrid w:type="linesAndChars" w:linePitch="579" w:charSpace="-849"/>
        </w:sect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firstLine="643" w:firstLineChars="200"/>
        <w:jc w:val="both"/>
        <w:textAlignment w:val="auto"/>
        <w:outlineLvl w:val="9"/>
        <w:rPr>
          <w:rFonts w:hint="eastAsia" w:ascii="仿宋_GB2312" w:hAnsi="仿宋_GB2312" w:cs="仿宋_GB2312"/>
          <w:b w:val="0"/>
          <w:color w:val="auto"/>
          <w:spacing w:val="0"/>
          <w:kern w:val="2"/>
          <w:sz w:val="32"/>
          <w:szCs w:val="32"/>
          <w:u w:val="none"/>
          <w:lang w:eastAsia="zh-CN"/>
        </w:rPr>
      </w:pPr>
      <w:r>
        <w:rPr>
          <w:rFonts w:hint="eastAsia" w:ascii="仿宋_GB2312" w:hAnsi="仿宋_GB2312" w:cs="仿宋_GB2312"/>
          <w:b/>
          <w:bCs/>
          <w:color w:val="auto"/>
          <w:spacing w:val="0"/>
          <w:kern w:val="2"/>
          <w:sz w:val="32"/>
          <w:highlight w:val="none"/>
          <w:u w:val="none"/>
          <w:lang w:val="en-US" w:eastAsia="zh-CN"/>
        </w:rPr>
        <w:t>2.美发师</w:t>
      </w:r>
      <w:r>
        <w:rPr>
          <w:rFonts w:hint="eastAsia" w:ascii="仿宋_GB2312" w:hAnsi="仿宋_GB2312" w:eastAsia="仿宋_GB2312" w:cs="仿宋_GB2312"/>
          <w:b/>
          <w:bCs/>
          <w:color w:val="auto"/>
          <w:spacing w:val="0"/>
          <w:kern w:val="2"/>
          <w:sz w:val="32"/>
          <w:highlight w:val="none"/>
          <w:u w:val="none"/>
        </w:rPr>
        <w:t>（</w:t>
      </w:r>
      <w:r>
        <w:rPr>
          <w:rFonts w:hint="eastAsia" w:ascii="仿宋_GB2312" w:hAnsi="仿宋_GB2312" w:cs="仿宋_GB2312"/>
          <w:b/>
          <w:bCs/>
          <w:color w:val="auto"/>
          <w:spacing w:val="0"/>
          <w:kern w:val="2"/>
          <w:sz w:val="32"/>
          <w:highlight w:val="none"/>
          <w:u w:val="none"/>
          <w:lang w:eastAsia="zh-CN"/>
        </w:rPr>
        <w:t>四级</w:t>
      </w:r>
      <w:r>
        <w:rPr>
          <w:rFonts w:hint="eastAsia" w:ascii="仿宋_GB2312" w:hAnsi="仿宋_GB2312" w:eastAsia="仿宋_GB2312" w:cs="仿宋_GB2312"/>
          <w:b/>
          <w:bCs/>
          <w:color w:val="auto"/>
          <w:spacing w:val="0"/>
          <w:kern w:val="2"/>
          <w:sz w:val="32"/>
          <w:highlight w:val="none"/>
          <w:u w:val="none"/>
        </w:rPr>
        <w:t>）</w:t>
      </w:r>
      <w:r>
        <w:rPr>
          <w:rFonts w:hint="eastAsia" w:ascii="仿宋_GB2312" w:hAnsi="仿宋_GB2312" w:cs="仿宋_GB2312"/>
          <w:b/>
          <w:bCs/>
          <w:color w:val="auto"/>
          <w:spacing w:val="0"/>
          <w:kern w:val="2"/>
          <w:sz w:val="32"/>
          <w:highlight w:val="none"/>
          <w:u w:val="none"/>
          <w:lang w:eastAsia="zh-CN"/>
        </w:rPr>
        <w:t>：</w:t>
      </w:r>
    </w:p>
    <w:p>
      <w:pPr>
        <w:ind w:firstLine="560"/>
        <w:rPr>
          <w:rFonts w:hint="eastAsia" w:ascii="仿宋_GB2312" w:hAnsi="仿宋_GB2312" w:cs="仿宋_GB2312"/>
        </w:rPr>
      </w:pPr>
      <w:r>
        <w:rPr>
          <w:rFonts w:hint="eastAsia" w:ascii="仿宋_GB2312" w:hAnsi="仿宋_GB2312" w:cs="仿宋_GB2312"/>
        </w:rPr>
        <w:t>具备以下条件之一者，可申报四级/中级工</w:t>
      </w:r>
      <w:r>
        <w:rPr>
          <w:rFonts w:hint="eastAsia" w:ascii="仿宋_GB2312" w:hAnsi="仿宋_GB2312" w:eastAsia="仿宋_GB2312" w:cs="仿宋_GB2312"/>
        </w:rPr>
        <w:t>：</w:t>
      </w:r>
    </w:p>
    <w:p>
      <w:pPr>
        <w:ind w:firstLine="560"/>
        <w:rPr>
          <w:rFonts w:hint="eastAsia" w:ascii="仿宋_GB2312" w:hAnsi="仿宋_GB2312" w:cs="仿宋_GB2312"/>
        </w:rPr>
      </w:pPr>
      <w:r>
        <w:rPr>
          <w:rFonts w:hint="eastAsia" w:ascii="仿宋_GB2312" w:hAnsi="仿宋_GB2312" w:cs="仿宋_GB2312"/>
        </w:rPr>
        <w:t>（1）取得本职业五级/初级工职业资格证书（技能等级证书）后，累计从事本职业工作4年（含）以上。</w:t>
      </w:r>
    </w:p>
    <w:p>
      <w:pPr>
        <w:ind w:firstLine="560"/>
        <w:rPr>
          <w:rFonts w:hint="eastAsia" w:ascii="仿宋_GB2312" w:hAnsi="仿宋_GB2312" w:cs="仿宋_GB2312"/>
        </w:rPr>
      </w:pPr>
      <w:r>
        <w:rPr>
          <w:rFonts w:hint="eastAsia" w:ascii="仿宋_GB2312" w:hAnsi="仿宋_GB2312" w:cs="仿宋_GB2312"/>
        </w:rPr>
        <w:t>（2）累计从事本职业工作6年（含）以上。</w:t>
      </w:r>
    </w:p>
    <w:p>
      <w:pPr>
        <w:ind w:firstLine="560"/>
        <w:rPr>
          <w:rFonts w:hint="eastAsia" w:ascii="仿宋_GB2312" w:hAnsi="仿宋_GB2312" w:cs="仿宋_GB2312"/>
        </w:rPr>
      </w:pPr>
      <w:r>
        <w:rPr>
          <w:rFonts w:hint="eastAsia" w:ascii="仿宋_GB2312" w:hAnsi="仿宋_GB2312" w:cs="仿宋_GB2312"/>
        </w:rPr>
        <w:t>（3）取得技工学校本专业毕业证书（含尚未取得毕业证书的在校应届毕业生）;或取得经评估论证、以中级技能为培养目标的中等及以上职业学校本专业毕业证书（含尚未取得毕业证书的在校应届毕业生）。</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firstLine="643" w:firstLineChars="200"/>
        <w:jc w:val="both"/>
        <w:textAlignment w:val="auto"/>
        <w:outlineLvl w:val="9"/>
        <w:rPr>
          <w:rFonts w:hint="eastAsia" w:ascii="仿宋_GB2312" w:hAnsi="仿宋_GB2312" w:eastAsia="仿宋_GB2312" w:cs="仿宋_GB2312"/>
          <w:b/>
          <w:bCs/>
          <w:color w:val="auto"/>
          <w:sz w:val="32"/>
          <w:szCs w:val="32"/>
          <w:u w:val="none"/>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firstLine="0" w:firstLineChars="0"/>
        <w:jc w:val="right"/>
        <w:textAlignment w:val="auto"/>
        <w:outlineLvl w:val="9"/>
        <w:rPr>
          <w:rFonts w:hint="eastAsia" w:ascii="宋体" w:hAnsi="宋体" w:eastAsia="仿宋_GB2312" w:cs="仿宋_GB2312"/>
          <w:b w:val="0"/>
          <w:bCs w:val="0"/>
          <w:color w:val="auto"/>
          <w:spacing w:val="0"/>
          <w:kern w:val="2"/>
          <w:sz w:val="32"/>
          <w:szCs w:val="32"/>
          <w:u w:val="none"/>
          <w:lang w:eastAsia="zh-CN"/>
        </w:rPr>
      </w:pPr>
      <w:r>
        <w:rPr>
          <w:rFonts w:hint="eastAsia" w:ascii="仿宋_GB2312" w:hAnsi="仿宋_GB2312" w:cs="仿宋_GB2312"/>
          <w:b w:val="0"/>
          <w:bCs w:val="0"/>
          <w:color w:val="auto"/>
          <w:sz w:val="32"/>
          <w:szCs w:val="32"/>
          <w:u w:val="none"/>
          <w:lang w:eastAsia="zh-CN"/>
        </w:rPr>
        <w:t>——</w:t>
      </w:r>
      <w:r>
        <w:rPr>
          <w:rFonts w:hint="eastAsia" w:ascii="仿宋_GB2312" w:hAnsi="仿宋_GB2312" w:eastAsia="仿宋_GB2312" w:cs="仿宋_GB2312"/>
          <w:b/>
          <w:bCs/>
          <w:color w:val="auto"/>
          <w:sz w:val="32"/>
          <w:szCs w:val="32"/>
          <w:u w:val="none"/>
        </w:rPr>
        <w:t>上海市</w:t>
      </w:r>
      <w:r>
        <w:rPr>
          <w:rFonts w:hint="eastAsia" w:ascii="仿宋_GB2312" w:hAnsi="仿宋_GB2312" w:cs="仿宋_GB2312"/>
          <w:b/>
          <w:bCs/>
          <w:color w:val="auto"/>
          <w:sz w:val="32"/>
          <w:szCs w:val="32"/>
          <w:u w:val="none"/>
          <w:lang w:eastAsia="zh-CN"/>
        </w:rPr>
        <w:t>美发美容</w:t>
      </w:r>
      <w:r>
        <w:rPr>
          <w:rFonts w:hint="eastAsia" w:ascii="仿宋_GB2312" w:hAnsi="仿宋_GB2312" w:eastAsia="仿宋_GB2312" w:cs="仿宋_GB2312"/>
          <w:b/>
          <w:bCs/>
          <w:color w:val="auto"/>
          <w:sz w:val="32"/>
          <w:szCs w:val="32"/>
          <w:u w:val="none"/>
          <w:lang w:val="en-US" w:eastAsia="zh-CN"/>
        </w:rPr>
        <w:t>行业协会</w:t>
      </w:r>
    </w:p>
    <w:p>
      <w:pPr>
        <w:keepNext w:val="0"/>
        <w:keepLines w:val="0"/>
        <w:pageBreakBefore/>
        <w:widowControl w:val="0"/>
        <w:kinsoku/>
        <w:wordWrap/>
        <w:overflowPunct/>
        <w:topLinePunct w:val="0"/>
        <w:autoSpaceDE/>
        <w:autoSpaceDN/>
        <w:bidi w:val="0"/>
        <w:adjustRightInd/>
        <w:snapToGrid/>
        <w:spacing w:after="292" w:afterLines="50" w:line="606" w:lineRule="exact"/>
        <w:textAlignment w:val="auto"/>
        <w:outlineLvl w:val="9"/>
        <w:rPr>
          <w:rFonts w:hint="eastAsia" w:ascii="黑体" w:hAnsi="黑体" w:eastAsia="黑体"/>
          <w:color w:val="auto"/>
          <w:lang w:eastAsia="zh-CN"/>
        </w:rPr>
      </w:pPr>
      <w:r>
        <w:rPr>
          <w:rFonts w:hint="eastAsia" w:ascii="黑体" w:hAnsi="黑体" w:eastAsia="黑体"/>
          <w:color w:val="auto"/>
        </w:rPr>
        <w:t>附件</w:t>
      </w:r>
      <w:r>
        <w:rPr>
          <w:rFonts w:hint="eastAsia" w:ascii="黑体" w:hAnsi="黑体" w:eastAsia="黑体"/>
          <w:color w:val="auto"/>
          <w:lang w:val="en-US" w:eastAsia="zh-CN"/>
        </w:rPr>
        <w:t>4</w:t>
      </w:r>
    </w:p>
    <w:p>
      <w:pPr>
        <w:keepNext w:val="0"/>
        <w:keepLines w:val="0"/>
        <w:pageBreakBefore w:val="0"/>
        <w:widowControl w:val="0"/>
        <w:kinsoku/>
        <w:wordWrap/>
        <w:overflowPunct/>
        <w:topLinePunct w:val="0"/>
        <w:autoSpaceDE/>
        <w:autoSpaceDN/>
        <w:bidi w:val="0"/>
        <w:adjustRightInd/>
        <w:snapToGrid/>
        <w:spacing w:after="118" w:afterLines="20" w:line="606"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color w:val="auto"/>
          <w:spacing w:val="-17"/>
          <w:w w:val="97"/>
          <w:sz w:val="44"/>
          <w:szCs w:val="44"/>
        </w:rPr>
      </w:pPr>
      <w:r>
        <w:rPr>
          <w:rFonts w:hint="eastAsia" w:ascii="方正小标宋简体" w:hAnsi="方正小标宋简体" w:eastAsia="方正小标宋简体" w:cs="方正小标宋简体"/>
          <w:color w:val="auto"/>
          <w:spacing w:val="-17"/>
          <w:w w:val="97"/>
          <w:sz w:val="44"/>
          <w:szCs w:val="44"/>
          <w:lang w:eastAsia="zh-CN"/>
        </w:rPr>
        <w:t>2022</w:t>
      </w:r>
      <w:r>
        <w:rPr>
          <w:rFonts w:hint="eastAsia" w:ascii="方正小标宋简体" w:hAnsi="方正小标宋简体" w:eastAsia="方正小标宋简体" w:cs="方正小标宋简体"/>
          <w:color w:val="auto"/>
          <w:spacing w:val="-17"/>
          <w:w w:val="97"/>
          <w:sz w:val="44"/>
          <w:szCs w:val="44"/>
        </w:rPr>
        <w:t>年与行业、企业生产相结合的岗位竞赛项目列表</w:t>
      </w:r>
    </w:p>
    <w:p>
      <w:pPr>
        <w:keepNext w:val="0"/>
        <w:keepLines w:val="0"/>
        <w:pageBreakBefore w:val="0"/>
        <w:widowControl w:val="0"/>
        <w:kinsoku/>
        <w:wordWrap/>
        <w:overflowPunct/>
        <w:topLinePunct w:val="0"/>
        <w:autoSpaceDE/>
        <w:autoSpaceDN/>
        <w:bidi w:val="0"/>
        <w:adjustRightInd/>
        <w:snapToGrid/>
        <w:spacing w:after="118" w:afterLines="20" w:line="606" w:lineRule="exact"/>
        <w:jc w:val="center"/>
        <w:textAlignment w:val="auto"/>
        <w:outlineLvl w:val="9"/>
        <w:rPr>
          <w:rFonts w:hint="eastAsia"/>
          <w:color w:val="auto"/>
        </w:rPr>
      </w:pPr>
      <w:r>
        <w:rPr>
          <w:rFonts w:hint="eastAsia" w:ascii="方正小标宋简体" w:hAnsi="方正小标宋简体" w:eastAsia="方正小标宋简体" w:cs="方正小标宋简体"/>
          <w:color w:val="auto"/>
        </w:rPr>
        <w:t>区级</w:t>
      </w:r>
      <w:r>
        <w:rPr>
          <w:rFonts w:hint="eastAsia" w:ascii="方正小标宋简体" w:hAnsi="方正小标宋简体" w:eastAsia="方正小标宋简体" w:cs="方正小标宋简体"/>
          <w:color w:val="auto"/>
          <w:lang w:eastAsia="zh-CN"/>
        </w:rPr>
        <w:t>、</w:t>
      </w:r>
      <w:r>
        <w:rPr>
          <w:rFonts w:hint="eastAsia" w:ascii="方正小标宋简体" w:hAnsi="方正小标宋简体" w:eastAsia="方正小标宋简体" w:cs="方正小标宋简体"/>
          <w:color w:val="auto"/>
        </w:rPr>
        <w:t>乡镇（园区）级岗位竞赛项目</w:t>
      </w:r>
    </w:p>
    <w:tbl>
      <w:tblPr>
        <w:tblStyle w:val="4"/>
        <w:tblW w:w="936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705"/>
        <w:gridCol w:w="1560"/>
        <w:gridCol w:w="70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283" w:hRule="atLeast"/>
          <w:tblHeader/>
          <w:jc w:val="center"/>
        </w:trPr>
        <w:tc>
          <w:tcPr>
            <w:tcW w:w="70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outlineLvl w:val="9"/>
              <w:rPr>
                <w:rFonts w:hint="eastAsia" w:ascii="宋体" w:hAnsi="宋体" w:eastAsia="仿宋_GB2312" w:cs="仿宋_GB2312"/>
                <w:b/>
                <w:bCs w:val="0"/>
                <w:i w:val="0"/>
                <w:color w:val="000000"/>
                <w:sz w:val="28"/>
                <w:szCs w:val="28"/>
                <w:u w:val="none"/>
              </w:rPr>
            </w:pPr>
            <w:r>
              <w:rPr>
                <w:rFonts w:hint="eastAsia" w:ascii="宋体" w:hAnsi="宋体" w:eastAsia="仿宋_GB2312" w:cs="仿宋_GB2312"/>
                <w:b/>
                <w:bCs w:val="0"/>
                <w:i w:val="0"/>
                <w:color w:val="000000"/>
                <w:kern w:val="0"/>
                <w:sz w:val="28"/>
                <w:szCs w:val="28"/>
                <w:u w:val="none"/>
                <w:lang w:val="en-US" w:eastAsia="zh-CN" w:bidi="ar"/>
              </w:rPr>
              <w:t>序号</w:t>
            </w:r>
          </w:p>
        </w:tc>
        <w:tc>
          <w:tcPr>
            <w:tcW w:w="1560"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outlineLvl w:val="9"/>
              <w:rPr>
                <w:rFonts w:hint="eastAsia" w:ascii="宋体" w:hAnsi="宋体" w:eastAsia="仿宋_GB2312" w:cs="仿宋_GB2312"/>
                <w:b/>
                <w:bCs w:val="0"/>
                <w:i w:val="0"/>
                <w:color w:val="000000"/>
                <w:sz w:val="28"/>
                <w:szCs w:val="28"/>
                <w:u w:val="none"/>
              </w:rPr>
            </w:pPr>
            <w:r>
              <w:rPr>
                <w:rFonts w:hint="eastAsia" w:ascii="宋体" w:hAnsi="宋体" w:eastAsia="仿宋_GB2312" w:cs="仿宋_GB2312"/>
                <w:b/>
                <w:bCs w:val="0"/>
                <w:i w:val="0"/>
                <w:color w:val="000000"/>
                <w:kern w:val="0"/>
                <w:sz w:val="28"/>
                <w:szCs w:val="28"/>
                <w:u w:val="none"/>
                <w:lang w:val="en-US" w:eastAsia="zh-CN" w:bidi="ar"/>
              </w:rPr>
              <w:t>系统</w:t>
            </w:r>
          </w:p>
        </w:tc>
        <w:tc>
          <w:tcPr>
            <w:tcW w:w="709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outlineLvl w:val="9"/>
              <w:rPr>
                <w:rFonts w:hint="eastAsia" w:ascii="宋体" w:hAnsi="宋体" w:eastAsia="仿宋_GB2312" w:cs="仿宋_GB2312"/>
                <w:b/>
                <w:bCs w:val="0"/>
                <w:i w:val="0"/>
                <w:color w:val="000000"/>
                <w:sz w:val="28"/>
                <w:szCs w:val="28"/>
                <w:u w:val="none"/>
              </w:rPr>
            </w:pPr>
            <w:r>
              <w:rPr>
                <w:rFonts w:hint="eastAsia" w:ascii="宋体" w:hAnsi="宋体" w:eastAsia="仿宋_GB2312" w:cs="仿宋_GB2312"/>
                <w:b/>
                <w:bCs w:val="0"/>
                <w:i w:val="0"/>
                <w:color w:val="000000"/>
                <w:kern w:val="0"/>
                <w:sz w:val="28"/>
                <w:szCs w:val="28"/>
                <w:u w:val="none"/>
                <w:lang w:val="en-US" w:eastAsia="zh-CN" w:bidi="ar"/>
              </w:rPr>
              <w:t>项目名称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630" w:hRule="atLeast"/>
          <w:jc w:val="center"/>
        </w:trPr>
        <w:tc>
          <w:tcPr>
            <w:tcW w:w="70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1</w:t>
            </w:r>
          </w:p>
        </w:tc>
        <w:tc>
          <w:tcPr>
            <w:tcW w:w="1560" w:type="dxa"/>
            <w:vAlign w:val="center"/>
          </w:tcPr>
          <w:p>
            <w:pPr>
              <w:keepNext w:val="0"/>
              <w:keepLines w:val="0"/>
              <w:widowControl/>
              <w:suppressLineNumbers w:val="0"/>
              <w:spacing w:line="400" w:lineRule="exact"/>
              <w:jc w:val="center"/>
              <w:textAlignment w:val="center"/>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新村乡</w:t>
            </w:r>
          </w:p>
        </w:tc>
        <w:tc>
          <w:tcPr>
            <w:tcW w:w="7095" w:type="dxa"/>
            <w:vAlign w:val="center"/>
          </w:tcPr>
          <w:p>
            <w:pPr>
              <w:keepNext w:val="0"/>
              <w:keepLines w:val="0"/>
              <w:widowControl/>
              <w:suppressLineNumbers w:val="0"/>
              <w:spacing w:line="400" w:lineRule="exact"/>
              <w:jc w:val="both"/>
              <w:textAlignment w:val="center"/>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安全生产、职业病防治法律和基本知识竞赛  ;我心中稻米文化小镇故事--新村乡职工演讲技能比武活动;职工微摄影比赛;办公软件综合应用技能竞赛;消防练兵大比武;“垃圾分类”技能比武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760" w:hRule="atLeast"/>
          <w:jc w:val="center"/>
        </w:trPr>
        <w:tc>
          <w:tcPr>
            <w:tcW w:w="70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2</w:t>
            </w:r>
          </w:p>
        </w:tc>
        <w:tc>
          <w:tcPr>
            <w:tcW w:w="1560" w:type="dxa"/>
            <w:vAlign w:val="center"/>
          </w:tcPr>
          <w:p>
            <w:pPr>
              <w:keepNext w:val="0"/>
              <w:keepLines w:val="0"/>
              <w:widowControl/>
              <w:suppressLineNumbers w:val="0"/>
              <w:spacing w:line="400" w:lineRule="exact"/>
              <w:jc w:val="center"/>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绿华镇</w:t>
            </w:r>
          </w:p>
        </w:tc>
        <w:tc>
          <w:tcPr>
            <w:tcW w:w="7095" w:type="dxa"/>
            <w:vAlign w:val="center"/>
          </w:tcPr>
          <w:p>
            <w:pPr>
              <w:keepNext w:val="0"/>
              <w:keepLines w:val="0"/>
              <w:widowControl/>
              <w:suppressLineNumbers w:val="0"/>
              <w:spacing w:line="400" w:lineRule="exact"/>
              <w:jc w:val="both"/>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333333"/>
                <w:kern w:val="0"/>
                <w:sz w:val="24"/>
                <w:szCs w:val="24"/>
                <w:u w:val="none"/>
                <w:lang w:val="en-US" w:eastAsia="zh-CN" w:bidi="ar"/>
              </w:rPr>
              <w:t>厨艺大赛;民宿“管家”技能比武;西沙义警劳动竞赛;绿华蟹业捆蟹技能比武;安全帽组装;帽徽印制比赛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75" w:hRule="exact"/>
          <w:jc w:val="center"/>
        </w:trPr>
        <w:tc>
          <w:tcPr>
            <w:tcW w:w="70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3</w:t>
            </w:r>
          </w:p>
        </w:tc>
        <w:tc>
          <w:tcPr>
            <w:tcW w:w="1560" w:type="dxa"/>
            <w:vAlign w:val="center"/>
          </w:tcPr>
          <w:p>
            <w:pPr>
              <w:keepNext w:val="0"/>
              <w:keepLines w:val="0"/>
              <w:widowControl/>
              <w:suppressLineNumbers w:val="0"/>
              <w:spacing w:line="400" w:lineRule="exact"/>
              <w:jc w:val="center"/>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三星镇</w:t>
            </w:r>
          </w:p>
        </w:tc>
        <w:tc>
          <w:tcPr>
            <w:tcW w:w="7095" w:type="dxa"/>
            <w:vAlign w:val="center"/>
          </w:tcPr>
          <w:p>
            <w:pPr>
              <w:keepNext w:val="0"/>
              <w:keepLines w:val="0"/>
              <w:widowControl/>
              <w:suppressLineNumbers w:val="0"/>
              <w:spacing w:line="400" w:lineRule="exact"/>
              <w:jc w:val="both"/>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养老护理服务技能比武;微视频制作技能比武;森林防火技能比武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60" w:hRule="exact"/>
          <w:jc w:val="center"/>
        </w:trPr>
        <w:tc>
          <w:tcPr>
            <w:tcW w:w="70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4</w:t>
            </w:r>
          </w:p>
        </w:tc>
        <w:tc>
          <w:tcPr>
            <w:tcW w:w="1560" w:type="dxa"/>
            <w:vAlign w:val="center"/>
          </w:tcPr>
          <w:p>
            <w:pPr>
              <w:keepNext w:val="0"/>
              <w:keepLines w:val="0"/>
              <w:widowControl/>
              <w:suppressLineNumbers w:val="0"/>
              <w:spacing w:line="400" w:lineRule="exact"/>
              <w:jc w:val="center"/>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庙镇</w:t>
            </w:r>
          </w:p>
        </w:tc>
        <w:tc>
          <w:tcPr>
            <w:tcW w:w="7095" w:type="dxa"/>
            <w:vAlign w:val="center"/>
          </w:tcPr>
          <w:p>
            <w:pPr>
              <w:keepNext w:val="0"/>
              <w:keepLines w:val="0"/>
              <w:widowControl/>
              <w:suppressLineNumbers w:val="0"/>
              <w:spacing w:line="400" w:lineRule="exact"/>
              <w:jc w:val="both"/>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绿化工修剪;居家养老岗位技能比武;藏红花技能比武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630" w:hRule="atLeast"/>
          <w:jc w:val="center"/>
        </w:trPr>
        <w:tc>
          <w:tcPr>
            <w:tcW w:w="70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5</w:t>
            </w:r>
          </w:p>
        </w:tc>
        <w:tc>
          <w:tcPr>
            <w:tcW w:w="1560" w:type="dxa"/>
            <w:vAlign w:val="center"/>
          </w:tcPr>
          <w:p>
            <w:pPr>
              <w:keepNext w:val="0"/>
              <w:keepLines w:val="0"/>
              <w:widowControl/>
              <w:suppressLineNumbers w:val="0"/>
              <w:spacing w:line="400" w:lineRule="exact"/>
              <w:jc w:val="center"/>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港西镇</w:t>
            </w:r>
          </w:p>
        </w:tc>
        <w:tc>
          <w:tcPr>
            <w:tcW w:w="7095" w:type="dxa"/>
            <w:vAlign w:val="center"/>
          </w:tcPr>
          <w:p>
            <w:pPr>
              <w:keepNext w:val="0"/>
              <w:keepLines w:val="0"/>
              <w:widowControl/>
              <w:suppressLineNumbers w:val="0"/>
              <w:spacing w:line="400" w:lineRule="exact"/>
              <w:jc w:val="both"/>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“携手同心共建美丽幸福家园”之“筑牢安全防线 迎接党的二十大”消防救援技能竞赛;“携手同心共建美丽幸福家园”之应急救护技能竞赛;“携手同心共建美丽幸福家园”之轮椅+无人床更换床单规范操作;“携手同心共建美丽幸福家园”之卫生防疫知识竞赛;“携手同心共建美丽幸福家园”之废物箱清理竞赛;“携手同心共建美丽幸福家园”之道路保洁竞赛;“练技能 强素质 促发展”之“综合业务能力”竞赛;“练技能 强素质 促发展”之蔬菜礼盒包装;“练技能 强素质 促发展”之BF018熔断器组装技能竞赛;“练技能 强素质 促发展”之电缆线制作技能竞赛;“练技能 强素质 促发展”之弹性体修边技能竞赛;“练技能 强素质 促发展”之手帕礼盒包装技能竞赛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510" w:hRule="exact"/>
          <w:jc w:val="center"/>
        </w:trPr>
        <w:tc>
          <w:tcPr>
            <w:tcW w:w="70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6</w:t>
            </w:r>
          </w:p>
        </w:tc>
        <w:tc>
          <w:tcPr>
            <w:tcW w:w="1560" w:type="dxa"/>
            <w:vAlign w:val="center"/>
          </w:tcPr>
          <w:p>
            <w:pPr>
              <w:keepNext w:val="0"/>
              <w:keepLines w:val="0"/>
              <w:widowControl/>
              <w:suppressLineNumbers w:val="0"/>
              <w:spacing w:line="400" w:lineRule="exact"/>
              <w:jc w:val="center"/>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城桥镇</w:t>
            </w:r>
          </w:p>
        </w:tc>
        <w:tc>
          <w:tcPr>
            <w:tcW w:w="7095" w:type="dxa"/>
            <w:vAlign w:val="center"/>
          </w:tcPr>
          <w:p>
            <w:pPr>
              <w:keepNext w:val="0"/>
              <w:keepLines w:val="0"/>
              <w:widowControl/>
              <w:suppressLineNumbers w:val="0"/>
              <w:spacing w:line="400" w:lineRule="exact"/>
              <w:jc w:val="both"/>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道路清扫;公厕保洁;垃圾分类（清运）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567" w:hRule="exact"/>
          <w:jc w:val="center"/>
        </w:trPr>
        <w:tc>
          <w:tcPr>
            <w:tcW w:w="70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7</w:t>
            </w:r>
          </w:p>
        </w:tc>
        <w:tc>
          <w:tcPr>
            <w:tcW w:w="1560" w:type="dxa"/>
            <w:vAlign w:val="center"/>
          </w:tcPr>
          <w:p>
            <w:pPr>
              <w:keepNext w:val="0"/>
              <w:keepLines w:val="0"/>
              <w:widowControl/>
              <w:suppressLineNumbers w:val="0"/>
              <w:spacing w:line="400" w:lineRule="exact"/>
              <w:jc w:val="center"/>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建设镇</w:t>
            </w:r>
          </w:p>
        </w:tc>
        <w:tc>
          <w:tcPr>
            <w:tcW w:w="7095" w:type="dxa"/>
            <w:vAlign w:val="center"/>
          </w:tcPr>
          <w:p>
            <w:pPr>
              <w:keepNext w:val="0"/>
              <w:keepLines w:val="0"/>
              <w:widowControl/>
              <w:suppressLineNumbers w:val="0"/>
              <w:spacing w:line="400" w:lineRule="exact"/>
              <w:jc w:val="both"/>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工间操比武;护理员护理技能竞赛;消防技能比武;垃圾分类技能竞赛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630" w:hRule="atLeast"/>
          <w:jc w:val="center"/>
        </w:trPr>
        <w:tc>
          <w:tcPr>
            <w:tcW w:w="705" w:type="dxa"/>
            <w:vAlign w:val="center"/>
          </w:tcPr>
          <w:p>
            <w:pPr>
              <w:keepNext w:val="0"/>
              <w:keepLines w:val="0"/>
              <w:widowControl/>
              <w:suppressLineNumbers w:val="0"/>
              <w:jc w:val="center"/>
              <w:textAlignment w:val="center"/>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8</w:t>
            </w:r>
          </w:p>
        </w:tc>
        <w:tc>
          <w:tcPr>
            <w:tcW w:w="1560" w:type="dxa"/>
            <w:vAlign w:val="center"/>
          </w:tcPr>
          <w:p>
            <w:pPr>
              <w:keepNext w:val="0"/>
              <w:keepLines w:val="0"/>
              <w:widowControl/>
              <w:suppressLineNumbers w:val="0"/>
              <w:spacing w:line="400" w:lineRule="exact"/>
              <w:jc w:val="center"/>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新河镇</w:t>
            </w:r>
          </w:p>
        </w:tc>
        <w:tc>
          <w:tcPr>
            <w:tcW w:w="7095" w:type="dxa"/>
            <w:vAlign w:val="center"/>
          </w:tcPr>
          <w:p>
            <w:pPr>
              <w:keepNext w:val="0"/>
              <w:keepLines w:val="0"/>
              <w:widowControl/>
              <w:suppressLineNumbers w:val="0"/>
              <w:spacing w:line="400" w:lineRule="exact"/>
              <w:jc w:val="both"/>
              <w:textAlignment w:val="center"/>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摆台、铺床;电脑速录技能比武;缝纫比武;病虫害识别;森林防火;家政服务技能比武;彩盒粘成成型比赛;氩弧焊焊接比赛;车床比赛;综合受理窗口业务技能大比拼;驾驶教练科目二比武;临床三级考核技能操作和护理技能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1895" w:hRule="atLeast"/>
          <w:jc w:val="center"/>
        </w:trPr>
        <w:tc>
          <w:tcPr>
            <w:tcW w:w="70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outlineLvl w:val="9"/>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9</w:t>
            </w:r>
          </w:p>
        </w:tc>
        <w:tc>
          <w:tcPr>
            <w:tcW w:w="156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竖新镇</w:t>
            </w:r>
          </w:p>
        </w:tc>
        <w:tc>
          <w:tcPr>
            <w:tcW w:w="709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PK赛、细纱接头;织布项目;金工打磨;搓丝技能项目;转向锁装配项目;胶木压制项目;修剪检修项目;手工插秧项目;垃圾分类项目;纺纱项目;包装项目;护理项目;不锈钢焊接;装配制作项目;成衣制作项目;民宿管家厨艺大赛;餐饮、客房服务;黄杨造型项目;居家护理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2867" w:hRule="atLeast"/>
          <w:jc w:val="center"/>
        </w:trPr>
        <w:tc>
          <w:tcPr>
            <w:tcW w:w="70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outlineLvl w:val="9"/>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10</w:t>
            </w:r>
          </w:p>
        </w:tc>
        <w:tc>
          <w:tcPr>
            <w:tcW w:w="156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堡镇</w:t>
            </w:r>
          </w:p>
        </w:tc>
        <w:tc>
          <w:tcPr>
            <w:tcW w:w="709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蓄势聚力促发展--西点制作竞赛;职工摄影比赛;视频制作技能竞赛;精细化检测保养技能竞赛;缝纫技能竞赛;液化气灌装、运输比赛;产品包装比赛;双金组立质量速度比赛;居家服务技能竞赛;平台操作技能竞赛;综合业务技能竞赛;河道整治技能竞赛;家禽防疫技能竞赛;队列、擒拿技能竞赛;青春有为，强国有我主题演讲活动;喜迎二十大，妙笔著华章——公文写作技能竞赛;民宿行业点心制作比赛;民宿农家菜比赛;民宿行业服务技能比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1214" w:hRule="atLeast"/>
          <w:jc w:val="center"/>
        </w:trPr>
        <w:tc>
          <w:tcPr>
            <w:tcW w:w="70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outlineLvl w:val="9"/>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11</w:t>
            </w:r>
          </w:p>
        </w:tc>
        <w:tc>
          <w:tcPr>
            <w:tcW w:w="156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港沿镇</w:t>
            </w:r>
          </w:p>
        </w:tc>
        <w:tc>
          <w:tcPr>
            <w:tcW w:w="709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微型黄杨盆景创意造型比赛;职工为老服务技能大比武;消防安全技能大比武;生态环境养护劳动技能比武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1291" w:hRule="atLeast"/>
          <w:jc w:val="center"/>
        </w:trPr>
        <w:tc>
          <w:tcPr>
            <w:tcW w:w="70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outlineLvl w:val="9"/>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12</w:t>
            </w:r>
          </w:p>
        </w:tc>
        <w:tc>
          <w:tcPr>
            <w:tcW w:w="156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向化镇</w:t>
            </w:r>
          </w:p>
        </w:tc>
        <w:tc>
          <w:tcPr>
            <w:tcW w:w="709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养老护理服务技能比武;河道整治技能比武;中兴向化消防技能比武;法律知识竞赛;快检竞赛;享农果蔬专业合作社技能比武;享农果蔬专业合作社技能比武;理发技能比武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1930" w:hRule="atLeast"/>
          <w:jc w:val="center"/>
        </w:trPr>
        <w:tc>
          <w:tcPr>
            <w:tcW w:w="70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outlineLvl w:val="9"/>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13</w:t>
            </w:r>
          </w:p>
        </w:tc>
        <w:tc>
          <w:tcPr>
            <w:tcW w:w="156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中兴镇</w:t>
            </w:r>
          </w:p>
        </w:tc>
        <w:tc>
          <w:tcPr>
            <w:tcW w:w="709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综合养护队林业养护技能比武;生态养护员河道保洁技能比武;抖音小视频制作比武;中兴向化消防技能比武;蔬菜打包技能比武;自动流水线嵌线技能比武;机床、铣床操作技能比武;软铜绞线接线头比武;产品包装比武;食品安全快速检测技能比武;广福经济开发区业务知识比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734" w:hRule="atLeast"/>
          <w:jc w:val="center"/>
        </w:trPr>
        <w:tc>
          <w:tcPr>
            <w:tcW w:w="70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outlineLvl w:val="9"/>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14</w:t>
            </w:r>
          </w:p>
        </w:tc>
        <w:tc>
          <w:tcPr>
            <w:tcW w:w="156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陈家镇</w:t>
            </w:r>
          </w:p>
        </w:tc>
        <w:tc>
          <w:tcPr>
            <w:tcW w:w="709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职工乒乓技能比武;食品加工技能比武;新媒体视频制作技能比武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1399" w:hRule="atLeast"/>
          <w:jc w:val="center"/>
        </w:trPr>
        <w:tc>
          <w:tcPr>
            <w:tcW w:w="70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outlineLvl w:val="9"/>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15</w:t>
            </w:r>
          </w:p>
        </w:tc>
        <w:tc>
          <w:tcPr>
            <w:tcW w:w="156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东平镇</w:t>
            </w:r>
          </w:p>
        </w:tc>
        <w:tc>
          <w:tcPr>
            <w:tcW w:w="709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疫情防控技能大比武;“全市通办、一网通办”综合性业务知识竞赛;居委会“全岗通”业务竞赛;网格巡查业务大比拼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1090" w:hRule="atLeast"/>
          <w:jc w:val="center"/>
        </w:trPr>
        <w:tc>
          <w:tcPr>
            <w:tcW w:w="705"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outlineLvl w:val="9"/>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16</w:t>
            </w:r>
          </w:p>
        </w:tc>
        <w:tc>
          <w:tcPr>
            <w:tcW w:w="1560"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新海镇</w:t>
            </w:r>
          </w:p>
        </w:tc>
        <w:tc>
          <w:tcPr>
            <w:tcW w:w="7095"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both"/>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“勋海杯”职工技能大比武;“生源杯”职工技能比武大赛;“百路达”杯产品知识技能大赛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985" w:hRule="atLeast"/>
          <w:jc w:val="center"/>
        </w:trPr>
        <w:tc>
          <w:tcPr>
            <w:tcW w:w="705"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outlineLvl w:val="9"/>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17</w:t>
            </w:r>
          </w:p>
        </w:tc>
        <w:tc>
          <w:tcPr>
            <w:tcW w:w="1560"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长兴镇</w:t>
            </w:r>
          </w:p>
        </w:tc>
        <w:tc>
          <w:tcPr>
            <w:tcW w:w="7095"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both"/>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食品快检大比武暨食物中毒应急演练;防护服穿脱流程标准化比武;巡查路弯弯;谁是倒车王;有人床更换床单技能比武;“心肺复苏”操作技能比赛;穿脱防护服技能竞赛;消防安全技能比武;汽车安全驾驶理论和实际操作技能竞赛;应急处理“换车胎”技能竞赛;农业知识技能竞赛;职工切菜大比武;2022年上海中远海运重工装配和焊接技能竞赛;2022年上海中远海运重工船队技能竞赛;2022年上海中远海运重工船壳喷漆技能竞赛;2022年上海中远海运重工叉车技术比武;2022年上海中远海运重工螺旋配合件加工技能比武;2022年上海中远海运重工钳工班组技能竞赛;2022年上海中远海运重工高架车安全操作技能竞赛;2022年上海中远海运重工脚手架搭设技能竞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1480" w:hRule="atLeast"/>
          <w:jc w:val="center"/>
        </w:trPr>
        <w:tc>
          <w:tcPr>
            <w:tcW w:w="705"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outlineLvl w:val="9"/>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18</w:t>
            </w:r>
          </w:p>
        </w:tc>
        <w:tc>
          <w:tcPr>
            <w:tcW w:w="1560"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横沙乡</w:t>
            </w:r>
          </w:p>
        </w:tc>
        <w:tc>
          <w:tcPr>
            <w:tcW w:w="7095"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both"/>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“安康杯”知识竞赛;消防演练;“一网通办”业务技能比武;“强基础、练队伍、提素质、促发展”知识竞赛;护理员技能大比拼;“两无化”水稻插秧比赛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725" w:hRule="atLeast"/>
          <w:jc w:val="center"/>
        </w:trPr>
        <w:tc>
          <w:tcPr>
            <w:tcW w:w="705"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outlineLvl w:val="9"/>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19</w:t>
            </w:r>
          </w:p>
        </w:tc>
        <w:tc>
          <w:tcPr>
            <w:tcW w:w="1560"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富盛园区</w:t>
            </w:r>
          </w:p>
        </w:tc>
        <w:tc>
          <w:tcPr>
            <w:tcW w:w="7095"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both"/>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激光切割比赛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770" w:hRule="atLeast"/>
          <w:jc w:val="center"/>
        </w:trPr>
        <w:tc>
          <w:tcPr>
            <w:tcW w:w="705"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outlineLvl w:val="9"/>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20</w:t>
            </w:r>
          </w:p>
        </w:tc>
        <w:tc>
          <w:tcPr>
            <w:tcW w:w="1560"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工业园区</w:t>
            </w:r>
          </w:p>
        </w:tc>
        <w:tc>
          <w:tcPr>
            <w:tcW w:w="7095"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both"/>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调阻技能比武;印字纠次比赛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785" w:hRule="atLeast"/>
          <w:jc w:val="center"/>
        </w:trPr>
        <w:tc>
          <w:tcPr>
            <w:tcW w:w="705"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outlineLvl w:val="9"/>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21</w:t>
            </w:r>
          </w:p>
        </w:tc>
        <w:tc>
          <w:tcPr>
            <w:tcW w:w="1560"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区纪委</w:t>
            </w:r>
          </w:p>
        </w:tc>
        <w:tc>
          <w:tcPr>
            <w:tcW w:w="7095"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both"/>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党内法规及相关法律等知识竞赛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955" w:hRule="atLeast"/>
          <w:jc w:val="center"/>
        </w:trPr>
        <w:tc>
          <w:tcPr>
            <w:tcW w:w="705"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outlineLvl w:val="9"/>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22</w:t>
            </w:r>
          </w:p>
        </w:tc>
        <w:tc>
          <w:tcPr>
            <w:tcW w:w="1560"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区检察院</w:t>
            </w:r>
          </w:p>
        </w:tc>
        <w:tc>
          <w:tcPr>
            <w:tcW w:w="7095"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both"/>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青训班;育苗班;高峰计划;“唇枪舌战 谁与争锋”辩论赛;审结报告制作竞赛;文稿写作竞赛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630" w:hRule="atLeast"/>
          <w:jc w:val="center"/>
        </w:trPr>
        <w:tc>
          <w:tcPr>
            <w:tcW w:w="705"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outlineLvl w:val="9"/>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23</w:t>
            </w:r>
          </w:p>
        </w:tc>
        <w:tc>
          <w:tcPr>
            <w:tcW w:w="1560"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区发展改革委</w:t>
            </w:r>
          </w:p>
        </w:tc>
        <w:tc>
          <w:tcPr>
            <w:tcW w:w="7095"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both"/>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2022年崇明区塑料污染治理岗位练兵技能比武活动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740" w:hRule="atLeast"/>
          <w:jc w:val="center"/>
        </w:trPr>
        <w:tc>
          <w:tcPr>
            <w:tcW w:w="705"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outlineLvl w:val="9"/>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24</w:t>
            </w:r>
          </w:p>
        </w:tc>
        <w:tc>
          <w:tcPr>
            <w:tcW w:w="1560"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区科委</w:t>
            </w:r>
          </w:p>
        </w:tc>
        <w:tc>
          <w:tcPr>
            <w:tcW w:w="7095"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both"/>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崇明区科普讲解大赛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700" w:hRule="atLeast"/>
          <w:jc w:val="center"/>
        </w:trPr>
        <w:tc>
          <w:tcPr>
            <w:tcW w:w="705"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outlineLvl w:val="9"/>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25</w:t>
            </w:r>
          </w:p>
        </w:tc>
        <w:tc>
          <w:tcPr>
            <w:tcW w:w="1560"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center"/>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区规划资源局</w:t>
            </w:r>
          </w:p>
        </w:tc>
        <w:tc>
          <w:tcPr>
            <w:tcW w:w="7095"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both"/>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讲解技能竞赛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890" w:hRule="atLeast"/>
          <w:jc w:val="center"/>
        </w:trPr>
        <w:tc>
          <w:tcPr>
            <w:tcW w:w="70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outlineLvl w:val="9"/>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26</w:t>
            </w:r>
          </w:p>
        </w:tc>
        <w:tc>
          <w:tcPr>
            <w:tcW w:w="156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区水务局</w:t>
            </w:r>
          </w:p>
        </w:tc>
        <w:tc>
          <w:tcPr>
            <w:tcW w:w="709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水闸管理员技能比武;海塘绿化养护员岗位练兵;危险场所安全作业技能比武;排水管道养护岗位技能比武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1761" w:hRule="exact"/>
          <w:jc w:val="center"/>
        </w:trPr>
        <w:tc>
          <w:tcPr>
            <w:tcW w:w="70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outlineLvl w:val="9"/>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27</w:t>
            </w:r>
          </w:p>
        </w:tc>
        <w:tc>
          <w:tcPr>
            <w:tcW w:w="156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医务工会</w:t>
            </w:r>
          </w:p>
        </w:tc>
        <w:tc>
          <w:tcPr>
            <w:tcW w:w="709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提升岗位胜任能力，提高医疗服务质量 -甲状腺结节超声规范化诊断岗位大练兵活动;厨艺大赛;药师岗位技能比赛;心肺复苏;护理知识竞赛;三基知识竞赛;基本公共卫生服务技能竞赛;“您健康 我服务”情景模拟大赛;“科普促健康 携手向未来”健康科普优秀班组评比活动;全院三基三严考核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82" w:hRule="exact"/>
          <w:jc w:val="center"/>
        </w:trPr>
        <w:tc>
          <w:tcPr>
            <w:tcW w:w="70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outlineLvl w:val="9"/>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28</w:t>
            </w:r>
          </w:p>
        </w:tc>
        <w:tc>
          <w:tcPr>
            <w:tcW w:w="156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区市场监管局</w:t>
            </w:r>
          </w:p>
        </w:tc>
        <w:tc>
          <w:tcPr>
            <w:tcW w:w="709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优化营商环境专项业务技能比武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82" w:hRule="exact"/>
          <w:jc w:val="center"/>
        </w:trPr>
        <w:tc>
          <w:tcPr>
            <w:tcW w:w="70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outlineLvl w:val="9"/>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29</w:t>
            </w:r>
          </w:p>
        </w:tc>
        <w:tc>
          <w:tcPr>
            <w:tcW w:w="156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区医保局</w:t>
            </w:r>
          </w:p>
        </w:tc>
        <w:tc>
          <w:tcPr>
            <w:tcW w:w="709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2021年崇明区长期护理保险护理服务人员职业技能比武大赛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82" w:hRule="exact"/>
          <w:jc w:val="center"/>
        </w:trPr>
        <w:tc>
          <w:tcPr>
            <w:tcW w:w="70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outlineLvl w:val="9"/>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30</w:t>
            </w:r>
          </w:p>
        </w:tc>
        <w:tc>
          <w:tcPr>
            <w:tcW w:w="156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区绿化市容局</w:t>
            </w:r>
          </w:p>
        </w:tc>
        <w:tc>
          <w:tcPr>
            <w:tcW w:w="709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消防应急演练;森林防火手抬式消防泵技能比武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82" w:hRule="exact"/>
          <w:jc w:val="center"/>
        </w:trPr>
        <w:tc>
          <w:tcPr>
            <w:tcW w:w="70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outlineLvl w:val="9"/>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31</w:t>
            </w:r>
          </w:p>
        </w:tc>
        <w:tc>
          <w:tcPr>
            <w:tcW w:w="156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区城管执法局</w:t>
            </w:r>
          </w:p>
        </w:tc>
        <w:tc>
          <w:tcPr>
            <w:tcW w:w="709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城管执法办案技能比拼活动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82" w:hRule="exact"/>
          <w:jc w:val="center"/>
        </w:trPr>
        <w:tc>
          <w:tcPr>
            <w:tcW w:w="70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outlineLvl w:val="9"/>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32</w:t>
            </w:r>
          </w:p>
        </w:tc>
        <w:tc>
          <w:tcPr>
            <w:tcW w:w="156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区交通委</w:t>
            </w:r>
          </w:p>
        </w:tc>
        <w:tc>
          <w:tcPr>
            <w:tcW w:w="709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优质案卷评选;执法实操比武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82" w:hRule="exact"/>
          <w:jc w:val="center"/>
        </w:trPr>
        <w:tc>
          <w:tcPr>
            <w:tcW w:w="70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outlineLvl w:val="9"/>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33</w:t>
            </w:r>
          </w:p>
        </w:tc>
        <w:tc>
          <w:tcPr>
            <w:tcW w:w="156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区生态产业办</w:t>
            </w:r>
          </w:p>
        </w:tc>
        <w:tc>
          <w:tcPr>
            <w:tcW w:w="709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招商业务技能练兵比武活动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82" w:hRule="exact"/>
          <w:jc w:val="center"/>
        </w:trPr>
        <w:tc>
          <w:tcPr>
            <w:tcW w:w="70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outlineLvl w:val="9"/>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34</w:t>
            </w:r>
          </w:p>
        </w:tc>
        <w:tc>
          <w:tcPr>
            <w:tcW w:w="156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区红十字会</w:t>
            </w:r>
          </w:p>
        </w:tc>
        <w:tc>
          <w:tcPr>
            <w:tcW w:w="709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2022年崇明区红十字应急救护技能竞赛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82" w:hRule="exact"/>
          <w:jc w:val="center"/>
        </w:trPr>
        <w:tc>
          <w:tcPr>
            <w:tcW w:w="70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outlineLvl w:val="9"/>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35</w:t>
            </w:r>
          </w:p>
        </w:tc>
        <w:tc>
          <w:tcPr>
            <w:tcW w:w="156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区税务局</w:t>
            </w:r>
          </w:p>
        </w:tc>
        <w:tc>
          <w:tcPr>
            <w:tcW w:w="709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练兵比武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654" w:hRule="exact"/>
          <w:jc w:val="center"/>
        </w:trPr>
        <w:tc>
          <w:tcPr>
            <w:tcW w:w="70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outlineLvl w:val="9"/>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36</w:t>
            </w:r>
          </w:p>
        </w:tc>
        <w:tc>
          <w:tcPr>
            <w:tcW w:w="156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国家统计局</w:t>
            </w:r>
          </w:p>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崇明调查队</w:t>
            </w:r>
          </w:p>
        </w:tc>
        <w:tc>
          <w:tcPr>
            <w:tcW w:w="709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“最美统计调查人”评比及技能竞赛比武活动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510" w:hRule="exact"/>
          <w:jc w:val="center"/>
        </w:trPr>
        <w:tc>
          <w:tcPr>
            <w:tcW w:w="70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outlineLvl w:val="9"/>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37</w:t>
            </w:r>
          </w:p>
        </w:tc>
        <w:tc>
          <w:tcPr>
            <w:tcW w:w="156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文旅执法大队</w:t>
            </w:r>
          </w:p>
        </w:tc>
        <w:tc>
          <w:tcPr>
            <w:tcW w:w="709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崇明区第三届文化市场综合执法岗位练兵技能竞赛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510" w:hRule="exact"/>
          <w:jc w:val="center"/>
        </w:trPr>
        <w:tc>
          <w:tcPr>
            <w:tcW w:w="70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outlineLvl w:val="9"/>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38</w:t>
            </w:r>
          </w:p>
        </w:tc>
        <w:tc>
          <w:tcPr>
            <w:tcW w:w="156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行政服务中心</w:t>
            </w:r>
          </w:p>
        </w:tc>
        <w:tc>
          <w:tcPr>
            <w:tcW w:w="709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“一网通办”专项立功竞赛系列活动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510" w:hRule="exact"/>
          <w:jc w:val="center"/>
        </w:trPr>
        <w:tc>
          <w:tcPr>
            <w:tcW w:w="70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outlineLvl w:val="9"/>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39</w:t>
            </w:r>
          </w:p>
        </w:tc>
        <w:tc>
          <w:tcPr>
            <w:tcW w:w="156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区供销社</w:t>
            </w:r>
          </w:p>
        </w:tc>
        <w:tc>
          <w:tcPr>
            <w:tcW w:w="709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生态产业知识竞赛;岗位技能知识竞赛;初级电工技能操作竞赛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510" w:hRule="exact"/>
          <w:jc w:val="center"/>
        </w:trPr>
        <w:tc>
          <w:tcPr>
            <w:tcW w:w="70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outlineLvl w:val="9"/>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40</w:t>
            </w:r>
          </w:p>
        </w:tc>
        <w:tc>
          <w:tcPr>
            <w:tcW w:w="156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生态城建集团</w:t>
            </w:r>
          </w:p>
        </w:tc>
        <w:tc>
          <w:tcPr>
            <w:tcW w:w="709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水电维修技能比武;乙二胺四乙酸二钠滴定法测定水中总硬度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90" w:hRule="atLeast"/>
          <w:jc w:val="center"/>
        </w:trPr>
        <w:tc>
          <w:tcPr>
            <w:tcW w:w="70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outlineLvl w:val="9"/>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41</w:t>
            </w:r>
          </w:p>
        </w:tc>
        <w:tc>
          <w:tcPr>
            <w:tcW w:w="156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生态交通集团</w:t>
            </w:r>
          </w:p>
        </w:tc>
        <w:tc>
          <w:tcPr>
            <w:tcW w:w="709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驾驶员岗位练兵技能比武;乘务员岗位练兵技能比武;修理工岗位练兵技能比武;雷达测定二标方位定位;电动三速锚缆机故障排除;服务标准化培训考核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1460" w:hRule="atLeast"/>
          <w:jc w:val="center"/>
        </w:trPr>
        <w:tc>
          <w:tcPr>
            <w:tcW w:w="70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outlineLvl w:val="9"/>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i w:val="0"/>
                <w:color w:val="000000"/>
                <w:kern w:val="0"/>
                <w:sz w:val="24"/>
                <w:szCs w:val="24"/>
                <w:u w:val="none"/>
                <w:lang w:val="en-US" w:eastAsia="zh-CN" w:bidi="ar"/>
              </w:rPr>
              <w:t>42</w:t>
            </w:r>
          </w:p>
        </w:tc>
        <w:tc>
          <w:tcPr>
            <w:tcW w:w="1560"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生态旅游集团</w:t>
            </w:r>
          </w:p>
        </w:tc>
        <w:tc>
          <w:tcPr>
            <w:tcW w:w="7095" w:type="dxa"/>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both"/>
              <w:textAlignment w:val="center"/>
              <w:outlineLvl w:val="9"/>
              <w:rPr>
                <w:rFonts w:hint="eastAsia" w:ascii="仿宋_GB2312" w:hAnsi="仿宋_GB2312" w:eastAsia="仿宋_GB2312" w:cs="仿宋_GB2312"/>
                <w:i w:val="0"/>
                <w:color w:val="000000"/>
                <w:kern w:val="0"/>
                <w:sz w:val="24"/>
                <w:szCs w:val="24"/>
                <w:u w:val="none"/>
                <w:lang w:val="en-US" w:eastAsia="zh-CN" w:bidi="ar"/>
              </w:rPr>
            </w:pPr>
            <w:r>
              <w:rPr>
                <w:rFonts w:hint="eastAsia" w:ascii="仿宋_GB2312" w:hAnsi="仿宋_GB2312" w:eastAsia="仿宋_GB2312" w:cs="仿宋_GB2312"/>
                <w:i w:val="0"/>
                <w:color w:val="000000"/>
                <w:kern w:val="0"/>
                <w:sz w:val="24"/>
                <w:szCs w:val="24"/>
                <w:u w:val="none"/>
                <w:lang w:val="en-US" w:eastAsia="zh-CN" w:bidi="ar"/>
              </w:rPr>
              <w:t>5A创建职工知识竞赛;安全应急演练;水上逃生应急演练;消防技能比武;讲解员风采展示大赛;说好普通话，展现新风采暨森林公园第五届普通话朗读比赛;电瓶车驾驶技能比武;电工操作技能比武;酒店消防技能比赛;酒店客房铺床比赛;中餐宴会摆台技能操作比赛;厨艺大比拼;手作布艺;口布折花技能。</w:t>
            </w:r>
          </w:p>
        </w:tc>
      </w:tr>
    </w:tbl>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moder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right="320" w:rightChars="100"/>
      <w:jc w:val="right"/>
      <w:rPr>
        <w:sz w:val="28"/>
        <w:szCs w:val="28"/>
      </w:rPr>
    </w:pPr>
    <w:r>
      <w:rPr>
        <w:sz w:val="2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
                            <w:rPr>
                              <w:rFonts w:hint="eastAsia" w:eastAsia="仿宋_GB2312"/>
                              <w:lang w:eastAsia="zh-CN"/>
                            </w:rPr>
                          </w:pPr>
                          <w:r>
                            <w:rPr>
                              <w:rFonts w:hint="eastAsia"/>
                              <w:sz w:val="28"/>
                              <w:szCs w:val="28"/>
                              <w:lang w:eastAsia="zh-CN"/>
                            </w:rPr>
                            <w:fldChar w:fldCharType="begin"/>
                          </w:r>
                          <w:r>
                            <w:rPr>
                              <w:rFonts w:hint="eastAsia"/>
                              <w:sz w:val="28"/>
                              <w:szCs w:val="28"/>
                              <w:lang w:eastAsia="zh-CN"/>
                            </w:rPr>
                            <w:instrText xml:space="preserve"> PAGE  \* MERGEFORMAT </w:instrText>
                          </w:r>
                          <w:r>
                            <w:rPr>
                              <w:rFonts w:hint="eastAsia"/>
                              <w:sz w:val="28"/>
                              <w:szCs w:val="28"/>
                              <w:lang w:eastAsia="zh-CN"/>
                            </w:rPr>
                            <w:fldChar w:fldCharType="separate"/>
                          </w:r>
                          <w:r>
                            <w:rPr>
                              <w:rFonts w:hint="eastAsia"/>
                              <w:sz w:val="28"/>
                              <w:szCs w:val="28"/>
                              <w:lang w:eastAsia="zh-CN"/>
                            </w:rPr>
                            <w:t>- 8 -</w:t>
                          </w:r>
                          <w:r>
                            <w:rPr>
                              <w:rFonts w:hint="eastAsia"/>
                              <w:sz w:val="28"/>
                              <w:szCs w:val="28"/>
                              <w:lang w:eastAsia="zh-CN"/>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DxZ+TlrgEAAEsD&#10;AAAOAAAAAAAAAAEAIAAAAB4BAABkcnMvZTJvRG9jLnhtbFBLBQYAAAAABgAGAFkBAAA+BQAAAAA=&#10;">
              <v:path/>
              <v:fill on="f" focussize="0,0"/>
              <v:stroke on="f"/>
              <v:imagedata o:title=""/>
              <o:lock v:ext="edit" aspectratio="f"/>
              <v:textbox inset="0mm,0mm,0mm,0mm" style="mso-fit-shape-to-text:t;">
                <w:txbxContent>
                  <w:p>
                    <w:pPr>
                      <w:pStyle w:val="2"/>
                      <w:rPr>
                        <w:rFonts w:hint="eastAsia" w:eastAsia="仿宋_GB2312"/>
                        <w:lang w:eastAsia="zh-CN"/>
                      </w:rPr>
                    </w:pPr>
                    <w:r>
                      <w:rPr>
                        <w:rFonts w:hint="eastAsia"/>
                        <w:sz w:val="28"/>
                        <w:szCs w:val="28"/>
                        <w:lang w:eastAsia="zh-CN"/>
                      </w:rPr>
                      <w:fldChar w:fldCharType="begin"/>
                    </w:r>
                    <w:r>
                      <w:rPr>
                        <w:rFonts w:hint="eastAsia"/>
                        <w:sz w:val="28"/>
                        <w:szCs w:val="28"/>
                        <w:lang w:eastAsia="zh-CN"/>
                      </w:rPr>
                      <w:instrText xml:space="preserve"> PAGE  \* MERGEFORMAT </w:instrText>
                    </w:r>
                    <w:r>
                      <w:rPr>
                        <w:rFonts w:hint="eastAsia"/>
                        <w:sz w:val="28"/>
                        <w:szCs w:val="28"/>
                        <w:lang w:eastAsia="zh-CN"/>
                      </w:rPr>
                      <w:fldChar w:fldCharType="separate"/>
                    </w:r>
                    <w:r>
                      <w:rPr>
                        <w:rFonts w:hint="eastAsia"/>
                        <w:sz w:val="28"/>
                        <w:szCs w:val="28"/>
                        <w:lang w:eastAsia="zh-CN"/>
                      </w:rPr>
                      <w:t>- 8 -</w:t>
                    </w:r>
                    <w:r>
                      <w:rPr>
                        <w:rFonts w:hint="eastAsia"/>
                        <w:sz w:val="28"/>
                        <w:szCs w:val="28"/>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85D3089"/>
    <w:rsid w:val="685D308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宋体" w:hAnsi="宋体" w:eastAsia="仿宋_GB2312" w:cs="Times New Roman"/>
      <w:kern w:val="2"/>
      <w:sz w:val="32"/>
      <w:szCs w:val="22"/>
      <w:lang w:val="en-US" w:eastAsia="zh-CN" w:bidi="ar-SA"/>
    </w:rPr>
  </w:style>
  <w:style w:type="character" w:default="1" w:styleId="3">
    <w:name w:val="Default Paragraph Font"/>
    <w:semiHidden/>
    <w:uiPriority w:val="0"/>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footer"/>
    <w:basedOn w:val="1"/>
    <w:unhideWhenUsed/>
    <w:uiPriority w:val="99"/>
    <w:pPr>
      <w:tabs>
        <w:tab w:val="center" w:pos="4153"/>
        <w:tab w:val="right" w:pos="8306"/>
      </w:tabs>
      <w:snapToGrid w:val="0"/>
      <w:jc w:val="left"/>
    </w:pPr>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上海市崇明区人力资源和社会保障局</Company>
  <Pages>1</Pages>
  <Words>0</Words>
  <Characters>0</Characters>
  <Lines>0</Lines>
  <Paragraphs>0</Paragraphs>
  <TotalTime>0</TotalTime>
  <ScaleCrop>false</ScaleCrop>
  <LinksUpToDate>false</LinksUpToDate>
  <CharactersWithSpaces>0</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2022-11-09T02:52:00Z</dcterms:created>
  <dc:creator>Administrator</dc:creator>
  <cp:lastModifiedBy>Administrator</cp:lastModifiedBy>
  <dcterms:modified xsi:type="dcterms:W3CDTF">2022-11-09T02:53:15Z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ies>
</file>