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88" w:rsidRDefault="00220F07">
      <w:pPr>
        <w:spacing w:line="48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关于绿华镇</w:t>
      </w:r>
      <w:r>
        <w:rPr>
          <w:rFonts w:ascii="黑体" w:eastAsia="黑体"/>
          <w:bCs/>
          <w:sz w:val="36"/>
          <w:szCs w:val="36"/>
        </w:rPr>
        <w:t>20</w:t>
      </w:r>
      <w:r>
        <w:rPr>
          <w:rFonts w:ascii="黑体" w:eastAsia="黑体" w:hint="eastAsia"/>
          <w:bCs/>
          <w:sz w:val="36"/>
          <w:szCs w:val="36"/>
        </w:rPr>
        <w:t>20</w:t>
      </w:r>
      <w:r>
        <w:rPr>
          <w:rFonts w:ascii="黑体" w:eastAsia="黑体" w:hint="eastAsia"/>
          <w:bCs/>
          <w:sz w:val="36"/>
          <w:szCs w:val="36"/>
        </w:rPr>
        <w:t>年财政预算执行情况</w:t>
      </w:r>
    </w:p>
    <w:p w:rsidR="00302088" w:rsidRDefault="00220F07">
      <w:pPr>
        <w:spacing w:line="480" w:lineRule="exact"/>
        <w:jc w:val="center"/>
        <w:rPr>
          <w:rFonts w:ascii="黑体" w:eastAsia="黑体"/>
          <w:bCs/>
          <w:sz w:val="44"/>
          <w:szCs w:val="44"/>
        </w:rPr>
      </w:pPr>
      <w:r>
        <w:rPr>
          <w:rFonts w:ascii="黑体" w:eastAsia="黑体" w:hint="eastAsia"/>
          <w:bCs/>
          <w:sz w:val="36"/>
          <w:szCs w:val="36"/>
        </w:rPr>
        <w:t>和</w:t>
      </w:r>
      <w:r>
        <w:rPr>
          <w:rFonts w:ascii="黑体" w:eastAsia="黑体"/>
          <w:bCs/>
          <w:sz w:val="36"/>
          <w:szCs w:val="36"/>
        </w:rPr>
        <w:t>202</w:t>
      </w:r>
      <w:r>
        <w:rPr>
          <w:rFonts w:ascii="黑体" w:eastAsia="黑体" w:hint="eastAsia"/>
          <w:bCs/>
          <w:sz w:val="36"/>
          <w:szCs w:val="36"/>
        </w:rPr>
        <w:t>1</w:t>
      </w:r>
      <w:r>
        <w:rPr>
          <w:rFonts w:ascii="黑体" w:eastAsia="黑体" w:hint="eastAsia"/>
          <w:bCs/>
          <w:sz w:val="36"/>
          <w:szCs w:val="36"/>
        </w:rPr>
        <w:t>年财政预算</w:t>
      </w:r>
      <w:r>
        <w:rPr>
          <w:rFonts w:ascii="黑体" w:eastAsia="黑体" w:hint="eastAsia"/>
          <w:bCs/>
          <w:sz w:val="36"/>
          <w:szCs w:val="36"/>
        </w:rPr>
        <w:t>（</w:t>
      </w:r>
      <w:r>
        <w:rPr>
          <w:rFonts w:ascii="黑体" w:eastAsia="黑体" w:hint="eastAsia"/>
          <w:bCs/>
          <w:sz w:val="36"/>
          <w:szCs w:val="36"/>
        </w:rPr>
        <w:t>草案</w:t>
      </w:r>
      <w:r>
        <w:rPr>
          <w:rFonts w:ascii="黑体" w:eastAsia="黑体" w:hint="eastAsia"/>
          <w:bCs/>
          <w:sz w:val="36"/>
          <w:szCs w:val="36"/>
        </w:rPr>
        <w:t>）</w:t>
      </w:r>
      <w:r>
        <w:rPr>
          <w:rFonts w:ascii="黑体" w:eastAsia="黑体" w:hint="eastAsia"/>
          <w:bCs/>
          <w:sz w:val="36"/>
          <w:szCs w:val="36"/>
        </w:rPr>
        <w:t>的报告</w:t>
      </w:r>
    </w:p>
    <w:p w:rsidR="00302088" w:rsidRDefault="00220F07">
      <w:pPr>
        <w:spacing w:line="480" w:lineRule="exact"/>
        <w:jc w:val="center"/>
        <w:rPr>
          <w:rFonts w:ascii="楷体_GB2312" w:eastAsia="楷体_GB2312" w:hAnsi="楷体_GB2312" w:cs="楷体_GB2312"/>
          <w:spacing w:val="-20"/>
          <w:sz w:val="30"/>
          <w:szCs w:val="30"/>
        </w:rPr>
      </w:pPr>
      <w:r>
        <w:rPr>
          <w:rFonts w:ascii="楷体" w:eastAsia="楷体" w:hAnsi="楷体" w:cs="楷体" w:hint="eastAsia"/>
          <w:sz w:val="32"/>
          <w:szCs w:val="32"/>
        </w:rPr>
        <w:t>——</w:t>
      </w:r>
      <w:r>
        <w:rPr>
          <w:rFonts w:ascii="楷体_GB2312" w:eastAsia="楷体_GB2312" w:hAnsi="楷体_GB2312" w:cs="楷体_GB2312" w:hint="eastAsia"/>
          <w:spacing w:val="-20"/>
          <w:sz w:val="30"/>
          <w:szCs w:val="30"/>
        </w:rPr>
        <w:t>在上海市</w:t>
      </w:r>
      <w:proofErr w:type="gramStart"/>
      <w:r>
        <w:rPr>
          <w:rFonts w:ascii="楷体_GB2312" w:eastAsia="楷体_GB2312" w:hAnsi="楷体_GB2312" w:cs="楷体_GB2312" w:hint="eastAsia"/>
          <w:spacing w:val="-20"/>
          <w:sz w:val="30"/>
          <w:szCs w:val="30"/>
        </w:rPr>
        <w:t>崇明区</w:t>
      </w:r>
      <w:proofErr w:type="gramEnd"/>
      <w:r>
        <w:rPr>
          <w:rFonts w:ascii="楷体_GB2312" w:eastAsia="楷体_GB2312" w:hAnsi="楷体_GB2312" w:cs="楷体_GB2312" w:hint="eastAsia"/>
          <w:spacing w:val="-20"/>
          <w:sz w:val="30"/>
          <w:szCs w:val="30"/>
        </w:rPr>
        <w:t>绿华镇第一届人民代表大会第十</w:t>
      </w:r>
      <w:r>
        <w:rPr>
          <w:rFonts w:ascii="楷体_GB2312" w:eastAsia="楷体_GB2312" w:hAnsi="楷体_GB2312" w:cs="楷体_GB2312" w:hint="eastAsia"/>
          <w:spacing w:val="-20"/>
          <w:sz w:val="30"/>
          <w:szCs w:val="30"/>
        </w:rPr>
        <w:t>二</w:t>
      </w:r>
      <w:r>
        <w:rPr>
          <w:rFonts w:ascii="楷体_GB2312" w:eastAsia="楷体_GB2312" w:hAnsi="楷体_GB2312" w:cs="楷体_GB2312" w:hint="eastAsia"/>
          <w:spacing w:val="-20"/>
          <w:sz w:val="30"/>
          <w:szCs w:val="30"/>
        </w:rPr>
        <w:t>次会议上</w:t>
      </w:r>
    </w:p>
    <w:p w:rsidR="00302088" w:rsidRDefault="00302088">
      <w:pPr>
        <w:spacing w:line="480" w:lineRule="exact"/>
        <w:rPr>
          <w:rFonts w:ascii="仿宋_GB2312" w:eastAsia="仿宋_GB2312" w:hAnsi="仿宋"/>
          <w:spacing w:val="-20"/>
          <w:sz w:val="32"/>
          <w:szCs w:val="32"/>
        </w:rPr>
      </w:pPr>
    </w:p>
    <w:p w:rsidR="00302088" w:rsidRDefault="00220F0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各位代表：</w:t>
      </w:r>
      <w:bookmarkStart w:id="0" w:name="_GoBack"/>
      <w:bookmarkEnd w:id="0"/>
    </w:p>
    <w:p w:rsidR="00302088" w:rsidRDefault="00220F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受绿华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镇人民政府委托，现将本镇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年财政预算执行情况和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年财政预算草案提请大会审查，并请各位列席人员提出意见。</w:t>
      </w:r>
    </w:p>
    <w:p w:rsidR="00302088" w:rsidRDefault="00220F0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2020</w:t>
      </w:r>
      <w:r>
        <w:rPr>
          <w:rFonts w:ascii="黑体" w:eastAsia="黑体" w:hAnsi="黑体" w:cs="黑体" w:hint="eastAsia"/>
          <w:sz w:val="32"/>
          <w:szCs w:val="32"/>
        </w:rPr>
        <w:t>年财政预算执行情况</w:t>
      </w:r>
    </w:p>
    <w:p w:rsidR="00302088" w:rsidRDefault="00220F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在区委、区政府和镇党委的正确领导下，我们直面新冠肺炎疫情，全镇上下齐心协力、众志成城，统筹推进疫情防控和经济社会发展工作，着力抓好稳增长、促改革、调结构、惠民生、防风险、保稳定等各项工作，确保完成镇一届人大十次会议确定的全年财政目标任务，预算执行情况总体较好。</w:t>
      </w:r>
    </w:p>
    <w:p w:rsidR="00302088" w:rsidRDefault="00220F07">
      <w:pPr>
        <w:widowControl/>
        <w:shd w:val="clear" w:color="auto" w:fill="FFFFFF"/>
        <w:spacing w:line="560" w:lineRule="exact"/>
        <w:ind w:firstLine="640"/>
        <w:jc w:val="left"/>
        <w:rPr>
          <w:rFonts w:ascii="楷体_GB2312" w:eastAsia="楷体_GB2312" w:hAnsi="微软雅黑" w:cs="宋体"/>
          <w:color w:val="333333"/>
          <w:kern w:val="0"/>
          <w:sz w:val="32"/>
          <w:szCs w:val="32"/>
        </w:rPr>
      </w:pPr>
      <w:r>
        <w:rPr>
          <w:rFonts w:ascii="楷体_GB2312" w:eastAsia="楷体_GB2312" w:hAnsi="微软雅黑" w:cs="宋体" w:hint="eastAsia"/>
          <w:color w:val="333333"/>
          <w:kern w:val="0"/>
          <w:sz w:val="32"/>
          <w:szCs w:val="32"/>
        </w:rPr>
        <w:t>（一）一般公共预算收入</w:t>
      </w:r>
    </w:p>
    <w:p w:rsidR="00302088" w:rsidRDefault="00220F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年，本镇一般公共预算收入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19500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万元，完成年初预算的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年（下同）增加</w:t>
      </w:r>
      <w:r>
        <w:rPr>
          <w:rFonts w:ascii="仿宋_GB2312" w:eastAsia="仿宋_GB2312" w:hAnsi="仿宋_GB2312" w:cs="仿宋_GB2312" w:hint="eastAsia"/>
          <w:sz w:val="32"/>
          <w:szCs w:val="32"/>
        </w:rPr>
        <w:t>1900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 w:hint="eastAsia"/>
          <w:sz w:val="32"/>
          <w:szCs w:val="32"/>
        </w:rPr>
        <w:t>10.80%</w:t>
      </w:r>
      <w:r>
        <w:rPr>
          <w:rFonts w:ascii="仿宋_GB2312" w:eastAsia="仿宋_GB2312" w:hAnsi="仿宋_GB2312" w:cs="仿宋_GB2312" w:hint="eastAsia"/>
          <w:sz w:val="32"/>
          <w:szCs w:val="32"/>
        </w:rPr>
        <w:t>。其中：（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）区级体制补助收入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2350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）“营改增”基数补助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746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镇税收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体制分成</w:t>
      </w:r>
      <w:r>
        <w:rPr>
          <w:rFonts w:ascii="仿宋_GB2312" w:eastAsia="仿宋_GB2312" w:hAnsi="仿宋_GB2312" w:cs="仿宋_GB2312" w:hint="eastAsia"/>
          <w:sz w:val="32"/>
          <w:szCs w:val="32"/>
        </w:rPr>
        <w:t>16404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302088" w:rsidRDefault="00220F07">
      <w:pPr>
        <w:widowControl/>
        <w:shd w:val="clear" w:color="auto" w:fill="FFFFFF"/>
        <w:spacing w:line="560" w:lineRule="exact"/>
        <w:ind w:firstLine="640"/>
        <w:jc w:val="left"/>
        <w:rPr>
          <w:rFonts w:ascii="楷体_GB2312" w:eastAsia="楷体_GB2312" w:hAnsi="微软雅黑" w:cs="宋体"/>
          <w:color w:val="333333"/>
          <w:kern w:val="0"/>
          <w:sz w:val="32"/>
          <w:szCs w:val="32"/>
        </w:rPr>
      </w:pPr>
      <w:r>
        <w:rPr>
          <w:rFonts w:ascii="楷体_GB2312" w:eastAsia="楷体_GB2312" w:hAnsi="微软雅黑" w:cs="宋体" w:hint="eastAsia"/>
          <w:color w:val="333333"/>
          <w:kern w:val="0"/>
          <w:sz w:val="32"/>
          <w:szCs w:val="32"/>
        </w:rPr>
        <w:t>（二）一般公共预算支出</w:t>
      </w:r>
    </w:p>
    <w:p w:rsidR="00302088" w:rsidRDefault="00220F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年，本镇一般公共预算支出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19500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万元，完成年初预算的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，增长</w:t>
      </w:r>
      <w:r>
        <w:rPr>
          <w:rFonts w:ascii="仿宋_GB2312" w:eastAsia="仿宋_GB2312" w:hAnsi="仿宋_GB2312" w:cs="仿宋_GB2312" w:hint="eastAsia"/>
          <w:sz w:val="32"/>
          <w:szCs w:val="32"/>
        </w:rPr>
        <w:t>10.80%</w:t>
      </w:r>
      <w:r>
        <w:rPr>
          <w:rFonts w:ascii="仿宋_GB2312" w:eastAsia="仿宋_GB2312" w:hAnsi="仿宋_GB2312" w:cs="仿宋_GB2312" w:hint="eastAsia"/>
          <w:sz w:val="32"/>
          <w:szCs w:val="32"/>
        </w:rPr>
        <w:t>。其中：</w:t>
      </w:r>
    </w:p>
    <w:p w:rsidR="00302088" w:rsidRDefault="00220F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一般公共服务支出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1777.04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9.11%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增长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5.55%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</w:p>
    <w:p w:rsidR="00302088" w:rsidRDefault="00220F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主要用于组织、武装、统战、档案、安全、行政单位正常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运转等政府行政</w:t>
      </w:r>
      <w:r>
        <w:rPr>
          <w:rFonts w:ascii="仿宋_GB2312" w:eastAsia="仿宋_GB2312" w:hAnsi="仿宋_GB2312" w:cs="仿宋_GB2312" w:hint="eastAsia"/>
          <w:sz w:val="32"/>
          <w:szCs w:val="32"/>
        </w:rPr>
        <w:t>运行支出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1195.11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万元；人大代表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联系站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建设、人大代表活动及人代会会议经费等人大事务</w:t>
      </w:r>
      <w:r>
        <w:rPr>
          <w:rFonts w:ascii="仿宋_GB2312" w:eastAsia="仿宋_GB2312" w:hAnsi="仿宋_GB2312" w:cs="仿宋_GB2312" w:hint="eastAsia"/>
          <w:sz w:val="32"/>
          <w:szCs w:val="32"/>
        </w:rPr>
        <w:t>10.03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万元；党建服务中心运行经费、党员培训、两新组织支部补贴等其他党务支出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111.03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万元；创建文明城区、社会主义核心价值观、最美庭院、最美绿华人等各项宣传事务</w:t>
      </w:r>
      <w:r>
        <w:rPr>
          <w:rFonts w:ascii="仿宋_GB2312" w:eastAsia="仿宋_GB2312" w:hAnsi="仿宋_GB2312" w:cs="仿宋_GB2312" w:hint="eastAsia"/>
          <w:sz w:val="32"/>
          <w:szCs w:val="32"/>
        </w:rPr>
        <w:t>55.66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万元；工会、妇联和共青团组织的群众团体事务</w:t>
      </w:r>
      <w:r>
        <w:rPr>
          <w:rFonts w:ascii="仿宋_GB2312" w:eastAsia="仿宋_GB2312" w:hAnsi="仿宋_GB2312" w:cs="仿宋_GB2312" w:hint="eastAsia"/>
          <w:sz w:val="32"/>
          <w:szCs w:val="32"/>
        </w:rPr>
        <w:t>12.89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万元；纪检监察事务</w:t>
      </w:r>
      <w:r>
        <w:rPr>
          <w:rFonts w:ascii="仿宋_GB2312" w:eastAsia="仿宋_GB2312" w:hAnsi="仿宋_GB2312" w:cs="仿宋_GB2312" w:hint="eastAsia"/>
          <w:sz w:val="32"/>
          <w:szCs w:val="32"/>
        </w:rPr>
        <w:t>5.19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万元；市场监督所搬迁改造费、农村家庭办酒责任险、食品安全整治等市场监督管理事务支出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31.12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万元；财政所运行经费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186.51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万元；第七次全国人口普查和其他统计事务</w:t>
      </w:r>
      <w:r>
        <w:rPr>
          <w:rFonts w:ascii="仿宋_GB2312" w:eastAsia="仿宋_GB2312" w:hAnsi="仿宋_GB2312" w:cs="仿宋_GB2312" w:hint="eastAsia"/>
          <w:sz w:val="32"/>
          <w:szCs w:val="32"/>
        </w:rPr>
        <w:t>11.93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元；经管中心运行经费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157.57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302088" w:rsidRDefault="00220F0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教育支出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20.63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0.11%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，增长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17.37%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主要用于未成年人暑期教育、儿童节、教师节、婴幼儿教育、特色教育、假日学校、学校教育基地补贴等日常经费，代课教师、幼教等养老补贴，成人学校的经费补贴，学校场地对外开放补贴等。</w:t>
      </w:r>
    </w:p>
    <w:p w:rsidR="00302088" w:rsidRDefault="00220F0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科学技术支出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1500.03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7.69%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，下降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5.89%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主要是科技创新引导资金，用于对新兴企业的科技创新政策扶持。</w:t>
      </w:r>
    </w:p>
    <w:p w:rsidR="00302088" w:rsidRDefault="00220F0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文化旅游体育与传媒支出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594.97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05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，增长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16.85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</w:p>
    <w:p w:rsidR="00302088" w:rsidRDefault="00220F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主要用于村居文艺巡演、绿华旅游微信、文化旅游节、各类文艺文化赛事、绿华旅游公司运转费及西沙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明珠湖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5A</w:t>
      </w:r>
      <w:r>
        <w:rPr>
          <w:rFonts w:ascii="仿宋_GB2312" w:eastAsia="仿宋_GB2312" w:hAnsi="仿宋_GB2312" w:cs="仿宋_GB2312" w:hint="eastAsia"/>
          <w:sz w:val="32"/>
          <w:szCs w:val="32"/>
        </w:rPr>
        <w:t>景区创建等支出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296.23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万元；绿华足球队、健身器材保养及维护经费、冬季长跑赛事等各类体育赛事经费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60.95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万元；共缆广播维修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0.8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文广站运行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125.89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万元；文化活动中心维修费</w:t>
      </w:r>
      <w:r>
        <w:rPr>
          <w:rFonts w:ascii="仿宋_GB2312" w:eastAsia="仿宋_GB2312" w:hAnsi="仿宋_GB2312" w:cs="仿宋_GB2312" w:hint="eastAsia"/>
          <w:sz w:val="32"/>
          <w:szCs w:val="32"/>
        </w:rPr>
        <w:t>111.1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302088" w:rsidRDefault="00220F0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社会保障和就业支出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4392.90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,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占预算支出的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22.53%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，增长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4.80%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</w:p>
    <w:p w:rsidR="00302088" w:rsidRDefault="00220F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主要用于社区事务受理中心及社区工作者运行经费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587.23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万元，对居委会的补助经费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15.01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万元，双拥以及慰问部队、</w:t>
      </w:r>
      <w:r>
        <w:rPr>
          <w:rFonts w:ascii="仿宋_GB2312" w:eastAsia="仿宋_GB2312" w:hAnsi="仿宋_GB2312" w:cs="仿宋_GB2312" w:hint="eastAsia"/>
          <w:sz w:val="32"/>
          <w:szCs w:val="32"/>
        </w:rPr>
        <w:t>退伍军人等民政日常经费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5.33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万元，行政事业单位退休人员活动支出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34.26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万元，行政机关事业单位养老保险缴费支出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202.12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万元，行政事业单位职业年金缴费支出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103.43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万元，注册企业的促进就业奖励的扶持资金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万元，在乡复员、老退休军人生活补助、义务兵优待金等抚恤</w:t>
      </w:r>
      <w:r>
        <w:rPr>
          <w:rFonts w:ascii="仿宋_GB2312" w:eastAsia="仿宋_GB2312" w:hAnsi="仿宋_GB2312" w:cs="仿宋_GB2312" w:hint="eastAsia"/>
          <w:sz w:val="32"/>
          <w:szCs w:val="32"/>
        </w:rPr>
        <w:t>27.56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万元，退役士兵安置费</w:t>
      </w:r>
      <w:r>
        <w:rPr>
          <w:rFonts w:ascii="仿宋_GB2312" w:eastAsia="仿宋_GB2312" w:hAnsi="仿宋_GB2312" w:cs="仿宋_GB2312" w:hint="eastAsia"/>
          <w:sz w:val="32"/>
          <w:szCs w:val="32"/>
        </w:rPr>
        <w:t>3.87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老年助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餐点运行费和社会老年福利</w:t>
      </w:r>
      <w:r>
        <w:rPr>
          <w:rFonts w:ascii="仿宋_GB2312" w:eastAsia="仿宋_GB2312" w:hAnsi="仿宋_GB2312" w:cs="仿宋_GB2312" w:hint="eastAsia"/>
          <w:sz w:val="32"/>
          <w:szCs w:val="32"/>
        </w:rPr>
        <w:t>38.20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万元，敬老院经费补助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5.35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万元，重残无业人员生活补助以及合作医疗补助等</w:t>
      </w:r>
      <w:r>
        <w:rPr>
          <w:rFonts w:ascii="仿宋_GB2312" w:eastAsia="仿宋_GB2312" w:hAnsi="仿宋_GB2312" w:cs="仿宋_GB2312" w:hint="eastAsia"/>
          <w:sz w:val="32"/>
          <w:szCs w:val="32"/>
        </w:rPr>
        <w:t>64.92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万元，红十字会捐款及博爱家园的经费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5.09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万元，农村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低保镇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配套及临时困难户补</w:t>
      </w:r>
      <w:r>
        <w:rPr>
          <w:rFonts w:ascii="仿宋_GB2312" w:eastAsia="仿宋_GB2312" w:hAnsi="仿宋_GB2312" w:cs="仿宋_GB2312" w:hint="eastAsia"/>
          <w:sz w:val="32"/>
          <w:szCs w:val="32"/>
        </w:rPr>
        <w:t>助</w:t>
      </w:r>
      <w:r>
        <w:rPr>
          <w:rFonts w:ascii="仿宋_GB2312" w:eastAsia="仿宋_GB2312" w:hAnsi="仿宋_GB2312" w:cs="仿宋_GB2312" w:hint="eastAsia"/>
          <w:sz w:val="32"/>
          <w:szCs w:val="32"/>
        </w:rPr>
        <w:t>10.22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万元，五保供养人员镇配套资金及五保供养人员医药费补贴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31.12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万元，注册企业人才发展专项扶持资金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2118.46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万元，镇社区工作者运转经费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2.6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万元，老村干部养老生活补贴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65.24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万元，征地人员社保补贴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17.15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万元，稳定就业社保补贴镇配套资金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5.86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万元，睦邻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点运行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费</w:t>
      </w:r>
      <w:r>
        <w:rPr>
          <w:rFonts w:ascii="仿宋_GB2312" w:eastAsia="仿宋_GB2312" w:hAnsi="仿宋_GB2312" w:cs="仿宋_GB2312" w:hint="eastAsia"/>
          <w:sz w:val="32"/>
          <w:szCs w:val="32"/>
        </w:rPr>
        <w:t>4.83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绿港村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睦邻点建设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29.63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万元，过节困难对象生活补助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4.95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万元，爱心服务综合帮扶费用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万元，社统销、失业人员以及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周岁以上医疗保险补贴等</w:t>
      </w:r>
      <w:r>
        <w:rPr>
          <w:rFonts w:ascii="仿宋_GB2312" w:eastAsia="仿宋_GB2312" w:hAnsi="仿宋_GB2312" w:cs="仿宋_GB2312" w:hint="eastAsia"/>
          <w:sz w:val="32"/>
          <w:szCs w:val="32"/>
        </w:rPr>
        <w:t>5.47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302088" w:rsidRDefault="00220F0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卫生健康支出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391.45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,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占预算支出的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2.01%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，增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76.64%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</w:p>
    <w:p w:rsidR="00302088" w:rsidRDefault="00220F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主要用于乡村医生人员经费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19.76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万元，村卫生室工作经费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8.8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万元，对公共卫生运行补贴及社区卫生中心辅助设施改造经费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30.86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万元，病媒生物专业防治费</w:t>
      </w:r>
      <w:r>
        <w:rPr>
          <w:rFonts w:ascii="仿宋_GB2312" w:eastAsia="仿宋_GB2312" w:hAnsi="仿宋_GB2312" w:cs="仿宋_GB2312" w:hint="eastAsia"/>
          <w:sz w:val="32"/>
          <w:szCs w:val="32"/>
        </w:rPr>
        <w:t>12.34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万元，护士节、医师节活动经费补贴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康协扶持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款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万元以及国家卫生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镇项目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5.08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万元，对计划生育家庭的奖励</w:t>
      </w:r>
      <w:r>
        <w:rPr>
          <w:rFonts w:ascii="仿宋_GB2312" w:eastAsia="仿宋_GB2312" w:hAnsi="仿宋_GB2312" w:cs="仿宋_GB2312" w:hint="eastAsia"/>
          <w:sz w:val="32"/>
          <w:szCs w:val="32"/>
        </w:rPr>
        <w:t>7.63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万元，计生咨询站日常运转经费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万元，行政事业单位医疗缴费</w:t>
      </w:r>
      <w:r>
        <w:rPr>
          <w:rFonts w:ascii="仿宋_GB2312" w:eastAsia="仿宋_GB2312" w:hAnsi="仿宋_GB2312" w:cs="仿宋_GB2312" w:hint="eastAsia"/>
          <w:sz w:val="32"/>
          <w:szCs w:val="32"/>
        </w:rPr>
        <w:t>122.61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万元，疫情防控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万元，健康智慧小屋建设经费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74.37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302088" w:rsidRDefault="00220F0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节能环保支出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3047.18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,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占预算支出的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15.63%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，增长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2.74%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</w:p>
    <w:p w:rsidR="00302088" w:rsidRDefault="00220F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主要用于市容所及社会协管服务社运行经费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370.76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创城经费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51.8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万元，政府购买社会化服务环境整治管理经费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119.82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万元，垃圾房、公厕日常经费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12.33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万元，农村生活污水处理工程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前期费镇配套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及养护费</w:t>
      </w:r>
      <w:r>
        <w:rPr>
          <w:rFonts w:ascii="仿宋_GB2312" w:eastAsia="仿宋_GB2312" w:hAnsi="仿宋_GB2312" w:cs="仿宋_GB2312" w:hint="eastAsia"/>
          <w:sz w:val="32"/>
          <w:szCs w:val="32"/>
        </w:rPr>
        <w:t>80.86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万元，镇区市政设施、街面、店招店牌维护费</w:t>
      </w:r>
      <w:r>
        <w:rPr>
          <w:rFonts w:ascii="仿宋_GB2312" w:eastAsia="仿宋_GB2312" w:hAnsi="仿宋_GB2312" w:cs="仿宋_GB2312" w:hint="eastAsia"/>
          <w:sz w:val="32"/>
          <w:szCs w:val="32"/>
        </w:rPr>
        <w:t>23.56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万元，垃圾分类、垃圾车、垃圾站维护</w:t>
      </w:r>
      <w:r>
        <w:rPr>
          <w:rFonts w:ascii="仿宋_GB2312" w:eastAsia="仿宋_GB2312" w:hAnsi="仿宋_GB2312" w:cs="仿宋_GB2312" w:hint="eastAsia"/>
          <w:sz w:val="32"/>
          <w:szCs w:val="32"/>
        </w:rPr>
        <w:t>88.83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万元，农村废弃物整治经费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103.45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万元，社区卫生服务雨污水分流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万元，人居环境整治垃圾清运费</w:t>
      </w:r>
      <w:r>
        <w:rPr>
          <w:rFonts w:ascii="仿宋_GB2312" w:eastAsia="仿宋_GB2312" w:hAnsi="仿宋_GB2312" w:cs="仿宋_GB2312" w:hint="eastAsia"/>
          <w:sz w:val="32"/>
          <w:szCs w:val="32"/>
        </w:rPr>
        <w:t>38.91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万元，注册企业节能减排扶持资金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2134.87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302088" w:rsidRDefault="00220F0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城乡社区支出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3159.93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,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占预算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支出的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16.20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，增长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54.72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</w:p>
    <w:p w:rsidR="00302088" w:rsidRDefault="00220F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主要用于村建所运行经费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126.89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万元，城管中队运行经费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144.46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万元，网格中心运行经费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155.23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万元，生态养护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社经费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486.63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万元，城管中队标准化建设费</w:t>
      </w:r>
      <w:r>
        <w:rPr>
          <w:rFonts w:ascii="仿宋_GB2312" w:eastAsia="仿宋_GB2312" w:hAnsi="仿宋_GB2312" w:cs="仿宋_GB2312" w:hint="eastAsia"/>
          <w:sz w:val="32"/>
          <w:szCs w:val="32"/>
        </w:rPr>
        <w:t>26.12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万元，生态养护社办公室翻修经费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23.08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万元，派出所改造费</w:t>
      </w:r>
      <w:r>
        <w:rPr>
          <w:rFonts w:ascii="仿宋_GB2312" w:eastAsia="仿宋_GB2312" w:hAnsi="仿宋_GB2312" w:cs="仿宋_GB2312" w:hint="eastAsia"/>
          <w:sz w:val="32"/>
          <w:szCs w:val="32"/>
        </w:rPr>
        <w:t>369.99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万元，综治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中心场地及信访门楼改造经费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34.29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违经费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61.13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万元，环境综合整治费</w:t>
      </w:r>
      <w:r>
        <w:rPr>
          <w:rFonts w:ascii="仿宋_GB2312" w:eastAsia="仿宋_GB2312" w:hAnsi="仿宋_GB2312" w:cs="仿宋_GB2312" w:hint="eastAsia"/>
          <w:sz w:val="32"/>
          <w:szCs w:val="32"/>
        </w:rPr>
        <w:t>85.38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万元，廊道、步道、公园等管理养护经费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27.3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崇西农贸市场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委托管理费</w:t>
      </w:r>
      <w:r>
        <w:rPr>
          <w:rFonts w:ascii="仿宋_GB2312" w:eastAsia="仿宋_GB2312" w:hAnsi="仿宋_GB2312" w:cs="仿宋_GB2312" w:hint="eastAsia"/>
          <w:sz w:val="32"/>
          <w:szCs w:val="32"/>
        </w:rPr>
        <w:t>74.5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万元，平安建设经费、综治中心、反邪教、派出所、司法、</w:t>
      </w:r>
      <w:r>
        <w:rPr>
          <w:rFonts w:ascii="仿宋_GB2312" w:eastAsia="仿宋_GB2312" w:hAnsi="仿宋_GB2312" w:cs="仿宋_GB2312" w:hint="eastAsia"/>
          <w:sz w:val="32"/>
          <w:szCs w:val="32"/>
        </w:rPr>
        <w:t>禁毒、信访矛盾化解、扫黑除恶等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维稳工作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77.24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万元，基层社会治理经费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15.71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年景观廊道建设工程尾款</w:t>
      </w:r>
      <w:r>
        <w:rPr>
          <w:rFonts w:ascii="仿宋_GB2312" w:eastAsia="仿宋_GB2312" w:hAnsi="仿宋_GB2312" w:cs="仿宋_GB2312" w:hint="eastAsia"/>
          <w:sz w:val="32"/>
          <w:szCs w:val="32"/>
        </w:rPr>
        <w:t>43.45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万元，全镇区域路灯养护经费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43.3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万元，华渔村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健康步道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防护栏杆建设经费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7.35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万元，镇区绿化养护费</w:t>
      </w:r>
      <w:r>
        <w:rPr>
          <w:rFonts w:ascii="仿宋_GB2312" w:eastAsia="仿宋_GB2312" w:hAnsi="仿宋_GB2312" w:cs="仿宋_GB2312" w:hint="eastAsia"/>
          <w:sz w:val="32"/>
          <w:szCs w:val="32"/>
        </w:rPr>
        <w:t>45.91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万元，公益林、廊道养护费</w:t>
      </w:r>
      <w:r>
        <w:rPr>
          <w:rFonts w:ascii="仿宋_GB2312" w:eastAsia="仿宋_GB2312" w:hAnsi="仿宋_GB2312" w:cs="仿宋_GB2312" w:hint="eastAsia"/>
          <w:sz w:val="32"/>
          <w:szCs w:val="32"/>
        </w:rPr>
        <w:t>9.91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万元，街心花园项目经费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1.51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万元，农村生产垃圾及建筑垃圾清运费</w:t>
      </w:r>
      <w:r>
        <w:rPr>
          <w:rFonts w:ascii="仿宋_GB2312" w:eastAsia="仿宋_GB2312" w:hAnsi="仿宋_GB2312" w:cs="仿宋_GB2312" w:hint="eastAsia"/>
          <w:sz w:val="32"/>
          <w:szCs w:val="32"/>
        </w:rPr>
        <w:t>63.97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万元，西沙疏导点托管费</w:t>
      </w:r>
      <w:r>
        <w:rPr>
          <w:rFonts w:ascii="仿宋_GB2312" w:eastAsia="仿宋_GB2312" w:hAnsi="仿宋_GB2312" w:cs="仿宋_GB2312" w:hint="eastAsia"/>
          <w:sz w:val="32"/>
          <w:szCs w:val="32"/>
        </w:rPr>
        <w:t>38.5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万元，社会协管服务社日常工作经费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4.45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万元，镇区保洁及湿垃圾站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点运行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委托经费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365.8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万元，一村一景环境建设经费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690.24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绿港</w:t>
      </w:r>
      <w:r>
        <w:rPr>
          <w:rFonts w:ascii="仿宋_GB2312" w:eastAsia="仿宋_GB2312" w:hAnsi="仿宋_GB2312" w:cs="仿宋_GB2312" w:hint="eastAsia"/>
          <w:sz w:val="32"/>
          <w:szCs w:val="32"/>
        </w:rPr>
        <w:t>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养猪场拆除经费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31.59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万元，郊野单元规划编制费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万元，智慧社区网格运营经费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46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302088" w:rsidRDefault="00220F0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农林水支出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1086.08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,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占预算支出的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5.57%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，下降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47.07%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</w:p>
    <w:p w:rsidR="00302088" w:rsidRDefault="00220F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主要用于农技中心运行经费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171.82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万元，新建、新绿公路绿化建设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52.73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万元，新建公路等道路环境整治工程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22.47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万元，农民集中居住土地流转经费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40.33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绿港村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乡村振兴</w:t>
      </w:r>
      <w:r>
        <w:rPr>
          <w:rFonts w:ascii="仿宋_GB2312" w:eastAsia="仿宋_GB2312" w:hAnsi="仿宋_GB2312" w:cs="仿宋_GB2312" w:hint="eastAsia"/>
          <w:sz w:val="32"/>
          <w:szCs w:val="32"/>
        </w:rPr>
        <w:t>44.53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联扶平台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镇配套</w:t>
      </w:r>
      <w:r>
        <w:rPr>
          <w:rFonts w:ascii="仿宋_GB2312" w:eastAsia="仿宋_GB2312" w:hAnsi="仿宋_GB2312" w:cs="仿宋_GB2312" w:hint="eastAsia"/>
          <w:sz w:val="32"/>
          <w:szCs w:val="32"/>
        </w:rPr>
        <w:t>194.51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万元，美丽乡村村庄改造规划编制费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万元，机穴播费用</w:t>
      </w:r>
      <w:r>
        <w:rPr>
          <w:rFonts w:ascii="仿宋_GB2312" w:eastAsia="仿宋_GB2312" w:hAnsi="仿宋_GB2312" w:cs="仿宋_GB2312" w:hint="eastAsia"/>
          <w:sz w:val="32"/>
          <w:szCs w:val="32"/>
        </w:rPr>
        <w:t>14.49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万元，动物防疫、蔬菜安全监管等农业生产经费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13.17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所运行经费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130.83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万元，河长制工作经费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27.87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万元，生态河道整治及养护镇配套资金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151.87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万元，镇对村民委员会和村党支部的补助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175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元，华西、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绿港村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规范化建设项目补贴经费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34.55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万元，农业水稻保险费</w:t>
      </w:r>
      <w:r>
        <w:rPr>
          <w:rFonts w:ascii="仿宋_GB2312" w:eastAsia="仿宋_GB2312" w:hAnsi="仿宋_GB2312" w:cs="仿宋_GB2312" w:hint="eastAsia"/>
          <w:sz w:val="32"/>
          <w:szCs w:val="32"/>
        </w:rPr>
        <w:t>1.91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302088" w:rsidRDefault="00220F0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资源勘探工业信息等支出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3197.57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,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占预算支出的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16.40%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，增长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60.39%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主要用于经济小区日常运转经费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550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万元，招商平台服务费</w:t>
      </w:r>
      <w:r>
        <w:rPr>
          <w:rFonts w:ascii="仿宋_GB2312" w:eastAsia="仿宋_GB2312" w:hAnsi="仿宋_GB2312" w:cs="仿宋_GB2312" w:hint="eastAsia"/>
          <w:sz w:val="32"/>
          <w:szCs w:val="32"/>
        </w:rPr>
        <w:t>1506.13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万元，对注册企业自主品牌建设的扶持资金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1103.57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万元，新办企业刻章费</w:t>
      </w:r>
      <w:r>
        <w:rPr>
          <w:rFonts w:ascii="仿宋_GB2312" w:eastAsia="仿宋_GB2312" w:hAnsi="仿宋_GB2312" w:cs="仿宋_GB2312" w:hint="eastAsia"/>
          <w:sz w:val="32"/>
          <w:szCs w:val="32"/>
        </w:rPr>
        <w:t>36.48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万元，质量强镇经费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1.39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302088" w:rsidRDefault="00220F0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住房保障支出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332.22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,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占预算支出的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1.70%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，增长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1.09%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主要用于行政、事业单位人员公积金补贴以及住房解困补贴。</w:t>
      </w:r>
    </w:p>
    <w:p w:rsidR="00302088" w:rsidRDefault="00220F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我镇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的预算执行结果是收支平衡。预算支出的增长主要用于招商税收增加给予注册企业政策扶持增量，人员经费的增长、保障民生、乡村振兴、一村一景环境建设、城乡社区建设、改善人居环境及城市维护和管理等项目。</w:t>
      </w:r>
    </w:p>
    <w:p w:rsidR="00302088" w:rsidRDefault="00220F0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2020</w:t>
      </w:r>
      <w:r>
        <w:rPr>
          <w:rFonts w:ascii="黑体" w:eastAsia="黑体" w:hAnsi="黑体" w:cs="黑体" w:hint="eastAsia"/>
          <w:sz w:val="32"/>
          <w:szCs w:val="32"/>
        </w:rPr>
        <w:t>年财政主要工作</w:t>
      </w:r>
    </w:p>
    <w:p w:rsidR="00302088" w:rsidRDefault="00220F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位代表，过去的一年，我们紧紧围绕镇党委、政府决策部署，认真贯彻镇人大有关决议精神，严格执行预算法和财政管理各项规定，通过优化财政支出结构，不断提高资金使用效率，确保了对民生工程和重点实事项目资金的投入，有力地促进了全镇经济社会平稳健康发展。</w:t>
      </w:r>
    </w:p>
    <w:p w:rsidR="00302088" w:rsidRDefault="00220F07">
      <w:pPr>
        <w:pStyle w:val="a8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坚持厉行节约，集中财力保障重点支出</w:t>
      </w:r>
      <w:r>
        <w:rPr>
          <w:rFonts w:ascii="仿宋_GB2312" w:eastAsia="仿宋_GB2312" w:hAnsi="微软雅黑" w:hint="eastAsia"/>
          <w:b/>
          <w:color w:val="000000"/>
          <w:sz w:val="32"/>
          <w:szCs w:val="32"/>
        </w:rPr>
        <w:t>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一是按照突出重点、勤俭节约的原则，加大对一般性支出的压减力度，统筹财力优先保运转、保民生</w:t>
      </w:r>
      <w:r>
        <w:rPr>
          <w:rFonts w:ascii="仿宋_GB2312" w:eastAsia="仿宋_GB2312" w:hAnsi="微软雅黑" w:hint="eastAsia"/>
          <w:sz w:val="32"/>
          <w:szCs w:val="32"/>
        </w:rPr>
        <w:t>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二是向重点项目倾斜</w:t>
      </w:r>
      <w:r>
        <w:rPr>
          <w:rFonts w:ascii="仿宋_GB2312" w:eastAsia="仿宋_GB2312" w:hAnsi="微软雅黑" w:hint="eastAsia"/>
          <w:sz w:val="32"/>
          <w:szCs w:val="32"/>
        </w:rPr>
        <w:t>，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重点支持</w:t>
      </w:r>
      <w:r>
        <w:rPr>
          <w:rFonts w:ascii="仿宋_GB2312" w:eastAsia="仿宋_GB2312" w:hAnsi="仿宋_GB2312" w:cs="仿宋_GB2312" w:hint="eastAsia"/>
          <w:sz w:val="32"/>
          <w:szCs w:val="32"/>
        </w:rPr>
        <w:t>乡村振兴战略，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环境改造等项目，</w:t>
      </w:r>
      <w:r>
        <w:rPr>
          <w:rFonts w:ascii="仿宋_GB2312" w:eastAsia="仿宋_GB2312" w:hAnsi="仿宋_GB2312" w:cs="仿宋_GB2312" w:hint="eastAsia"/>
          <w:sz w:val="32"/>
          <w:szCs w:val="32"/>
        </w:rPr>
        <w:t>坚持把“三农”问题作为公共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财政建设的重要内容，大幅度提高农业资源及生态保护的配套</w:t>
      </w:r>
      <w:r>
        <w:rPr>
          <w:rFonts w:ascii="仿宋_GB2312" w:eastAsia="仿宋_GB2312" w:hAnsi="仿宋_GB2312" w:cs="仿宋_GB2312" w:hint="eastAsia"/>
          <w:sz w:val="32"/>
          <w:szCs w:val="32"/>
        </w:rPr>
        <w:t>金额，稳步提高民生保障标准，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让发展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成果惠及更多群众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。三是资金向民生倾斜，增加民政、社会救助、关爱伤残、助老养老等重点支出，使财政支出向经济社会的重点区域、薄弱环节和弱势群体倾斜，促进社会和谐发展。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年全镇民生支出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4392.9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万元，占财政预算支出的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22.53</w:t>
      </w:r>
      <w:r>
        <w:rPr>
          <w:rFonts w:ascii="仿宋_GB2312" w:eastAsia="仿宋_GB2312" w:hAnsi="仿宋_GB2312" w:cs="仿宋_GB2312" w:hint="eastAsia"/>
          <w:sz w:val="32"/>
          <w:szCs w:val="32"/>
        </w:rPr>
        <w:t>％，比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年增长</w:t>
      </w:r>
      <w:r>
        <w:rPr>
          <w:rFonts w:ascii="仿宋_GB2312" w:eastAsia="仿宋_GB2312" w:hAnsi="仿宋_GB2312" w:cs="仿宋_GB2312" w:hint="eastAsia"/>
          <w:sz w:val="32"/>
          <w:szCs w:val="32"/>
        </w:rPr>
        <w:t>4.80%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02088" w:rsidRDefault="00220F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2.</w:t>
      </w:r>
      <w:r>
        <w:rPr>
          <w:rFonts w:ascii="楷体_GB2312" w:eastAsia="楷体_GB2312" w:hAnsi="楷体_GB2312" w:cs="楷体_GB2312" w:hint="eastAsia"/>
          <w:sz w:val="32"/>
          <w:szCs w:val="32"/>
        </w:rPr>
        <w:t>加强预算管理，强化预算约束机制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严格执行《预算法》以及部门预算编制的有关要求，进一步深化部门预算改革，细化部门预算，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完善部门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预算编制方法和操作规程，提高年初预算安排到位率，严格控制年度中间预算追加，强化预算的约束</w:t>
      </w:r>
      <w:r>
        <w:rPr>
          <w:rFonts w:ascii="仿宋_GB2312" w:eastAsia="仿宋_GB2312" w:hAnsi="仿宋_GB2312" w:cs="仿宋_GB2312" w:hint="eastAsia"/>
          <w:sz w:val="32"/>
          <w:szCs w:val="32"/>
        </w:rPr>
        <w:t>性和严肃性，科学合理组织预算编制，实行全口径预算和综合预算，将财政收支全部纳入预算统一管理。强化预算执行管理，坚持“无预算不支出”原则；强化刚性约束，坚持预算执行通报制度，确保预算执行的均衡性和时效性；有序推进预算绩效评价，健全预算管理绩效考核机制；强化预算绩效评价管理和结果运用，对项目资金实施绩效评价全覆盖，为有效监督财政资金使用效益发挥示范作用。</w:t>
      </w:r>
    </w:p>
    <w:p w:rsidR="00302088" w:rsidRDefault="00220F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3.</w:t>
      </w:r>
      <w:r>
        <w:rPr>
          <w:rFonts w:ascii="楷体_GB2312" w:eastAsia="楷体_GB2312" w:hAnsi="楷体_GB2312" w:cs="楷体_GB2312" w:hint="eastAsia"/>
          <w:sz w:val="32"/>
          <w:szCs w:val="32"/>
        </w:rPr>
        <w:t>深化财政改革，提升财政管理水平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严格执行“收支两条线”管理，切实规范非税收入的收支管理，实现“以票控费”，增强政府调控财政资金的力度，不定期开展财政资金安</w:t>
      </w:r>
      <w:r>
        <w:rPr>
          <w:rFonts w:ascii="仿宋_GB2312" w:eastAsia="仿宋_GB2312" w:hAnsi="仿宋_GB2312" w:cs="仿宋_GB2312" w:hint="eastAsia"/>
          <w:sz w:val="32"/>
          <w:szCs w:val="32"/>
        </w:rPr>
        <w:t>全检查工作，建立财政资金安全管理长效机制，确保财政资金安全高效运转，加强国有资产管理，规范国有资产报废、处置程序。强化巡查和审计结果运用，以巡察和审计发现的财政资金管理问题为线索，加强监督整改落实，规范财政资金管理。</w:t>
      </w:r>
    </w:p>
    <w:p w:rsidR="00302088" w:rsidRDefault="00220F07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各位代表：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年我镇财政经济先抑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后扬，有效应对了风险和挑战，经济发展继续保持稳中向好、长期向好的态势。</w:t>
      </w:r>
      <w:r>
        <w:rPr>
          <w:rFonts w:ascii="仿宋_GB2312" w:eastAsia="仿宋_GB2312" w:hAnsi="仿宋" w:hint="eastAsia"/>
          <w:sz w:val="32"/>
          <w:szCs w:val="32"/>
        </w:rPr>
        <w:t>对此，向关心我镇财政工作的上级部门，向支持配合财政工作的各单位、各部门，向招商引资第一线的工作人员表示衷心的感谢。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同时，我们也清醒地认识到，当前财政管理中仍存在一些不足和问题：一是受宏观经济下行压力、新冠肺炎疫情等因素影响，财政增收难度增加，而刚性支出有增无减，收支平衡难度加大；二是部门绩效理念尚未牢固树立，协同理财意识仍显不足，管理机制有待进一步完善。对此，我们将予以高度重视，认真听取意见建议，采取有效措施努力加以解决。</w:t>
      </w:r>
    </w:p>
    <w:p w:rsidR="00302088" w:rsidRDefault="00220F0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黑体" w:eastAsia="黑体" w:hAnsi="黑体" w:cs="黑体" w:hint="eastAsia"/>
          <w:sz w:val="32"/>
          <w:szCs w:val="32"/>
        </w:rPr>
        <w:t>2021</w:t>
      </w:r>
      <w:r>
        <w:rPr>
          <w:rFonts w:ascii="黑体" w:eastAsia="黑体" w:hAnsi="黑体" w:cs="黑体" w:hint="eastAsia"/>
          <w:sz w:val="32"/>
          <w:szCs w:val="32"/>
        </w:rPr>
        <w:t>年预算草案</w:t>
      </w:r>
    </w:p>
    <w:p w:rsidR="00302088" w:rsidRDefault="00220F07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年是中国共产党建党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周年，是“十四五”规划的开局之年，是第十届中国花卉博览会举办之年，还是绿华围垦建镇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周年，</w:t>
      </w:r>
      <w:r>
        <w:rPr>
          <w:rFonts w:ascii="仿宋_GB2312" w:eastAsia="仿宋_GB2312" w:hAnsi="仿宋_GB2312" w:cs="仿宋_GB2312" w:hint="eastAsia"/>
          <w:sz w:val="32"/>
          <w:szCs w:val="32"/>
        </w:rPr>
        <w:t>更是绿华经济和社会事业高质量发展的“发力”之年，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好财政工作责任重大、意义深远。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年本镇财政工作的指导思想和总体要求是：坚持以习近平新时代中国特色社会主义思想为指导，全面贯彻党的十九大、十九届五中全会精神，深入学习领会习近平总书记在浦东开发开放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周年庆祝大会上的重要讲话精神，按照本镇经济工作总体要求，以及镇党委、政府决策部署，坚持稳中求进工作总基调，坚持新发展理念，确保财政收入平稳增长；继续做好“六稳”工作，加大力度推进重要领域、重大工程、重点生态项目建设；深化财政管理改革，牢固树立过“紧日子”思想，全面推进预算绩效管理，全力以赴统筹疫情防控和经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社会发展，努力开创新时代绿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财政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发展新局面。</w:t>
      </w:r>
    </w:p>
    <w:p w:rsidR="00302088" w:rsidRDefault="00220F07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</w:rPr>
        <w:t>2021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年收入预计和支出安排</w:t>
      </w:r>
    </w:p>
    <w:p w:rsidR="00302088" w:rsidRDefault="00220F0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根据镇党委、镇政府工作部署，结合本镇经济社会发展和重点工作任务安排，按照经济收入预期增长目标和“保基本民生、保工资、保运转”的支出原则，严把支出关口，对一般公共预算和政府性基金预算统筹安排如下：</w:t>
      </w:r>
    </w:p>
    <w:p w:rsidR="00302088" w:rsidRDefault="00220F07">
      <w:pPr>
        <w:widowControl/>
        <w:shd w:val="clear" w:color="auto" w:fill="FFFFFF"/>
        <w:spacing w:line="560" w:lineRule="exact"/>
        <w:ind w:firstLineChars="250" w:firstLine="800"/>
        <w:jc w:val="left"/>
        <w:rPr>
          <w:rFonts w:ascii="楷体_GB2312" w:eastAsia="楷体_GB2312" w:hAnsi="微软雅黑" w:cs="宋体"/>
          <w:color w:val="333333"/>
          <w:kern w:val="0"/>
          <w:sz w:val="32"/>
          <w:szCs w:val="32"/>
        </w:rPr>
      </w:pPr>
      <w:r>
        <w:rPr>
          <w:rFonts w:ascii="楷体_GB2312" w:eastAsia="楷体_GB2312" w:hAnsi="微软雅黑" w:cs="宋体" w:hint="eastAsia"/>
          <w:color w:val="333333"/>
          <w:kern w:val="0"/>
          <w:sz w:val="32"/>
          <w:szCs w:val="32"/>
        </w:rPr>
        <w:t>1.</w:t>
      </w:r>
      <w:r>
        <w:rPr>
          <w:rFonts w:ascii="楷体_GB2312" w:eastAsia="楷体_GB2312" w:hAnsi="微软雅黑" w:cs="宋体" w:hint="eastAsia"/>
          <w:color w:val="333333"/>
          <w:kern w:val="0"/>
          <w:sz w:val="32"/>
          <w:szCs w:val="32"/>
        </w:rPr>
        <w:t>一般公共预算</w:t>
      </w:r>
    </w:p>
    <w:p w:rsidR="00302088" w:rsidRDefault="00220F0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年，全镇一般公共预算收入总量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23348.5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万元。其中：镇级一般公共预算收入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19650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万元，上级补助收入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2350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万元，同口径比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年增长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12.82%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；专项转移支付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1348.5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万元。</w:t>
      </w:r>
    </w:p>
    <w:p w:rsidR="00302088" w:rsidRDefault="00220F0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年，全镇一般公共预算支出总量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23348.5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万元。主要包括镇级一般公共预算支出总计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22000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万元，专项转移支付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1348.5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万元。主要安排如下：</w:t>
      </w:r>
    </w:p>
    <w:p w:rsidR="00302088" w:rsidRDefault="00220F0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）一般公共服务支出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2118.57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万元，占预算的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9.07%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，增长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19.22%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主要安排组织、武装、统战、档案、统计、安全、保密及行政单位正常运转等经费支出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1496.08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万元，人大事务支出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16.8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万元，党员教育、社区党组织服务群众、党建中心运行经费等其他党务支出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133.91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万元，全国文明城市创建、最美庭院、建党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周年、围垦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周年宣传、党报党刊订阅宣传事务</w:t>
      </w:r>
      <w:r>
        <w:rPr>
          <w:rFonts w:ascii="仿宋_GB2312" w:eastAsia="仿宋_GB2312" w:hAnsi="仿宋_GB2312" w:cs="仿宋_GB2312" w:hint="eastAsia"/>
          <w:sz w:val="32"/>
          <w:szCs w:val="32"/>
        </w:rPr>
        <w:t>40.80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万元，纪委廉政经费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10.50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万元，工会、团委、妇联等群众团体事务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万元，财政所运行经费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208.71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万元，市场监督管理事务</w:t>
      </w:r>
      <w:r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万元，经管中心运行经费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180.77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302088" w:rsidRDefault="00220F0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）教育支出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万元，占预算的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0.13%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，增长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45.39%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主要安排成人学校补贴、代课教师、幼教养老补贴、未成年人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关爱工作和学校教育基地补贴。</w:t>
      </w:r>
    </w:p>
    <w:p w:rsidR="00302088" w:rsidRDefault="00220F0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）科学技术支出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1500.5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万元，占预算的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6.43%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，增长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0.03%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主要安排“科技创新引导资金”</w:t>
      </w:r>
      <w:r>
        <w:rPr>
          <w:rFonts w:ascii="仿宋_GB2312" w:eastAsia="仿宋_GB2312" w:hAnsi="仿宋_GB2312" w:cs="仿宋_GB2312" w:hint="eastAsia"/>
          <w:sz w:val="32"/>
          <w:szCs w:val="32"/>
        </w:rPr>
        <w:t>1500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万元扶持相关企业，日常科普教育经费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0.5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302088" w:rsidRDefault="00220F0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）文化旅游体育与传媒支出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69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4.84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万元，占预算的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2.98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，增长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16.79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主要安排文化体育广播电视站运行经费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159.1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万元，文艺演出、艺术节、举办各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类绿华特色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的文化旅游节以及旅游公司运作经费等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51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万元，半程马拉松、镇全民运动会、足球队经费、水上运动的等群众体育</w:t>
      </w:r>
      <w:r>
        <w:rPr>
          <w:rFonts w:ascii="仿宋_GB2312" w:eastAsia="仿宋_GB2312" w:hAnsi="仿宋_GB2312" w:cs="仿宋_GB2312" w:hint="eastAsia"/>
          <w:sz w:val="32"/>
          <w:szCs w:val="32"/>
        </w:rPr>
        <w:t>100.7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万元，健身器材及共缆广播维护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万元，文化活动中心维护及修缮</w:t>
      </w:r>
      <w:r>
        <w:rPr>
          <w:rFonts w:ascii="仿宋_GB2312" w:eastAsia="仿宋_GB2312" w:hAnsi="仿宋_GB2312" w:cs="仿宋_GB2312" w:hint="eastAsia"/>
          <w:sz w:val="32"/>
          <w:szCs w:val="32"/>
        </w:rPr>
        <w:t>83.04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302088" w:rsidRDefault="00220F0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）社会保障和就业支出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5233.26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万元，占预算的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22.41%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，增长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19.13%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主要安排社区事务受理中心及服务大厅运行经费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273.34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万元，拥军优属经费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万元，对居委会的补贴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万元，基层社会治理经费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20.6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万元，行政事业单位退休人员活动经费及福利费</w:t>
      </w:r>
      <w:r>
        <w:rPr>
          <w:rFonts w:ascii="仿宋_GB2312" w:eastAsia="仿宋_GB2312" w:hAnsi="仿宋_GB2312" w:cs="仿宋_GB2312" w:hint="eastAsia"/>
          <w:sz w:val="32"/>
          <w:szCs w:val="32"/>
        </w:rPr>
        <w:t>37.49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万元，行政事业单位养老保险及职业年金支出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402.22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万元，伤残抚恤、农村士兵优待金、优抚对象、病故遗属优待金及老退伍军人困难补助等抚恤支出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166.01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万元，退伍士兵退役安置</w:t>
      </w:r>
      <w:r>
        <w:rPr>
          <w:rFonts w:ascii="仿宋_GB2312" w:eastAsia="仿宋_GB2312" w:hAnsi="仿宋_GB2312" w:cs="仿宋_GB2312" w:hint="eastAsia"/>
          <w:sz w:val="32"/>
          <w:szCs w:val="32"/>
        </w:rPr>
        <w:t>14.00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万元，“促进就业专项资金”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扶持相关企业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1315.8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万元，被征地人员社保补贴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万元，生态养护社和社会协管就业资金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1120.87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万元，稳定就业补贴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33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万元，招聘、就业、创业资金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老年助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餐点建设运营经费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万元，老年宜居社区建设经费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万元，节</w:t>
      </w:r>
      <w:r>
        <w:rPr>
          <w:rFonts w:ascii="仿宋_GB2312" w:eastAsia="仿宋_GB2312" w:hAnsi="仿宋_GB2312" w:cs="仿宋_GB2312" w:hint="eastAsia"/>
          <w:sz w:val="32"/>
          <w:szCs w:val="32"/>
        </w:rPr>
        <w:t>日慰问老年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万元，居家养老服务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万元，公益性埋葬地建设维护费</w:t>
      </w:r>
      <w:r>
        <w:rPr>
          <w:rFonts w:ascii="仿宋_GB2312" w:eastAsia="仿宋_GB2312" w:hAnsi="仿宋_GB2312" w:cs="仿宋_GB2312" w:hint="eastAsia"/>
          <w:sz w:val="32"/>
          <w:szCs w:val="32"/>
        </w:rPr>
        <w:t>10.5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万元，敬老院运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作托管费及维修费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万元，为老服务分中心建设费</w:t>
      </w:r>
      <w:r>
        <w:rPr>
          <w:rFonts w:ascii="仿宋_GB2312" w:eastAsia="仿宋_GB2312" w:hAnsi="仿宋_GB2312" w:cs="仿宋_GB2312" w:hint="eastAsia"/>
          <w:sz w:val="32"/>
          <w:szCs w:val="32"/>
        </w:rPr>
        <w:t>120</w:t>
      </w:r>
      <w:r>
        <w:rPr>
          <w:rFonts w:ascii="仿宋_GB2312" w:eastAsia="仿宋_GB2312" w:hAnsi="仿宋_GB2312" w:cs="仿宋_GB2312" w:hint="eastAsia"/>
          <w:sz w:val="32"/>
          <w:szCs w:val="32"/>
        </w:rPr>
        <w:t>万，为老服务中心维护费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万元，养老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机构奖补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万元，残疾人合作医疗补贴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万元，重残无业</w:t>
      </w:r>
      <w:r>
        <w:rPr>
          <w:rFonts w:ascii="仿宋_GB2312" w:eastAsia="仿宋_GB2312" w:hAnsi="仿宋_GB2312" w:cs="仿宋_GB2312" w:hint="eastAsia"/>
          <w:sz w:val="32"/>
          <w:szCs w:val="32"/>
        </w:rPr>
        <w:t>51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万元，三车置换资金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2.50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万元，残疾人交通补贴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11.40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万元，残疾人事业专项补助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106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万元，红十字会经费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献血款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万元，农村低保户及临时困难户补助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万元，农村五保供养及五保医疗补贴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33.5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万元，困难群众粮油补助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长护险自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付费用补助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34.49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万元，农村三车置换补助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2.34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万元，稳定就业社保补贴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万元，征地人员社保补贴镇配套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岁以上老年人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保参保补贴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1.6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万元，老村干部养老生活补助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74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万元，爱心服务社综合帮扶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万元，关爱工程、社统销、失业人员及过节困难户补助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10.1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万元，“人才发展专项资金”</w:t>
      </w:r>
      <w:r>
        <w:rPr>
          <w:rFonts w:ascii="仿宋_GB2312" w:eastAsia="仿宋_GB2312" w:hAnsi="仿宋_GB2312" w:cs="仿宋_GB2312" w:hint="eastAsia"/>
          <w:sz w:val="32"/>
          <w:szCs w:val="32"/>
        </w:rPr>
        <w:t>1100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万元扶持相关企业，睦邻点管理费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万元，村居双拥优抚之家补助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302088" w:rsidRDefault="00220F0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）卫生健康支出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427.77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万元，占预算的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1.83%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，增长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9.28%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主要安排行政事业人员医疗保险缴费</w:t>
      </w:r>
      <w:r>
        <w:rPr>
          <w:rFonts w:ascii="仿宋_GB2312" w:eastAsia="仿宋_GB2312" w:hAnsi="仿宋_GB2312" w:cs="仿宋_GB2312" w:hint="eastAsia"/>
          <w:sz w:val="32"/>
          <w:szCs w:val="32"/>
        </w:rPr>
        <w:t>148.4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万元，村卫生室运行费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万元，公共卫生运行费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万元，乡村医生人员经费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绿港</w:t>
      </w:r>
      <w:r>
        <w:rPr>
          <w:rFonts w:ascii="仿宋_GB2312" w:eastAsia="仿宋_GB2312" w:hAnsi="仿宋_GB2312" w:cs="仿宋_GB2312" w:hint="eastAsia"/>
          <w:sz w:val="32"/>
          <w:szCs w:val="32"/>
        </w:rPr>
        <w:t>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卫生室改造</w:t>
      </w:r>
      <w:r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万元，病媒生物专业防治费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万元，护士节、医师节活动经费补贴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万元，健康宣传、国家卫生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镇项目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万元，对计划生育家庭的奖励以及计生咨询站日常运转经费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19.5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万元，城乡医疗救助专项补助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53.90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万元，优抚对象医疗保障经费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5.1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万元，养老服务专项补助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18.89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万元，疫情防控经费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万元，健康智慧小屋尾款</w:t>
      </w:r>
      <w:r>
        <w:rPr>
          <w:rFonts w:ascii="仿宋_GB2312" w:eastAsia="仿宋_GB2312" w:hAnsi="仿宋_GB2312" w:cs="仿宋_GB2312" w:hint="eastAsia"/>
          <w:sz w:val="32"/>
          <w:szCs w:val="32"/>
        </w:rPr>
        <w:t>16.98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万元，卫生服务中心绿化工程改造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302088" w:rsidRDefault="00220F0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）节能环保支出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4094.28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万元，占预算的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17.54%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，增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34.36%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主要安排市政市容所运行经费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104.38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万元，市政市容社会化管理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155.22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万元，农贸市场托管费</w:t>
      </w:r>
      <w:r>
        <w:rPr>
          <w:rFonts w:ascii="仿宋_GB2312" w:eastAsia="仿宋_GB2312" w:hAnsi="仿宋_GB2312" w:cs="仿宋_GB2312" w:hint="eastAsia"/>
          <w:sz w:val="32"/>
          <w:szCs w:val="32"/>
        </w:rPr>
        <w:t>98.52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万元，镇区保洁及湿垃圾站运行维护费</w:t>
      </w:r>
      <w:r>
        <w:rPr>
          <w:rFonts w:ascii="仿宋_GB2312" w:eastAsia="仿宋_GB2312" w:hAnsi="仿宋_GB2312" w:cs="仿宋_GB2312" w:hint="eastAsia"/>
          <w:sz w:val="32"/>
          <w:szCs w:val="32"/>
        </w:rPr>
        <w:t>384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万元，一村一景绿化景观工程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823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万元，综合环境整治费</w:t>
      </w:r>
      <w:r>
        <w:rPr>
          <w:rFonts w:ascii="仿宋_GB2312" w:eastAsia="仿宋_GB2312" w:hAnsi="仿宋_GB2312" w:cs="仿宋_GB2312" w:hint="eastAsia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万元，华星村农村环境综合整治工程镇配套资金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万元，镇区市政设施、街面、店招店牌维护费</w:t>
      </w:r>
      <w:r>
        <w:rPr>
          <w:rFonts w:ascii="仿宋_GB2312" w:eastAsia="仿宋_GB2312" w:hAnsi="仿宋_GB2312" w:cs="仿宋_GB2312" w:hint="eastAsia"/>
          <w:sz w:val="32"/>
          <w:szCs w:val="32"/>
        </w:rPr>
        <w:t>132.2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万元，垃圾房、公厕日常运行费</w:t>
      </w:r>
      <w:r>
        <w:rPr>
          <w:rFonts w:ascii="仿宋_GB2312" w:eastAsia="仿宋_GB2312" w:hAnsi="仿宋_GB2312" w:cs="仿宋_GB2312" w:hint="eastAsia"/>
          <w:sz w:val="32"/>
          <w:szCs w:val="32"/>
        </w:rPr>
        <w:t>171.8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万元，秸秆禁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烧经费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万元，人居环境综合整治费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万元，城管市容市貌整治费</w:t>
      </w:r>
      <w:r>
        <w:rPr>
          <w:rFonts w:ascii="仿宋_GB2312" w:eastAsia="仿宋_GB2312" w:hAnsi="仿宋_GB2312" w:cs="仿宋_GB2312" w:hint="eastAsia"/>
          <w:sz w:val="32"/>
          <w:szCs w:val="32"/>
        </w:rPr>
        <w:t>102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万元，农村生活污水处理工程及养护费</w:t>
      </w:r>
      <w:r>
        <w:rPr>
          <w:rFonts w:ascii="仿宋_GB2312" w:eastAsia="仿宋_GB2312" w:hAnsi="仿宋_GB2312" w:cs="仿宋_GB2312" w:hint="eastAsia"/>
          <w:sz w:val="32"/>
          <w:szCs w:val="32"/>
        </w:rPr>
        <w:t>64.8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万元，文明城区创建成果巩固宣传经费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57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万元，塑料污染治理项目经费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联扶平台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镇配套</w:t>
      </w:r>
      <w:r>
        <w:rPr>
          <w:rFonts w:ascii="仿宋_GB2312" w:eastAsia="仿宋_GB2312" w:hAnsi="仿宋_GB2312" w:cs="仿宋_GB2312" w:hint="eastAsia"/>
          <w:sz w:val="32"/>
          <w:szCs w:val="32"/>
        </w:rPr>
        <w:t>90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万元，农村废弃物处置</w:t>
      </w:r>
      <w:r>
        <w:rPr>
          <w:rFonts w:ascii="仿宋_GB2312" w:eastAsia="仿宋_GB2312" w:hAnsi="仿宋_GB2312" w:cs="仿宋_GB2312" w:hint="eastAsia"/>
          <w:sz w:val="32"/>
          <w:szCs w:val="32"/>
        </w:rPr>
        <w:t>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128.82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万元，“节能减排专项资金”</w:t>
      </w:r>
      <w:r>
        <w:rPr>
          <w:rFonts w:ascii="仿宋_GB2312" w:eastAsia="仿宋_GB2312" w:hAnsi="仿宋_GB2312" w:cs="仿宋_GB2312" w:hint="eastAsia"/>
          <w:sz w:val="32"/>
          <w:szCs w:val="32"/>
        </w:rPr>
        <w:t>1500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万元扶持相关企业，节能减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排工作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万元，秸秆综合利用补助费</w:t>
      </w:r>
      <w:r>
        <w:rPr>
          <w:rFonts w:ascii="仿宋_GB2312" w:eastAsia="仿宋_GB2312" w:hAnsi="仿宋_GB2312" w:cs="仿宋_GB2312" w:hint="eastAsia"/>
          <w:sz w:val="32"/>
          <w:szCs w:val="32"/>
        </w:rPr>
        <w:t>10.54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302088" w:rsidRDefault="00220F0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）城乡社区支出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4616.39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万元，占预算的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20.08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，增长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48.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43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主要安排村建所运行经费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164.95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万元，城管中队运行经费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170.85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万元，网格化管理中心运行经费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164.67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违经费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80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万元，乡村振兴及运动休闲（马拉松）特色小镇宣传经费、新时代文明实践项目经费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103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万元，综治中心、司法所、反邪教、禁毒、信访、平安建设、城运中心、派出所补贴等城乡社区管理事务支出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147.5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万元，步道、公园等管理养护经费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76.7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万元，绿湖村法治村改造</w:t>
      </w:r>
      <w:r>
        <w:rPr>
          <w:rFonts w:ascii="仿宋_GB2312" w:eastAsia="仿宋_GB2312" w:hAnsi="仿宋_GB2312" w:cs="仿宋_GB2312" w:hint="eastAsia"/>
          <w:sz w:val="32"/>
          <w:szCs w:val="32"/>
        </w:rPr>
        <w:t>210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万元，华渔村土地复垦经费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万元，土地整治经费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170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万元，国土空间规划镇配套资金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49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万元，社区工作者运行费</w:t>
      </w:r>
      <w:r>
        <w:rPr>
          <w:rFonts w:ascii="仿宋_GB2312" w:eastAsia="仿宋_GB2312" w:hAnsi="仿宋_GB2312" w:cs="仿宋_GB2312" w:hint="eastAsia"/>
          <w:sz w:val="32"/>
          <w:szCs w:val="32"/>
        </w:rPr>
        <w:t>407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万元，郊野单元规划编制</w:t>
      </w:r>
      <w:r>
        <w:rPr>
          <w:rFonts w:ascii="仿宋_GB2312" w:eastAsia="仿宋_GB2312" w:hAnsi="仿宋_GB2312" w:cs="仿宋_GB2312" w:hint="eastAsia"/>
          <w:sz w:val="32"/>
          <w:szCs w:val="32"/>
        </w:rPr>
        <w:t>费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崇西农贸市场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改造费及搬迁费</w:t>
      </w:r>
      <w:r>
        <w:rPr>
          <w:rFonts w:ascii="仿宋_GB2312" w:eastAsia="仿宋_GB2312" w:hAnsi="仿宋_GB2312" w:cs="仿宋_GB2312" w:hint="eastAsia"/>
          <w:sz w:val="32"/>
          <w:szCs w:val="32"/>
        </w:rPr>
        <w:t>425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万元，西沙疏导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点改造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费</w:t>
      </w:r>
      <w:r>
        <w:rPr>
          <w:rFonts w:ascii="仿宋_GB2312" w:eastAsia="仿宋_GB2312" w:hAnsi="仿宋_GB2312" w:cs="仿宋_GB2312" w:hint="eastAsia"/>
          <w:sz w:val="32"/>
          <w:szCs w:val="32"/>
        </w:rPr>
        <w:t>110.3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万元，全镇区域路灯养护</w:t>
      </w:r>
      <w:r>
        <w:rPr>
          <w:rFonts w:ascii="仿宋_GB2312" w:eastAsia="仿宋_GB2312" w:hAnsi="仿宋_GB2312" w:cs="仿宋_GB2312" w:hint="eastAsia"/>
          <w:sz w:val="32"/>
          <w:szCs w:val="32"/>
        </w:rPr>
        <w:t>62.42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绿港村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乡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村振兴经费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1800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年生态廊道尾款</w:t>
      </w:r>
      <w:r>
        <w:rPr>
          <w:rFonts w:ascii="仿宋_GB2312" w:eastAsia="仿宋_GB2312" w:hAnsi="仿宋_GB2312" w:cs="仿宋_GB2312" w:hint="eastAsia"/>
          <w:sz w:val="32"/>
          <w:szCs w:val="32"/>
        </w:rPr>
        <w:t>90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万元，公益林、廊道养护经费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万元，街心花园建设费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万元，建筑垃圾堆放点及农村垃圾清运费</w:t>
      </w:r>
      <w:r>
        <w:rPr>
          <w:rFonts w:ascii="仿宋_GB2312" w:eastAsia="仿宋_GB2312" w:hAnsi="仿宋_GB2312" w:cs="仿宋_GB2312" w:hint="eastAsia"/>
          <w:sz w:val="32"/>
          <w:szCs w:val="32"/>
        </w:rPr>
        <w:t>140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万元，镇区绿化养护经费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万元，智慧社区网络运营费</w:t>
      </w:r>
      <w:r>
        <w:rPr>
          <w:rFonts w:ascii="仿宋_GB2312" w:eastAsia="仿宋_GB2312" w:hAnsi="仿宋_GB2312" w:cs="仿宋_GB2312" w:hint="eastAsia"/>
          <w:sz w:val="32"/>
          <w:szCs w:val="32"/>
        </w:rPr>
        <w:t>74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302088" w:rsidRDefault="00220F0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）农林水支出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1760.32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万元，占预算的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7.54%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，增长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62.08%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主要安排农技中心运转经费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205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万元，农业绿色生产发展补助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76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万元，农村集体“三资”制度、农房调查及土地流转</w:t>
      </w:r>
      <w:r>
        <w:rPr>
          <w:rFonts w:ascii="仿宋_GB2312" w:eastAsia="仿宋_GB2312" w:hAnsi="仿宋_GB2312" w:cs="仿宋_GB2312" w:hint="eastAsia"/>
          <w:sz w:val="32"/>
          <w:szCs w:val="32"/>
        </w:rPr>
        <w:t>中心经费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万元，四好农村路建设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万元，农民集中居住土地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流转费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万元，美丽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乡村五棚整治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专项资金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51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万元，农业政策专项补助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64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万元，水稻农场主补贴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2.44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万元，机穴播费用</w:t>
      </w:r>
      <w:r>
        <w:rPr>
          <w:rFonts w:ascii="仿宋_GB2312" w:eastAsia="仿宋_GB2312" w:hAnsi="仿宋_GB2312" w:cs="仿宋_GB2312" w:hint="eastAsia"/>
          <w:sz w:val="32"/>
          <w:szCs w:val="32"/>
        </w:rPr>
        <w:t>14.82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万元，动物防疫经费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5.57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万元，公益林、廊道养护及公益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林土地流转专项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297.24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所运转经费及水利项目经费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183.82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万元，河道长效管理、河长制等经费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万元，镇、村生态河道整治及河道养护费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万元，市级水利建设专项经费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万元，农田水利设施管理经费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万元，水利规划费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万元，农业生产专项补助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万元，镇财政对各村</w:t>
      </w:r>
      <w:r>
        <w:rPr>
          <w:rFonts w:ascii="仿宋_GB2312" w:eastAsia="仿宋_GB2312" w:hAnsi="仿宋_GB2312" w:cs="仿宋_GB2312" w:hint="eastAsia"/>
          <w:sz w:val="32"/>
          <w:szCs w:val="32"/>
        </w:rPr>
        <w:t>民委员会和村党支部补助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175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万元，农业种植保险费</w:t>
      </w:r>
      <w:r>
        <w:rPr>
          <w:rFonts w:ascii="仿宋_GB2312" w:eastAsia="仿宋_GB2312" w:hAnsi="仿宋_GB2312" w:cs="仿宋_GB2312" w:hint="eastAsia"/>
          <w:sz w:val="32"/>
          <w:szCs w:val="32"/>
        </w:rPr>
        <w:t>2.3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万元，三峡移民后期扶持项目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万元，农田建设经费镇配套资金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26.07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302088" w:rsidRDefault="00220F0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）资源勘探工业信息等支出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2383.93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占预算的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10.21%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，下降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25.45%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主要安排招商平台服务费</w:t>
      </w:r>
      <w:r>
        <w:rPr>
          <w:rFonts w:ascii="仿宋_GB2312" w:eastAsia="仿宋_GB2312" w:hAnsi="仿宋_GB2312" w:cs="仿宋_GB2312" w:hint="eastAsia"/>
          <w:sz w:val="32"/>
          <w:szCs w:val="32"/>
        </w:rPr>
        <w:t>1013.02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“自主品牌建设奖励资金”</w:t>
      </w:r>
      <w:r>
        <w:rPr>
          <w:rFonts w:ascii="仿宋_GB2312" w:eastAsia="仿宋_GB2312" w:hAnsi="仿宋_GB2312" w:cs="仿宋_GB2312" w:hint="eastAsia"/>
          <w:sz w:val="32"/>
          <w:szCs w:val="32"/>
        </w:rPr>
        <w:t>755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万元扶持相关企业，招商小区运转经费等支出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600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万元，营商环境及投资促进项目经费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14.91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万元，质量强镇工作经费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302088" w:rsidRDefault="00220F0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）住房保障支出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414.74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万元，占预算的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1.78%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，增长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24.84%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主要安排行政、事业单位人</w:t>
      </w:r>
      <w:r>
        <w:rPr>
          <w:rFonts w:ascii="仿宋_GB2312" w:eastAsia="仿宋_GB2312" w:hAnsi="仿宋_GB2312" w:cs="仿宋_GB2312" w:hint="eastAsia"/>
          <w:sz w:val="32"/>
          <w:szCs w:val="32"/>
        </w:rPr>
        <w:t>员住房公积金、房改补贴。</w:t>
      </w:r>
    </w:p>
    <w:p w:rsidR="00302088" w:rsidRDefault="00220F07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楷体_GB2312" w:eastAsia="楷体_GB2312" w:hAnsi="微软雅黑" w:cs="宋体"/>
          <w:color w:val="333333"/>
          <w:kern w:val="0"/>
          <w:sz w:val="32"/>
          <w:szCs w:val="32"/>
        </w:rPr>
      </w:pPr>
      <w:r>
        <w:rPr>
          <w:rFonts w:ascii="楷体_GB2312" w:eastAsia="楷体_GB2312" w:hAnsi="微软雅黑" w:cs="宋体" w:hint="eastAsia"/>
          <w:color w:val="333333"/>
          <w:kern w:val="0"/>
          <w:sz w:val="32"/>
          <w:szCs w:val="32"/>
        </w:rPr>
        <w:t>2.</w:t>
      </w:r>
      <w:r>
        <w:rPr>
          <w:rFonts w:ascii="楷体_GB2312" w:eastAsia="楷体_GB2312" w:hAnsi="微软雅黑" w:cs="宋体" w:hint="eastAsia"/>
          <w:color w:val="333333"/>
          <w:kern w:val="0"/>
          <w:sz w:val="32"/>
          <w:szCs w:val="32"/>
        </w:rPr>
        <w:t>政府性基金预算</w:t>
      </w:r>
    </w:p>
    <w:p w:rsidR="00302088" w:rsidRDefault="00220F07">
      <w:pPr>
        <w:adjustRightInd w:val="0"/>
        <w:snapToGrid w:val="0"/>
        <w:spacing w:line="560" w:lineRule="exact"/>
        <w:ind w:firstLineChars="200" w:firstLine="632"/>
        <w:rPr>
          <w:rFonts w:ascii="仿宋_GB2312" w:eastAsia="仿宋_GB2312" w:hAnsi="仿宋_GB2312" w:cs="仿宋_GB2312"/>
          <w:spacing w:val="-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年，本镇政府性基金收入</w:t>
      </w: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万元，政府性基金支出</w:t>
      </w: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万元，用于安排新增示范睦邻点经费。</w:t>
      </w:r>
    </w:p>
    <w:p w:rsidR="00302088" w:rsidRDefault="00220F0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本镇政府性基金收入是区级政府性基金转移支付资金，支出按国家规定的用途安排。年度收支实际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执行情况和决算按规定程序报镇人代会审议。</w:t>
      </w:r>
    </w:p>
    <w:p w:rsidR="00302088" w:rsidRDefault="00220F07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2021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年财政重点工作</w:t>
      </w:r>
    </w:p>
    <w:p w:rsidR="00302088" w:rsidRDefault="00220F07">
      <w:pPr>
        <w:adjustRightInd w:val="0"/>
        <w:snapToGrid w:val="0"/>
        <w:spacing w:line="560" w:lineRule="exact"/>
        <w:ind w:firstLineChars="200" w:firstLine="632"/>
        <w:rPr>
          <w:rFonts w:ascii="仿宋_GB2312" w:eastAsia="仿宋_GB2312" w:hAnsi="仿宋_GB2312" w:cs="仿宋_GB2312"/>
          <w:spacing w:val="-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年我们要按照镇人代会确定的目标任务，努力增收节支，切实提高财政对本镇经济社会发展的支持保障能力，实现镇经济平稳发展与社会和谐稳定，重点做好以下三方面工作：</w:t>
      </w:r>
    </w:p>
    <w:p w:rsidR="00302088" w:rsidRDefault="00220F07">
      <w:pPr>
        <w:pStyle w:val="a3"/>
        <w:spacing w:line="560" w:lineRule="exact"/>
        <w:ind w:firstLine="643"/>
        <w:rPr>
          <w:rFonts w:hAnsi="仿宋_GB2312" w:cs="仿宋_GB2312"/>
          <w:spacing w:val="-2"/>
          <w:kern w:val="0"/>
          <w:sz w:val="32"/>
          <w:szCs w:val="32"/>
        </w:rPr>
      </w:pPr>
      <w:r>
        <w:rPr>
          <w:rFonts w:hAnsi="仿宋_GB2312" w:cs="仿宋_GB2312" w:hint="eastAsia"/>
          <w:b/>
          <w:color w:val="000000"/>
          <w:kern w:val="0"/>
          <w:sz w:val="32"/>
          <w:szCs w:val="32"/>
        </w:rPr>
        <w:t>1.</w:t>
      </w:r>
      <w:r>
        <w:rPr>
          <w:rFonts w:hAnsi="仿宋_GB2312" w:cs="仿宋_GB2312" w:hint="eastAsia"/>
          <w:b/>
          <w:color w:val="000000"/>
          <w:kern w:val="0"/>
          <w:sz w:val="32"/>
          <w:szCs w:val="32"/>
        </w:rPr>
        <w:t>加强预算执行的严肃性。</w:t>
      </w:r>
      <w:r>
        <w:rPr>
          <w:rFonts w:hAnsi="仿宋_GB2312" w:cs="仿宋_GB2312" w:hint="eastAsia"/>
          <w:spacing w:val="-2"/>
          <w:kern w:val="0"/>
          <w:sz w:val="32"/>
          <w:szCs w:val="32"/>
        </w:rPr>
        <w:t>坚持先有预算，后有支出的原则。严格预算调整，对列入财政预算的项目加强监管的力度，对未列入预算的项目，原则上不予安排支出。因政策性因素、自然灾害等特殊情况确需调整预算的，</w:t>
      </w:r>
      <w:r>
        <w:rPr>
          <w:rFonts w:hAnsi="仿宋_GB2312" w:cs="仿宋_GB2312" w:hint="eastAsia"/>
          <w:spacing w:val="-2"/>
          <w:kern w:val="0"/>
          <w:sz w:val="32"/>
          <w:szCs w:val="32"/>
        </w:rPr>
        <w:t>经</w:t>
      </w:r>
      <w:r>
        <w:rPr>
          <w:rFonts w:hAnsi="仿宋_GB2312" w:cs="仿宋_GB2312" w:hint="eastAsia"/>
          <w:spacing w:val="-2"/>
          <w:kern w:val="0"/>
          <w:sz w:val="32"/>
          <w:szCs w:val="32"/>
        </w:rPr>
        <w:t>镇党政班子或人大审议通过后方可安排资金。经常性项目按季安排支出，重点项目跟踪进度，确保预算执行率。</w:t>
      </w:r>
    </w:p>
    <w:p w:rsidR="00302088" w:rsidRDefault="00220F07">
      <w:pPr>
        <w:pStyle w:val="a3"/>
        <w:spacing w:line="560" w:lineRule="exact"/>
        <w:ind w:firstLine="643"/>
        <w:rPr>
          <w:rFonts w:hAnsi="仿宋_GB2312" w:cs="仿宋_GB2312"/>
          <w:spacing w:val="-2"/>
          <w:kern w:val="0"/>
          <w:sz w:val="32"/>
          <w:szCs w:val="32"/>
        </w:rPr>
      </w:pPr>
      <w:r>
        <w:rPr>
          <w:rFonts w:hAnsi="仿宋_GB2312" w:cs="仿宋_GB2312" w:hint="eastAsia"/>
          <w:b/>
          <w:color w:val="000000"/>
          <w:kern w:val="0"/>
          <w:sz w:val="32"/>
          <w:szCs w:val="32"/>
        </w:rPr>
        <w:t>2.</w:t>
      </w:r>
      <w:r>
        <w:rPr>
          <w:rFonts w:hAnsi="仿宋_GB2312" w:cs="仿宋_GB2312" w:hint="eastAsia"/>
          <w:b/>
          <w:color w:val="000000"/>
          <w:kern w:val="0"/>
          <w:sz w:val="32"/>
          <w:szCs w:val="32"/>
        </w:rPr>
        <w:t>统筹资金安排，优化财政支出结构。</w:t>
      </w:r>
      <w:r>
        <w:rPr>
          <w:rFonts w:hAnsi="仿宋_GB2312" w:cs="仿宋_GB2312" w:hint="eastAsia"/>
          <w:spacing w:val="-2"/>
          <w:kern w:val="0"/>
          <w:sz w:val="32"/>
          <w:szCs w:val="32"/>
        </w:rPr>
        <w:t>将厉行节约、勤俭办事的宗旨贯穿于镇财政资金运行的全过程，建立事前审核、事中监控、事后审查的财政监督机制，确保资金使用合理规范、合法有效。</w:t>
      </w:r>
    </w:p>
    <w:p w:rsidR="00302088" w:rsidRDefault="00220F07">
      <w:pPr>
        <w:pStyle w:val="a3"/>
        <w:spacing w:line="560" w:lineRule="exact"/>
        <w:ind w:firstLine="643"/>
        <w:rPr>
          <w:rFonts w:hAnsi="仿宋_GB2312" w:cs="仿宋_GB2312"/>
          <w:spacing w:val="-2"/>
          <w:kern w:val="0"/>
          <w:sz w:val="32"/>
          <w:szCs w:val="32"/>
        </w:rPr>
      </w:pPr>
      <w:r>
        <w:rPr>
          <w:rFonts w:hAnsi="仿宋_GB2312" w:cs="仿宋_GB2312" w:hint="eastAsia"/>
          <w:b/>
          <w:color w:val="000000"/>
          <w:kern w:val="0"/>
          <w:sz w:val="32"/>
          <w:szCs w:val="32"/>
        </w:rPr>
        <w:t>3.</w:t>
      </w:r>
      <w:r>
        <w:rPr>
          <w:rFonts w:hAnsi="仿宋_GB2312" w:cs="仿宋_GB2312" w:hint="eastAsia"/>
          <w:b/>
          <w:color w:val="000000"/>
          <w:kern w:val="0"/>
          <w:sz w:val="32"/>
          <w:szCs w:val="32"/>
        </w:rPr>
        <w:t>强化预算绩效管理。</w:t>
      </w:r>
      <w:r>
        <w:rPr>
          <w:rFonts w:hAnsi="仿宋_GB2312" w:cs="仿宋_GB2312" w:hint="eastAsia"/>
          <w:spacing w:val="-2"/>
          <w:kern w:val="0"/>
          <w:sz w:val="32"/>
          <w:szCs w:val="32"/>
        </w:rPr>
        <w:t>项目预算与绩效目标同步申报，且做到绩效目标全覆</w:t>
      </w:r>
      <w:r>
        <w:rPr>
          <w:rFonts w:hAnsi="仿宋_GB2312" w:cs="仿宋_GB2312" w:hint="eastAsia"/>
          <w:spacing w:val="-2"/>
          <w:kern w:val="0"/>
          <w:sz w:val="32"/>
          <w:szCs w:val="32"/>
        </w:rPr>
        <w:t>盖申报。稳步推进绩效评价指标体系建设。加强全过程预算绩效管理，切实将绩效评价结果应用于以后年度的</w:t>
      </w:r>
      <w:r>
        <w:rPr>
          <w:rFonts w:hAnsi="仿宋_GB2312" w:cs="仿宋_GB2312" w:hint="eastAsia"/>
          <w:spacing w:val="-2"/>
          <w:kern w:val="0"/>
          <w:sz w:val="32"/>
          <w:szCs w:val="32"/>
        </w:rPr>
        <w:lastRenderedPageBreak/>
        <w:t>预算安排。</w:t>
      </w:r>
    </w:p>
    <w:p w:rsidR="00302088" w:rsidRDefault="00220F07">
      <w:pPr>
        <w:adjustRightInd w:val="0"/>
        <w:snapToGrid w:val="0"/>
        <w:spacing w:line="560" w:lineRule="exact"/>
        <w:ind w:firstLineChars="200" w:firstLine="632"/>
        <w:rPr>
          <w:rFonts w:ascii="仿宋_GB2312" w:eastAsia="仿宋_GB2312" w:hAnsi="仿宋_GB2312" w:cs="仿宋_GB2312"/>
          <w:spacing w:val="-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各位代表，</w:t>
      </w:r>
      <w:r>
        <w:rPr>
          <w:rFonts w:ascii="仿宋_GB2312" w:eastAsia="仿宋_GB2312" w:hint="eastAsia"/>
          <w:color w:val="000000"/>
          <w:sz w:val="32"/>
          <w:szCs w:val="32"/>
        </w:rPr>
        <w:t>为者常成，</w:t>
      </w:r>
      <w:r>
        <w:rPr>
          <w:rFonts w:eastAsia="仿宋_GB2312" w:hint="eastAsia"/>
          <w:color w:val="000000"/>
          <w:sz w:val="32"/>
          <w:szCs w:val="32"/>
        </w:rPr>
        <w:t>行者常至。</w:t>
      </w:r>
      <w:r>
        <w:rPr>
          <w:rFonts w:eastAsia="仿宋_GB2312" w:hint="eastAsia"/>
          <w:color w:val="000000"/>
          <w:sz w:val="32"/>
          <w:szCs w:val="32"/>
        </w:rPr>
        <w:t>2021</w:t>
      </w:r>
      <w:r>
        <w:rPr>
          <w:rFonts w:eastAsia="仿宋_GB2312" w:hint="eastAsia"/>
          <w:color w:val="000000"/>
          <w:sz w:val="32"/>
          <w:szCs w:val="32"/>
        </w:rPr>
        <w:t>年我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们将在镇党委、政府的坚强领导下，自觉接受镇人大的监督指导，认真听取各方意见，坚决执行本次会议做出的各项决议，扎实做好</w:t>
      </w:r>
      <w:r>
        <w:rPr>
          <w:rFonts w:ascii="仿宋_GB2312" w:eastAsia="仿宋_GB2312" w:hAnsi="宋体" w:cs="??_GB2312" w:hint="eastAsia"/>
          <w:color w:val="00000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年各项财政工作，</w:t>
      </w:r>
      <w:r>
        <w:rPr>
          <w:rFonts w:eastAsia="仿宋_GB2312"/>
          <w:color w:val="000000"/>
          <w:sz w:val="32"/>
          <w:szCs w:val="32"/>
        </w:rPr>
        <w:t>唯实唯干、</w:t>
      </w:r>
      <w:r>
        <w:rPr>
          <w:rFonts w:eastAsia="仿宋_GB2312" w:hint="eastAsia"/>
          <w:color w:val="000000"/>
          <w:sz w:val="32"/>
          <w:szCs w:val="32"/>
        </w:rPr>
        <w:t>拼搏</w:t>
      </w:r>
      <w:r>
        <w:rPr>
          <w:rFonts w:eastAsia="仿宋_GB2312"/>
          <w:color w:val="000000"/>
          <w:sz w:val="32"/>
          <w:szCs w:val="32"/>
        </w:rPr>
        <w:t>奋进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为崇明世界级生态岛建设和绿</w:t>
      </w:r>
      <w:proofErr w:type="gramStart"/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华特色</w:t>
      </w:r>
      <w:proofErr w:type="gramEnd"/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小镇建设做出新贡献！</w:t>
      </w:r>
    </w:p>
    <w:p w:rsidR="00302088" w:rsidRDefault="00302088">
      <w:pPr>
        <w:spacing w:line="4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302088" w:rsidRDefault="00302088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302088">
      <w:footerReference w:type="even" r:id="rId8"/>
      <w:footerReference w:type="default" r:id="rId9"/>
      <w:pgSz w:w="11906" w:h="16838"/>
      <w:pgMar w:top="1440" w:right="1587" w:bottom="1440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F07" w:rsidRDefault="00220F07">
      <w:r>
        <w:separator/>
      </w:r>
    </w:p>
  </w:endnote>
  <w:endnote w:type="continuationSeparator" w:id="0">
    <w:p w:rsidR="00220F07" w:rsidRDefault="0022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88" w:rsidRDefault="00220F07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02088" w:rsidRDefault="0030208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88" w:rsidRDefault="00220F0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2088" w:rsidRDefault="00220F07">
                          <w:pPr>
                            <w:pStyle w:val="a6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PAGE 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1F4C98">
                            <w:rPr>
                              <w:rStyle w:val="a9"/>
                              <w:noProof/>
                            </w:rPr>
                            <w:t>- 1 -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02088" w:rsidRDefault="00220F07">
                    <w:pPr>
                      <w:pStyle w:val="a6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PAGE 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1F4C98">
                      <w:rPr>
                        <w:rStyle w:val="a9"/>
                        <w:noProof/>
                      </w:rPr>
                      <w:t>- 1 -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F07" w:rsidRDefault="00220F07">
      <w:r>
        <w:separator/>
      </w:r>
    </w:p>
  </w:footnote>
  <w:footnote w:type="continuationSeparator" w:id="0">
    <w:p w:rsidR="00220F07" w:rsidRDefault="00220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6C"/>
    <w:rsid w:val="00010022"/>
    <w:rsid w:val="00011A1D"/>
    <w:rsid w:val="00014417"/>
    <w:rsid w:val="0001578B"/>
    <w:rsid w:val="00020CA2"/>
    <w:rsid w:val="00021B62"/>
    <w:rsid w:val="00021D84"/>
    <w:rsid w:val="00023D35"/>
    <w:rsid w:val="00032062"/>
    <w:rsid w:val="00034DCC"/>
    <w:rsid w:val="000378E5"/>
    <w:rsid w:val="00040B30"/>
    <w:rsid w:val="0004739C"/>
    <w:rsid w:val="00047DB9"/>
    <w:rsid w:val="0005154A"/>
    <w:rsid w:val="00051AD3"/>
    <w:rsid w:val="00052E40"/>
    <w:rsid w:val="00055403"/>
    <w:rsid w:val="00055B2D"/>
    <w:rsid w:val="0005663D"/>
    <w:rsid w:val="0006370F"/>
    <w:rsid w:val="000661DA"/>
    <w:rsid w:val="00075FEF"/>
    <w:rsid w:val="000778FC"/>
    <w:rsid w:val="000801A2"/>
    <w:rsid w:val="0008397A"/>
    <w:rsid w:val="000967E2"/>
    <w:rsid w:val="0009757D"/>
    <w:rsid w:val="000A03BC"/>
    <w:rsid w:val="000A2E00"/>
    <w:rsid w:val="000A4E60"/>
    <w:rsid w:val="000A6106"/>
    <w:rsid w:val="000A64DC"/>
    <w:rsid w:val="000B20D0"/>
    <w:rsid w:val="000C386B"/>
    <w:rsid w:val="000C545E"/>
    <w:rsid w:val="000C58DD"/>
    <w:rsid w:val="000D03B7"/>
    <w:rsid w:val="000D14D6"/>
    <w:rsid w:val="000D1B2B"/>
    <w:rsid w:val="000D3F9B"/>
    <w:rsid w:val="000D4ADB"/>
    <w:rsid w:val="000D56D4"/>
    <w:rsid w:val="000E1492"/>
    <w:rsid w:val="000E1EBF"/>
    <w:rsid w:val="000E30E9"/>
    <w:rsid w:val="000E3EDC"/>
    <w:rsid w:val="000E79CE"/>
    <w:rsid w:val="000F07E2"/>
    <w:rsid w:val="000F1C81"/>
    <w:rsid w:val="000F3C05"/>
    <w:rsid w:val="000F3E55"/>
    <w:rsid w:val="000F419A"/>
    <w:rsid w:val="00103F37"/>
    <w:rsid w:val="00104B48"/>
    <w:rsid w:val="001106DC"/>
    <w:rsid w:val="00113E52"/>
    <w:rsid w:val="00116B17"/>
    <w:rsid w:val="00137EAF"/>
    <w:rsid w:val="00140A97"/>
    <w:rsid w:val="001537F4"/>
    <w:rsid w:val="0017071B"/>
    <w:rsid w:val="0017139A"/>
    <w:rsid w:val="00174016"/>
    <w:rsid w:val="001748DE"/>
    <w:rsid w:val="00183057"/>
    <w:rsid w:val="0018551A"/>
    <w:rsid w:val="00186EFA"/>
    <w:rsid w:val="001904D6"/>
    <w:rsid w:val="00190F50"/>
    <w:rsid w:val="00194AC7"/>
    <w:rsid w:val="001951FC"/>
    <w:rsid w:val="00195B3F"/>
    <w:rsid w:val="00196BD1"/>
    <w:rsid w:val="00197085"/>
    <w:rsid w:val="001A17B1"/>
    <w:rsid w:val="001A6C13"/>
    <w:rsid w:val="001B348F"/>
    <w:rsid w:val="001B601A"/>
    <w:rsid w:val="001C0E00"/>
    <w:rsid w:val="001C7757"/>
    <w:rsid w:val="001C779F"/>
    <w:rsid w:val="001D146F"/>
    <w:rsid w:val="001D2959"/>
    <w:rsid w:val="001D29E9"/>
    <w:rsid w:val="001D4238"/>
    <w:rsid w:val="001F1ECE"/>
    <w:rsid w:val="001F227E"/>
    <w:rsid w:val="001F462D"/>
    <w:rsid w:val="001F4C98"/>
    <w:rsid w:val="00203931"/>
    <w:rsid w:val="002040AB"/>
    <w:rsid w:val="002046C0"/>
    <w:rsid w:val="00206D1D"/>
    <w:rsid w:val="00220F07"/>
    <w:rsid w:val="002229B3"/>
    <w:rsid w:val="00222A4F"/>
    <w:rsid w:val="002253BC"/>
    <w:rsid w:val="00227BE9"/>
    <w:rsid w:val="00227DED"/>
    <w:rsid w:val="00232171"/>
    <w:rsid w:val="002350AA"/>
    <w:rsid w:val="0024002B"/>
    <w:rsid w:val="00240AA1"/>
    <w:rsid w:val="00244320"/>
    <w:rsid w:val="00246E45"/>
    <w:rsid w:val="002474F1"/>
    <w:rsid w:val="002524AF"/>
    <w:rsid w:val="00254D6C"/>
    <w:rsid w:val="00257A1B"/>
    <w:rsid w:val="002671F3"/>
    <w:rsid w:val="002739DC"/>
    <w:rsid w:val="00276188"/>
    <w:rsid w:val="00277605"/>
    <w:rsid w:val="002816B9"/>
    <w:rsid w:val="00282758"/>
    <w:rsid w:val="002948EC"/>
    <w:rsid w:val="00294D0A"/>
    <w:rsid w:val="00297D11"/>
    <w:rsid w:val="002A0242"/>
    <w:rsid w:val="002A0BB5"/>
    <w:rsid w:val="002A1B70"/>
    <w:rsid w:val="002A5175"/>
    <w:rsid w:val="002B1F5E"/>
    <w:rsid w:val="002B7634"/>
    <w:rsid w:val="002C14A1"/>
    <w:rsid w:val="002D29A0"/>
    <w:rsid w:val="002D6488"/>
    <w:rsid w:val="002D6E40"/>
    <w:rsid w:val="002E3C6D"/>
    <w:rsid w:val="002E3CBE"/>
    <w:rsid w:val="002E54B7"/>
    <w:rsid w:val="002F1C18"/>
    <w:rsid w:val="002F2630"/>
    <w:rsid w:val="002F304B"/>
    <w:rsid w:val="002F4A4E"/>
    <w:rsid w:val="002F6707"/>
    <w:rsid w:val="002F7B17"/>
    <w:rsid w:val="00302088"/>
    <w:rsid w:val="00302EBE"/>
    <w:rsid w:val="00303D11"/>
    <w:rsid w:val="0030451D"/>
    <w:rsid w:val="003109AF"/>
    <w:rsid w:val="00310E74"/>
    <w:rsid w:val="003138E0"/>
    <w:rsid w:val="003144EC"/>
    <w:rsid w:val="003158EA"/>
    <w:rsid w:val="00316906"/>
    <w:rsid w:val="00332C54"/>
    <w:rsid w:val="0033392F"/>
    <w:rsid w:val="00341D1F"/>
    <w:rsid w:val="003421D7"/>
    <w:rsid w:val="00342B06"/>
    <w:rsid w:val="00345819"/>
    <w:rsid w:val="003521AF"/>
    <w:rsid w:val="003522E6"/>
    <w:rsid w:val="003535D4"/>
    <w:rsid w:val="00353982"/>
    <w:rsid w:val="00356475"/>
    <w:rsid w:val="00360975"/>
    <w:rsid w:val="00373513"/>
    <w:rsid w:val="00376717"/>
    <w:rsid w:val="00376AC8"/>
    <w:rsid w:val="00380EF8"/>
    <w:rsid w:val="00386C7D"/>
    <w:rsid w:val="00392C79"/>
    <w:rsid w:val="0039310C"/>
    <w:rsid w:val="00395235"/>
    <w:rsid w:val="003968F0"/>
    <w:rsid w:val="00396FE2"/>
    <w:rsid w:val="003A608B"/>
    <w:rsid w:val="003A716A"/>
    <w:rsid w:val="003B6309"/>
    <w:rsid w:val="003B78D1"/>
    <w:rsid w:val="003C1647"/>
    <w:rsid w:val="003E35AD"/>
    <w:rsid w:val="003F2153"/>
    <w:rsid w:val="003F4D44"/>
    <w:rsid w:val="003F70E1"/>
    <w:rsid w:val="004055E7"/>
    <w:rsid w:val="004079A9"/>
    <w:rsid w:val="00425981"/>
    <w:rsid w:val="004274A7"/>
    <w:rsid w:val="004309D9"/>
    <w:rsid w:val="00430BC0"/>
    <w:rsid w:val="004347B2"/>
    <w:rsid w:val="004370A4"/>
    <w:rsid w:val="004402EF"/>
    <w:rsid w:val="00450A51"/>
    <w:rsid w:val="0045265D"/>
    <w:rsid w:val="00455422"/>
    <w:rsid w:val="00463377"/>
    <w:rsid w:val="00471332"/>
    <w:rsid w:val="00473B90"/>
    <w:rsid w:val="0048601D"/>
    <w:rsid w:val="0048620C"/>
    <w:rsid w:val="00486374"/>
    <w:rsid w:val="00486C6C"/>
    <w:rsid w:val="00487ECE"/>
    <w:rsid w:val="00496BE1"/>
    <w:rsid w:val="004973D1"/>
    <w:rsid w:val="004978FE"/>
    <w:rsid w:val="004A45F2"/>
    <w:rsid w:val="004A5030"/>
    <w:rsid w:val="004A533C"/>
    <w:rsid w:val="004A7F17"/>
    <w:rsid w:val="004B1ED7"/>
    <w:rsid w:val="004C241A"/>
    <w:rsid w:val="004C51AB"/>
    <w:rsid w:val="004C5991"/>
    <w:rsid w:val="004C635A"/>
    <w:rsid w:val="004C6ED1"/>
    <w:rsid w:val="004C7165"/>
    <w:rsid w:val="004D3672"/>
    <w:rsid w:val="004D5B5A"/>
    <w:rsid w:val="004D5BF3"/>
    <w:rsid w:val="004D6242"/>
    <w:rsid w:val="004D75F2"/>
    <w:rsid w:val="004E6B66"/>
    <w:rsid w:val="004F3802"/>
    <w:rsid w:val="005020A0"/>
    <w:rsid w:val="0050391E"/>
    <w:rsid w:val="00503C74"/>
    <w:rsid w:val="00511272"/>
    <w:rsid w:val="00513925"/>
    <w:rsid w:val="005211FA"/>
    <w:rsid w:val="00527375"/>
    <w:rsid w:val="0053312F"/>
    <w:rsid w:val="00541A23"/>
    <w:rsid w:val="00543AF5"/>
    <w:rsid w:val="00543B2B"/>
    <w:rsid w:val="00547FE2"/>
    <w:rsid w:val="00550862"/>
    <w:rsid w:val="0055660F"/>
    <w:rsid w:val="00557957"/>
    <w:rsid w:val="00560902"/>
    <w:rsid w:val="00565FD3"/>
    <w:rsid w:val="0057589B"/>
    <w:rsid w:val="00575BE0"/>
    <w:rsid w:val="00582218"/>
    <w:rsid w:val="00586EC1"/>
    <w:rsid w:val="00592F1A"/>
    <w:rsid w:val="005A0428"/>
    <w:rsid w:val="005A1073"/>
    <w:rsid w:val="005A1179"/>
    <w:rsid w:val="005A2FEB"/>
    <w:rsid w:val="005A3E2D"/>
    <w:rsid w:val="005B04DC"/>
    <w:rsid w:val="005B60E7"/>
    <w:rsid w:val="005C414E"/>
    <w:rsid w:val="005D2338"/>
    <w:rsid w:val="005D2512"/>
    <w:rsid w:val="005D624C"/>
    <w:rsid w:val="005D6DC9"/>
    <w:rsid w:val="005D7D9F"/>
    <w:rsid w:val="005E08FC"/>
    <w:rsid w:val="005E0FC1"/>
    <w:rsid w:val="005E1C5A"/>
    <w:rsid w:val="005E5524"/>
    <w:rsid w:val="005F317B"/>
    <w:rsid w:val="00600CCB"/>
    <w:rsid w:val="00601269"/>
    <w:rsid w:val="00602480"/>
    <w:rsid w:val="006067F8"/>
    <w:rsid w:val="0061052F"/>
    <w:rsid w:val="00615746"/>
    <w:rsid w:val="00616D2E"/>
    <w:rsid w:val="00620254"/>
    <w:rsid w:val="00623EC1"/>
    <w:rsid w:val="006279F9"/>
    <w:rsid w:val="00627B49"/>
    <w:rsid w:val="00634F47"/>
    <w:rsid w:val="00635300"/>
    <w:rsid w:val="006354A6"/>
    <w:rsid w:val="0063576D"/>
    <w:rsid w:val="00635E88"/>
    <w:rsid w:val="006400E3"/>
    <w:rsid w:val="00641822"/>
    <w:rsid w:val="00645840"/>
    <w:rsid w:val="00646A9D"/>
    <w:rsid w:val="0064788F"/>
    <w:rsid w:val="0065187E"/>
    <w:rsid w:val="00651944"/>
    <w:rsid w:val="00657C23"/>
    <w:rsid w:val="00660F90"/>
    <w:rsid w:val="00667269"/>
    <w:rsid w:val="00670026"/>
    <w:rsid w:val="0067211F"/>
    <w:rsid w:val="00672F12"/>
    <w:rsid w:val="0068043F"/>
    <w:rsid w:val="0068363E"/>
    <w:rsid w:val="0068530D"/>
    <w:rsid w:val="00686DAA"/>
    <w:rsid w:val="0069466D"/>
    <w:rsid w:val="0069783F"/>
    <w:rsid w:val="006A408A"/>
    <w:rsid w:val="006B02C4"/>
    <w:rsid w:val="006B0E2E"/>
    <w:rsid w:val="006C6F06"/>
    <w:rsid w:val="006D0CB0"/>
    <w:rsid w:val="006D0CE1"/>
    <w:rsid w:val="006E0D7E"/>
    <w:rsid w:val="006E2B29"/>
    <w:rsid w:val="006E65A6"/>
    <w:rsid w:val="006F39C4"/>
    <w:rsid w:val="006F3C7E"/>
    <w:rsid w:val="007045EB"/>
    <w:rsid w:val="00705E64"/>
    <w:rsid w:val="00711AB7"/>
    <w:rsid w:val="00713ECD"/>
    <w:rsid w:val="00714537"/>
    <w:rsid w:val="00716220"/>
    <w:rsid w:val="007206D5"/>
    <w:rsid w:val="0072605A"/>
    <w:rsid w:val="00733B00"/>
    <w:rsid w:val="0073411B"/>
    <w:rsid w:val="0073455A"/>
    <w:rsid w:val="0073464E"/>
    <w:rsid w:val="0074205F"/>
    <w:rsid w:val="007430B0"/>
    <w:rsid w:val="007464E5"/>
    <w:rsid w:val="00747E93"/>
    <w:rsid w:val="00755EFF"/>
    <w:rsid w:val="007651D5"/>
    <w:rsid w:val="007671C2"/>
    <w:rsid w:val="007706D4"/>
    <w:rsid w:val="00771EA7"/>
    <w:rsid w:val="00786DC0"/>
    <w:rsid w:val="0079198C"/>
    <w:rsid w:val="007B7602"/>
    <w:rsid w:val="007B7666"/>
    <w:rsid w:val="007C3656"/>
    <w:rsid w:val="007C5C99"/>
    <w:rsid w:val="007C7E70"/>
    <w:rsid w:val="007D3BE4"/>
    <w:rsid w:val="007D57E4"/>
    <w:rsid w:val="007D5B2B"/>
    <w:rsid w:val="007E17EC"/>
    <w:rsid w:val="007E21E1"/>
    <w:rsid w:val="007E7FFB"/>
    <w:rsid w:val="007F2502"/>
    <w:rsid w:val="007F2BAB"/>
    <w:rsid w:val="007F3653"/>
    <w:rsid w:val="007F3793"/>
    <w:rsid w:val="007F51AF"/>
    <w:rsid w:val="007F67C7"/>
    <w:rsid w:val="008037D6"/>
    <w:rsid w:val="008043F6"/>
    <w:rsid w:val="008062EB"/>
    <w:rsid w:val="0081751B"/>
    <w:rsid w:val="00820519"/>
    <w:rsid w:val="008312A3"/>
    <w:rsid w:val="00833A66"/>
    <w:rsid w:val="008408CB"/>
    <w:rsid w:val="008426A2"/>
    <w:rsid w:val="0084309B"/>
    <w:rsid w:val="00843237"/>
    <w:rsid w:val="00845B72"/>
    <w:rsid w:val="0085030E"/>
    <w:rsid w:val="00852071"/>
    <w:rsid w:val="00856D59"/>
    <w:rsid w:val="00860F0E"/>
    <w:rsid w:val="00863897"/>
    <w:rsid w:val="008655AD"/>
    <w:rsid w:val="00866849"/>
    <w:rsid w:val="00867AE2"/>
    <w:rsid w:val="00876DED"/>
    <w:rsid w:val="008777D0"/>
    <w:rsid w:val="00880350"/>
    <w:rsid w:val="00883953"/>
    <w:rsid w:val="008855B6"/>
    <w:rsid w:val="0088658B"/>
    <w:rsid w:val="0088769D"/>
    <w:rsid w:val="00894D16"/>
    <w:rsid w:val="008A3303"/>
    <w:rsid w:val="008A5B36"/>
    <w:rsid w:val="008A6C3A"/>
    <w:rsid w:val="008B0237"/>
    <w:rsid w:val="008B22F0"/>
    <w:rsid w:val="008C0F02"/>
    <w:rsid w:val="008C18DD"/>
    <w:rsid w:val="008C1A6A"/>
    <w:rsid w:val="008C50AE"/>
    <w:rsid w:val="008C5393"/>
    <w:rsid w:val="008C5E5F"/>
    <w:rsid w:val="008D32CE"/>
    <w:rsid w:val="008D37AC"/>
    <w:rsid w:val="008D3DDC"/>
    <w:rsid w:val="008D4E9C"/>
    <w:rsid w:val="008D4FB6"/>
    <w:rsid w:val="008D74B3"/>
    <w:rsid w:val="008E47A9"/>
    <w:rsid w:val="008E47AB"/>
    <w:rsid w:val="008E51CC"/>
    <w:rsid w:val="008F3352"/>
    <w:rsid w:val="00913EE9"/>
    <w:rsid w:val="00922FAD"/>
    <w:rsid w:val="00923D44"/>
    <w:rsid w:val="00925FB1"/>
    <w:rsid w:val="00926A27"/>
    <w:rsid w:val="00927730"/>
    <w:rsid w:val="009457DB"/>
    <w:rsid w:val="00945E4A"/>
    <w:rsid w:val="00947A5E"/>
    <w:rsid w:val="00950B48"/>
    <w:rsid w:val="00951EC8"/>
    <w:rsid w:val="00951F76"/>
    <w:rsid w:val="0095484F"/>
    <w:rsid w:val="00957286"/>
    <w:rsid w:val="00960A4A"/>
    <w:rsid w:val="00960BB9"/>
    <w:rsid w:val="00966F39"/>
    <w:rsid w:val="00967755"/>
    <w:rsid w:val="00970A39"/>
    <w:rsid w:val="00976DB8"/>
    <w:rsid w:val="0097766B"/>
    <w:rsid w:val="009808DC"/>
    <w:rsid w:val="00980BB3"/>
    <w:rsid w:val="00981F4B"/>
    <w:rsid w:val="0099363F"/>
    <w:rsid w:val="00995AB8"/>
    <w:rsid w:val="0099696C"/>
    <w:rsid w:val="009974C9"/>
    <w:rsid w:val="00997E1C"/>
    <w:rsid w:val="009A1CD2"/>
    <w:rsid w:val="009A7694"/>
    <w:rsid w:val="009A7D6C"/>
    <w:rsid w:val="009B2152"/>
    <w:rsid w:val="009B6426"/>
    <w:rsid w:val="009C1026"/>
    <w:rsid w:val="009C1CC1"/>
    <w:rsid w:val="009C3142"/>
    <w:rsid w:val="009C37DB"/>
    <w:rsid w:val="009C5C09"/>
    <w:rsid w:val="009C6C89"/>
    <w:rsid w:val="009D004E"/>
    <w:rsid w:val="009D5A08"/>
    <w:rsid w:val="009E6164"/>
    <w:rsid w:val="009F0866"/>
    <w:rsid w:val="009F1E7E"/>
    <w:rsid w:val="009F31BE"/>
    <w:rsid w:val="009F5144"/>
    <w:rsid w:val="009F77F7"/>
    <w:rsid w:val="00A04121"/>
    <w:rsid w:val="00A05015"/>
    <w:rsid w:val="00A07A6F"/>
    <w:rsid w:val="00A119F7"/>
    <w:rsid w:val="00A11F5F"/>
    <w:rsid w:val="00A15AD8"/>
    <w:rsid w:val="00A2426E"/>
    <w:rsid w:val="00A2468A"/>
    <w:rsid w:val="00A2668A"/>
    <w:rsid w:val="00A3020A"/>
    <w:rsid w:val="00A32A17"/>
    <w:rsid w:val="00A436DF"/>
    <w:rsid w:val="00A466B0"/>
    <w:rsid w:val="00A477B5"/>
    <w:rsid w:val="00A50216"/>
    <w:rsid w:val="00A511A8"/>
    <w:rsid w:val="00A51750"/>
    <w:rsid w:val="00A52661"/>
    <w:rsid w:val="00A54E63"/>
    <w:rsid w:val="00A55D33"/>
    <w:rsid w:val="00A61A88"/>
    <w:rsid w:val="00A65E71"/>
    <w:rsid w:val="00A66BA0"/>
    <w:rsid w:val="00A66CD1"/>
    <w:rsid w:val="00A8059A"/>
    <w:rsid w:val="00A85C93"/>
    <w:rsid w:val="00A93129"/>
    <w:rsid w:val="00AA0F6E"/>
    <w:rsid w:val="00AA4A14"/>
    <w:rsid w:val="00AA5B76"/>
    <w:rsid w:val="00AB349F"/>
    <w:rsid w:val="00AB3F78"/>
    <w:rsid w:val="00AC4198"/>
    <w:rsid w:val="00AD3CC6"/>
    <w:rsid w:val="00AD5E39"/>
    <w:rsid w:val="00AD636B"/>
    <w:rsid w:val="00AD7B3A"/>
    <w:rsid w:val="00AE27AA"/>
    <w:rsid w:val="00AE2DC5"/>
    <w:rsid w:val="00AE5BC7"/>
    <w:rsid w:val="00AF06DA"/>
    <w:rsid w:val="00AF0C17"/>
    <w:rsid w:val="00AF17F7"/>
    <w:rsid w:val="00B00C86"/>
    <w:rsid w:val="00B0307B"/>
    <w:rsid w:val="00B07700"/>
    <w:rsid w:val="00B07C32"/>
    <w:rsid w:val="00B11A66"/>
    <w:rsid w:val="00B134A5"/>
    <w:rsid w:val="00B1438D"/>
    <w:rsid w:val="00B16A0F"/>
    <w:rsid w:val="00B21FA0"/>
    <w:rsid w:val="00B226AF"/>
    <w:rsid w:val="00B23AFB"/>
    <w:rsid w:val="00B3707D"/>
    <w:rsid w:val="00B37E15"/>
    <w:rsid w:val="00B43FF0"/>
    <w:rsid w:val="00B44E40"/>
    <w:rsid w:val="00B61CB2"/>
    <w:rsid w:val="00B6405C"/>
    <w:rsid w:val="00B711AA"/>
    <w:rsid w:val="00B7441D"/>
    <w:rsid w:val="00B74DCF"/>
    <w:rsid w:val="00B753BA"/>
    <w:rsid w:val="00B76365"/>
    <w:rsid w:val="00B818BC"/>
    <w:rsid w:val="00B833C8"/>
    <w:rsid w:val="00B83FE5"/>
    <w:rsid w:val="00B849EB"/>
    <w:rsid w:val="00B84DD5"/>
    <w:rsid w:val="00B95EEE"/>
    <w:rsid w:val="00B96A0A"/>
    <w:rsid w:val="00BA0C91"/>
    <w:rsid w:val="00BA1614"/>
    <w:rsid w:val="00BA2F43"/>
    <w:rsid w:val="00BA50FF"/>
    <w:rsid w:val="00BB2221"/>
    <w:rsid w:val="00BB55A1"/>
    <w:rsid w:val="00BC5DC5"/>
    <w:rsid w:val="00BD1842"/>
    <w:rsid w:val="00BD27E5"/>
    <w:rsid w:val="00BD54A1"/>
    <w:rsid w:val="00BD7296"/>
    <w:rsid w:val="00BE5AC5"/>
    <w:rsid w:val="00C03F20"/>
    <w:rsid w:val="00C05097"/>
    <w:rsid w:val="00C10E7A"/>
    <w:rsid w:val="00C12905"/>
    <w:rsid w:val="00C12CE2"/>
    <w:rsid w:val="00C24264"/>
    <w:rsid w:val="00C25FCB"/>
    <w:rsid w:val="00C3162C"/>
    <w:rsid w:val="00C377EE"/>
    <w:rsid w:val="00C42509"/>
    <w:rsid w:val="00C42CF9"/>
    <w:rsid w:val="00C534E6"/>
    <w:rsid w:val="00C548F0"/>
    <w:rsid w:val="00C549DA"/>
    <w:rsid w:val="00C57568"/>
    <w:rsid w:val="00C57FAC"/>
    <w:rsid w:val="00C66AE5"/>
    <w:rsid w:val="00C740B1"/>
    <w:rsid w:val="00C77D26"/>
    <w:rsid w:val="00C82889"/>
    <w:rsid w:val="00C83904"/>
    <w:rsid w:val="00C84AB5"/>
    <w:rsid w:val="00C86392"/>
    <w:rsid w:val="00C91BF9"/>
    <w:rsid w:val="00C938A5"/>
    <w:rsid w:val="00C94388"/>
    <w:rsid w:val="00C95C12"/>
    <w:rsid w:val="00C97475"/>
    <w:rsid w:val="00CA1049"/>
    <w:rsid w:val="00CA269C"/>
    <w:rsid w:val="00CA423A"/>
    <w:rsid w:val="00CB22A4"/>
    <w:rsid w:val="00CC0B61"/>
    <w:rsid w:val="00CC30DD"/>
    <w:rsid w:val="00CD4360"/>
    <w:rsid w:val="00CE3D77"/>
    <w:rsid w:val="00CE4368"/>
    <w:rsid w:val="00CE5D0D"/>
    <w:rsid w:val="00CF267C"/>
    <w:rsid w:val="00CF686D"/>
    <w:rsid w:val="00CF73F6"/>
    <w:rsid w:val="00D038A0"/>
    <w:rsid w:val="00D1059D"/>
    <w:rsid w:val="00D132D4"/>
    <w:rsid w:val="00D1687F"/>
    <w:rsid w:val="00D17C5F"/>
    <w:rsid w:val="00D242BF"/>
    <w:rsid w:val="00D316EC"/>
    <w:rsid w:val="00D363D8"/>
    <w:rsid w:val="00D40BAB"/>
    <w:rsid w:val="00D40D20"/>
    <w:rsid w:val="00D4376F"/>
    <w:rsid w:val="00D466F5"/>
    <w:rsid w:val="00D47AAB"/>
    <w:rsid w:val="00D52951"/>
    <w:rsid w:val="00D56F33"/>
    <w:rsid w:val="00D62F48"/>
    <w:rsid w:val="00D74B9A"/>
    <w:rsid w:val="00D77B60"/>
    <w:rsid w:val="00D81ECC"/>
    <w:rsid w:val="00D84AFE"/>
    <w:rsid w:val="00D86F9D"/>
    <w:rsid w:val="00DA038A"/>
    <w:rsid w:val="00DA66FD"/>
    <w:rsid w:val="00DB5014"/>
    <w:rsid w:val="00DB50D2"/>
    <w:rsid w:val="00DB7802"/>
    <w:rsid w:val="00DC0F4F"/>
    <w:rsid w:val="00DC1DF5"/>
    <w:rsid w:val="00DC28DE"/>
    <w:rsid w:val="00DC32E0"/>
    <w:rsid w:val="00DC50A5"/>
    <w:rsid w:val="00DD2A61"/>
    <w:rsid w:val="00DD42FC"/>
    <w:rsid w:val="00DE0094"/>
    <w:rsid w:val="00DE099D"/>
    <w:rsid w:val="00DE3D57"/>
    <w:rsid w:val="00DF0112"/>
    <w:rsid w:val="00DF1EFE"/>
    <w:rsid w:val="00DF2620"/>
    <w:rsid w:val="00DF475B"/>
    <w:rsid w:val="00DF72BC"/>
    <w:rsid w:val="00E025D0"/>
    <w:rsid w:val="00E07CCB"/>
    <w:rsid w:val="00E20ACD"/>
    <w:rsid w:val="00E22CFC"/>
    <w:rsid w:val="00E23AC9"/>
    <w:rsid w:val="00E23ED5"/>
    <w:rsid w:val="00E24D1C"/>
    <w:rsid w:val="00E3529A"/>
    <w:rsid w:val="00E42B10"/>
    <w:rsid w:val="00E42F57"/>
    <w:rsid w:val="00E5297E"/>
    <w:rsid w:val="00E52E5D"/>
    <w:rsid w:val="00E53BFE"/>
    <w:rsid w:val="00E63233"/>
    <w:rsid w:val="00E63D20"/>
    <w:rsid w:val="00E642CD"/>
    <w:rsid w:val="00E72782"/>
    <w:rsid w:val="00E753C8"/>
    <w:rsid w:val="00E76530"/>
    <w:rsid w:val="00E820EE"/>
    <w:rsid w:val="00E84228"/>
    <w:rsid w:val="00E867A7"/>
    <w:rsid w:val="00E870BF"/>
    <w:rsid w:val="00E9028B"/>
    <w:rsid w:val="00E917FF"/>
    <w:rsid w:val="00E91CC2"/>
    <w:rsid w:val="00E91EEF"/>
    <w:rsid w:val="00EA05C6"/>
    <w:rsid w:val="00EA63A5"/>
    <w:rsid w:val="00EB026E"/>
    <w:rsid w:val="00EB7147"/>
    <w:rsid w:val="00EC734C"/>
    <w:rsid w:val="00ED093E"/>
    <w:rsid w:val="00ED4694"/>
    <w:rsid w:val="00EE005E"/>
    <w:rsid w:val="00EE0DA7"/>
    <w:rsid w:val="00EE47EF"/>
    <w:rsid w:val="00EF0232"/>
    <w:rsid w:val="00EF1AAE"/>
    <w:rsid w:val="00EF2556"/>
    <w:rsid w:val="00EF2BAB"/>
    <w:rsid w:val="00EF5ACB"/>
    <w:rsid w:val="00EF794E"/>
    <w:rsid w:val="00F0264B"/>
    <w:rsid w:val="00F057EA"/>
    <w:rsid w:val="00F06E12"/>
    <w:rsid w:val="00F12FA7"/>
    <w:rsid w:val="00F21932"/>
    <w:rsid w:val="00F24454"/>
    <w:rsid w:val="00F26EBC"/>
    <w:rsid w:val="00F2731B"/>
    <w:rsid w:val="00F31772"/>
    <w:rsid w:val="00F35D5B"/>
    <w:rsid w:val="00F42727"/>
    <w:rsid w:val="00F50234"/>
    <w:rsid w:val="00F57538"/>
    <w:rsid w:val="00F60BBF"/>
    <w:rsid w:val="00F6308A"/>
    <w:rsid w:val="00F6799D"/>
    <w:rsid w:val="00F70600"/>
    <w:rsid w:val="00F71D18"/>
    <w:rsid w:val="00F750D5"/>
    <w:rsid w:val="00F83AA6"/>
    <w:rsid w:val="00F843B4"/>
    <w:rsid w:val="00F8661C"/>
    <w:rsid w:val="00F90AA2"/>
    <w:rsid w:val="00FA0D07"/>
    <w:rsid w:val="00FB63C7"/>
    <w:rsid w:val="00FB7576"/>
    <w:rsid w:val="00FB7CDF"/>
    <w:rsid w:val="00FC1B8D"/>
    <w:rsid w:val="00FC2802"/>
    <w:rsid w:val="00FC3722"/>
    <w:rsid w:val="00FC4072"/>
    <w:rsid w:val="00FC479C"/>
    <w:rsid w:val="00FD2D1B"/>
    <w:rsid w:val="00FE0077"/>
    <w:rsid w:val="00FE5E34"/>
    <w:rsid w:val="00FF5EDA"/>
    <w:rsid w:val="00FF7246"/>
    <w:rsid w:val="00FF79AF"/>
    <w:rsid w:val="0A02682E"/>
    <w:rsid w:val="0D673DDF"/>
    <w:rsid w:val="15FB5A87"/>
    <w:rsid w:val="1A340E96"/>
    <w:rsid w:val="1CF63B26"/>
    <w:rsid w:val="1F440D19"/>
    <w:rsid w:val="209F1747"/>
    <w:rsid w:val="2645495A"/>
    <w:rsid w:val="2658160B"/>
    <w:rsid w:val="27EB0693"/>
    <w:rsid w:val="29752414"/>
    <w:rsid w:val="2A2927D8"/>
    <w:rsid w:val="2D3E4839"/>
    <w:rsid w:val="38E41B4A"/>
    <w:rsid w:val="490D530C"/>
    <w:rsid w:val="49504B36"/>
    <w:rsid w:val="4D1C6733"/>
    <w:rsid w:val="4D7E41C3"/>
    <w:rsid w:val="5A392725"/>
    <w:rsid w:val="5FF70C0C"/>
    <w:rsid w:val="62D3168C"/>
    <w:rsid w:val="6716070D"/>
    <w:rsid w:val="68095B63"/>
    <w:rsid w:val="74DD1158"/>
    <w:rsid w:val="7C382F89"/>
    <w:rsid w:val="7D1B1595"/>
    <w:rsid w:val="7EE17772"/>
    <w:rsid w:val="7F52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semiHidden="0" w:unhideWhenUsed="0" w:qFormat="1"/>
    <w:lsdException w:name="Normal Table" w:locked="0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 w:qFormat="1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locked/>
    <w:pPr>
      <w:spacing w:line="540" w:lineRule="exact"/>
      <w:ind w:firstLineChars="200" w:firstLine="560"/>
    </w:pPr>
    <w:rPr>
      <w:rFonts w:ascii="仿宋_GB2312" w:eastAsia="仿宋_GB2312"/>
      <w:sz w:val="28"/>
    </w:rPr>
  </w:style>
  <w:style w:type="paragraph" w:styleId="a4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lock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locked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page number"/>
    <w:basedOn w:val="a0"/>
    <w:uiPriority w:val="99"/>
    <w:qFormat/>
    <w:rPr>
      <w:rFonts w:cs="Times New Roman"/>
    </w:rPr>
  </w:style>
  <w:style w:type="table" w:styleId="aa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4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0">
    <w:name w:val="批注框文本 Char"/>
    <w:basedOn w:val="a0"/>
    <w:link w:val="a5"/>
    <w:uiPriority w:val="99"/>
    <w:semiHidden/>
    <w:qFormat/>
    <w:locked/>
    <w:rPr>
      <w:rFonts w:cs="Times New Roman"/>
      <w:sz w:val="2"/>
    </w:rPr>
  </w:style>
  <w:style w:type="character" w:customStyle="1" w:styleId="Char1">
    <w:name w:val="页脚 Char"/>
    <w:basedOn w:val="a0"/>
    <w:link w:val="a6"/>
    <w:uiPriority w:val="99"/>
    <w:semiHidden/>
    <w:qFormat/>
    <w:locked/>
    <w:rPr>
      <w:rFonts w:cs="Times New Roman"/>
      <w:sz w:val="18"/>
      <w:szCs w:val="18"/>
    </w:rPr>
  </w:style>
  <w:style w:type="table" w:customStyle="1" w:styleId="1">
    <w:name w:val="表格样式1"/>
    <w:basedOn w:val="aa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7"/>
    <w:uiPriority w:val="99"/>
    <w:semiHidden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semiHidden="0" w:unhideWhenUsed="0" w:qFormat="1"/>
    <w:lsdException w:name="Normal Table" w:locked="0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 w:qFormat="1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locked/>
    <w:pPr>
      <w:spacing w:line="540" w:lineRule="exact"/>
      <w:ind w:firstLineChars="200" w:firstLine="560"/>
    </w:pPr>
    <w:rPr>
      <w:rFonts w:ascii="仿宋_GB2312" w:eastAsia="仿宋_GB2312"/>
      <w:sz w:val="28"/>
    </w:rPr>
  </w:style>
  <w:style w:type="paragraph" w:styleId="a4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lock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locked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page number"/>
    <w:basedOn w:val="a0"/>
    <w:uiPriority w:val="99"/>
    <w:qFormat/>
    <w:rPr>
      <w:rFonts w:cs="Times New Roman"/>
    </w:rPr>
  </w:style>
  <w:style w:type="table" w:styleId="aa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4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0">
    <w:name w:val="批注框文本 Char"/>
    <w:basedOn w:val="a0"/>
    <w:link w:val="a5"/>
    <w:uiPriority w:val="99"/>
    <w:semiHidden/>
    <w:qFormat/>
    <w:locked/>
    <w:rPr>
      <w:rFonts w:cs="Times New Roman"/>
      <w:sz w:val="2"/>
    </w:rPr>
  </w:style>
  <w:style w:type="character" w:customStyle="1" w:styleId="Char1">
    <w:name w:val="页脚 Char"/>
    <w:basedOn w:val="a0"/>
    <w:link w:val="a6"/>
    <w:uiPriority w:val="99"/>
    <w:semiHidden/>
    <w:qFormat/>
    <w:locked/>
    <w:rPr>
      <w:rFonts w:cs="Times New Roman"/>
      <w:sz w:val="18"/>
      <w:szCs w:val="18"/>
    </w:rPr>
  </w:style>
  <w:style w:type="table" w:customStyle="1" w:styleId="1">
    <w:name w:val="表格样式1"/>
    <w:basedOn w:val="aa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7"/>
    <w:uiPriority w:val="99"/>
    <w:semiHidden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1365</Words>
  <Characters>7785</Characters>
  <Application>Microsoft Office Word</Application>
  <DocSecurity>0</DocSecurity>
  <Lines>64</Lines>
  <Paragraphs>18</Paragraphs>
  <ScaleCrop>false</ScaleCrop>
  <Company>微软中国</Company>
  <LinksUpToDate>false</LinksUpToDate>
  <CharactersWithSpaces>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庙镇人民政府关于2017年预算草案的报告</dc:title>
  <dc:creator>微软用户</dc:creator>
  <cp:lastModifiedBy>Micorosoft</cp:lastModifiedBy>
  <cp:revision>432</cp:revision>
  <cp:lastPrinted>2020-01-15T06:42:00Z</cp:lastPrinted>
  <dcterms:created xsi:type="dcterms:W3CDTF">2016-11-28T00:13:00Z</dcterms:created>
  <dcterms:modified xsi:type="dcterms:W3CDTF">2021-01-25T06:19:00Z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