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 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 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 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 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 </w:t>
      </w:r>
    </w:p>
    <w:p>
      <w:pPr>
        <w:jc w:val="center"/>
        <w:rPr>
          <w:rFonts w:hint="eastAsia" w:ascii="宋体" w:hAnsi="宋体" w:eastAsia="华文中宋" w:cs="Times New Roma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 xml:space="preserve">上海市崇明区建设镇人民政府汇总    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2023年度国有资产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管理情况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 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 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 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 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 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 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 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 </w:t>
      </w:r>
    </w:p>
    <w:p>
      <w:pPr>
        <w:widowControl/>
        <w:jc w:val="left"/>
        <w:rPr>
          <w:rFonts w:ascii="黑体" w:hAnsi="黑体" w:eastAsia="黑体" w:cs="宋体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一、资产负债情况表</w:t>
      </w:r>
    </w:p>
    <w:tbl>
      <w:tblPr>
        <w:tblStyle w:val="3"/>
        <w:tblW w:w="100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712"/>
        <w:gridCol w:w="1131"/>
        <w:gridCol w:w="9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78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2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19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4222.65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</w:rPr>
              <w:t>5904.57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3380.78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</w:rPr>
              <w:t>4863.41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1392.69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</w:rPr>
              <w:t>1717.01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ind w:firstLine="200" w:firstLineChars="10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1170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1170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258.72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</w:rPr>
              <w:t>258.72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宋体" w:hAnsi="宋体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宋体" w:hAnsi="宋体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宋体" w:hAnsi="宋体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宋体" w:hAnsi="宋体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1063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1302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918.87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</w:rPr>
              <w:t>1222.84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宋体" w:hAnsi="宋体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307.3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</w:rPr>
              <w:t>441.7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宋体" w:hAnsi="宋体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88.59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</w:rPr>
              <w:t>88.59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宋体" w:hAnsi="宋体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宋体" w:hAnsi="宋体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宋体" w:hAnsi="宋体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ind w:firstLine="200" w:firstLineChars="10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218.71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</w:rPr>
              <w:t>353.11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3.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215.09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</w:rPr>
              <w:t>235.45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宋体" w:hAnsi="宋体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630.82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</w:rPr>
              <w:t>766.96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宋体" w:hAnsi="宋体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宋体" w:hAnsi="宋体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宋体" w:hAnsi="宋体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宋体" w:hAnsi="宋体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</w:rPr>
              <w:t>11.4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宋体" w:hAnsi="宋体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</w:rPr>
              <w:t>0.29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宋体" w:hAnsi="宋体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3407.62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</w:rPr>
              <w:t>4720.52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815.03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zCs w:val="22"/>
              </w:rPr>
              <w:t>1184.05</w:t>
            </w:r>
          </w:p>
        </w:tc>
      </w:tr>
    </w:tbl>
    <w:p>
      <w:pPr>
        <w:rPr>
          <w:rFonts w:hint="eastAsia"/>
        </w:rPr>
      </w:pPr>
      <w:r>
        <w:t xml:space="preserve"> </w:t>
      </w:r>
    </w:p>
    <w:p>
      <w:r>
        <w:t xml:space="preserve"> </w:t>
      </w:r>
    </w:p>
    <w:p>
      <w:pPr>
        <w:autoSpaceDE w:val="0"/>
        <w:spacing w:line="570" w:lineRule="exact"/>
        <w:ind w:firstLine="639" w:firstLineChars="213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二、车辆、房屋特殊占用情况说明</w:t>
      </w:r>
    </w:p>
    <w:p>
      <w:pPr>
        <w:autoSpaceDE w:val="0"/>
        <w:spacing w:line="570" w:lineRule="exact"/>
        <w:ind w:firstLine="639" w:firstLineChars="213"/>
        <w:rPr>
          <w:rFonts w:hint="eastAsia" w:eastAsia="仿宋_GB2312"/>
          <w:color w:val="000000"/>
          <w:sz w:val="30"/>
          <w:szCs w:val="30"/>
        </w:rPr>
      </w:pPr>
      <w:r>
        <w:rPr>
          <w:rFonts w:ascii="仿宋_GB2312" w:hAnsi="仿宋_GB2312"/>
          <w:color w:val="000000"/>
          <w:sz w:val="30"/>
          <w:szCs w:val="30"/>
        </w:rPr>
        <w:t>（一）</w:t>
      </w:r>
      <w:r>
        <w:rPr>
          <w:rFonts w:hint="eastAsia" w:ascii="宋体" w:hAnsi="宋体" w:cs="宋体"/>
          <w:color w:val="000000"/>
          <w:sz w:val="30"/>
          <w:szCs w:val="30"/>
        </w:rPr>
        <w:t>车辆</w:t>
      </w:r>
    </w:p>
    <w:p>
      <w:pPr>
        <w:autoSpaceDE w:val="0"/>
        <w:spacing w:line="570" w:lineRule="exact"/>
        <w:ind w:firstLine="639" w:firstLineChars="213"/>
        <w:rPr>
          <w:rFonts w:eastAsia="仿宋_GB2312"/>
          <w:color w:val="000000"/>
          <w:sz w:val="30"/>
          <w:szCs w:val="30"/>
        </w:rPr>
      </w:pPr>
      <w:r>
        <w:rPr>
          <w:rFonts w:ascii="仿宋_GB2312" w:hAnsi="仿宋_GB2312"/>
          <w:color w:val="000000"/>
          <w:sz w:val="30"/>
          <w:szCs w:val="30"/>
        </w:rPr>
        <w:t>截止</w:t>
      </w:r>
      <w:r>
        <w:rPr>
          <w:color w:val="000000"/>
          <w:sz w:val="30"/>
          <w:szCs w:val="30"/>
        </w:rPr>
        <w:t>2023</w:t>
      </w:r>
      <w:r>
        <w:rPr>
          <w:rFonts w:ascii="仿宋_GB2312" w:hAnsi="仿宋_GB2312"/>
          <w:color w:val="000000"/>
          <w:sz w:val="30"/>
          <w:szCs w:val="30"/>
        </w:rPr>
        <w:t>年</w:t>
      </w:r>
      <w:r>
        <w:rPr>
          <w:color w:val="000000"/>
          <w:sz w:val="30"/>
          <w:szCs w:val="30"/>
        </w:rPr>
        <w:t>12</w:t>
      </w:r>
      <w:r>
        <w:rPr>
          <w:rFonts w:ascii="仿宋_GB2312" w:hAnsi="仿宋_GB2312"/>
          <w:color w:val="000000"/>
          <w:sz w:val="30"/>
          <w:szCs w:val="30"/>
        </w:rPr>
        <w:t>月</w:t>
      </w:r>
      <w:r>
        <w:rPr>
          <w:color w:val="000000"/>
          <w:sz w:val="30"/>
          <w:szCs w:val="30"/>
        </w:rPr>
        <w:t>31</w:t>
      </w:r>
      <w:r>
        <w:rPr>
          <w:rFonts w:ascii="仿宋_GB2312" w:hAnsi="仿宋_GB2312"/>
          <w:color w:val="000000"/>
          <w:sz w:val="30"/>
          <w:szCs w:val="30"/>
        </w:rPr>
        <w:t>日，本单位车辆账面数量</w:t>
      </w:r>
      <w:r>
        <w:rPr>
          <w:color w:val="000000"/>
          <w:sz w:val="30"/>
          <w:szCs w:val="30"/>
        </w:rPr>
        <w:t>14</w:t>
      </w:r>
      <w:r>
        <w:rPr>
          <w:rFonts w:ascii="仿宋_GB2312" w:hAnsi="仿宋_GB2312"/>
          <w:color w:val="000000"/>
          <w:sz w:val="30"/>
          <w:szCs w:val="30"/>
        </w:rPr>
        <w:t>辆，其中：一般公务用车</w:t>
      </w:r>
      <w:r>
        <w:rPr>
          <w:color w:val="000000"/>
          <w:sz w:val="30"/>
          <w:szCs w:val="30"/>
        </w:rPr>
        <w:t>3</w:t>
      </w:r>
      <w:r>
        <w:rPr>
          <w:rFonts w:ascii="仿宋_GB2312" w:hAnsi="仿宋_GB2312"/>
          <w:color w:val="000000"/>
          <w:sz w:val="30"/>
          <w:szCs w:val="30"/>
        </w:rPr>
        <w:t>辆，其他用车</w:t>
      </w:r>
      <w:r>
        <w:rPr>
          <w:color w:val="000000"/>
          <w:sz w:val="30"/>
          <w:szCs w:val="30"/>
        </w:rPr>
        <w:t>11</w:t>
      </w:r>
      <w:r>
        <w:rPr>
          <w:rFonts w:ascii="仿宋_GB2312" w:hAnsi="仿宋_GB2312"/>
          <w:color w:val="000000"/>
          <w:sz w:val="30"/>
          <w:szCs w:val="30"/>
        </w:rPr>
        <w:t>辆。账面原值</w:t>
      </w:r>
      <w:r>
        <w:rPr>
          <w:color w:val="000000"/>
          <w:sz w:val="30"/>
          <w:szCs w:val="30"/>
        </w:rPr>
        <w:t>441.74</w:t>
      </w:r>
      <w:r>
        <w:rPr>
          <w:rFonts w:ascii="仿宋_GB2312" w:hAnsi="仿宋_GB2312"/>
          <w:color w:val="000000"/>
          <w:sz w:val="30"/>
          <w:szCs w:val="30"/>
        </w:rPr>
        <w:t>万元，账面净值</w:t>
      </w:r>
      <w:r>
        <w:rPr>
          <w:color w:val="000000"/>
          <w:sz w:val="30"/>
          <w:szCs w:val="30"/>
        </w:rPr>
        <w:t>239.63</w:t>
      </w:r>
      <w:r>
        <w:rPr>
          <w:rFonts w:ascii="仿宋_GB2312" w:hAnsi="仿宋_GB2312"/>
          <w:color w:val="000000"/>
          <w:sz w:val="30"/>
          <w:szCs w:val="30"/>
        </w:rPr>
        <w:t>万元。从使用状况分析：在用</w:t>
      </w:r>
      <w:r>
        <w:rPr>
          <w:color w:val="000000"/>
          <w:sz w:val="30"/>
          <w:szCs w:val="30"/>
        </w:rPr>
        <w:t>14</w:t>
      </w:r>
      <w:r>
        <w:rPr>
          <w:rFonts w:ascii="仿宋_GB2312" w:hAnsi="仿宋_GB2312"/>
          <w:color w:val="000000"/>
          <w:sz w:val="30"/>
          <w:szCs w:val="30"/>
        </w:rPr>
        <w:t>辆，占</w:t>
      </w:r>
      <w:r>
        <w:rPr>
          <w:color w:val="000000"/>
          <w:sz w:val="30"/>
          <w:szCs w:val="30"/>
        </w:rPr>
        <w:t>100%</w:t>
      </w:r>
      <w:r>
        <w:rPr>
          <w:rFonts w:ascii="仿宋_GB2312" w:hAnsi="仿宋_GB2312"/>
          <w:color w:val="000000"/>
          <w:sz w:val="30"/>
          <w:szCs w:val="30"/>
        </w:rPr>
        <w:t>。上海市崇明区建设镇生态保护和市容环境事务所新增</w:t>
      </w:r>
      <w:r>
        <w:rPr>
          <w:color w:val="000000"/>
          <w:sz w:val="30"/>
          <w:szCs w:val="30"/>
        </w:rPr>
        <w:t>4</w:t>
      </w:r>
      <w:r>
        <w:rPr>
          <w:rFonts w:ascii="仿宋_GB2312" w:hAnsi="仿宋_GB2312"/>
          <w:color w:val="000000"/>
          <w:sz w:val="30"/>
          <w:szCs w:val="30"/>
        </w:rPr>
        <w:t>辆，</w:t>
      </w:r>
      <w:r>
        <w:rPr>
          <w:color w:val="000000"/>
          <w:sz w:val="30"/>
          <w:szCs w:val="30"/>
        </w:rPr>
        <w:t>1</w:t>
      </w:r>
      <w:r>
        <w:rPr>
          <w:rFonts w:ascii="仿宋_GB2312" w:hAnsi="仿宋_GB2312"/>
          <w:color w:val="000000"/>
          <w:sz w:val="30"/>
          <w:szCs w:val="30"/>
        </w:rPr>
        <w:t>辆垃圾车，</w:t>
      </w:r>
      <w:r>
        <w:rPr>
          <w:color w:val="000000"/>
          <w:sz w:val="30"/>
          <w:szCs w:val="30"/>
        </w:rPr>
        <w:t>1</w:t>
      </w:r>
      <w:r>
        <w:rPr>
          <w:rFonts w:ascii="仿宋_GB2312" w:hAnsi="仿宋_GB2312"/>
          <w:color w:val="000000"/>
          <w:sz w:val="30"/>
          <w:szCs w:val="30"/>
        </w:rPr>
        <w:t>辆扫地车，</w:t>
      </w:r>
      <w:r>
        <w:rPr>
          <w:color w:val="000000"/>
          <w:sz w:val="30"/>
          <w:szCs w:val="30"/>
        </w:rPr>
        <w:t>1</w:t>
      </w:r>
      <w:r>
        <w:rPr>
          <w:rFonts w:ascii="仿宋_GB2312" w:hAnsi="仿宋_GB2312"/>
          <w:color w:val="000000"/>
          <w:sz w:val="30"/>
          <w:szCs w:val="30"/>
        </w:rPr>
        <w:t>辆餐厨垃圾清运车，</w:t>
      </w:r>
      <w:r>
        <w:rPr>
          <w:color w:val="000000"/>
          <w:sz w:val="30"/>
          <w:szCs w:val="30"/>
        </w:rPr>
        <w:t>1</w:t>
      </w:r>
      <w:r>
        <w:rPr>
          <w:rFonts w:ascii="仿宋_GB2312" w:hAnsi="仿宋_GB2312"/>
          <w:color w:val="000000"/>
          <w:sz w:val="30"/>
          <w:szCs w:val="30"/>
        </w:rPr>
        <w:t>辆两网融合回收车。</w:t>
      </w:r>
    </w:p>
    <w:p>
      <w:pPr>
        <w:autoSpaceDE w:val="0"/>
        <w:spacing w:line="570" w:lineRule="exact"/>
        <w:ind w:firstLine="639" w:firstLineChars="213"/>
        <w:rPr>
          <w:rFonts w:eastAsia="仿宋_GB2312"/>
          <w:color w:val="000000"/>
          <w:sz w:val="30"/>
          <w:szCs w:val="30"/>
        </w:rPr>
      </w:pPr>
      <w:r>
        <w:rPr>
          <w:rFonts w:ascii="仿宋_GB2312" w:hAnsi="仿宋_GB2312"/>
          <w:color w:val="000000"/>
          <w:sz w:val="30"/>
          <w:szCs w:val="30"/>
        </w:rPr>
        <w:t>（二）</w:t>
      </w:r>
      <w:r>
        <w:rPr>
          <w:rFonts w:hint="eastAsia" w:ascii="宋体" w:hAnsi="宋体" w:cs="宋体"/>
          <w:color w:val="000000"/>
          <w:sz w:val="30"/>
          <w:szCs w:val="30"/>
        </w:rPr>
        <w:t>房屋</w:t>
      </w:r>
    </w:p>
    <w:p>
      <w:pPr>
        <w:autoSpaceDE w:val="0"/>
        <w:autoSpaceDN w:val="0"/>
        <w:adjustRightInd w:val="0"/>
        <w:ind w:firstLine="600" w:firstLineChars="200"/>
        <w:jc w:val="left"/>
        <w:outlineLvl w:val="0"/>
        <w:rPr>
          <w:rFonts w:ascii="宋体" w:hAnsi="宋体"/>
          <w:b/>
          <w:bCs/>
          <w:sz w:val="30"/>
          <w:szCs w:val="30"/>
        </w:rPr>
      </w:pPr>
      <w:r>
        <w:rPr>
          <w:rFonts w:ascii="仿宋_GB2312" w:hAnsi="仿宋_GB2312"/>
          <w:color w:val="000000"/>
          <w:sz w:val="30"/>
          <w:szCs w:val="30"/>
        </w:rPr>
        <w:t>截止</w:t>
      </w:r>
      <w:r>
        <w:rPr>
          <w:color w:val="000000"/>
          <w:sz w:val="30"/>
          <w:szCs w:val="30"/>
        </w:rPr>
        <w:t>2023</w:t>
      </w:r>
      <w:r>
        <w:rPr>
          <w:rFonts w:ascii="仿宋_GB2312" w:hAnsi="仿宋_GB2312"/>
          <w:color w:val="000000"/>
          <w:sz w:val="30"/>
          <w:szCs w:val="30"/>
        </w:rPr>
        <w:t>年</w:t>
      </w:r>
      <w:r>
        <w:rPr>
          <w:color w:val="000000"/>
          <w:sz w:val="30"/>
          <w:szCs w:val="30"/>
        </w:rPr>
        <w:t>12</w:t>
      </w:r>
      <w:r>
        <w:rPr>
          <w:rFonts w:ascii="仿宋_GB2312" w:hAnsi="仿宋_GB2312"/>
          <w:color w:val="000000"/>
          <w:sz w:val="30"/>
          <w:szCs w:val="30"/>
        </w:rPr>
        <w:t>月</w:t>
      </w:r>
      <w:r>
        <w:rPr>
          <w:color w:val="000000"/>
          <w:sz w:val="30"/>
          <w:szCs w:val="30"/>
        </w:rPr>
        <w:t>31</w:t>
      </w:r>
      <w:r>
        <w:rPr>
          <w:rFonts w:ascii="仿宋_GB2312" w:hAnsi="仿宋_GB2312"/>
          <w:color w:val="000000"/>
          <w:sz w:val="30"/>
          <w:szCs w:val="30"/>
        </w:rPr>
        <w:t>日，本单位房屋账面面积</w:t>
      </w:r>
      <w:r>
        <w:rPr>
          <w:color w:val="000000"/>
          <w:sz w:val="30"/>
          <w:szCs w:val="30"/>
        </w:rPr>
        <w:t>1170</w:t>
      </w:r>
      <w:r>
        <w:rPr>
          <w:rFonts w:ascii="仿宋_GB2312" w:hAnsi="仿宋_GB2312"/>
          <w:color w:val="000000"/>
          <w:sz w:val="30"/>
          <w:szCs w:val="30"/>
        </w:rPr>
        <w:t>平方米，账面价值</w:t>
      </w:r>
      <w:r>
        <w:rPr>
          <w:color w:val="000000"/>
          <w:sz w:val="30"/>
          <w:szCs w:val="30"/>
        </w:rPr>
        <w:t>258.72</w:t>
      </w:r>
      <w:r>
        <w:rPr>
          <w:rFonts w:ascii="仿宋_GB2312" w:hAnsi="仿宋_GB2312"/>
          <w:color w:val="000000"/>
          <w:sz w:val="30"/>
          <w:szCs w:val="30"/>
        </w:rPr>
        <w:t>万元，其中办公用房面积</w:t>
      </w:r>
      <w:r>
        <w:rPr>
          <w:color w:val="000000"/>
          <w:sz w:val="30"/>
          <w:szCs w:val="30"/>
        </w:rPr>
        <w:t>370</w:t>
      </w:r>
      <w:r>
        <w:rPr>
          <w:rFonts w:ascii="仿宋_GB2312" w:hAnsi="仿宋_GB2312"/>
          <w:color w:val="000000"/>
          <w:sz w:val="30"/>
          <w:szCs w:val="30"/>
        </w:rPr>
        <w:t>平方米，占房屋的</w:t>
      </w:r>
      <w:r>
        <w:rPr>
          <w:color w:val="000000"/>
          <w:sz w:val="30"/>
          <w:szCs w:val="30"/>
        </w:rPr>
        <w:t>62%</w:t>
      </w:r>
      <w:r>
        <w:rPr>
          <w:rFonts w:ascii="仿宋_GB2312" w:hAnsi="仿宋_GB2312"/>
          <w:color w:val="000000"/>
          <w:sz w:val="30"/>
          <w:szCs w:val="30"/>
        </w:rPr>
        <w:t>，业务用房</w:t>
      </w:r>
      <w:r>
        <w:rPr>
          <w:color w:val="000000"/>
          <w:sz w:val="30"/>
          <w:szCs w:val="30"/>
        </w:rPr>
        <w:t>800</w:t>
      </w:r>
      <w:r>
        <w:rPr>
          <w:rFonts w:ascii="仿宋_GB2312" w:hAnsi="仿宋_GB2312"/>
          <w:color w:val="000000"/>
          <w:sz w:val="30"/>
          <w:szCs w:val="30"/>
        </w:rPr>
        <w:t>平方米，占</w:t>
      </w:r>
      <w:r>
        <w:rPr>
          <w:color w:val="000000"/>
          <w:sz w:val="30"/>
          <w:szCs w:val="30"/>
        </w:rPr>
        <w:t>68.38%</w:t>
      </w:r>
      <w:r>
        <w:rPr>
          <w:rFonts w:ascii="仿宋_GB2312" w:hAnsi="仿宋_GB2312"/>
          <w:color w:val="000000"/>
          <w:sz w:val="30"/>
          <w:szCs w:val="30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6048"/>
    <w:rsid w:val="006938C4"/>
    <w:rsid w:val="00716048"/>
    <w:rsid w:val="46DE4795"/>
    <w:rsid w:val="4CF7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178</Words>
  <Characters>1015</Characters>
  <Lines>8</Lines>
  <Paragraphs>2</Paragraphs>
  <TotalTime>2</TotalTime>
  <ScaleCrop>false</ScaleCrop>
  <LinksUpToDate>false</LinksUpToDate>
  <CharactersWithSpaces>1191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2024-09-23T03:52:00Z</dcterms:created>
  <dc:creator>Windows 用户</dc:creator>
  <cp:lastModifiedBy>Administrator</cp:lastModifiedBy>
  <dcterms:modified xsi:type="dcterms:W3CDTF">2024-09-23T04:52:47Z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