
<file path=[Content_Types].xml><?xml version="1.0" encoding="utf-8"?>
<Types xmlns="http://schemas.openxmlformats.org/package/2006/content-types">
  <Default Extension="wmf" ContentType="image/x-wmf"/>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36"/>
        </w:rPr>
      </w:pPr>
      <w:r>
        <w:rPr>
          <w:rFonts w:hint="eastAsia" w:ascii="黑体" w:hAnsi="黑体" w:eastAsia="黑体"/>
          <w:sz w:val="32"/>
          <w:szCs w:val="36"/>
        </w:rPr>
        <w:t>附件2：     财务监理机构入驻备案操作说明</w:t>
      </w:r>
    </w:p>
    <w:p>
      <w:pPr>
        <w:jc w:val="center"/>
        <w:rPr>
          <w:rFonts w:ascii="黑体" w:hAnsi="黑体" w:eastAsia="黑体"/>
          <w:sz w:val="32"/>
          <w:szCs w:val="36"/>
        </w:rPr>
      </w:pPr>
    </w:p>
    <w:p>
      <w:pPr>
        <w:ind w:firstLine="562" w:firstLineChars="200"/>
        <w:rPr>
          <w:rFonts w:ascii="仿宋" w:hAnsi="仿宋" w:eastAsia="仿宋"/>
          <w:b/>
          <w:bCs/>
          <w:sz w:val="28"/>
          <w:szCs w:val="28"/>
        </w:rPr>
      </w:pPr>
      <w:r>
        <w:rPr>
          <w:rFonts w:hint="eastAsia" w:ascii="仿宋" w:hAnsi="仿宋" w:eastAsia="仿宋"/>
          <w:b/>
          <w:bCs/>
          <w:sz w:val="28"/>
          <w:szCs w:val="28"/>
        </w:rPr>
        <w:t>一、系统登录</w:t>
      </w:r>
    </w:p>
    <w:p>
      <w:pPr>
        <w:ind w:firstLine="560" w:firstLineChars="200"/>
        <w:rPr>
          <w:rFonts w:ascii="仿宋" w:hAnsi="仿宋" w:eastAsia="仿宋"/>
          <w:sz w:val="28"/>
          <w:szCs w:val="28"/>
        </w:rPr>
      </w:pPr>
      <w:r>
        <w:rPr>
          <w:rFonts w:hint="eastAsia" w:ascii="仿宋" w:hAnsi="仿宋" w:eastAsia="仿宋"/>
          <w:sz w:val="28"/>
          <w:szCs w:val="28"/>
        </w:rPr>
        <w:t>财务监理机构使用上海法人一证通登录“崇明区财务监理管理服务平台”（</w:t>
      </w:r>
      <w:r>
        <w:fldChar w:fldCharType="begin"/>
      </w:r>
      <w:r>
        <w:instrText xml:space="preserve"> HYPERLINK "https://zhyw.shcm.gov.cn/webportal/" </w:instrText>
      </w:r>
      <w:r>
        <w:fldChar w:fldCharType="separate"/>
      </w:r>
      <w:r>
        <w:rPr>
          <w:rStyle w:val="7"/>
          <w:rFonts w:ascii="仿宋" w:hAnsi="仿宋" w:eastAsia="仿宋"/>
          <w:sz w:val="28"/>
          <w:szCs w:val="28"/>
        </w:rPr>
        <w:t>https://zhyw.shcm.gov.cn/webportal/#</w:t>
      </w:r>
      <w:r>
        <w:rPr>
          <w:rStyle w:val="7"/>
          <w:rFonts w:ascii="仿宋" w:hAnsi="仿宋" w:eastAsia="仿宋"/>
          <w:sz w:val="28"/>
          <w:szCs w:val="28"/>
        </w:rPr>
        <w:fldChar w:fldCharType="end"/>
      </w:r>
      <w:r>
        <w:rPr>
          <w:rFonts w:hint="eastAsia" w:ascii="仿宋" w:hAnsi="仿宋" w:eastAsia="仿宋"/>
          <w:sz w:val="28"/>
          <w:szCs w:val="28"/>
        </w:rPr>
        <w:t>）进行入驻登记。</w:t>
      </w:r>
    </w:p>
    <w:p>
      <w:pPr>
        <w:ind w:firstLine="560" w:firstLineChars="200"/>
      </w:pPr>
      <w:r>
        <w:rPr>
          <w:rFonts w:hint="eastAsia" w:ascii="仿宋" w:hAnsi="仿宋" w:eastAsia="仿宋"/>
          <w:sz w:val="28"/>
          <w:szCs w:val="28"/>
        </w:rPr>
        <w:t>登录页面如下：</w:t>
      </w:r>
    </w:p>
    <w:p>
      <w:r>
        <w:drawing>
          <wp:inline distT="0" distB="0" distL="0" distR="0">
            <wp:extent cx="5274310" cy="2526030"/>
            <wp:effectExtent l="0" t="0" r="254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4310" cy="2526030"/>
                    </a:xfrm>
                    <a:prstGeom prst="rect">
                      <a:avLst/>
                    </a:prstGeom>
                  </pic:spPr>
                </pic:pic>
              </a:graphicData>
            </a:graphic>
          </wp:inline>
        </w:drawing>
      </w:r>
    </w:p>
    <w:p>
      <w:pPr>
        <w:ind w:firstLine="560" w:firstLineChars="200"/>
        <w:rPr>
          <w:rFonts w:ascii="仿宋" w:hAnsi="仿宋" w:eastAsia="仿宋"/>
          <w:sz w:val="28"/>
          <w:szCs w:val="28"/>
        </w:rPr>
      </w:pPr>
      <w:r>
        <w:rPr>
          <w:rFonts w:hint="eastAsia" w:ascii="仿宋" w:hAnsi="仿宋" w:eastAsia="仿宋"/>
          <w:sz w:val="28"/>
          <w:szCs w:val="28"/>
        </w:rPr>
        <w:t>电脑上插入上海法人一证通，在上述登录页面点击【财务监理】图标，在“服务机构”选项下方输入法人一证通密码，点击确定按钮登录系统。</w:t>
      </w:r>
    </w:p>
    <w:p>
      <w:r>
        <w:drawing>
          <wp:inline distT="0" distB="0" distL="0" distR="0">
            <wp:extent cx="5274310" cy="2526030"/>
            <wp:effectExtent l="0" t="0" r="2540" b="762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274310" cy="2526030"/>
                    </a:xfrm>
                    <a:prstGeom prst="rect">
                      <a:avLst/>
                    </a:prstGeom>
                  </pic:spPr>
                </pic:pic>
              </a:graphicData>
            </a:graphic>
          </wp:inline>
        </w:drawing>
      </w:r>
    </w:p>
    <w:p>
      <w:pPr>
        <w:ind w:right="320"/>
        <w:rPr>
          <w:rFonts w:eastAsia="黑体"/>
          <w:color w:val="000000"/>
          <w:sz w:val="24"/>
        </w:rPr>
      </w:pPr>
      <w:r>
        <w:rPr>
          <w:sz w:val="24"/>
        </w:rPr>
        <w:drawing>
          <wp:inline distT="0" distB="0" distL="0" distR="0">
            <wp:extent cx="274955" cy="274955"/>
            <wp:effectExtent l="0" t="0" r="0" b="0"/>
            <wp:docPr id="8" name="图片 265" descr="温馨提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65" descr="温馨提示"/>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274955" cy="274955"/>
                    </a:xfrm>
                    <a:prstGeom prst="rect">
                      <a:avLst/>
                    </a:prstGeom>
                    <a:noFill/>
                    <a:ln>
                      <a:noFill/>
                    </a:ln>
                  </pic:spPr>
                </pic:pic>
              </a:graphicData>
            </a:graphic>
          </wp:inline>
        </w:drawing>
      </w:r>
      <w:r>
        <w:rPr>
          <w:rFonts w:hint="eastAsia" w:ascii="仿宋" w:hAnsi="仿宋" w:eastAsia="仿宋"/>
          <w:sz w:val="28"/>
          <w:szCs w:val="28"/>
        </w:rPr>
        <w:t>提醒：</w:t>
      </w:r>
    </w:p>
    <w:p>
      <w:pPr>
        <w:ind w:firstLine="560" w:firstLineChars="200"/>
        <w:rPr>
          <w:rFonts w:ascii="仿宋" w:hAnsi="仿宋" w:eastAsia="仿宋"/>
          <w:sz w:val="28"/>
          <w:szCs w:val="28"/>
        </w:rPr>
      </w:pPr>
      <w:r>
        <w:rPr>
          <w:rFonts w:hint="eastAsia" w:ascii="仿宋" w:hAnsi="仿宋" w:eastAsia="仿宋"/>
          <w:sz w:val="28"/>
          <w:szCs w:val="28"/>
        </w:rPr>
        <w:t>第一次使用系统需下载并安装上海CA驱动：</w:t>
      </w:r>
      <w:r>
        <w:rPr>
          <w:rFonts w:hint="eastAsia" w:ascii="仿宋" w:hAnsi="仿宋" w:eastAsia="仿宋"/>
          <w:b/>
          <w:bCs/>
          <w:sz w:val="28"/>
          <w:szCs w:val="28"/>
        </w:rPr>
        <w:t>证书助手</w:t>
      </w:r>
      <w:r>
        <w:rPr>
          <w:rFonts w:hint="eastAsia" w:ascii="仿宋" w:hAnsi="仿宋" w:eastAsia="仿宋"/>
          <w:sz w:val="28"/>
          <w:szCs w:val="28"/>
        </w:rPr>
        <w:t>。登录界面点击“驱动下载”超链接，在弹出的下载窗口根据客户端电脑操作系统类型下载对应版本的证书助手并进行安装。</w:t>
      </w:r>
    </w:p>
    <w:p>
      <w:pPr>
        <w:ind w:firstLine="560" w:firstLineChars="200"/>
        <w:rPr>
          <w:rFonts w:ascii="仿宋" w:hAnsi="仿宋" w:eastAsia="仿宋"/>
          <w:sz w:val="28"/>
          <w:szCs w:val="28"/>
        </w:rPr>
      </w:pPr>
      <w:r>
        <w:rPr>
          <w:rFonts w:hint="eastAsia" w:ascii="仿宋" w:hAnsi="仿宋" w:eastAsia="仿宋"/>
          <w:sz w:val="28"/>
          <w:szCs w:val="28"/>
        </w:rPr>
        <w:t>驱动下载超链接：</w:t>
      </w:r>
    </w:p>
    <w:p>
      <w:r>
        <w:drawing>
          <wp:inline distT="0" distB="0" distL="0" distR="0">
            <wp:extent cx="5274310" cy="2526030"/>
            <wp:effectExtent l="0" t="0" r="2540" b="762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5274310" cy="2526030"/>
                    </a:xfrm>
                    <a:prstGeom prst="rect">
                      <a:avLst/>
                    </a:prstGeom>
                  </pic:spPr>
                </pic:pic>
              </a:graphicData>
            </a:graphic>
          </wp:inline>
        </w:drawing>
      </w:r>
    </w:p>
    <w:p>
      <w:pPr>
        <w:ind w:firstLine="560" w:firstLineChars="200"/>
        <w:rPr>
          <w:rFonts w:ascii="仿宋" w:hAnsi="仿宋" w:eastAsia="仿宋"/>
          <w:sz w:val="28"/>
          <w:szCs w:val="28"/>
        </w:rPr>
      </w:pPr>
      <w:r>
        <w:rPr>
          <w:rFonts w:hint="eastAsia" w:ascii="仿宋" w:hAnsi="仿宋" w:eastAsia="仿宋"/>
          <w:sz w:val="28"/>
          <w:szCs w:val="28"/>
        </w:rPr>
        <w:t>证书助手下载界面：</w:t>
      </w:r>
    </w:p>
    <w:p>
      <w:r>
        <w:drawing>
          <wp:inline distT="0" distB="0" distL="0" distR="0">
            <wp:extent cx="5274310" cy="2451100"/>
            <wp:effectExtent l="0" t="0" r="2540"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5274310" cy="2451100"/>
                    </a:xfrm>
                    <a:prstGeom prst="rect">
                      <a:avLst/>
                    </a:prstGeom>
                  </pic:spPr>
                </pic:pic>
              </a:graphicData>
            </a:graphic>
          </wp:inline>
        </w:drawing>
      </w:r>
    </w:p>
    <w:p/>
    <w:p/>
    <w:p/>
    <w:p/>
    <w:p/>
    <w:p/>
    <w:p>
      <w:pPr>
        <w:ind w:firstLine="562" w:firstLineChars="200"/>
        <w:rPr>
          <w:rFonts w:hint="eastAsia" w:ascii="仿宋" w:hAnsi="仿宋" w:eastAsia="仿宋"/>
          <w:b/>
          <w:bCs/>
          <w:sz w:val="28"/>
          <w:szCs w:val="28"/>
          <w:lang w:val="en-US" w:eastAsia="zh-CN"/>
        </w:rPr>
      </w:pPr>
      <w:r>
        <w:rPr>
          <w:rFonts w:hint="eastAsia" w:ascii="仿宋" w:hAnsi="仿宋" w:eastAsia="仿宋"/>
          <w:b/>
          <w:bCs/>
          <w:sz w:val="28"/>
          <w:szCs w:val="28"/>
        </w:rPr>
        <w:t>二、入驻登记</w:t>
      </w:r>
      <w:r>
        <w:rPr>
          <w:rFonts w:hint="eastAsia" w:ascii="仿宋" w:hAnsi="仿宋" w:eastAsia="仿宋"/>
          <w:b/>
          <w:bCs/>
          <w:sz w:val="28"/>
          <w:szCs w:val="28"/>
          <w:lang w:val="en-US" w:eastAsia="zh-CN"/>
        </w:rPr>
        <w:t>(首次备案）</w:t>
      </w:r>
    </w:p>
    <w:p>
      <w:pPr>
        <w:ind w:firstLine="560" w:firstLineChars="200"/>
        <w:rPr>
          <w:rFonts w:ascii="仿宋" w:hAnsi="仿宋" w:eastAsia="仿宋"/>
          <w:sz w:val="28"/>
          <w:szCs w:val="28"/>
        </w:rPr>
      </w:pPr>
      <w:r>
        <w:rPr>
          <w:rFonts w:hint="eastAsia" w:ascii="仿宋" w:hAnsi="仿宋" w:eastAsia="仿宋"/>
          <w:sz w:val="28"/>
          <w:szCs w:val="28"/>
        </w:rPr>
        <w:t>登录成功后，依次点击左侧功能菜单：财务监理→入驻登记，打开入驻登记功能，界面如下：</w:t>
      </w:r>
    </w:p>
    <w:p>
      <w:r>
        <w:drawing>
          <wp:inline distT="0" distB="0" distL="0" distR="0">
            <wp:extent cx="5274310" cy="2538095"/>
            <wp:effectExtent l="19050" t="19050" r="21590" b="1460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5274310" cy="2538095"/>
                    </a:xfrm>
                    <a:prstGeom prst="rect">
                      <a:avLst/>
                    </a:prstGeom>
                    <a:ln>
                      <a:solidFill>
                        <a:schemeClr val="bg1">
                          <a:lumMod val="85000"/>
                        </a:schemeClr>
                      </a:solidFill>
                    </a:ln>
                  </pic:spPr>
                </pic:pic>
              </a:graphicData>
            </a:graphic>
          </wp:inline>
        </w:drawing>
      </w:r>
    </w:p>
    <w:p>
      <w:pPr>
        <w:ind w:firstLine="560" w:firstLineChars="200"/>
        <w:rPr>
          <w:rFonts w:ascii="仿宋" w:hAnsi="仿宋" w:eastAsia="仿宋"/>
          <w:sz w:val="28"/>
          <w:szCs w:val="28"/>
        </w:rPr>
      </w:pPr>
      <w:r>
        <w:rPr>
          <w:rFonts w:hint="eastAsia" w:ascii="仿宋" w:hAnsi="仿宋" w:eastAsia="仿宋"/>
          <w:sz w:val="28"/>
          <w:szCs w:val="28"/>
        </w:rPr>
        <w:t>入驻登记模块默认显示当前单位已登记的记录，可查看登记记录的状态、提交时间、审核时间、审核意见。</w:t>
      </w:r>
    </w:p>
    <w:p>
      <w:pPr>
        <w:ind w:firstLine="560" w:firstLineChars="200"/>
      </w:pPr>
      <w:r>
        <w:rPr>
          <w:rFonts w:hint="eastAsia" w:ascii="仿宋" w:hAnsi="仿宋" w:eastAsia="仿宋"/>
          <w:sz w:val="28"/>
          <w:szCs w:val="28"/>
        </w:rPr>
        <w:t>申请新的入驻登记，可点击工具栏【入驻登记】按钮按照系统界面提示进行入驻登记，入驻登记界面如下：</w:t>
      </w:r>
    </w:p>
    <w:p>
      <w:r>
        <w:drawing>
          <wp:inline distT="0" distB="0" distL="0" distR="0">
            <wp:extent cx="5274310" cy="2473960"/>
            <wp:effectExtent l="19050" t="19050" r="21590" b="2159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5274310" cy="2473960"/>
                    </a:xfrm>
                    <a:prstGeom prst="rect">
                      <a:avLst/>
                    </a:prstGeom>
                    <a:ln>
                      <a:solidFill>
                        <a:schemeClr val="bg1">
                          <a:lumMod val="85000"/>
                        </a:schemeClr>
                      </a:solidFill>
                    </a:ln>
                  </pic:spPr>
                </pic:pic>
              </a:graphicData>
            </a:graphic>
          </wp:inline>
        </w:drawing>
      </w:r>
    </w:p>
    <w:p>
      <w:pPr>
        <w:ind w:firstLine="560" w:firstLineChars="200"/>
        <w:rPr>
          <w:rFonts w:ascii="仿宋" w:hAnsi="仿宋" w:eastAsia="仿宋"/>
          <w:sz w:val="28"/>
          <w:szCs w:val="28"/>
        </w:rPr>
      </w:pPr>
      <w:r>
        <w:rPr>
          <w:rFonts w:hint="eastAsia" w:ascii="仿宋" w:hAnsi="仿宋" w:eastAsia="仿宋"/>
          <w:sz w:val="28"/>
          <w:szCs w:val="28"/>
        </w:rPr>
        <w:t>系统默认填写了财务监理机构名称和统一社会信用代码，财务监理服务机构根据系统入驻登记要求，自上而下按实际情况填写各项信息、上传相关附件，其中承诺书、近三年业绩情况表从系统下载模板，并根据模板要求填写后上传到系统。</w:t>
      </w:r>
    </w:p>
    <w:p>
      <w:pPr>
        <w:jc w:val="center"/>
      </w:pPr>
      <w:r>
        <w:drawing>
          <wp:inline distT="0" distB="0" distL="0" distR="0">
            <wp:extent cx="5274310" cy="2479040"/>
            <wp:effectExtent l="19050" t="19050" r="21590" b="1651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5274310" cy="2479040"/>
                    </a:xfrm>
                    <a:prstGeom prst="rect">
                      <a:avLst/>
                    </a:prstGeom>
                    <a:ln>
                      <a:solidFill>
                        <a:schemeClr val="bg1">
                          <a:lumMod val="85000"/>
                        </a:schemeClr>
                      </a:solidFill>
                    </a:ln>
                  </pic:spPr>
                </pic:pic>
              </a:graphicData>
            </a:graphic>
          </wp:inline>
        </w:drawing>
      </w:r>
    </w:p>
    <w:p>
      <w:pPr>
        <w:ind w:firstLine="560" w:firstLineChars="200"/>
        <w:rPr>
          <w:rFonts w:ascii="仿宋" w:hAnsi="仿宋" w:eastAsia="仿宋"/>
          <w:sz w:val="28"/>
          <w:szCs w:val="28"/>
        </w:rPr>
      </w:pPr>
      <w:r>
        <w:rPr>
          <w:rFonts w:hint="eastAsia" w:ascii="仿宋" w:hAnsi="仿宋" w:eastAsia="仿宋"/>
          <w:sz w:val="28"/>
          <w:szCs w:val="28"/>
        </w:rPr>
        <w:t>入驻登记填写过程中或填写完成，点击界面右上角【暂存】按钮对数据进行保存，确认数据填写准确、完整后，点击右上角【提交申请】将入驻申请提交到区财政进行审核。</w:t>
      </w:r>
    </w:p>
    <w:p>
      <w:pPr>
        <w:ind w:firstLine="560" w:firstLineChars="200"/>
        <w:rPr>
          <w:rFonts w:ascii="仿宋" w:hAnsi="仿宋" w:eastAsia="仿宋"/>
          <w:sz w:val="28"/>
          <w:szCs w:val="28"/>
        </w:rPr>
      </w:pPr>
      <w:r>
        <w:rPr>
          <w:rFonts w:hint="eastAsia" w:ascii="仿宋" w:hAnsi="仿宋" w:eastAsia="仿宋"/>
          <w:sz w:val="28"/>
          <w:szCs w:val="28"/>
        </w:rPr>
        <w:t>暂存状态的入驻申请可进行修改、删除，已提交或审核通过的入驻申请不可进行修改、删除。</w:t>
      </w:r>
    </w:p>
    <w:p>
      <w:pPr>
        <w:ind w:firstLine="562" w:firstLineChars="200"/>
        <w:rPr>
          <w:rFonts w:hint="eastAsia" w:ascii="仿宋" w:hAnsi="仿宋" w:eastAsia="仿宋"/>
          <w:b/>
          <w:bCs/>
          <w:sz w:val="28"/>
          <w:szCs w:val="28"/>
          <w:lang w:eastAsia="zh-CN"/>
        </w:rPr>
      </w:pPr>
      <w:r>
        <w:rPr>
          <w:rFonts w:hint="eastAsia" w:ascii="仿宋" w:hAnsi="仿宋" w:eastAsia="仿宋"/>
          <w:b/>
          <w:bCs/>
          <w:sz w:val="28"/>
          <w:szCs w:val="28"/>
        </w:rPr>
        <w:t>三、入驻登记</w:t>
      </w:r>
      <w:r>
        <w:rPr>
          <w:rFonts w:hint="eastAsia" w:ascii="仿宋" w:hAnsi="仿宋" w:eastAsia="仿宋"/>
          <w:b/>
          <w:bCs/>
          <w:sz w:val="28"/>
          <w:szCs w:val="28"/>
          <w:lang w:eastAsia="zh-CN"/>
        </w:rPr>
        <w:t>（信息更新）</w:t>
      </w:r>
    </w:p>
    <w:p>
      <w:pPr>
        <w:ind w:firstLine="560" w:firstLineChars="200"/>
        <w:rPr>
          <w:rFonts w:ascii="仿宋" w:hAnsi="仿宋" w:eastAsia="仿宋"/>
          <w:sz w:val="28"/>
          <w:szCs w:val="28"/>
        </w:rPr>
      </w:pPr>
      <w:r>
        <w:rPr>
          <w:rFonts w:hint="eastAsia" w:ascii="仿宋" w:hAnsi="仿宋" w:eastAsia="仿宋"/>
          <w:sz w:val="28"/>
          <w:szCs w:val="28"/>
          <w:lang w:eastAsia="zh-CN"/>
        </w:rPr>
        <w:t>以前年度已入驻备案的</w:t>
      </w:r>
      <w:r>
        <w:rPr>
          <w:rFonts w:hint="eastAsia" w:ascii="仿宋" w:hAnsi="仿宋" w:eastAsia="仿宋"/>
          <w:sz w:val="28"/>
          <w:szCs w:val="28"/>
        </w:rPr>
        <w:t>服务机构</w:t>
      </w:r>
      <w:r>
        <w:rPr>
          <w:rFonts w:hint="eastAsia" w:ascii="仿宋" w:hAnsi="仿宋" w:eastAsia="仿宋"/>
          <w:sz w:val="28"/>
          <w:szCs w:val="28"/>
          <w:lang w:eastAsia="zh-CN"/>
        </w:rPr>
        <w:t>，须及时</w:t>
      </w:r>
      <w:r>
        <w:rPr>
          <w:rFonts w:hint="eastAsia" w:ascii="仿宋" w:hAnsi="仿宋" w:eastAsia="仿宋"/>
          <w:sz w:val="28"/>
          <w:szCs w:val="28"/>
        </w:rPr>
        <w:t>在财务监理管理服务平台</w:t>
      </w:r>
      <w:r>
        <w:rPr>
          <w:rFonts w:hint="eastAsia" w:ascii="仿宋" w:hAnsi="仿宋" w:eastAsia="仿宋"/>
          <w:sz w:val="28"/>
          <w:szCs w:val="28"/>
          <w:lang w:eastAsia="zh-CN"/>
        </w:rPr>
        <w:t>对</w:t>
      </w:r>
      <w:r>
        <w:rPr>
          <w:rFonts w:hint="eastAsia" w:ascii="仿宋" w:hAnsi="仿宋" w:eastAsia="仿宋"/>
          <w:sz w:val="28"/>
          <w:szCs w:val="28"/>
          <w:lang w:val="en-US" w:eastAsia="zh-CN"/>
        </w:rPr>
        <w:t>备案承诺书</w:t>
      </w:r>
      <w:bookmarkStart w:id="0" w:name="_GoBack"/>
      <w:bookmarkEnd w:id="0"/>
      <w:r>
        <w:rPr>
          <w:rFonts w:hint="eastAsia" w:ascii="仿宋" w:hAnsi="仿宋" w:eastAsia="仿宋"/>
          <w:sz w:val="28"/>
          <w:szCs w:val="28"/>
          <w:lang w:val="en-US" w:eastAsia="zh-CN"/>
        </w:rPr>
        <w:t>、</w:t>
      </w:r>
      <w:r>
        <w:rPr>
          <w:rFonts w:hint="eastAsia" w:ascii="仿宋" w:hAnsi="仿宋" w:eastAsia="仿宋"/>
          <w:sz w:val="28"/>
          <w:szCs w:val="28"/>
          <w:lang w:eastAsia="zh-CN"/>
        </w:rPr>
        <w:t>单位基本信息、执业人员信息、机构业绩等信息进行</w:t>
      </w:r>
      <w:r>
        <w:rPr>
          <w:rFonts w:hint="eastAsia" w:ascii="仿宋" w:hAnsi="仿宋" w:eastAsia="仿宋"/>
          <w:sz w:val="28"/>
          <w:szCs w:val="28"/>
        </w:rPr>
        <w:t>更</w:t>
      </w:r>
      <w:r>
        <w:rPr>
          <w:rFonts w:hint="eastAsia" w:ascii="仿宋" w:hAnsi="仿宋" w:eastAsia="仿宋"/>
          <w:sz w:val="28"/>
          <w:szCs w:val="28"/>
          <w:lang w:eastAsia="zh-CN"/>
        </w:rPr>
        <w:t>新</w:t>
      </w:r>
      <w:r>
        <w:rPr>
          <w:rFonts w:hint="eastAsia" w:ascii="仿宋" w:hAnsi="仿宋" w:eastAsia="仿宋"/>
          <w:sz w:val="28"/>
          <w:szCs w:val="28"/>
        </w:rPr>
        <w:t>维护</w:t>
      </w:r>
      <w:r>
        <w:rPr>
          <w:rFonts w:hint="eastAsia" w:ascii="仿宋" w:hAnsi="仿宋" w:eastAsia="仿宋"/>
          <w:sz w:val="28"/>
          <w:szCs w:val="28"/>
          <w:lang w:eastAsia="zh-CN"/>
        </w:rPr>
        <w:t>并提交审核后入驻备案</w:t>
      </w:r>
      <w:r>
        <w:rPr>
          <w:rFonts w:hint="eastAsia" w:ascii="仿宋" w:hAnsi="仿宋" w:eastAsia="仿宋"/>
          <w:sz w:val="28"/>
          <w:szCs w:val="28"/>
        </w:rPr>
        <w:t>。</w:t>
      </w:r>
    </w:p>
    <w:p>
      <w:pPr>
        <w:ind w:firstLine="420" w:firstLineChars="200"/>
        <w:rPr>
          <w:rFonts w:ascii="仿宋" w:hAnsi="仿宋" w:eastAsia="仿宋"/>
          <w:sz w:val="28"/>
          <w:szCs w:val="28"/>
        </w:rPr>
      </w:pPr>
      <w:r>
        <w:drawing>
          <wp:inline distT="0" distB="0" distL="0" distR="0">
            <wp:extent cx="5274310" cy="1502410"/>
            <wp:effectExtent l="0" t="0" r="2540" b="254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3"/>
                    <a:stretch>
                      <a:fillRect/>
                    </a:stretch>
                  </pic:blipFill>
                  <pic:spPr>
                    <a:xfrm>
                      <a:off x="0" y="0"/>
                      <a:ext cx="5274310" cy="1502410"/>
                    </a:xfrm>
                    <a:prstGeom prst="rect">
                      <a:avLst/>
                    </a:prstGeom>
                  </pic:spPr>
                </pic:pic>
              </a:graphicData>
            </a:graphic>
          </wp:inline>
        </w:drawing>
      </w:r>
    </w:p>
    <w:p>
      <w:pPr>
        <w:ind w:firstLine="560" w:firstLineChars="200"/>
        <w:jc w:val="center"/>
        <w:rPr>
          <w:rFonts w:ascii="仿宋" w:hAnsi="仿宋" w:eastAsia="仿宋"/>
          <w:sz w:val="28"/>
          <w:szCs w:val="28"/>
        </w:rPr>
      </w:pPr>
      <w:r>
        <w:rPr>
          <w:rFonts w:hint="eastAsia" w:ascii="仿宋" w:hAnsi="仿宋" w:eastAsia="仿宋"/>
          <w:sz w:val="28"/>
          <w:szCs w:val="28"/>
        </w:rPr>
        <w:t>信息变更</w:t>
      </w:r>
    </w:p>
    <w:p>
      <w:pPr>
        <w:ind w:firstLine="560" w:firstLineChars="200"/>
        <w:jc w:val="left"/>
        <w:rPr>
          <w:rFonts w:ascii="仿宋" w:hAnsi="仿宋" w:eastAsia="仿宋"/>
          <w:sz w:val="28"/>
          <w:szCs w:val="28"/>
        </w:rPr>
      </w:pPr>
      <w:r>
        <w:rPr>
          <w:rFonts w:hint="eastAsia" w:ascii="仿宋" w:hAnsi="仿宋" w:eastAsia="仿宋"/>
          <w:sz w:val="28"/>
          <w:szCs w:val="28"/>
        </w:rPr>
        <w:t>在入驻登记模块，选择审核通过的记录，点击【信息变更】按钮，系统给予提示，确认后弹出信息变更界面。</w:t>
      </w:r>
    </w:p>
    <w:p>
      <w:pPr>
        <w:ind w:firstLine="420" w:firstLineChars="200"/>
        <w:rPr>
          <w:rFonts w:ascii="仿宋" w:hAnsi="仿宋" w:eastAsia="仿宋"/>
          <w:sz w:val="28"/>
          <w:szCs w:val="28"/>
        </w:rPr>
      </w:pPr>
      <w:r>
        <w:drawing>
          <wp:inline distT="0" distB="0" distL="0" distR="0">
            <wp:extent cx="5274310" cy="1207135"/>
            <wp:effectExtent l="0" t="0" r="254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4"/>
                    <a:stretch>
                      <a:fillRect/>
                    </a:stretch>
                  </pic:blipFill>
                  <pic:spPr>
                    <a:xfrm>
                      <a:off x="0" y="0"/>
                      <a:ext cx="5274310" cy="1207135"/>
                    </a:xfrm>
                    <a:prstGeom prst="rect">
                      <a:avLst/>
                    </a:prstGeom>
                  </pic:spPr>
                </pic:pic>
              </a:graphicData>
            </a:graphic>
          </wp:inline>
        </w:drawing>
      </w:r>
    </w:p>
    <w:p>
      <w:pPr>
        <w:ind w:firstLine="560" w:firstLineChars="200"/>
        <w:jc w:val="center"/>
        <w:rPr>
          <w:rFonts w:ascii="仿宋" w:hAnsi="仿宋" w:eastAsia="仿宋"/>
          <w:sz w:val="28"/>
          <w:szCs w:val="28"/>
        </w:rPr>
      </w:pPr>
      <w:r>
        <w:rPr>
          <w:rFonts w:hint="eastAsia" w:ascii="仿宋" w:hAnsi="仿宋" w:eastAsia="仿宋"/>
          <w:sz w:val="28"/>
          <w:szCs w:val="28"/>
        </w:rPr>
        <w:t>信息变更提示</w:t>
      </w:r>
    </w:p>
    <w:p>
      <w:pPr>
        <w:ind w:firstLine="420" w:firstLineChars="200"/>
        <w:rPr>
          <w:rFonts w:ascii="仿宋" w:hAnsi="仿宋" w:eastAsia="仿宋"/>
          <w:sz w:val="28"/>
          <w:szCs w:val="28"/>
        </w:rPr>
      </w:pPr>
      <w:r>
        <w:drawing>
          <wp:inline distT="0" distB="0" distL="0" distR="0">
            <wp:extent cx="5274310" cy="2578735"/>
            <wp:effectExtent l="19050" t="19050" r="21590" b="1206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stretch>
                      <a:fillRect/>
                    </a:stretch>
                  </pic:blipFill>
                  <pic:spPr>
                    <a:xfrm>
                      <a:off x="0" y="0"/>
                      <a:ext cx="5274310" cy="2578735"/>
                    </a:xfrm>
                    <a:prstGeom prst="rect">
                      <a:avLst/>
                    </a:prstGeom>
                    <a:ln>
                      <a:solidFill>
                        <a:schemeClr val="bg1">
                          <a:lumMod val="75000"/>
                        </a:schemeClr>
                      </a:solidFill>
                    </a:ln>
                  </pic:spPr>
                </pic:pic>
              </a:graphicData>
            </a:graphic>
          </wp:inline>
        </w:drawing>
      </w:r>
    </w:p>
    <w:p>
      <w:pPr>
        <w:ind w:firstLine="560" w:firstLineChars="200"/>
        <w:jc w:val="center"/>
        <w:rPr>
          <w:rFonts w:ascii="仿宋" w:hAnsi="仿宋" w:eastAsia="仿宋"/>
          <w:sz w:val="28"/>
          <w:szCs w:val="28"/>
        </w:rPr>
      </w:pPr>
      <w:r>
        <w:rPr>
          <w:rFonts w:hint="eastAsia" w:ascii="仿宋" w:hAnsi="仿宋" w:eastAsia="仿宋"/>
          <w:sz w:val="28"/>
          <w:szCs w:val="28"/>
        </w:rPr>
        <w:t>信息变更界面</w:t>
      </w:r>
    </w:p>
    <w:p>
      <w:pPr>
        <w:ind w:firstLine="560" w:firstLineChars="200"/>
        <w:jc w:val="left"/>
        <w:rPr>
          <w:rFonts w:hint="eastAsia" w:ascii="仿宋" w:hAnsi="仿宋" w:eastAsia="仿宋"/>
          <w:sz w:val="28"/>
          <w:szCs w:val="28"/>
        </w:rPr>
      </w:pPr>
      <w:r>
        <w:rPr>
          <w:rFonts w:hint="eastAsia" w:ascii="仿宋" w:hAnsi="仿宋" w:eastAsia="仿宋"/>
          <w:sz w:val="28"/>
          <w:szCs w:val="28"/>
        </w:rPr>
        <w:t>在系统弹出的信息变更界面，正常维护最新信息后，点击【提交申请】按钮进行提交，系统会在后台自动记录历史版本。</w:t>
      </w:r>
    </w:p>
    <w:p>
      <w:pPr>
        <w:ind w:firstLine="560" w:firstLineChars="200"/>
        <w:jc w:val="left"/>
        <w:rPr>
          <w:rFonts w:hint="eastAsia" w:ascii="仿宋" w:hAnsi="仿宋" w:eastAsia="仿宋"/>
          <w:sz w:val="28"/>
          <w:szCs w:val="28"/>
        </w:rPr>
      </w:pPr>
    </w:p>
    <w:p>
      <w:pPr>
        <w:ind w:firstLine="560" w:firstLineChars="200"/>
        <w:jc w:val="left"/>
        <w:rPr>
          <w:rFonts w:hint="eastAsia" w:ascii="仿宋" w:hAnsi="仿宋" w:eastAsia="仿宋"/>
          <w:sz w:val="28"/>
          <w:szCs w:val="28"/>
        </w:rPr>
      </w:pPr>
    </w:p>
    <w:p>
      <w:pPr>
        <w:ind w:firstLine="560" w:firstLineChars="200"/>
        <w:jc w:val="left"/>
        <w:rPr>
          <w:rFonts w:hint="eastAsia" w:ascii="仿宋" w:hAnsi="仿宋" w:eastAsia="仿宋"/>
          <w:sz w:val="28"/>
          <w:szCs w:val="28"/>
        </w:rPr>
      </w:pPr>
    </w:p>
    <w:p>
      <w:pPr>
        <w:jc w:val="left"/>
        <w:rPr>
          <w:rFonts w:hint="default" w:ascii="仿宋" w:hAnsi="仿宋" w:eastAsia="仿宋"/>
          <w:sz w:val="28"/>
          <w:szCs w:val="28"/>
          <w:lang w:val="en-US" w:eastAsia="zh-CN"/>
        </w:rPr>
      </w:pPr>
      <w:r>
        <w:rPr>
          <w:rFonts w:hint="eastAsia" w:ascii="仿宋" w:hAnsi="仿宋" w:eastAsia="仿宋"/>
          <w:sz w:val="28"/>
          <w:szCs w:val="28"/>
          <w:lang w:val="en-US" w:eastAsia="zh-CN"/>
        </w:rPr>
        <w:t>技术联系人:张老师               联系电话：13818585493</w:t>
      </w:r>
    </w:p>
    <w:p>
      <w:pPr>
        <w:ind w:firstLine="560" w:firstLineChars="200"/>
        <w:jc w:val="left"/>
        <w:rPr>
          <w:rFonts w:ascii="仿宋" w:hAnsi="仿宋" w:eastAsia="仿宋"/>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ascii="宋体" w:hAnsi="宋体" w:eastAsia="宋体"/>
      </w:rPr>
    </w:pPr>
    <w:r>
      <w:rPr>
        <w:rFonts w:hint="eastAsia" w:ascii="宋体" w:hAnsi="宋体" w:eastAsia="宋体"/>
      </w:rPr>
      <w:t>第</w:t>
    </w:r>
    <w:sdt>
      <w:sdtPr>
        <w:rPr>
          <w:rFonts w:ascii="宋体" w:hAnsi="宋体" w:eastAsia="宋体"/>
        </w:rPr>
        <w:id w:val="-892498081"/>
        <w:docPartObj>
          <w:docPartGallery w:val="autotext"/>
        </w:docPartObj>
      </w:sdtPr>
      <w:sdtEndPr>
        <w:rPr>
          <w:rFonts w:ascii="宋体" w:hAnsi="宋体" w:eastAsia="宋体"/>
        </w:rPr>
      </w:sdtEndPr>
      <w:sdtContent>
        <w:r>
          <w:rPr>
            <w:rFonts w:ascii="宋体" w:hAnsi="宋体" w:eastAsia="宋体"/>
          </w:rPr>
          <w:fldChar w:fldCharType="begin"/>
        </w:r>
        <w:r>
          <w:rPr>
            <w:rFonts w:ascii="宋体" w:hAnsi="宋体" w:eastAsia="宋体"/>
          </w:rPr>
          <w:instrText xml:space="preserve">PAGE   \* MERGEFORMAT</w:instrText>
        </w:r>
        <w:r>
          <w:rPr>
            <w:rFonts w:ascii="宋体" w:hAnsi="宋体" w:eastAsia="宋体"/>
          </w:rPr>
          <w:fldChar w:fldCharType="separate"/>
        </w:r>
        <w:r>
          <w:rPr>
            <w:rFonts w:ascii="宋体" w:hAnsi="宋体" w:eastAsia="宋体"/>
            <w:lang w:val="zh-CN"/>
          </w:rPr>
          <w:t>1</w:t>
        </w:r>
        <w:r>
          <w:rPr>
            <w:rFonts w:ascii="宋体" w:hAnsi="宋体" w:eastAsia="宋体"/>
          </w:rPr>
          <w:fldChar w:fldCharType="end"/>
        </w:r>
        <w:r>
          <w:rPr>
            <w:rFonts w:hint="eastAsia" w:ascii="宋体" w:hAnsi="宋体" w:eastAsia="宋体"/>
          </w:rPr>
          <w:t>页</w:t>
        </w:r>
      </w:sdtContent>
    </w:sdt>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BiMTcyYWM5N2RjZTk0MWZhMTdmMjgxYjNjZjAyZDkifQ=="/>
  </w:docVars>
  <w:rsids>
    <w:rsidRoot w:val="00A34C47"/>
    <w:rsid w:val="0003334B"/>
    <w:rsid w:val="00041A79"/>
    <w:rsid w:val="00067A10"/>
    <w:rsid w:val="001A0837"/>
    <w:rsid w:val="00251853"/>
    <w:rsid w:val="00297C89"/>
    <w:rsid w:val="002D5D6B"/>
    <w:rsid w:val="00325388"/>
    <w:rsid w:val="00386CC1"/>
    <w:rsid w:val="003F1EBB"/>
    <w:rsid w:val="00416A5E"/>
    <w:rsid w:val="004468AB"/>
    <w:rsid w:val="004541F5"/>
    <w:rsid w:val="0048674C"/>
    <w:rsid w:val="00493288"/>
    <w:rsid w:val="004D0056"/>
    <w:rsid w:val="004E3013"/>
    <w:rsid w:val="004F0694"/>
    <w:rsid w:val="00513393"/>
    <w:rsid w:val="005A4747"/>
    <w:rsid w:val="005B3B60"/>
    <w:rsid w:val="005D4F6D"/>
    <w:rsid w:val="005F62E7"/>
    <w:rsid w:val="006C7918"/>
    <w:rsid w:val="006E0F22"/>
    <w:rsid w:val="008216D3"/>
    <w:rsid w:val="009B4DBB"/>
    <w:rsid w:val="00A20DF9"/>
    <w:rsid w:val="00A34C47"/>
    <w:rsid w:val="00A502AF"/>
    <w:rsid w:val="00A600E6"/>
    <w:rsid w:val="00AA25D0"/>
    <w:rsid w:val="00B73567"/>
    <w:rsid w:val="00BF4FE1"/>
    <w:rsid w:val="00C41ADD"/>
    <w:rsid w:val="00C52521"/>
    <w:rsid w:val="00C84E9A"/>
    <w:rsid w:val="00CA218C"/>
    <w:rsid w:val="00CF0EF5"/>
    <w:rsid w:val="00D116C2"/>
    <w:rsid w:val="00D906BF"/>
    <w:rsid w:val="00DE0990"/>
    <w:rsid w:val="00E01A65"/>
    <w:rsid w:val="00ED12AA"/>
    <w:rsid w:val="00EE5E31"/>
    <w:rsid w:val="00F24153"/>
    <w:rsid w:val="00F92C55"/>
    <w:rsid w:val="05DC3573"/>
    <w:rsid w:val="0DFD6A34"/>
    <w:rsid w:val="50C33018"/>
    <w:rsid w:val="561B36C6"/>
    <w:rsid w:val="64E9418B"/>
    <w:rsid w:val="7DCD3BAD"/>
    <w:rsid w:val="7F3861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qFormat/>
    <w:uiPriority w:val="99"/>
    <w:rPr>
      <w:color w:val="0563C1" w:themeColor="hyperlink"/>
      <w:u w:val="single"/>
      <w14:textFill>
        <w14:solidFill>
          <w14:schemeClr w14:val="hlink"/>
        </w14:solidFill>
      </w14:textFill>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character" w:customStyle="1" w:styleId="10">
    <w:name w:val="未处理的提及1"/>
    <w:basedOn w:val="6"/>
    <w:semiHidden/>
    <w:unhideWhenUsed/>
    <w:qFormat/>
    <w:uiPriority w:val="99"/>
    <w:rPr>
      <w:color w:val="605E5C"/>
      <w:shd w:val="clear" w:color="auto" w:fill="E1DFDD"/>
    </w:rPr>
  </w:style>
  <w:style w:type="character" w:customStyle="1" w:styleId="11">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jpe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137</Words>
  <Characters>782</Characters>
  <Lines>6</Lines>
  <Paragraphs>1</Paragraphs>
  <TotalTime>408</TotalTime>
  <ScaleCrop>false</ScaleCrop>
  <LinksUpToDate>false</LinksUpToDate>
  <CharactersWithSpaces>918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2021-11-15T06:06:00Z</dcterms:created>
  <dc:creator>张 魁</dc:creator>
  <cp:lastModifiedBy>admin</cp:lastModifiedBy>
  <dcterms:modified xsi:type="dcterms:W3CDTF">2023-12-05T08:19:39Z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3EA9765F47E44B148FA1E3D9FCAFB7A1_12</vt:lpwstr>
  </property>
</Properties>
</file>