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2024年全国基层农技推广补助项目示范基地实施方案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（主体名称）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FF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一、基本情况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（对照遴选公告中的示范基地申报条件，写明申报示范基地的经营主体相关情况。）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" w:eastAsia="zh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二、项目简介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（注重与遴选公告中的主导品种和主推技术进行对比，确保一致性。）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32"/>
          <w:szCs w:val="32"/>
          <w:lang w:val="en-US" w:eastAsia="zh-CN"/>
        </w:rPr>
        <w:t>例：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主导品种：XXX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主推技术：XXX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三、主要示范内容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（写明时间节点安排，关键技术时间节点应与示范、观摩、培训等相结合；简化技术操作规程。）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32"/>
          <w:szCs w:val="32"/>
          <w:lang w:val="en-US" w:eastAsia="zh-CN"/>
        </w:rPr>
        <w:t>（2024年项目结束时间大致为25年7月）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32"/>
          <w:szCs w:val="32"/>
          <w:lang w:val="en-US" w:eastAsia="zh-CN"/>
        </w:rPr>
        <w:t>例：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主要研究大水面崇明清水蟹最佳放养密度、水草种植、河蟹饲料精准投喂技术及水质调控等技术，技术规程参照XX年度上海市/崇明区农业主推技术——XXX部分（有主推技术的可以参照，无区级）。具体工作安排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2024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年XX月：完成海棠湖的捕捞、清塘、水草种植、肥水等工作。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2024年XX月：完成良种扣蟹的放养工作，亩放养扣蟹1000只左右，做好前期的管理工作，组织技术交流/培训/观摩XX场次XXX人次。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2024年XX-XX月：做好大水面清水蟹的饲养管理，包括水草的维护、饲料的投喂、利用生物制剂调控水质等工作，组织技术交流/培训/观摩XX场次XXX人次。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2025年XX-XX月：做好大水面清水蟹高温季节的饲养管理，包括水草的维护、饲料投喂、水质调控等工作，同步示范工作，组织技术交流/培训/观摩XX场次XXX人次。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FF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2025年XX-XX月：开展清水蟹的捕捞、销售工作，做好示范，组织技术交流/培训/观摩XX场次XXX人次。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四、资金安排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根据示范内容合理分配资金用途，列出资金使用明细，补贴资金不得用于与服务内容无关的支出，尽量不涉及劳务费、固定资产等，不重复支持已有其他项目资金来源的活动内容。）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32"/>
          <w:szCs w:val="32"/>
          <w:lang w:val="en-US" w:eastAsia="zh-CN"/>
        </w:rPr>
        <w:t>例：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围绕服务内容，补贴资金使用明细概算如下：</w:t>
      </w:r>
    </w:p>
    <w:tbl>
      <w:tblPr>
        <w:tblStyle w:val="7"/>
        <w:tblpPr w:leftFromText="180" w:rightFromText="180" w:vertAnchor="text" w:horzAnchor="page" w:tblpX="1783" w:tblpY="224"/>
        <w:tblOverlap w:val="never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"/>
        <w:gridCol w:w="2294"/>
        <w:gridCol w:w="3917"/>
        <w:gridCol w:w="13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22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预算科目</w:t>
            </w:r>
          </w:p>
        </w:tc>
        <w:tc>
          <w:tcPr>
            <w:tcW w:w="39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费用明细（测算依据）</w:t>
            </w:r>
          </w:p>
        </w:tc>
        <w:tc>
          <w:tcPr>
            <w:tcW w:w="13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FF0000"/>
                <w:sz w:val="28"/>
                <w:szCs w:val="28"/>
                <w:vertAlign w:val="baseline"/>
                <w:lang w:val="en-US" w:eastAsia="zh-CN"/>
              </w:rPr>
              <w:t>例</w:t>
            </w:r>
          </w:p>
        </w:tc>
        <w:tc>
          <w:tcPr>
            <w:tcW w:w="22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val="en-US" w:eastAsia="zh-CN"/>
              </w:rPr>
              <w:t>良种扣蟹费</w:t>
            </w:r>
          </w:p>
        </w:tc>
        <w:tc>
          <w:tcPr>
            <w:tcW w:w="39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val="en-US" w:eastAsia="zh-CN"/>
              </w:rPr>
              <w:t>900斤*50元/斤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val="en-US" w:eastAsia="zh-CN"/>
              </w:rPr>
              <w:t>30亩计算</w:t>
            </w:r>
          </w:p>
        </w:tc>
        <w:tc>
          <w:tcPr>
            <w:tcW w:w="13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val="en-US" w:eastAsia="zh-CN"/>
              </w:rPr>
              <w:t>45000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···</w:t>
            </w:r>
          </w:p>
        </w:tc>
        <w:tc>
          <w:tcPr>
            <w:tcW w:w="22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val="en-US" w:eastAsia="zh-CN"/>
              </w:rPr>
              <w:t>河蟹饲料费</w:t>
            </w:r>
          </w:p>
        </w:tc>
        <w:tc>
          <w:tcPr>
            <w:tcW w:w="39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val="en-US" w:eastAsia="zh-CN"/>
              </w:rPr>
              <w:t>5.5吨*10000元/吨</w:t>
            </w:r>
          </w:p>
        </w:tc>
        <w:tc>
          <w:tcPr>
            <w:tcW w:w="13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32"/>
                <w:szCs w:val="32"/>
                <w:lang w:val="en-US" w:eastAsia="zh-CN"/>
              </w:rPr>
              <w:t>10万元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XXX</w:t>
            </w:r>
          </w:p>
        </w:tc>
        <w:tc>
          <w:tcPr>
            <w:tcW w:w="39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XXX</w:t>
            </w:r>
          </w:p>
        </w:tc>
        <w:tc>
          <w:tcPr>
            <w:tcW w:w="13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总计</w:t>
            </w:r>
          </w:p>
        </w:tc>
        <w:tc>
          <w:tcPr>
            <w:tcW w:w="39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XXX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（以实际使用情况为准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超出补助经费部分，由</w:t>
      </w:r>
      <w:r>
        <w:rPr>
          <w:rFonts w:hint="eastAsia" w:ascii="楷体_GB2312" w:hAnsi="楷体_GB2312" w:eastAsia="楷体_GB2312" w:cs="楷体_GB2312"/>
          <w:sz w:val="32"/>
          <w:szCs w:val="32"/>
          <w:highlight w:val="yellow"/>
          <w:lang w:val="en-US" w:eastAsia="zh-CN"/>
        </w:rPr>
        <w:t>主体名称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自行筹备。）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五、保障措施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（主要载明台账资料管理、信息记录报送、资金管理等具体保障安排）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32"/>
          <w:szCs w:val="32"/>
          <w:lang w:val="en-US" w:eastAsia="zh-CN"/>
        </w:rPr>
        <w:t>例：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为了确保示范各项工作顺利展开，由XXX本项目负责人，统筹安排工作，并下设XX名工作人员，分别负责台账管理、XX、XX等工作；由XXX为协作单位单位，作XX支持；同时为了更好的完成服务工作，配备专业财务人员，对使用资金进行严格审核，做好专款专用。具体工作安排如下表。</w:t>
      </w:r>
    </w:p>
    <w:tbl>
      <w:tblPr>
        <w:tblStyle w:val="7"/>
        <w:tblW w:w="84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5"/>
        <w:gridCol w:w="1901"/>
        <w:gridCol w:w="3179"/>
        <w:gridCol w:w="22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11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31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单位</w:t>
            </w:r>
          </w:p>
        </w:tc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承担工作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XXX</w:t>
            </w:r>
          </w:p>
        </w:tc>
        <w:tc>
          <w:tcPr>
            <w:tcW w:w="31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XXX</w:t>
            </w:r>
          </w:p>
        </w:tc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···</w:t>
            </w:r>
          </w:p>
        </w:tc>
        <w:tc>
          <w:tcPr>
            <w:tcW w:w="1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6241A1"/>
    <w:rsid w:val="72624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before="0" w:after="140" w:line="276" w:lineRule="auto"/>
    </w:pPr>
  </w:style>
  <w:style w:type="paragraph" w:styleId="3">
    <w:name w:val="Body Text First Indent"/>
    <w:basedOn w:val="2"/>
    <w:next w:val="4"/>
    <w:qFormat/>
    <w:uiPriority w:val="0"/>
    <w:pPr>
      <w:spacing w:after="0" w:line="500" w:lineRule="exact"/>
      <w:ind w:firstLine="420"/>
    </w:pPr>
    <w:rPr>
      <w:rFonts w:ascii="宋体" w:hAnsi="宋体" w:eastAsia="宋体" w:cs="宋体"/>
      <w:sz w:val="28"/>
      <w:szCs w:val="32"/>
      <w:lang w:val="zh-CN" w:bidi="zh-CN"/>
    </w:rPr>
  </w:style>
  <w:style w:type="paragraph" w:styleId="4">
    <w:name w:val="Plain Text"/>
    <w:basedOn w:val="1"/>
    <w:qFormat/>
    <w:uiPriority w:val="0"/>
    <w:rPr>
      <w:rFonts w:ascii="宋体" w:hAnsi="Courier New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上海市崇明区农业农村委员会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2024-08-12T03:03:00Z</dcterms:created>
  <dc:creator>钵钵鸡</dc:creator>
  <cp:lastModifiedBy>钵钵鸡</cp:lastModifiedBy>
  <dcterms:modified xsi:type="dcterms:W3CDTF">2024-08-12T03:04:26Z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