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方正小标宋简体" w:hAnsi="方正小标宋简体" w:eastAsia="方正小标宋简体" w:cs="方正小标宋简体"/>
          <w:color w:val="auto"/>
          <w:w w:val="100"/>
          <w:sz w:val="44"/>
          <w:szCs w:val="44"/>
          <w:lang w:eastAsia="zh-CN"/>
        </w:rPr>
      </w:pPr>
      <w:bookmarkStart w:id="0" w:name="_GoBack"/>
      <w:bookmarkEnd w:id="0"/>
      <w:r>
        <w:rPr>
          <w:rFonts w:hint="eastAsia" w:ascii="方正小标宋简体" w:hAnsi="方正小标宋简体" w:eastAsia="方正小标宋简体" w:cs="方正小标宋简体"/>
          <w:color w:val="auto"/>
          <w:w w:val="100"/>
          <w:sz w:val="44"/>
          <w:szCs w:val="44"/>
          <w:lang w:eastAsia="zh-CN"/>
        </w:rPr>
        <w:t>2023年崇明区建设工程“安全生产月”</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仿宋_GB2312" w:hAnsi="仿宋_GB2312" w:eastAsia="仿宋_GB2312" w:cs="仿宋_GB2312"/>
          <w:color w:val="auto"/>
          <w:w w:val="100"/>
          <w:sz w:val="44"/>
          <w:szCs w:val="44"/>
        </w:rPr>
      </w:pPr>
      <w:r>
        <w:rPr>
          <w:rFonts w:hint="eastAsia" w:ascii="方正小标宋简体" w:hAnsi="方正小标宋简体" w:eastAsia="方正小标宋简体" w:cs="方正小标宋简体"/>
          <w:color w:val="auto"/>
          <w:w w:val="100"/>
          <w:sz w:val="44"/>
          <w:szCs w:val="44"/>
          <w:lang w:eastAsia="zh-CN"/>
        </w:rPr>
        <w:t>活动方案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cs="仿宋_GB2312"/>
          <w:color w:val="auto"/>
          <w:lang w:eastAsia="zh-CN"/>
        </w:rPr>
      </w:pPr>
    </w:p>
    <w:p>
      <w:pPr>
        <w:keepNext w:val="0"/>
        <w:keepLines w:val="0"/>
        <w:pageBreakBefore w:val="0"/>
        <w:kinsoku/>
        <w:wordWrap/>
        <w:overflowPunct/>
        <w:topLinePunct w:val="0"/>
        <w:bidi w:val="0"/>
        <w:snapToGrid/>
        <w:spacing w:beforeLines="0" w:afterLines="0" w:line="560" w:lineRule="exact"/>
        <w:jc w:val="both"/>
        <w:textAlignment w:val="auto"/>
        <w:rPr>
          <w:rFonts w:hint="eastAsia" w:ascii="黑体" w:hAnsi="黑体" w:eastAsia="黑体"/>
          <w:sz w:val="32"/>
        </w:rPr>
      </w:pPr>
      <w:r>
        <w:rPr>
          <w:rFonts w:hint="eastAsia" w:ascii="黑体" w:hAnsi="黑体" w:eastAsia="黑体"/>
          <w:sz w:val="32"/>
        </w:rPr>
        <w:t>一、总体思路</w:t>
      </w:r>
    </w:p>
    <w:p>
      <w:pPr>
        <w:keepNext w:val="0"/>
        <w:keepLines w:val="0"/>
        <w:pageBreakBefore w:val="0"/>
        <w:kinsoku/>
        <w:wordWrap/>
        <w:overflowPunct/>
        <w:topLinePunct w:val="0"/>
        <w:bidi w:val="0"/>
        <w:snapToGrid/>
        <w:spacing w:beforeLines="0" w:afterLines="0" w:line="560" w:lineRule="exact"/>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以习近平新时代中国特色社会主义思想为指导，深入宣传贯彻党的二十大精神和习近平总书记关于安全生产重要论述，坚持人民至上、生命至上，坚持统筹发展和安全，坚持安全第一、预防为主，持续树牢安全红线意识，推动安全生产责任落实，切实提高风险隐患排查整改质量，切实提升发现问题和解决问题的强烈意愿和能力水平，着力推进从事后处置向事前预防转变，以“人人讲安全、个个会应急”为主题策划活动内容，以线上线下活动相结合的形式开展第22个全国“安全生产月”活动，进一步提升建设工程领域安全意识和避险逃生能力。</w:t>
      </w:r>
    </w:p>
    <w:p>
      <w:pPr>
        <w:keepNext w:val="0"/>
        <w:keepLines w:val="0"/>
        <w:pageBreakBefore w:val="0"/>
        <w:kinsoku/>
        <w:wordWrap/>
        <w:overflowPunct/>
        <w:topLinePunct w:val="0"/>
        <w:bidi w:val="0"/>
        <w:snapToGrid/>
        <w:spacing w:beforeLines="0" w:afterLines="0" w:line="560" w:lineRule="exact"/>
        <w:jc w:val="both"/>
        <w:textAlignment w:val="auto"/>
        <w:rPr>
          <w:rFonts w:hint="eastAsia" w:ascii="黑体" w:hAnsi="黑体" w:eastAsia="黑体"/>
          <w:sz w:val="32"/>
        </w:rPr>
      </w:pPr>
      <w:r>
        <w:rPr>
          <w:rFonts w:hint="eastAsia" w:ascii="黑体" w:hAnsi="黑体" w:eastAsia="黑体"/>
          <w:sz w:val="32"/>
        </w:rPr>
        <w:t>二、活动主题</w:t>
      </w:r>
    </w:p>
    <w:p>
      <w:pPr>
        <w:keepNext w:val="0"/>
        <w:keepLines w:val="0"/>
        <w:pageBreakBefore w:val="0"/>
        <w:kinsoku/>
        <w:wordWrap/>
        <w:overflowPunct/>
        <w:topLinePunct w:val="0"/>
        <w:bidi w:val="0"/>
        <w:snapToGrid/>
        <w:spacing w:beforeLines="0" w:afterLines="0" w:line="560" w:lineRule="exact"/>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人人讲安全、个个会应急。</w:t>
      </w:r>
    </w:p>
    <w:p>
      <w:pPr>
        <w:keepNext w:val="0"/>
        <w:keepLines w:val="0"/>
        <w:pageBreakBefore w:val="0"/>
        <w:kinsoku/>
        <w:wordWrap/>
        <w:overflowPunct/>
        <w:topLinePunct w:val="0"/>
        <w:bidi w:val="0"/>
        <w:snapToGrid/>
        <w:spacing w:beforeLines="0" w:afterLines="0" w:line="560" w:lineRule="exact"/>
        <w:jc w:val="both"/>
        <w:textAlignment w:val="auto"/>
        <w:rPr>
          <w:rFonts w:hint="eastAsia" w:ascii="黑体" w:hAnsi="黑体" w:eastAsia="黑体"/>
          <w:sz w:val="32"/>
        </w:rPr>
      </w:pPr>
      <w:r>
        <w:rPr>
          <w:rFonts w:hint="eastAsia" w:ascii="黑体" w:hAnsi="黑体" w:eastAsia="黑体"/>
          <w:sz w:val="32"/>
        </w:rPr>
        <w:t>三、活动时间</w:t>
      </w:r>
    </w:p>
    <w:p>
      <w:pPr>
        <w:keepNext w:val="0"/>
        <w:keepLines w:val="0"/>
        <w:pageBreakBefore w:val="0"/>
        <w:kinsoku/>
        <w:wordWrap/>
        <w:overflowPunct/>
        <w:topLinePunct w:val="0"/>
        <w:bidi w:val="0"/>
        <w:snapToGrid/>
        <w:spacing w:beforeLines="0" w:afterLines="0" w:line="560" w:lineRule="exact"/>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2023年6月。</w:t>
      </w:r>
    </w:p>
    <w:p>
      <w:pPr>
        <w:keepNext w:val="0"/>
        <w:keepLines w:val="0"/>
        <w:pageBreakBefore w:val="0"/>
        <w:kinsoku/>
        <w:wordWrap/>
        <w:overflowPunct/>
        <w:topLinePunct w:val="0"/>
        <w:bidi w:val="0"/>
        <w:snapToGrid/>
        <w:spacing w:beforeLines="0" w:afterLines="0" w:line="560" w:lineRule="exact"/>
        <w:jc w:val="both"/>
        <w:textAlignment w:val="auto"/>
        <w:rPr>
          <w:rFonts w:hint="eastAsia" w:ascii="黑体" w:hAnsi="黑体" w:eastAsia="黑体"/>
          <w:sz w:val="32"/>
          <w:lang w:eastAsia="zh-CN"/>
        </w:rPr>
      </w:pPr>
      <w:r>
        <w:rPr>
          <w:rFonts w:hint="eastAsia" w:ascii="黑体" w:hAnsi="黑体" w:eastAsia="黑体"/>
          <w:sz w:val="32"/>
          <w:lang w:eastAsia="zh-CN"/>
        </w:rPr>
        <w:t>四</w:t>
      </w:r>
      <w:r>
        <w:rPr>
          <w:rFonts w:hint="eastAsia" w:ascii="黑体" w:hAnsi="黑体" w:eastAsia="黑体"/>
          <w:sz w:val="32"/>
        </w:rPr>
        <w:t>、活动</w:t>
      </w:r>
      <w:r>
        <w:rPr>
          <w:rFonts w:hint="eastAsia" w:ascii="黑体" w:hAnsi="黑体" w:eastAsia="黑体"/>
          <w:sz w:val="32"/>
          <w:lang w:eastAsia="zh-CN"/>
        </w:rPr>
        <w:t>内容</w:t>
      </w:r>
    </w:p>
    <w:p>
      <w:pPr>
        <w:keepNext w:val="0"/>
        <w:keepLines w:val="0"/>
        <w:pageBreakBefore w:val="0"/>
        <w:kinsoku/>
        <w:wordWrap/>
        <w:overflowPunct/>
        <w:topLinePunct w:val="0"/>
        <w:bidi w:val="0"/>
        <w:snapToGrid/>
        <w:spacing w:beforeLines="0" w:afterLines="0"/>
        <w:jc w:val="both"/>
        <w:textAlignment w:val="auto"/>
        <w:rPr>
          <w:rFonts w:hint="eastAsia" w:ascii="仿宋_GB2312" w:hAnsi="仿宋_GB2312" w:eastAsia="仿宋_GB2312" w:cs="仿宋_GB2312"/>
          <w:sz w:val="32"/>
          <w:lang w:eastAsia="zh-CN"/>
        </w:rPr>
      </w:pPr>
      <w:r>
        <w:rPr>
          <w:rFonts w:hint="eastAsia" w:ascii="楷体_GB2312" w:hAnsi="楷体_GB2312" w:eastAsia="楷体_GB2312" w:cs="楷体_GB2312"/>
          <w:sz w:val="32"/>
        </w:rPr>
        <w:t>（一）开展习近平总书记关于安全生产重要论述宣贯活动</w:t>
      </w:r>
      <w:r>
        <w:rPr>
          <w:rFonts w:hint="eastAsia" w:ascii="楷体_GB2312" w:hAnsi="楷体_GB2312" w:eastAsia="楷体_GB2312" w:cs="楷体_GB2312"/>
          <w:sz w:val="32"/>
          <w:lang w:eastAsia="zh-CN"/>
        </w:rPr>
        <w:t>。</w:t>
      </w:r>
      <w:r>
        <w:rPr>
          <w:rFonts w:hint="eastAsia" w:ascii="仿宋_GB2312" w:hAnsi="仿宋_GB2312" w:eastAsia="仿宋_GB2312" w:cs="仿宋_GB2312"/>
          <w:sz w:val="32"/>
        </w:rPr>
        <w:t>紧紧围绕宣传贯彻习近平总书记关于安全生产特别是安全红线重要论述，</w:t>
      </w:r>
      <w:r>
        <w:rPr>
          <w:rFonts w:hint="eastAsia" w:ascii="仿宋_GB2312" w:hAnsi="仿宋_GB2312" w:eastAsia="仿宋_GB2312" w:cs="仿宋_GB2312"/>
          <w:sz w:val="32"/>
          <w:lang w:val="en-US" w:eastAsia="zh-CN"/>
        </w:rPr>
        <w:t>委属各单位</w:t>
      </w:r>
      <w:r>
        <w:rPr>
          <w:rFonts w:hint="eastAsia" w:ascii="仿宋_GB2312" w:hAnsi="仿宋_GB2312" w:eastAsia="仿宋_GB2312" w:cs="仿宋_GB2312"/>
          <w:sz w:val="32"/>
        </w:rPr>
        <w:t>主要负责人要组织开展</w:t>
      </w:r>
      <w:r>
        <w:rPr>
          <w:rFonts w:hint="eastAsia" w:ascii="仿宋_GB2312" w:hAnsi="仿宋_GB2312" w:cs="仿宋_GB2312"/>
          <w:sz w:val="32"/>
          <w:lang w:eastAsia="zh-CN"/>
        </w:rPr>
        <w:t>一次</w:t>
      </w:r>
      <w:r>
        <w:rPr>
          <w:rFonts w:hint="eastAsia" w:ascii="仿宋_GB2312" w:hAnsi="仿宋_GB2312" w:eastAsia="仿宋_GB2312" w:cs="仿宋_GB2312"/>
          <w:sz w:val="32"/>
        </w:rPr>
        <w:t>宣讲活动、</w:t>
      </w:r>
      <w:r>
        <w:rPr>
          <w:rFonts w:hint="eastAsia" w:ascii="仿宋_GB2312" w:hAnsi="仿宋_GB2312" w:cs="仿宋_GB2312"/>
          <w:sz w:val="32"/>
          <w:lang w:eastAsia="zh-CN"/>
        </w:rPr>
        <w:t>至少</w:t>
      </w:r>
      <w:r>
        <w:rPr>
          <w:rFonts w:hint="eastAsia" w:ascii="仿宋_GB2312" w:hAnsi="仿宋_GB2312" w:eastAsia="仿宋_GB2312" w:cs="仿宋_GB2312"/>
          <w:sz w:val="32"/>
        </w:rPr>
        <w:t>发表</w:t>
      </w:r>
      <w:r>
        <w:rPr>
          <w:rFonts w:hint="eastAsia" w:ascii="仿宋_GB2312" w:hAnsi="仿宋_GB2312" w:cs="仿宋_GB2312"/>
          <w:sz w:val="32"/>
          <w:lang w:eastAsia="zh-CN"/>
        </w:rPr>
        <w:t>一篇</w:t>
      </w:r>
      <w:r>
        <w:rPr>
          <w:rFonts w:hint="eastAsia" w:ascii="仿宋_GB2312" w:hAnsi="仿宋_GB2312" w:eastAsia="仿宋_GB2312" w:cs="仿宋_GB2312"/>
          <w:sz w:val="32"/>
        </w:rPr>
        <w:t>评论文章或心得体会。</w:t>
      </w:r>
      <w:r>
        <w:rPr>
          <w:rFonts w:hint="eastAsia" w:ascii="仿宋_GB2312" w:hAnsi="仿宋_GB2312" w:cs="仿宋_GB2312"/>
          <w:sz w:val="32"/>
          <w:lang w:eastAsia="zh-CN"/>
        </w:rPr>
        <w:t>区安质监站要督促</w:t>
      </w:r>
      <w:r>
        <w:rPr>
          <w:rFonts w:hint="eastAsia" w:ascii="仿宋_GB2312" w:hAnsi="仿宋_GB2312" w:eastAsia="仿宋_GB2312" w:cs="仿宋_GB2312"/>
          <w:sz w:val="32"/>
        </w:rPr>
        <w:t>各建设工程参建单位、项目部组织开展</w:t>
      </w:r>
      <w:r>
        <w:rPr>
          <w:rFonts w:hint="eastAsia" w:ascii="仿宋_GB2312" w:hAnsi="仿宋_GB2312" w:cs="仿宋_GB2312"/>
          <w:sz w:val="32"/>
          <w:lang w:eastAsia="zh-CN"/>
        </w:rPr>
        <w:t>一次</w:t>
      </w:r>
      <w:r>
        <w:rPr>
          <w:rFonts w:hint="eastAsia" w:ascii="仿宋_GB2312" w:hAnsi="仿宋_GB2312" w:eastAsia="仿宋_GB2312" w:cs="仿宋_GB2312"/>
          <w:sz w:val="32"/>
        </w:rPr>
        <w:t>“安全生产大家谈”“安全晨会”“以案说法”等活动交流学习体会，进行警示教育。通过丰富多样的活动，以非常明确、非常强烈、非常坚定的态度牢固树立安全红线意识。</w:t>
      </w:r>
      <w:r>
        <w:rPr>
          <w:rFonts w:hint="eastAsia" w:ascii="仿宋_GB2312" w:hAnsi="仿宋_GB2312" w:cs="仿宋_GB2312"/>
          <w:b/>
          <w:bCs/>
          <w:sz w:val="32"/>
          <w:lang w:eastAsia="zh-CN"/>
        </w:rPr>
        <w:t>（牵头科室：建设监管科、设施运营科；负责单位：安质监站、燃气所、综管中心）</w:t>
      </w:r>
    </w:p>
    <w:p>
      <w:pPr>
        <w:keepNext w:val="0"/>
        <w:keepLines w:val="0"/>
        <w:pageBreakBefore w:val="0"/>
        <w:numPr>
          <w:ilvl w:val="0"/>
          <w:numId w:val="0"/>
        </w:numPr>
        <w:kinsoku/>
        <w:wordWrap/>
        <w:overflowPunct/>
        <w:topLinePunct w:val="0"/>
        <w:bidi w:val="0"/>
        <w:snapToGrid/>
        <w:spacing w:beforeLines="0" w:afterLines="0"/>
        <w:ind w:firstLine="640" w:firstLineChars="200"/>
        <w:jc w:val="both"/>
        <w:textAlignment w:val="auto"/>
        <w:rPr>
          <w:rFonts w:hint="eastAsia" w:ascii="仿宋_GB2312" w:hAnsi="仿宋_GB2312" w:cs="仿宋_GB2312"/>
          <w:sz w:val="32"/>
          <w:lang w:eastAsia="zh-CN"/>
        </w:rPr>
      </w:pPr>
      <w:r>
        <w:rPr>
          <w:rFonts w:hint="eastAsia" w:ascii="楷体_GB2312" w:hAnsi="楷体_GB2312" w:eastAsia="楷体_GB2312" w:cs="楷体_GB2312"/>
          <w:sz w:val="32"/>
          <w:lang w:eastAsia="zh-CN"/>
        </w:rPr>
        <w:t>（二）</w:t>
      </w:r>
      <w:r>
        <w:rPr>
          <w:rFonts w:hint="eastAsia" w:ascii="楷体_GB2312" w:hAnsi="楷体_GB2312" w:eastAsia="楷体_GB2312" w:cs="楷体_GB2312"/>
          <w:sz w:val="32"/>
        </w:rPr>
        <w:t>组织开展建设工程“安全生产月”系列活动</w:t>
      </w:r>
      <w:r>
        <w:rPr>
          <w:rFonts w:hint="eastAsia" w:ascii="楷体_GB2312" w:hAnsi="楷体_GB2312" w:eastAsia="楷体_GB2312" w:cs="楷体_GB2312"/>
          <w:sz w:val="32"/>
          <w:lang w:eastAsia="zh-CN"/>
        </w:rPr>
        <w:t>。</w:t>
      </w:r>
      <w:r>
        <w:rPr>
          <w:rFonts w:hint="eastAsia" w:ascii="仿宋_GB2312" w:hAnsi="仿宋_GB2312" w:eastAsia="仿宋_GB2312" w:cs="仿宋_GB2312"/>
          <w:sz w:val="32"/>
        </w:rPr>
        <w:t>着眼于“人人讲安全、个个会应急”，</w:t>
      </w:r>
      <w:r>
        <w:rPr>
          <w:rFonts w:hint="eastAsia" w:ascii="仿宋_GB2312" w:hAnsi="仿宋_GB2312" w:eastAsia="仿宋_GB2312" w:cs="仿宋_GB2312"/>
          <w:sz w:val="32"/>
          <w:lang w:val="en-US" w:eastAsia="zh-CN"/>
        </w:rPr>
        <w:t>委属各单位</w:t>
      </w:r>
      <w:r>
        <w:rPr>
          <w:rFonts w:hint="eastAsia" w:ascii="仿宋_GB2312" w:hAnsi="仿宋_GB2312" w:eastAsia="仿宋_GB2312" w:cs="仿宋_GB2312"/>
          <w:sz w:val="32"/>
        </w:rPr>
        <w:t>、各工程项目部结合建设工程安全生产实际和年度重点工作任务，积极开展形式多样的活动。</w:t>
      </w:r>
      <w:r>
        <w:rPr>
          <w:rFonts w:hint="eastAsia" w:ascii="仿宋_GB2312" w:hAnsi="仿宋_GB2312" w:cs="仿宋_GB2312"/>
          <w:sz w:val="32"/>
          <w:lang w:eastAsia="zh-CN"/>
        </w:rPr>
        <w:t>委属各单位要开展一次“安全宣传咨询日活动”</w:t>
      </w:r>
      <w:r>
        <w:rPr>
          <w:rFonts w:hint="eastAsia" w:ascii="仿宋_GB2312" w:hAnsi="仿宋_GB2312" w:eastAsia="仿宋_GB2312" w:cs="仿宋_GB2312"/>
          <w:sz w:val="32"/>
          <w:lang w:eastAsia="zh-CN"/>
        </w:rPr>
        <w:t>（现场咨询并结合线上直播）</w:t>
      </w:r>
      <w:r>
        <w:rPr>
          <w:rFonts w:hint="eastAsia" w:ascii="仿宋_GB2312" w:hAnsi="仿宋_GB2312" w:cs="仿宋_GB2312"/>
          <w:sz w:val="32"/>
          <w:lang w:eastAsia="zh-CN"/>
        </w:rPr>
        <w:t>，积极开展综合创优观摩、行业培训（建筑施工安全生产标准化考评实施细则、年度现场整治重点、建设单位安全首要责任制、高坠预防和重大隐患排查等政策宣贯）、典型事故案例讲评会、事故企业及人员强制培训等。各工程项目部要参与市住建委组织开展的安责险事故预防培训、建筑工地务工人员人文关怀座谈调研，</w:t>
      </w:r>
      <w:r>
        <w:rPr>
          <w:rFonts w:hint="eastAsia" w:ascii="仿宋_GB2312" w:hAnsi="仿宋_GB2312" w:eastAsia="仿宋_GB2312" w:cs="仿宋_GB2312"/>
          <w:sz w:val="32"/>
          <w:lang w:eastAsia="zh-CN"/>
        </w:rPr>
        <w:t>组织开展工地党史学习教育活动、应急演练</w:t>
      </w:r>
      <w:r>
        <w:rPr>
          <w:rFonts w:hint="eastAsia" w:ascii="仿宋_GB2312" w:hAnsi="仿宋_GB2312" w:cs="仿宋_GB2312"/>
          <w:sz w:val="32"/>
          <w:lang w:eastAsia="zh-CN"/>
        </w:rPr>
        <w:t>等。</w:t>
      </w:r>
      <w:r>
        <w:rPr>
          <w:rFonts w:hint="eastAsia" w:ascii="仿宋_GB2312" w:hAnsi="仿宋_GB2312" w:cs="仿宋_GB2312"/>
          <w:b/>
          <w:bCs/>
          <w:sz w:val="32"/>
          <w:lang w:eastAsia="zh-CN"/>
        </w:rPr>
        <w:t>（牵头科室：建设监管科、设施运营科；负责单位：安质监站、燃气所）</w:t>
      </w:r>
    </w:p>
    <w:p>
      <w:pPr>
        <w:keepNext w:val="0"/>
        <w:keepLines w:val="0"/>
        <w:pageBreakBefore w:val="0"/>
        <w:numPr>
          <w:ilvl w:val="0"/>
          <w:numId w:val="0"/>
        </w:numPr>
        <w:kinsoku/>
        <w:wordWrap/>
        <w:overflowPunct/>
        <w:topLinePunct w:val="0"/>
        <w:bidi w:val="0"/>
        <w:snapToGrid/>
        <w:spacing w:beforeLines="0" w:afterLines="0"/>
        <w:ind w:firstLine="640" w:firstLineChars="200"/>
        <w:jc w:val="both"/>
        <w:textAlignment w:val="auto"/>
        <w:rPr>
          <w:rFonts w:hint="eastAsia" w:ascii="仿宋_GB2312" w:hAnsi="仿宋_GB2312" w:eastAsia="仿宋_GB2312" w:cs="仿宋_GB2312"/>
          <w:sz w:val="32"/>
        </w:rPr>
      </w:pPr>
      <w:r>
        <w:rPr>
          <w:rFonts w:hint="eastAsia" w:ascii="楷体_GB2312" w:hAnsi="楷体_GB2312" w:eastAsia="楷体_GB2312" w:cs="楷体_GB2312"/>
          <w:sz w:val="32"/>
        </w:rPr>
        <w:t>（三）深入开展专项排查整治行动</w:t>
      </w:r>
      <w:r>
        <w:rPr>
          <w:rFonts w:hint="eastAsia" w:ascii="楷体_GB2312" w:hAnsi="楷体_GB2312" w:eastAsia="楷体_GB2312" w:cs="楷体_GB2312"/>
          <w:sz w:val="32"/>
          <w:lang w:eastAsia="zh-CN"/>
        </w:rPr>
        <w:t>。</w:t>
      </w:r>
      <w:r>
        <w:rPr>
          <w:rFonts w:hint="eastAsia" w:ascii="仿宋_GB2312" w:hAnsi="仿宋_GB2312" w:cs="仿宋_GB2312"/>
          <w:b/>
          <w:bCs/>
          <w:sz w:val="32"/>
          <w:lang w:eastAsia="zh-CN"/>
        </w:rPr>
        <w:t>一是</w:t>
      </w:r>
      <w:r>
        <w:rPr>
          <w:rFonts w:hint="eastAsia" w:ascii="仿宋_GB2312" w:hAnsi="仿宋_GB2312" w:eastAsia="仿宋_GB2312" w:cs="仿宋_GB2312"/>
          <w:sz w:val="32"/>
          <w:lang w:val="en-US" w:eastAsia="zh-CN"/>
        </w:rPr>
        <w:t>委属各单位</w:t>
      </w:r>
      <w:r>
        <w:rPr>
          <w:rFonts w:hint="eastAsia" w:ascii="仿宋_GB2312" w:hAnsi="仿宋_GB2312" w:eastAsia="仿宋_GB2312" w:cs="仿宋_GB2312"/>
          <w:sz w:val="32"/>
        </w:rPr>
        <w:t>、各参建单位要持续宣贯《安全生产法》和《上海市安全生产条例》，</w:t>
      </w:r>
      <w:r>
        <w:rPr>
          <w:rFonts w:hint="eastAsia" w:ascii="仿宋_GB2312" w:hAnsi="仿宋_GB2312" w:cs="仿宋_GB2312"/>
          <w:sz w:val="32"/>
          <w:lang w:eastAsia="zh-CN"/>
        </w:rPr>
        <w:t>督促企业</w:t>
      </w:r>
      <w:r>
        <w:rPr>
          <w:rFonts w:hint="eastAsia" w:ascii="仿宋_GB2312" w:hAnsi="仿宋_GB2312" w:eastAsia="仿宋_GB2312" w:cs="仿宋_GB2312"/>
          <w:sz w:val="32"/>
        </w:rPr>
        <w:t>严格落实安全生产“第一责任人”法定职责，积极组织宣传报道企业主要负责人“五带头”（带头研究组织本企业重大事故隐患排查整治、带头落实全员安全生产岗位责任发挥管理团队和专家作用、带头对动火等危险作业开展排查整治、带头对外包外租等生产经营活动开展排查整治、带头开展事故应急救援演练活动）。</w:t>
      </w:r>
      <w:r>
        <w:rPr>
          <w:rFonts w:hint="eastAsia" w:ascii="仿宋_GB2312" w:hAnsi="仿宋_GB2312" w:cs="仿宋_GB2312"/>
          <w:b/>
          <w:bCs/>
          <w:sz w:val="32"/>
          <w:lang w:eastAsia="zh-CN"/>
        </w:rPr>
        <w:t>二是</w:t>
      </w:r>
      <w:r>
        <w:rPr>
          <w:rFonts w:hint="eastAsia" w:ascii="仿宋_GB2312" w:hAnsi="仿宋_GB2312" w:eastAsia="仿宋_GB2312" w:cs="仿宋_GB2312"/>
          <w:sz w:val="32"/>
        </w:rPr>
        <w:t>纵深推进本</w:t>
      </w:r>
      <w:r>
        <w:rPr>
          <w:rFonts w:hint="eastAsia" w:ascii="仿宋_GB2312" w:hAnsi="仿宋_GB2312" w:cs="仿宋_GB2312"/>
          <w:sz w:val="32"/>
          <w:lang w:eastAsia="zh-CN"/>
        </w:rPr>
        <w:t>区</w:t>
      </w:r>
      <w:r>
        <w:rPr>
          <w:rFonts w:hint="eastAsia" w:ascii="仿宋_GB2312" w:hAnsi="仿宋_GB2312" w:eastAsia="仿宋_GB2312" w:cs="仿宋_GB2312"/>
          <w:sz w:val="32"/>
        </w:rPr>
        <w:t>房屋建筑工程和燃气工程做好安全生产治理行动巩固提升工作，各参建单位、工程项目部组织对在建房屋建筑工程和燃气工程开展精准排查。落实“隐患就是事故”理念，精准消除事故隐患，突出主要负责人带动企业全员安全生产责任落实，推进落实本</w:t>
      </w:r>
      <w:r>
        <w:rPr>
          <w:rFonts w:hint="eastAsia" w:ascii="仿宋_GB2312" w:hAnsi="仿宋_GB2312" w:eastAsia="仿宋_GB2312" w:cs="仿宋_GB2312"/>
          <w:sz w:val="32"/>
          <w:lang w:eastAsia="zh-CN"/>
        </w:rPr>
        <w:t>区</w:t>
      </w:r>
      <w:r>
        <w:rPr>
          <w:rFonts w:hint="eastAsia" w:ascii="仿宋_GB2312" w:hAnsi="仿宋_GB2312" w:eastAsia="仿宋_GB2312" w:cs="仿宋_GB2312"/>
          <w:sz w:val="32"/>
        </w:rPr>
        <w:t>建筑施工和城镇燃气重大事故隐患专项排查整治2023行动。企业主要负责人带队开展</w:t>
      </w:r>
      <w:r>
        <w:rPr>
          <w:rFonts w:hint="eastAsia" w:ascii="仿宋_GB2312" w:hAnsi="仿宋_GB2312" w:cs="仿宋_GB2312"/>
          <w:sz w:val="32"/>
          <w:lang w:eastAsia="zh-CN"/>
        </w:rPr>
        <w:t>一</w:t>
      </w:r>
      <w:r>
        <w:rPr>
          <w:rFonts w:hint="eastAsia" w:ascii="仿宋_GB2312" w:hAnsi="仿宋_GB2312" w:eastAsia="仿宋_GB2312" w:cs="仿宋_GB2312"/>
          <w:sz w:val="32"/>
        </w:rPr>
        <w:t>次企业重大事故隐患排查整治情况全面检查，部署开展</w:t>
      </w:r>
      <w:r>
        <w:rPr>
          <w:rFonts w:hint="eastAsia" w:ascii="仿宋_GB2312" w:hAnsi="仿宋_GB2312" w:cs="仿宋_GB2312"/>
          <w:sz w:val="32"/>
          <w:lang w:eastAsia="zh-CN"/>
        </w:rPr>
        <w:t>一</w:t>
      </w:r>
      <w:r>
        <w:rPr>
          <w:rFonts w:hint="eastAsia" w:ascii="仿宋_GB2312" w:hAnsi="仿宋_GB2312" w:eastAsia="仿宋_GB2312" w:cs="仿宋_GB2312"/>
          <w:sz w:val="32"/>
        </w:rPr>
        <w:t>次工程项目分包情况全面排查。</w:t>
      </w:r>
      <w:r>
        <w:rPr>
          <w:rFonts w:hint="eastAsia" w:ascii="仿宋_GB2312" w:hAnsi="仿宋_GB2312" w:cs="仿宋_GB2312"/>
          <w:b/>
          <w:bCs/>
          <w:color w:val="auto"/>
          <w:sz w:val="32"/>
          <w:lang w:eastAsia="zh-CN"/>
        </w:rPr>
        <w:t>三是</w:t>
      </w:r>
      <w:r>
        <w:rPr>
          <w:rFonts w:hint="eastAsia" w:ascii="仿宋_GB2312" w:hAnsi="仿宋_GB2312" w:cs="仿宋_GB2312"/>
          <w:b w:val="0"/>
          <w:bCs w:val="0"/>
          <w:color w:val="auto"/>
          <w:sz w:val="32"/>
          <w:lang w:val="en-US" w:eastAsia="zh-CN"/>
        </w:rPr>
        <w:t>委属各单位</w:t>
      </w:r>
      <w:r>
        <w:rPr>
          <w:rFonts w:hint="eastAsia" w:ascii="仿宋_GB2312" w:hAnsi="仿宋_GB2312" w:cs="仿宋_GB2312"/>
          <w:b w:val="0"/>
          <w:bCs w:val="0"/>
          <w:color w:val="auto"/>
          <w:sz w:val="32"/>
          <w:lang w:eastAsia="zh-CN"/>
        </w:rPr>
        <w:t>要根据职责分工</w:t>
      </w:r>
      <w:r>
        <w:rPr>
          <w:rFonts w:hint="eastAsia" w:ascii="仿宋_GB2312" w:hAnsi="仿宋_GB2312" w:eastAsia="仿宋_GB2312" w:cs="仿宋_GB2312"/>
          <w:sz w:val="32"/>
          <w:lang w:val="en-US" w:eastAsia="zh-CN"/>
        </w:rPr>
        <w:t>在全区建筑施工、城镇燃气、地下空间等领域开展“安全生产月”专项检查，主要针对危险性较大的分部分项工程、重大隐患排查、年度施工现场整治重点、防汛防台、燃气管道占压、消防安全等。</w:t>
      </w:r>
      <w:r>
        <w:rPr>
          <w:rFonts w:hint="eastAsia" w:ascii="仿宋_GB2312" w:hAnsi="仿宋_GB2312" w:cs="仿宋_GB2312"/>
          <w:sz w:val="32"/>
          <w:lang w:val="en-US" w:eastAsia="zh-CN"/>
        </w:rPr>
        <w:t>要</w:t>
      </w:r>
      <w:r>
        <w:rPr>
          <w:rFonts w:hint="eastAsia" w:ascii="仿宋_GB2312" w:hAnsi="仿宋_GB2312" w:eastAsia="仿宋_GB2312" w:cs="仿宋_GB2312"/>
          <w:sz w:val="32"/>
          <w:lang w:val="en-US" w:eastAsia="zh-CN"/>
        </w:rPr>
        <w:t>严查各类非法违法行为，抓好重大事故隐患和突出问题的曝光和警示</w:t>
      </w:r>
      <w:r>
        <w:rPr>
          <w:rFonts w:hint="eastAsia" w:ascii="仿宋_GB2312" w:hAnsi="仿宋_GB2312" w:cs="仿宋_GB2312"/>
          <w:sz w:val="32"/>
          <w:lang w:val="en-US" w:eastAsia="zh-CN"/>
        </w:rPr>
        <w:t>，</w:t>
      </w:r>
      <w:r>
        <w:rPr>
          <w:rFonts w:hint="eastAsia" w:ascii="仿宋_GB2312" w:hAnsi="仿宋_GB2312" w:cs="仿宋_GB2312"/>
          <w:sz w:val="32"/>
          <w:lang w:eastAsia="zh-CN"/>
        </w:rPr>
        <w:t>区建设管理委将</w:t>
      </w:r>
      <w:r>
        <w:rPr>
          <w:rFonts w:hint="eastAsia" w:ascii="仿宋_GB2312" w:hAnsi="仿宋_GB2312" w:eastAsia="仿宋_GB2312" w:cs="仿宋_GB2312"/>
          <w:sz w:val="32"/>
        </w:rPr>
        <w:t>适时开展督查。</w:t>
      </w:r>
      <w:r>
        <w:rPr>
          <w:rFonts w:hint="eastAsia" w:ascii="仿宋_GB2312" w:hAnsi="仿宋_GB2312" w:cs="仿宋_GB2312"/>
          <w:b/>
          <w:bCs/>
          <w:sz w:val="32"/>
          <w:lang w:eastAsia="zh-CN"/>
        </w:rPr>
        <w:t>（牵头科室：建设监管科、设施运营科；负责单位：安质监站、燃气所、综管中心）</w:t>
      </w:r>
    </w:p>
    <w:p>
      <w:pPr>
        <w:keepNext w:val="0"/>
        <w:keepLines w:val="0"/>
        <w:pageBreakBefore w:val="0"/>
        <w:kinsoku/>
        <w:wordWrap/>
        <w:overflowPunct/>
        <w:topLinePunct w:val="0"/>
        <w:bidi w:val="0"/>
        <w:snapToGrid/>
        <w:spacing w:beforeLines="0" w:afterLines="0"/>
        <w:jc w:val="both"/>
        <w:textAlignment w:val="auto"/>
        <w:rPr>
          <w:rFonts w:hint="eastAsia" w:ascii="仿宋_GB2312" w:hAnsi="仿宋_GB2312" w:eastAsia="仿宋_GB2312" w:cs="仿宋_GB2312"/>
          <w:sz w:val="32"/>
        </w:rPr>
      </w:pPr>
      <w:r>
        <w:rPr>
          <w:rFonts w:hint="eastAsia" w:ascii="楷体_GB2312" w:hAnsi="楷体_GB2312" w:eastAsia="楷体_GB2312" w:cs="楷体_GB2312"/>
          <w:sz w:val="32"/>
        </w:rPr>
        <w:t>（四）广泛开展建设工程安全生产宣传</w:t>
      </w:r>
      <w:r>
        <w:rPr>
          <w:rFonts w:hint="eastAsia" w:ascii="楷体_GB2312" w:hAnsi="楷体_GB2312" w:eastAsia="楷体_GB2312" w:cs="楷体_GB2312"/>
          <w:sz w:val="32"/>
          <w:lang w:eastAsia="zh-CN"/>
        </w:rPr>
        <w:t>。</w:t>
      </w:r>
      <w:r>
        <w:rPr>
          <w:rFonts w:hint="eastAsia" w:ascii="仿宋_GB2312" w:hAnsi="仿宋_GB2312" w:eastAsia="仿宋_GB2312" w:cs="仿宋_GB2312"/>
          <w:sz w:val="32"/>
        </w:rPr>
        <w:t>按照全国“安全生产月”组委会的有关安排部署，</w:t>
      </w:r>
      <w:r>
        <w:rPr>
          <w:rFonts w:hint="eastAsia" w:ascii="仿宋_GB2312" w:hAnsi="仿宋_GB2312" w:cs="仿宋_GB2312"/>
          <w:sz w:val="32"/>
          <w:lang w:eastAsia="zh-CN"/>
        </w:rPr>
        <w:t>委属各单位要督促企业</w:t>
      </w:r>
      <w:r>
        <w:rPr>
          <w:rFonts w:hint="eastAsia" w:ascii="仿宋_GB2312" w:hAnsi="仿宋_GB2312" w:eastAsia="仿宋_GB2312" w:cs="仿宋_GB2312"/>
          <w:sz w:val="32"/>
        </w:rPr>
        <w:t>组织参加</w:t>
      </w:r>
      <w:r>
        <w:rPr>
          <w:rFonts w:hint="eastAsia" w:ascii="仿宋_GB2312" w:hAnsi="仿宋_GB2312" w:cs="仿宋_GB2312"/>
          <w:sz w:val="32"/>
          <w:lang w:eastAsia="zh-CN"/>
        </w:rPr>
        <w:t>一次</w:t>
      </w:r>
      <w:r>
        <w:rPr>
          <w:rFonts w:hint="eastAsia" w:ascii="仿宋_GB2312" w:hAnsi="仿宋_GB2312" w:eastAsia="仿宋_GB2312" w:cs="仿宋_GB2312"/>
          <w:sz w:val="32"/>
        </w:rPr>
        <w:t>“十大逃生演练科普视频”展播、“人人讲安全个个会应急”网络知识竞赛、线上“逃生演练训练营”等全国性活动。要广泛深入开展建设工程安全生产宣传，在工程项目醒目位置等广泛张贴或悬挂安全标语、横幅、挂图等，大力宣传从业人员关心的安全生产问题，营造安全宣传的浓厚氛围。及时发布各类安全风险提示信息，加强自然灾害引发生产安全事故的风险预警和宣传提示。</w:t>
      </w:r>
      <w:r>
        <w:rPr>
          <w:rFonts w:hint="eastAsia" w:ascii="仿宋_GB2312" w:hAnsi="仿宋_GB2312" w:cs="仿宋_GB2312"/>
          <w:b/>
          <w:bCs/>
          <w:sz w:val="32"/>
          <w:lang w:eastAsia="zh-CN"/>
        </w:rPr>
        <w:t>（牵头科室：建设监管科、设施运营科；负责单位：安质监站、燃气所）</w:t>
      </w:r>
    </w:p>
    <w:p>
      <w:pPr>
        <w:keepNext w:val="0"/>
        <w:keepLines w:val="0"/>
        <w:pageBreakBefore w:val="0"/>
        <w:kinsoku/>
        <w:wordWrap/>
        <w:overflowPunct/>
        <w:topLinePunct w:val="0"/>
        <w:bidi w:val="0"/>
        <w:snapToGrid/>
        <w:spacing w:beforeLines="0" w:afterLines="0"/>
        <w:jc w:val="both"/>
        <w:textAlignment w:val="auto"/>
        <w:rPr>
          <w:rFonts w:hint="eastAsia" w:ascii="仿宋_GB2312" w:hAnsi="仿宋_GB2312" w:eastAsia="仿宋_GB2312" w:cs="仿宋_GB2312"/>
          <w:sz w:val="32"/>
        </w:rPr>
      </w:pPr>
      <w:r>
        <w:rPr>
          <w:rFonts w:hint="eastAsia" w:ascii="楷体_GB2312" w:hAnsi="楷体_GB2312" w:eastAsia="楷体_GB2312" w:cs="楷体_GB2312"/>
          <w:sz w:val="32"/>
        </w:rPr>
        <w:t>（五）组织开展常态化应急演练活动</w:t>
      </w:r>
      <w:r>
        <w:rPr>
          <w:rFonts w:hint="eastAsia" w:ascii="楷体_GB2312" w:hAnsi="楷体_GB2312" w:eastAsia="楷体_GB2312" w:cs="楷体_GB2312"/>
          <w:sz w:val="32"/>
          <w:lang w:eastAsia="zh-CN"/>
        </w:rPr>
        <w:t>。</w:t>
      </w:r>
      <w:r>
        <w:rPr>
          <w:rFonts w:hint="eastAsia" w:ascii="仿宋_GB2312" w:hAnsi="仿宋_GB2312" w:eastAsia="仿宋_GB2312" w:cs="仿宋_GB2312"/>
          <w:sz w:val="32"/>
        </w:rPr>
        <w:t>各工程项目部要根据本行业领域事故特点，组织一次事故应急演练，开展一次从业人员自救互救技能培训，让全体从业人员时刻牢记安全生产岗位责任，熟知安全逃生出口（或避灾路线）。企业主要负责人要至少组织本企业</w:t>
      </w:r>
      <w:r>
        <w:rPr>
          <w:rFonts w:hint="eastAsia" w:ascii="仿宋_GB2312" w:hAnsi="仿宋_GB2312" w:cs="仿宋_GB2312"/>
          <w:sz w:val="32"/>
          <w:lang w:eastAsia="zh-CN"/>
        </w:rPr>
        <w:t>一</w:t>
      </w:r>
      <w:r>
        <w:rPr>
          <w:rFonts w:hint="eastAsia" w:ascii="仿宋_GB2312" w:hAnsi="仿宋_GB2312" w:eastAsia="仿宋_GB2312" w:cs="仿宋_GB2312"/>
          <w:sz w:val="32"/>
        </w:rPr>
        <w:t>次事故应急演练。</w:t>
      </w:r>
      <w:r>
        <w:rPr>
          <w:rFonts w:hint="eastAsia" w:ascii="仿宋_GB2312" w:hAnsi="仿宋_GB2312" w:eastAsia="仿宋_GB2312" w:cs="仿宋_GB2312"/>
          <w:sz w:val="32"/>
          <w:lang w:val="en-US" w:eastAsia="zh-CN"/>
        </w:rPr>
        <w:t>委属各单位</w:t>
      </w:r>
      <w:r>
        <w:rPr>
          <w:rFonts w:hint="eastAsia" w:ascii="仿宋_GB2312" w:hAnsi="仿宋_GB2312" w:eastAsia="仿宋_GB2312" w:cs="仿宋_GB2312"/>
          <w:sz w:val="32"/>
        </w:rPr>
        <w:t>要在安全生产月活动期间组织开展实战管用的事故应急演练。</w:t>
      </w:r>
      <w:r>
        <w:rPr>
          <w:rFonts w:hint="eastAsia" w:ascii="仿宋_GB2312" w:hAnsi="仿宋_GB2312" w:cs="仿宋_GB2312"/>
          <w:b/>
          <w:bCs/>
          <w:sz w:val="32"/>
          <w:lang w:eastAsia="zh-CN"/>
        </w:rPr>
        <w:t>（牵头科室：建设监管科、设施运营科；负责单位：安质监站、燃气所）</w:t>
      </w:r>
    </w:p>
    <w:p>
      <w:pPr>
        <w:keepNext w:val="0"/>
        <w:keepLines w:val="0"/>
        <w:pageBreakBefore w:val="0"/>
        <w:kinsoku/>
        <w:wordWrap/>
        <w:overflowPunct/>
        <w:topLinePunct w:val="0"/>
        <w:bidi w:val="0"/>
        <w:snapToGrid/>
        <w:spacing w:beforeLines="0" w:afterLines="0"/>
        <w:jc w:val="both"/>
        <w:textAlignment w:val="auto"/>
        <w:rPr>
          <w:rFonts w:hint="eastAsia" w:ascii="黑体" w:hAnsi="黑体" w:eastAsia="黑体"/>
          <w:sz w:val="32"/>
        </w:rPr>
      </w:pPr>
      <w:r>
        <w:rPr>
          <w:rFonts w:hint="eastAsia" w:ascii="黑体" w:hAnsi="黑体" w:eastAsia="黑体"/>
          <w:sz w:val="32"/>
          <w:lang w:eastAsia="zh-CN"/>
        </w:rPr>
        <w:t>五</w:t>
      </w:r>
      <w:r>
        <w:rPr>
          <w:rFonts w:hint="eastAsia" w:ascii="黑体" w:hAnsi="黑体" w:eastAsia="黑体"/>
          <w:sz w:val="32"/>
        </w:rPr>
        <w:t>、有关要求</w:t>
      </w:r>
    </w:p>
    <w:p>
      <w:pPr>
        <w:keepNext w:val="0"/>
        <w:keepLines w:val="0"/>
        <w:pageBreakBefore w:val="0"/>
        <w:kinsoku/>
        <w:wordWrap/>
        <w:overflowPunct/>
        <w:topLinePunct w:val="0"/>
        <w:bidi w:val="0"/>
        <w:snapToGrid/>
        <w:spacing w:beforeLines="0" w:afterLines="0"/>
        <w:jc w:val="both"/>
        <w:textAlignment w:val="auto"/>
        <w:rPr>
          <w:rFonts w:hint="eastAsia" w:ascii="FangSong_GB2312" w:hAnsi="FangSong_GB2312" w:eastAsia="FangSong_GB2312"/>
          <w:sz w:val="32"/>
        </w:rPr>
      </w:pPr>
      <w:r>
        <w:rPr>
          <w:rFonts w:hint="eastAsia" w:ascii="楷体_GB2312" w:hAnsi="楷体_GB2312" w:eastAsia="楷体_GB2312" w:cs="楷体_GB2312"/>
          <w:sz w:val="32"/>
        </w:rPr>
        <w:t>（一）加强组织领导。</w:t>
      </w:r>
      <w:r>
        <w:rPr>
          <w:rFonts w:hint="eastAsia" w:ascii="仿宋_GB2312" w:hAnsi="仿宋_GB2312" w:eastAsia="仿宋_GB2312" w:cs="仿宋_GB2312"/>
          <w:sz w:val="32"/>
          <w:lang w:val="en-US" w:eastAsia="zh-CN"/>
        </w:rPr>
        <w:t>委属各单位</w:t>
      </w:r>
      <w:r>
        <w:rPr>
          <w:rFonts w:hint="eastAsia" w:ascii="仿宋_GB2312" w:hAnsi="仿宋_GB2312" w:eastAsia="仿宋_GB2312" w:cs="仿宋_GB2312"/>
          <w:sz w:val="32"/>
        </w:rPr>
        <w:t>要将“安全生产月”活动纳入全年安全生产重点工作计划，建立多部门合作、有关方面协同联动工作机制，抓谋划、抓部署、抓落实，加强密切配合，搞好通力协作。要切实加强对“安全生产月”活动的组织领导，主要领导要亲自抓、分管领导具体抓落实，明确责任单位、责任人和重点活动分工，确保层层有人抓、事事有人管，将各项工作落到实处，确保活动有力有序有效开展。</w:t>
      </w:r>
    </w:p>
    <w:p>
      <w:pPr>
        <w:keepNext w:val="0"/>
        <w:keepLines w:val="0"/>
        <w:pageBreakBefore w:val="0"/>
        <w:kinsoku/>
        <w:wordWrap/>
        <w:overflowPunct/>
        <w:topLinePunct w:val="0"/>
        <w:bidi w:val="0"/>
        <w:snapToGrid/>
        <w:spacing w:beforeLines="0" w:afterLines="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rPr>
        <w:t>（二）营造浓厚氛围。</w:t>
      </w:r>
      <w:r>
        <w:rPr>
          <w:rFonts w:hint="eastAsia" w:ascii="仿宋_GB2312" w:hAnsi="仿宋_GB2312" w:eastAsia="仿宋_GB2312" w:cs="仿宋_GB2312"/>
          <w:sz w:val="32"/>
          <w:szCs w:val="32"/>
          <w:lang w:val="en-US" w:eastAsia="zh-CN"/>
        </w:rPr>
        <w:t>委属各单位</w:t>
      </w:r>
      <w:r>
        <w:rPr>
          <w:rFonts w:hint="eastAsia" w:ascii="仿宋_GB2312" w:hAnsi="仿宋_GB2312" w:eastAsia="仿宋_GB2312" w:cs="仿宋_GB2312"/>
          <w:sz w:val="32"/>
          <w:szCs w:val="32"/>
        </w:rPr>
        <w:t>要采取线上线下相结合方式，充分利用各级各类媒体、网站、微信、微博等，开设“安全生产月”活动专栏和专题，增加活动宣传时段和频次，努力形成上下一体、协同联动的宣传合力，打造全媒体、矩阵式、立体化的安全生产报道格局，特别是要在“安全生产月”启动、“安全宣传咨询日”活动等重要时间节点开展主题宣传活动，形成阶段性宣传热潮，不断增强活动影响力、感染力。</w:t>
      </w:r>
    </w:p>
    <w:p>
      <w:pPr>
        <w:keepNext w:val="0"/>
        <w:keepLines w:val="0"/>
        <w:pageBreakBefore w:val="0"/>
        <w:kinsoku/>
        <w:wordWrap/>
        <w:overflowPunct/>
        <w:topLinePunct w:val="0"/>
        <w:bidi w:val="0"/>
        <w:snapToGrid/>
        <w:spacing w:beforeLines="0" w:afterLines="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rPr>
        <w:t>（三）确保活动实效。</w:t>
      </w:r>
      <w:r>
        <w:rPr>
          <w:rFonts w:hint="eastAsia" w:ascii="仿宋_GB2312" w:hAnsi="仿宋_GB2312" w:eastAsia="仿宋_GB2312" w:cs="仿宋_GB2312"/>
          <w:sz w:val="32"/>
          <w:szCs w:val="32"/>
          <w:lang w:val="en-US" w:eastAsia="zh-CN"/>
        </w:rPr>
        <w:t>委属各单位</w:t>
      </w:r>
      <w:r>
        <w:rPr>
          <w:rFonts w:hint="eastAsia" w:ascii="仿宋_GB2312" w:hAnsi="仿宋_GB2312" w:eastAsia="仿宋_GB2312" w:cs="仿宋_GB2312"/>
          <w:sz w:val="32"/>
          <w:szCs w:val="32"/>
        </w:rPr>
        <w:t>要把“安全生产月”各项活动与解决当前安全生产中的热点难点问题相结合，与安全生产治理行动和重大事故隐患专项排查整治行动等工作相结合，进一步推进全员安全责任落实，着力推动防范化解重大风险隐患，制定科学合理的活动方案，确保活动取得实效。同时，要认真做好“安全生产月”活动有关文字、照片、视频等资料的收集整理工作，及时报送有关工作进展情况和重点活动开展情况。</w:t>
      </w:r>
      <w:r>
        <w:rPr>
          <w:rFonts w:hint="eastAsia" w:ascii="仿宋_GB2312" w:hAnsi="仿宋_GB2312" w:cs="仿宋_GB2312"/>
          <w:sz w:val="32"/>
          <w:szCs w:val="32"/>
          <w:lang w:eastAsia="zh-CN"/>
        </w:rPr>
        <w:t>各工地、燃气企业要在</w:t>
      </w:r>
      <w:r>
        <w:rPr>
          <w:rFonts w:hint="eastAsia" w:ascii="仿宋_GB2312" w:hAnsi="仿宋_GB2312" w:cs="仿宋_GB2312"/>
          <w:b/>
          <w:bCs/>
          <w:sz w:val="32"/>
          <w:szCs w:val="32"/>
          <w:lang w:val="en-US" w:eastAsia="zh-CN"/>
        </w:rPr>
        <w:t>6月28日</w:t>
      </w:r>
      <w:r>
        <w:rPr>
          <w:rFonts w:hint="eastAsia" w:ascii="仿宋_GB2312" w:hAnsi="仿宋_GB2312" w:cs="仿宋_GB2312"/>
          <w:sz w:val="32"/>
          <w:szCs w:val="32"/>
          <w:lang w:val="en-US" w:eastAsia="zh-CN"/>
        </w:rPr>
        <w:t>前将《崇明区建设工程“安全生产月”活动进展情况统计表》（详见附件）及对应活动总结情况、照片分别上报至区安质监站和区燃气所，请区安质监站和区燃气所分别汇总后将</w:t>
      </w:r>
      <w:r>
        <w:rPr>
          <w:rFonts w:hint="eastAsia" w:ascii="仿宋_GB2312" w:hAnsi="仿宋_GB2312" w:cs="仿宋_GB2312"/>
          <w:b/>
          <w:bCs/>
          <w:sz w:val="32"/>
          <w:szCs w:val="32"/>
          <w:lang w:val="en-US" w:eastAsia="zh-CN"/>
        </w:rPr>
        <w:t>附件表格</w:t>
      </w:r>
      <w:r>
        <w:rPr>
          <w:rFonts w:hint="eastAsia" w:ascii="仿宋_GB2312" w:hAnsi="仿宋_GB2312" w:cs="仿宋_GB2312"/>
          <w:sz w:val="32"/>
          <w:szCs w:val="32"/>
          <w:lang w:val="en-US" w:eastAsia="zh-CN"/>
        </w:rPr>
        <w:t>及</w:t>
      </w:r>
      <w:r>
        <w:rPr>
          <w:rFonts w:hint="eastAsia" w:ascii="仿宋_GB2312" w:hAnsi="仿宋_GB2312" w:cs="仿宋_GB2312"/>
          <w:b/>
          <w:bCs/>
          <w:sz w:val="32"/>
          <w:szCs w:val="32"/>
          <w:lang w:val="en-US" w:eastAsia="zh-CN"/>
        </w:rPr>
        <w:t>各自单位的</w:t>
      </w:r>
      <w:r>
        <w:rPr>
          <w:rFonts w:hint="eastAsia" w:ascii="仿宋_GB2312" w:hAnsi="仿宋_GB2312" w:eastAsia="仿宋_GB2312" w:cs="仿宋_GB2312"/>
          <w:b/>
          <w:bCs/>
          <w:sz w:val="32"/>
          <w:szCs w:val="32"/>
        </w:rPr>
        <w:t>“安全生产月”活动总结情况</w:t>
      </w:r>
      <w:r>
        <w:rPr>
          <w:rFonts w:hint="eastAsia" w:ascii="仿宋_GB2312" w:hAnsi="仿宋_GB2312" w:cs="仿宋_GB2312"/>
          <w:b/>
          <w:bCs/>
          <w:sz w:val="32"/>
          <w:szCs w:val="32"/>
          <w:lang w:eastAsia="zh-CN"/>
        </w:rPr>
        <w:t>（活动照片）</w:t>
      </w:r>
      <w:r>
        <w:rPr>
          <w:rFonts w:hint="eastAsia" w:ascii="仿宋_GB2312" w:hAnsi="仿宋_GB2312" w:cs="仿宋_GB2312"/>
          <w:sz w:val="32"/>
          <w:szCs w:val="32"/>
          <w:lang w:eastAsia="zh-CN"/>
        </w:rPr>
        <w:t>于</w:t>
      </w:r>
      <w:r>
        <w:rPr>
          <w:rFonts w:hint="eastAsia" w:ascii="仿宋_GB2312" w:hAnsi="仿宋_GB2312" w:cs="仿宋_GB2312"/>
          <w:b/>
          <w:bCs/>
          <w:sz w:val="32"/>
          <w:szCs w:val="32"/>
          <w:lang w:val="en-US" w:eastAsia="zh-CN"/>
        </w:rPr>
        <w:t>6月30日</w:t>
      </w:r>
      <w:r>
        <w:rPr>
          <w:rFonts w:hint="eastAsia" w:ascii="仿宋_GB2312" w:hAnsi="仿宋_GB2312" w:cs="仿宋_GB2312"/>
          <w:sz w:val="32"/>
          <w:szCs w:val="32"/>
          <w:lang w:val="en-US" w:eastAsia="zh-CN"/>
        </w:rPr>
        <w:t>前</w:t>
      </w:r>
      <w:r>
        <w:rPr>
          <w:rFonts w:hint="eastAsia" w:ascii="仿宋_GB2312" w:hAnsi="仿宋_GB2312" w:eastAsia="仿宋_GB2312" w:cs="仿宋_GB2312"/>
          <w:sz w:val="32"/>
          <w:szCs w:val="32"/>
        </w:rPr>
        <w:t>报送至</w:t>
      </w:r>
      <w:r>
        <w:rPr>
          <w:rFonts w:hint="eastAsia" w:ascii="仿宋_GB2312" w:hAnsi="仿宋_GB2312" w:cs="仿宋_GB2312"/>
          <w:sz w:val="32"/>
          <w:szCs w:val="32"/>
          <w:lang w:eastAsia="zh-CN"/>
        </w:rPr>
        <w:t>区建设管理委建设监管科</w:t>
      </w:r>
      <w:r>
        <w:rPr>
          <w:rFonts w:hint="eastAsia" w:ascii="仿宋_GB2312" w:hAnsi="仿宋_GB2312" w:eastAsia="仿宋_GB2312" w:cs="仿宋_GB2312"/>
          <w:sz w:val="32"/>
          <w:szCs w:val="32"/>
        </w:rPr>
        <w:t>。</w:t>
      </w:r>
    </w:p>
    <w:p>
      <w:pPr>
        <w:keepNext w:val="0"/>
        <w:keepLines w:val="0"/>
        <w:pageBreakBefore w:val="0"/>
        <w:kinsoku/>
        <w:wordWrap/>
        <w:overflowPunct/>
        <w:topLinePunct w:val="0"/>
        <w:bidi w:val="0"/>
        <w:snapToGrid/>
        <w:spacing w:beforeLines="0" w:afterLines="0"/>
        <w:jc w:val="both"/>
        <w:textAlignment w:val="auto"/>
        <w:rPr>
          <w:rFonts w:hint="eastAsia" w:ascii="仿宋_GB2312" w:hAnsi="仿宋_GB2312" w:eastAsia="仿宋_GB2312" w:cs="仿宋_GB2312"/>
          <w:sz w:val="32"/>
          <w:szCs w:val="32"/>
        </w:rPr>
      </w:pPr>
    </w:p>
    <w:p>
      <w:pPr>
        <w:keepNext w:val="0"/>
        <w:keepLines w:val="0"/>
        <w:pageBreakBefore w:val="0"/>
        <w:kinsoku/>
        <w:wordWrap/>
        <w:overflowPunct/>
        <w:topLinePunct w:val="0"/>
        <w:bidi w:val="0"/>
        <w:snapToGrid/>
        <w:spacing w:beforeLines="0" w:afterLine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eastAsia="zh-CN"/>
        </w:rPr>
        <w:t>崇明区</w:t>
      </w:r>
      <w:r>
        <w:rPr>
          <w:rFonts w:hint="eastAsia" w:ascii="仿宋_GB2312" w:hAnsi="仿宋_GB2312" w:eastAsia="仿宋_GB2312" w:cs="仿宋_GB2312"/>
          <w:sz w:val="32"/>
          <w:szCs w:val="32"/>
        </w:rPr>
        <w:t>建设工程“安全生产月”活动进展情况统计表</w:t>
      </w:r>
    </w:p>
    <w:p>
      <w:pPr>
        <w:keepNext w:val="0"/>
        <w:keepLines w:val="0"/>
        <w:pageBreakBefore w:val="0"/>
        <w:kinsoku/>
        <w:wordWrap/>
        <w:overflowPunct/>
        <w:topLinePunct w:val="0"/>
        <w:bidi w:val="0"/>
        <w:snapToGrid/>
        <w:spacing w:beforeLines="0" w:afterLines="0"/>
        <w:jc w:val="both"/>
        <w:textAlignment w:val="auto"/>
        <w:rPr>
          <w:rFonts w:hint="default" w:ascii="FangSong_GB2312" w:hAnsi="FangSong_GB2312" w:eastAsia="FangSong_GB2312"/>
          <w:sz w:val="32"/>
          <w:lang w:val="en-US" w:eastAsia="zh-CN"/>
        </w:rPr>
        <w:sectPr>
          <w:pgSz w:w="11906" w:h="16838"/>
          <w:pgMar w:top="2098" w:right="1474" w:bottom="1984" w:left="1587" w:header="851" w:footer="992" w:gutter="0"/>
          <w:cols w:space="425" w:num="1"/>
          <w:docGrid w:type="lines" w:linePitch="312" w:charSpace="0"/>
        </w:sectPr>
      </w:pPr>
    </w:p>
    <w:p>
      <w:pPr>
        <w:keepNext w:val="0"/>
        <w:keepLines w:val="0"/>
        <w:pageBreakBefore w:val="0"/>
        <w:kinsoku/>
        <w:wordWrap/>
        <w:overflowPunct/>
        <w:topLinePunct w:val="0"/>
        <w:bidi w:val="0"/>
        <w:snapToGrid/>
        <w:spacing w:beforeLines="0" w:afterLines="0"/>
        <w:ind w:left="0" w:leftChars="0" w:firstLine="0" w:firstLineChars="0"/>
        <w:jc w:val="both"/>
        <w:textAlignment w:val="auto"/>
        <w:rPr>
          <w:rFonts w:hint="eastAsia" w:ascii="黑体" w:hAnsi="黑体" w:eastAsia="黑体"/>
          <w:sz w:val="32"/>
          <w:lang w:val="en-US" w:eastAsia="zh-CN"/>
        </w:rPr>
      </w:pPr>
      <w:r>
        <w:rPr>
          <w:rFonts w:hint="eastAsia" w:ascii="黑体" w:hAnsi="黑体" w:eastAsia="黑体"/>
          <w:sz w:val="32"/>
          <w:lang w:val="en-US" w:eastAsia="zh-CN"/>
        </w:rPr>
        <w:t>附件：</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方正小标宋简体" w:hAnsi="方正小标宋简体" w:eastAsia="方正小标宋简体" w:cs="方正小标宋简体"/>
          <w:color w:val="auto"/>
          <w:w w:val="100"/>
          <w:sz w:val="44"/>
          <w:szCs w:val="44"/>
          <w:lang w:eastAsia="zh-CN"/>
        </w:rPr>
      </w:pPr>
      <w:r>
        <w:rPr>
          <w:rFonts w:hint="eastAsia" w:ascii="方正小标宋简体" w:hAnsi="方正小标宋简体" w:eastAsia="方正小标宋简体" w:cs="方正小标宋简体"/>
          <w:color w:val="auto"/>
          <w:w w:val="100"/>
          <w:sz w:val="44"/>
          <w:szCs w:val="44"/>
          <w:lang w:eastAsia="zh-CN"/>
        </w:rPr>
        <w:t>崇明区建设工程“安全生产月”活动进展情况统计表</w:t>
      </w:r>
    </w:p>
    <w:p>
      <w:pPr>
        <w:pStyle w:val="5"/>
        <w:keepNext w:val="0"/>
        <w:keepLines w:val="0"/>
        <w:pageBreakBefore w:val="0"/>
        <w:kinsoku/>
        <w:wordWrap/>
        <w:overflowPunct/>
        <w:topLinePunct w:val="0"/>
        <w:bidi w:val="0"/>
        <w:snapToGrid/>
        <w:spacing w:line="560" w:lineRule="exact"/>
        <w:textAlignment w:val="auto"/>
        <w:rPr>
          <w:rFonts w:hint="eastAsia" w:ascii="仿宋_GB2312" w:hAnsi="仿宋_GB2312" w:eastAsia="仿宋_GB2312" w:cs="仿宋_GB2312"/>
          <w:sz w:val="28"/>
          <w:szCs w:val="28"/>
          <w:u w:val="single"/>
          <w:lang w:val="en-US" w:eastAsia="zh-CN"/>
        </w:rPr>
      </w:pPr>
      <w:r>
        <w:rPr>
          <w:rFonts w:hint="eastAsia" w:ascii="仿宋_GB2312" w:hAnsi="仿宋_GB2312" w:eastAsia="仿宋_GB2312" w:cs="仿宋_GB2312"/>
          <w:sz w:val="28"/>
          <w:szCs w:val="28"/>
          <w:lang w:eastAsia="zh-CN"/>
        </w:rPr>
        <w:t>填报单位（盖章）：</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u w:val="none"/>
          <w:lang w:val="en-US" w:eastAsia="zh-CN"/>
        </w:rPr>
        <w:t>联系人：            电话：             填报日期：</w:t>
      </w:r>
    </w:p>
    <w:tbl>
      <w:tblPr>
        <w:tblStyle w:val="4"/>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29"/>
        <w:gridCol w:w="106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29" w:type="dxa"/>
          </w:tcPr>
          <w:p>
            <w:pPr>
              <w:pStyle w:val="5"/>
              <w:keepNext w:val="0"/>
              <w:keepLines w:val="0"/>
              <w:pageBreakBefore w:val="0"/>
              <w:kinsoku/>
              <w:wordWrap/>
              <w:overflowPunct/>
              <w:topLinePunct w:val="0"/>
              <w:bidi w:val="0"/>
              <w:snapToGrid/>
              <w:spacing w:line="560" w:lineRule="exact"/>
              <w:jc w:val="center"/>
              <w:textAlignment w:val="auto"/>
              <w:rPr>
                <w:rFonts w:hint="eastAsia" w:ascii="黑体" w:hAnsi="黑体" w:eastAsia="黑体" w:cs="黑体"/>
                <w:sz w:val="28"/>
                <w:szCs w:val="28"/>
                <w:u w:val="none"/>
                <w:vertAlign w:val="baseline"/>
                <w:lang w:val="en-US" w:eastAsia="zh-CN"/>
              </w:rPr>
            </w:pPr>
            <w:r>
              <w:rPr>
                <w:rFonts w:hint="eastAsia" w:ascii="黑体" w:hAnsi="黑体" w:eastAsia="黑体" w:cs="黑体"/>
                <w:sz w:val="28"/>
                <w:szCs w:val="28"/>
                <w:u w:val="none"/>
                <w:vertAlign w:val="baseline"/>
                <w:lang w:val="en-US" w:eastAsia="zh-CN"/>
              </w:rPr>
              <w:t>活动项目</w:t>
            </w:r>
          </w:p>
        </w:tc>
        <w:tc>
          <w:tcPr>
            <w:tcW w:w="10645" w:type="dxa"/>
          </w:tcPr>
          <w:p>
            <w:pPr>
              <w:pStyle w:val="5"/>
              <w:keepNext w:val="0"/>
              <w:keepLines w:val="0"/>
              <w:pageBreakBefore w:val="0"/>
              <w:kinsoku/>
              <w:wordWrap/>
              <w:overflowPunct/>
              <w:topLinePunct w:val="0"/>
              <w:bidi w:val="0"/>
              <w:snapToGrid/>
              <w:spacing w:line="560" w:lineRule="exact"/>
              <w:jc w:val="center"/>
              <w:textAlignment w:val="auto"/>
              <w:rPr>
                <w:rFonts w:hint="eastAsia" w:ascii="黑体" w:hAnsi="黑体" w:eastAsia="黑体" w:cs="黑体"/>
                <w:sz w:val="28"/>
                <w:szCs w:val="28"/>
                <w:u w:val="none"/>
                <w:vertAlign w:val="baseline"/>
                <w:lang w:val="en-US" w:eastAsia="zh-CN"/>
              </w:rPr>
            </w:pPr>
            <w:r>
              <w:rPr>
                <w:rFonts w:hint="eastAsia" w:ascii="黑体" w:hAnsi="黑体" w:eastAsia="黑体" w:cs="黑体"/>
                <w:sz w:val="28"/>
                <w:szCs w:val="28"/>
                <w:u w:val="none"/>
                <w:vertAlign w:val="baseline"/>
                <w:lang w:val="en-US" w:eastAsia="zh-CN"/>
              </w:rPr>
              <w:t>活动进展情况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29" w:type="dxa"/>
          </w:tcPr>
          <w:p>
            <w:pPr>
              <w:spacing w:beforeLines="0" w:afterLines="0"/>
              <w:ind w:left="0" w:leftChars="0" w:firstLine="0" w:firstLineChars="0"/>
              <w:jc w:val="left"/>
              <w:rPr>
                <w:rFonts w:hint="eastAsia" w:ascii="仿宋_GB2312" w:hAnsi="仿宋_GB2312" w:eastAsia="仿宋_GB2312" w:cs="仿宋_GB2312"/>
                <w:sz w:val="28"/>
                <w:szCs w:val="28"/>
                <w:u w:val="single"/>
                <w:vertAlign w:val="baseline"/>
                <w:lang w:val="en-US" w:eastAsia="zh-CN"/>
              </w:rPr>
            </w:pPr>
            <w:r>
              <w:rPr>
                <w:rFonts w:hint="eastAsia" w:ascii="仿宋_GB2312" w:hAnsi="仿宋_GB2312" w:eastAsia="仿宋_GB2312" w:cs="仿宋_GB2312"/>
                <w:sz w:val="28"/>
                <w:szCs w:val="28"/>
              </w:rPr>
              <w:t>1.开展习近平总书记关于安全生产重要论述宣贯活动</w:t>
            </w:r>
          </w:p>
        </w:tc>
        <w:tc>
          <w:tcPr>
            <w:tcW w:w="10645" w:type="dxa"/>
          </w:tcPr>
          <w:p>
            <w:pPr>
              <w:spacing w:beforeLines="0" w:afterLines="0"/>
              <w:ind w:left="0" w:leftChars="0" w:firstLine="0" w:firstLineChars="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组织开展宣讲活动(</w:t>
            </w:r>
            <w:r>
              <w:rPr>
                <w:rFonts w:hint="eastAsia" w:ascii="仿宋_GB2312" w:hAnsi="仿宋_GB2312" w:cs="仿宋_GB2312"/>
                <w:sz w:val="28"/>
                <w:szCs w:val="28"/>
                <w:lang w:val="en-US" w:eastAsia="zh-CN"/>
              </w:rPr>
              <w:t xml:space="preserve"> </w:t>
            </w:r>
            <w:r>
              <w:rPr>
                <w:rFonts w:hint="eastAsia" w:ascii="仿宋_GB2312" w:hAnsi="仿宋_GB2312" w:eastAsia="仿宋_GB2312" w:cs="仿宋_GB2312"/>
                <w:sz w:val="28"/>
                <w:szCs w:val="28"/>
              </w:rPr>
              <w:t>)场，参与</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人次；</w:t>
            </w:r>
          </w:p>
          <w:p>
            <w:pPr>
              <w:spacing w:beforeLines="0" w:afterLines="0"/>
              <w:ind w:left="0" w:leftChars="0" w:firstLine="0" w:firstLineChars="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发表评论文章或心得体会（）篇；</w:t>
            </w:r>
          </w:p>
          <w:p>
            <w:pPr>
              <w:pStyle w:val="5"/>
              <w:keepNext w:val="0"/>
              <w:keepLines w:val="0"/>
              <w:pageBreakBefore w:val="0"/>
              <w:kinsoku/>
              <w:wordWrap/>
              <w:overflowPunct/>
              <w:topLinePunct w:val="0"/>
              <w:bidi w:val="0"/>
              <w:snapToGrid/>
              <w:spacing w:line="560" w:lineRule="exact"/>
              <w:jc w:val="both"/>
              <w:textAlignment w:val="auto"/>
              <w:rPr>
                <w:rFonts w:hint="eastAsia" w:ascii="仿宋_GB2312" w:hAnsi="仿宋_GB2312" w:eastAsia="仿宋_GB2312" w:cs="仿宋_GB2312"/>
                <w:sz w:val="28"/>
                <w:szCs w:val="28"/>
                <w:u w:val="single"/>
                <w:vertAlign w:val="baseline"/>
                <w:lang w:val="en-US" w:eastAsia="zh-CN"/>
              </w:rPr>
            </w:pPr>
            <w:r>
              <w:rPr>
                <w:rFonts w:hint="eastAsia" w:ascii="仿宋_GB2312" w:hAnsi="仿宋_GB2312" w:eastAsia="仿宋_GB2312" w:cs="仿宋_GB2312"/>
                <w:sz w:val="28"/>
                <w:szCs w:val="28"/>
              </w:rPr>
              <w:t>组织开展“安全生产大家谈”“班前会”“以案说法”等活动</w:t>
            </w:r>
            <w:r>
              <w:rPr>
                <w:rFonts w:hint="eastAsia" w:ascii="仿宋_GB2312" w:hAnsi="仿宋_GB2312" w:eastAsia="仿宋_GB2312" w:cs="仿宋_GB2312"/>
                <w:sz w:val="28"/>
                <w:szCs w:val="28"/>
                <w:lang w:eastAsia="zh-CN"/>
              </w:rPr>
              <w:t>( )</w:t>
            </w:r>
            <w:r>
              <w:rPr>
                <w:rFonts w:hint="eastAsia" w:ascii="仿宋_GB2312" w:hAnsi="仿宋_GB2312" w:eastAsia="仿宋_GB2312" w:cs="仿宋_GB2312"/>
                <w:sz w:val="28"/>
                <w:szCs w:val="28"/>
              </w:rPr>
              <w:t>场,参与</w:t>
            </w:r>
            <w:r>
              <w:rPr>
                <w:rFonts w:hint="eastAsia" w:ascii="仿宋_GB2312" w:hAnsi="仿宋_GB2312" w:eastAsia="仿宋_GB2312" w:cs="仿宋_GB2312"/>
                <w:sz w:val="28"/>
                <w:szCs w:val="28"/>
                <w:lang w:eastAsia="zh-CN"/>
              </w:rPr>
              <w:t>( )</w:t>
            </w:r>
            <w:r>
              <w:rPr>
                <w:rFonts w:hint="eastAsia" w:ascii="仿宋_GB2312" w:hAnsi="仿宋_GB2312" w:eastAsia="仿宋_GB2312" w:cs="仿宋_GB2312"/>
                <w:sz w:val="28"/>
                <w:szCs w:val="28"/>
              </w:rPr>
              <w:t>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29" w:type="dxa"/>
          </w:tcPr>
          <w:p>
            <w:pPr>
              <w:spacing w:beforeLines="0" w:afterLines="0"/>
              <w:ind w:left="0" w:leftChars="0" w:firstLine="0" w:firstLineChars="0"/>
              <w:jc w:val="left"/>
              <w:rPr>
                <w:rFonts w:hint="eastAsia" w:ascii="仿宋_GB2312" w:hAnsi="仿宋_GB2312" w:eastAsia="仿宋_GB2312" w:cs="仿宋_GB2312"/>
                <w:sz w:val="28"/>
                <w:szCs w:val="28"/>
                <w:u w:val="single"/>
                <w:vertAlign w:val="baseline"/>
                <w:lang w:val="en-US" w:eastAsia="zh-CN"/>
              </w:rPr>
            </w:pPr>
            <w:r>
              <w:rPr>
                <w:rFonts w:hint="eastAsia" w:ascii="仿宋_GB2312" w:hAnsi="仿宋_GB2312" w:eastAsia="仿宋_GB2312" w:cs="仿宋_GB2312"/>
                <w:sz w:val="28"/>
                <w:szCs w:val="28"/>
              </w:rPr>
              <w:t>2.着眼于“人人讲安全、个个会应急”，大力推动安全宣传“五进”</w:t>
            </w:r>
          </w:p>
        </w:tc>
        <w:tc>
          <w:tcPr>
            <w:tcW w:w="10645" w:type="dxa"/>
          </w:tcPr>
          <w:p>
            <w:pPr>
              <w:spacing w:beforeLines="0" w:afterLines="0"/>
              <w:ind w:left="0" w:leftChars="0" w:firstLine="0" w:firstLineChars="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参与“人人讲安全个个会应急”网络知识竞赛</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人，答题</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人次；</w:t>
            </w:r>
          </w:p>
          <w:p>
            <w:pPr>
              <w:pStyle w:val="5"/>
              <w:keepNext w:val="0"/>
              <w:keepLines w:val="0"/>
              <w:pageBreakBefore w:val="0"/>
              <w:kinsoku/>
              <w:wordWrap/>
              <w:overflowPunct/>
              <w:topLinePunct w:val="0"/>
              <w:bidi w:val="0"/>
              <w:snapToGrid/>
              <w:spacing w:line="560" w:lineRule="exact"/>
              <w:jc w:val="both"/>
              <w:textAlignment w:val="auto"/>
              <w:rPr>
                <w:rFonts w:hint="eastAsia" w:ascii="仿宋_GB2312" w:hAnsi="仿宋_GB2312" w:eastAsia="仿宋_GB2312" w:cs="仿宋_GB2312"/>
                <w:sz w:val="28"/>
                <w:szCs w:val="28"/>
                <w:u w:val="single"/>
                <w:vertAlign w:val="baseline"/>
                <w:lang w:val="en-US" w:eastAsia="zh-CN"/>
              </w:rPr>
            </w:pPr>
            <w:r>
              <w:rPr>
                <w:rFonts w:hint="eastAsia" w:ascii="仿宋_GB2312" w:hAnsi="仿宋_GB2312" w:eastAsia="仿宋_GB2312" w:cs="仿宋_GB2312"/>
                <w:sz w:val="28"/>
                <w:szCs w:val="28"/>
              </w:rPr>
              <w:t>参加线上“逃生演练训练营”活动发布视频（）个。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29" w:type="dxa"/>
          </w:tcPr>
          <w:p>
            <w:pPr>
              <w:spacing w:beforeLines="0" w:afterLines="0"/>
              <w:ind w:left="0" w:leftChars="0" w:firstLine="0" w:firstLineChars="0"/>
              <w:jc w:val="left"/>
              <w:rPr>
                <w:rFonts w:hint="eastAsia" w:ascii="仿宋_GB2312" w:hAnsi="仿宋_GB2312" w:eastAsia="仿宋_GB2312" w:cs="仿宋_GB2312"/>
                <w:sz w:val="28"/>
                <w:szCs w:val="28"/>
                <w:u w:val="single"/>
                <w:vertAlign w:val="baseline"/>
                <w:lang w:val="en-US" w:eastAsia="zh-CN"/>
              </w:rPr>
            </w:pPr>
            <w:r>
              <w:rPr>
                <w:rFonts w:hint="eastAsia" w:ascii="仿宋_GB2312" w:hAnsi="仿宋_GB2312" w:eastAsia="仿宋_GB2312" w:cs="仿宋_GB2312"/>
                <w:sz w:val="28"/>
                <w:szCs w:val="28"/>
              </w:rPr>
              <w:t>3.聚焦专项排查整治行动，开展企业主要负责人“五带头”宣传活动</w:t>
            </w:r>
          </w:p>
        </w:tc>
        <w:tc>
          <w:tcPr>
            <w:tcW w:w="10645" w:type="dxa"/>
          </w:tcPr>
          <w:p>
            <w:pPr>
              <w:spacing w:beforeLines="0" w:afterLines="0"/>
              <w:ind w:left="0" w:leftChars="0" w:firstLine="0" w:firstLineChars="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开展企业主要负责人“安全承诺践诺”活动</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场,参与</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人次；</w:t>
            </w:r>
          </w:p>
          <w:p>
            <w:pPr>
              <w:spacing w:beforeLines="0" w:afterLines="0"/>
              <w:ind w:left="0" w:leftChars="0" w:firstLine="0" w:firstLineChars="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报道企业主要负责人“五带头”（）次；</w:t>
            </w:r>
          </w:p>
          <w:p>
            <w:pPr>
              <w:spacing w:beforeLines="0" w:afterLines="0"/>
              <w:ind w:left="0" w:leftChars="0" w:firstLine="0" w:firstLineChars="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开展“动火作业风险我知道”宣传活动</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场,参与</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人次；</w:t>
            </w:r>
          </w:p>
          <w:p>
            <w:pPr>
              <w:spacing w:beforeLines="0" w:afterLines="0"/>
              <w:ind w:left="0" w:leftChars="0" w:firstLine="0" w:firstLineChars="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对电焊工等危险作业人员开展安全培训（）场，参与</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人次；</w:t>
            </w:r>
          </w:p>
          <w:p>
            <w:pPr>
              <w:spacing w:beforeLines="0" w:afterLines="0"/>
              <w:ind w:left="0" w:leftChars="0" w:firstLine="0" w:firstLineChars="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开展“外包外租大排查”活动</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场,参与</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人次；</w:t>
            </w:r>
          </w:p>
          <w:p>
            <w:pPr>
              <w:spacing w:beforeLines="0" w:afterLines="0"/>
              <w:ind w:left="0" w:leftChars="0" w:firstLine="0" w:firstLineChars="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开展外包外租典型违法案例专题警示教育</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场,参与</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人次；</w:t>
            </w:r>
          </w:p>
          <w:p>
            <w:pPr>
              <w:pStyle w:val="5"/>
              <w:keepNext w:val="0"/>
              <w:keepLines w:val="0"/>
              <w:pageBreakBefore w:val="0"/>
              <w:kinsoku/>
              <w:wordWrap/>
              <w:overflowPunct/>
              <w:topLinePunct w:val="0"/>
              <w:bidi w:val="0"/>
              <w:snapToGrid/>
              <w:spacing w:line="560" w:lineRule="exact"/>
              <w:jc w:val="both"/>
              <w:textAlignment w:val="auto"/>
              <w:rPr>
                <w:rFonts w:hint="eastAsia" w:ascii="仿宋_GB2312" w:hAnsi="仿宋_GB2312" w:eastAsia="仿宋_GB2312" w:cs="仿宋_GB2312"/>
                <w:sz w:val="28"/>
                <w:szCs w:val="28"/>
                <w:u w:val="single"/>
                <w:vertAlign w:val="baseline"/>
                <w:lang w:val="en-US" w:eastAsia="zh-CN"/>
              </w:rPr>
            </w:pPr>
            <w:r>
              <w:rPr>
                <w:rFonts w:hint="eastAsia" w:ascii="仿宋_GB2312" w:hAnsi="仿宋_GB2312" w:eastAsia="仿宋_GB2312" w:cs="仿宋_GB2312"/>
                <w:sz w:val="28"/>
                <w:szCs w:val="28"/>
              </w:rPr>
              <w:t>对外包外租项目开展大排查（）次。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29" w:type="dxa"/>
          </w:tcPr>
          <w:p>
            <w:pPr>
              <w:spacing w:beforeLines="0" w:afterLines="0"/>
              <w:ind w:left="0" w:leftChars="0" w:firstLine="0" w:firstLineChars="0"/>
              <w:jc w:val="left"/>
              <w:rPr>
                <w:rFonts w:hint="eastAsia" w:ascii="仿宋_GB2312" w:hAnsi="仿宋_GB2312" w:eastAsia="仿宋_GB2312" w:cs="仿宋_GB2312"/>
                <w:sz w:val="28"/>
                <w:szCs w:val="28"/>
                <w:u w:val="single"/>
                <w:vertAlign w:val="baseline"/>
                <w:lang w:val="en-US" w:eastAsia="zh-CN"/>
              </w:rPr>
            </w:pPr>
            <w:r>
              <w:rPr>
                <w:rFonts w:hint="eastAsia" w:ascii="仿宋_GB2312" w:hAnsi="仿宋_GB2312" w:eastAsia="仿宋_GB2312" w:cs="仿宋_GB2312"/>
                <w:sz w:val="28"/>
                <w:szCs w:val="28"/>
              </w:rPr>
              <w:t>4.发挥媒体监督和社会监督作用，开展全员查找身边隐患宣传活动</w:t>
            </w:r>
          </w:p>
        </w:tc>
        <w:tc>
          <w:tcPr>
            <w:tcW w:w="10645" w:type="dxa"/>
          </w:tcPr>
          <w:p>
            <w:pPr>
              <w:spacing w:beforeLines="0" w:afterLines="0"/>
              <w:ind w:left="0" w:leftChars="0" w:firstLine="0" w:firstLineChars="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曝光重大事故隐患和突出问题（）个；</w:t>
            </w:r>
          </w:p>
          <w:p>
            <w:pPr>
              <w:spacing w:beforeLines="0" w:afterLines="0"/>
              <w:ind w:left="0" w:leftChars="0" w:firstLine="0" w:firstLineChars="0"/>
              <w:jc w:val="left"/>
              <w:rPr>
                <w:rFonts w:hint="eastAsia" w:ascii="仿宋_GB2312" w:hAnsi="仿宋_GB2312" w:eastAsia="仿宋_GB2312" w:cs="仿宋_GB2312"/>
                <w:sz w:val="28"/>
                <w:szCs w:val="28"/>
                <w:u w:val="single"/>
                <w:vertAlign w:val="baseline"/>
                <w:lang w:val="en-US" w:eastAsia="zh-CN"/>
              </w:rPr>
            </w:pPr>
            <w:r>
              <w:rPr>
                <w:rFonts w:hint="eastAsia" w:ascii="仿宋_GB2312" w:hAnsi="仿宋_GB2312" w:eastAsia="仿宋_GB2312" w:cs="仿宋_GB2312"/>
                <w:sz w:val="28"/>
                <w:szCs w:val="28"/>
              </w:rPr>
              <w:t>在市级以上主流媒体公布“一案双罚”典型案例（）个，安全生产行刑衔接（含危险作业罪）等各类典型案例（）个。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29" w:type="dxa"/>
          </w:tcPr>
          <w:p>
            <w:pPr>
              <w:spacing w:beforeLines="0" w:afterLines="0"/>
              <w:ind w:left="0" w:leftChars="0" w:firstLine="0" w:firstLineChars="0"/>
              <w:jc w:val="left"/>
              <w:rPr>
                <w:rFonts w:hint="eastAsia" w:ascii="仿宋_GB2312" w:hAnsi="仿宋_GB2312" w:eastAsia="仿宋_GB2312" w:cs="仿宋_GB2312"/>
                <w:sz w:val="28"/>
                <w:szCs w:val="28"/>
                <w:u w:val="single"/>
                <w:vertAlign w:val="baseline"/>
                <w:lang w:val="en-US" w:eastAsia="zh-CN"/>
              </w:rPr>
            </w:pPr>
            <w:r>
              <w:rPr>
                <w:rFonts w:hint="eastAsia" w:ascii="仿宋_GB2312" w:hAnsi="仿宋_GB2312" w:eastAsia="仿宋_GB2312" w:cs="仿宋_GB2312"/>
                <w:sz w:val="28"/>
                <w:szCs w:val="28"/>
              </w:rPr>
              <w:t>5.坚持全民参与，组织开展常态化应急演练活动</w:t>
            </w:r>
          </w:p>
        </w:tc>
        <w:tc>
          <w:tcPr>
            <w:tcW w:w="10645" w:type="dxa"/>
          </w:tcPr>
          <w:p>
            <w:pPr>
              <w:spacing w:beforeLines="0" w:afterLines="0"/>
              <w:ind w:left="0" w:leftChars="0" w:firstLine="0" w:firstLineChars="0"/>
              <w:jc w:val="left"/>
              <w:rPr>
                <w:rFonts w:hint="eastAsia" w:ascii="仿宋_GB2312" w:hAnsi="仿宋_GB2312" w:eastAsia="仿宋_GB2312" w:cs="仿宋_GB2312"/>
                <w:sz w:val="28"/>
                <w:szCs w:val="28"/>
                <w:u w:val="single"/>
                <w:vertAlign w:val="baseline"/>
                <w:lang w:val="en-US" w:eastAsia="zh-CN"/>
              </w:rPr>
            </w:pPr>
            <w:r>
              <w:rPr>
                <w:rFonts w:hint="eastAsia" w:ascii="仿宋_GB2312" w:hAnsi="仿宋_GB2312" w:eastAsia="仿宋_GB2312" w:cs="仿宋_GB2312"/>
                <w:sz w:val="28"/>
                <w:szCs w:val="28"/>
              </w:rPr>
              <w:t>企业组织事故应急演练</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场,参与</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人次，开展从业人员自救互救技能培训</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场,参与</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29" w:type="dxa"/>
          </w:tcPr>
          <w:p>
            <w:pPr>
              <w:spacing w:beforeLines="0" w:afterLines="0"/>
              <w:ind w:left="0" w:leftChars="0" w:firstLine="0" w:firstLineChars="0"/>
              <w:jc w:val="left"/>
              <w:rPr>
                <w:rFonts w:hint="eastAsia" w:ascii="仿宋_GB2312" w:hAnsi="仿宋_GB2312" w:eastAsia="仿宋_GB2312" w:cs="仿宋_GB2312"/>
                <w:sz w:val="28"/>
                <w:szCs w:val="28"/>
                <w:u w:val="single"/>
                <w:vertAlign w:val="baseline"/>
                <w:lang w:val="en-US" w:eastAsia="zh-CN"/>
              </w:rPr>
            </w:pPr>
            <w:r>
              <w:rPr>
                <w:rFonts w:hint="eastAsia" w:ascii="仿宋_GB2312" w:hAnsi="仿宋_GB2312" w:eastAsia="仿宋_GB2312" w:cs="仿宋_GB2312"/>
                <w:sz w:val="28"/>
                <w:szCs w:val="28"/>
              </w:rPr>
              <w:t>6.充分发挥地域特色，组织开展“安全宣传咨询日”活动</w:t>
            </w:r>
          </w:p>
        </w:tc>
        <w:tc>
          <w:tcPr>
            <w:tcW w:w="10645" w:type="dxa"/>
          </w:tcPr>
          <w:p>
            <w:pPr>
              <w:spacing w:beforeLines="0" w:afterLines="0"/>
              <w:ind w:left="0" w:leftChars="0" w:firstLine="0" w:firstLineChars="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组织开展“安全宣传咨询日”现场活动</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场、参与</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人次，网络直播</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场、</w:t>
            </w:r>
            <w:r>
              <w:rPr>
                <w:rFonts w:hint="eastAsia" w:ascii="仿宋_GB2312" w:hAnsi="仿宋_GB2312" w:cs="仿宋_GB2312"/>
                <w:sz w:val="28"/>
                <w:szCs w:val="28"/>
                <w:lang w:eastAsia="zh-CN"/>
              </w:rPr>
              <w:t>( )</w:t>
            </w:r>
            <w:r>
              <w:rPr>
                <w:rFonts w:hint="eastAsia" w:ascii="仿宋_GB2312" w:hAnsi="仿宋_GB2312" w:eastAsia="仿宋_GB2312" w:cs="仿宋_GB2312"/>
                <w:sz w:val="28"/>
                <w:szCs w:val="28"/>
              </w:rPr>
              <w:t>人</w:t>
            </w:r>
          </w:p>
          <w:p>
            <w:pPr>
              <w:pStyle w:val="5"/>
              <w:keepNext w:val="0"/>
              <w:keepLines w:val="0"/>
              <w:pageBreakBefore w:val="0"/>
              <w:kinsoku/>
              <w:wordWrap/>
              <w:overflowPunct/>
              <w:topLinePunct w:val="0"/>
              <w:bidi w:val="0"/>
              <w:snapToGrid/>
              <w:spacing w:line="560" w:lineRule="exact"/>
              <w:jc w:val="both"/>
              <w:textAlignment w:val="auto"/>
              <w:rPr>
                <w:rFonts w:hint="eastAsia" w:ascii="仿宋_GB2312" w:hAnsi="仿宋_GB2312" w:eastAsia="仿宋_GB2312" w:cs="仿宋_GB2312"/>
                <w:sz w:val="28"/>
                <w:szCs w:val="28"/>
                <w:u w:val="single"/>
                <w:vertAlign w:val="baseline"/>
                <w:lang w:val="en-US" w:eastAsia="zh-CN"/>
              </w:rPr>
            </w:pPr>
            <w:r>
              <w:rPr>
                <w:rFonts w:hint="eastAsia" w:ascii="仿宋_GB2312" w:hAnsi="仿宋_GB2312" w:eastAsia="仿宋_GB2312" w:cs="仿宋_GB2312"/>
                <w:sz w:val="28"/>
                <w:szCs w:val="28"/>
              </w:rPr>
              <w:t>观看。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29" w:type="dxa"/>
          </w:tcPr>
          <w:p>
            <w:pPr>
              <w:pStyle w:val="5"/>
              <w:keepNext w:val="0"/>
              <w:keepLines w:val="0"/>
              <w:pageBreakBefore w:val="0"/>
              <w:kinsoku/>
              <w:wordWrap/>
              <w:overflowPunct/>
              <w:topLinePunct w:val="0"/>
              <w:bidi w:val="0"/>
              <w:snapToGrid/>
              <w:spacing w:line="560" w:lineRule="exact"/>
              <w:jc w:val="both"/>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7.其他特色活动</w:t>
            </w:r>
          </w:p>
        </w:tc>
        <w:tc>
          <w:tcPr>
            <w:tcW w:w="10645" w:type="dxa"/>
          </w:tcPr>
          <w:p>
            <w:pPr>
              <w:pStyle w:val="5"/>
              <w:keepNext w:val="0"/>
              <w:keepLines w:val="0"/>
              <w:pageBreakBefore w:val="0"/>
              <w:kinsoku/>
              <w:wordWrap/>
              <w:overflowPunct/>
              <w:topLinePunct w:val="0"/>
              <w:bidi w:val="0"/>
              <w:snapToGrid/>
              <w:spacing w:line="560" w:lineRule="exact"/>
              <w:jc w:val="both"/>
              <w:textAlignment w:val="auto"/>
              <w:rPr>
                <w:rFonts w:hint="eastAsia"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rPr>
              <w:t>活动名称（</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），组织</w:t>
            </w:r>
            <w:r>
              <w:rPr>
                <w:rFonts w:hint="eastAsia" w:ascii="仿宋_GB2312" w:hAnsi="仿宋_GB2312" w:eastAsia="仿宋_GB2312" w:cs="仿宋_GB2312"/>
                <w:sz w:val="28"/>
                <w:szCs w:val="28"/>
                <w:lang w:eastAsia="zh-CN"/>
              </w:rPr>
              <w:t>( )</w:t>
            </w:r>
            <w:r>
              <w:rPr>
                <w:rFonts w:hint="eastAsia" w:ascii="仿宋_GB2312" w:hAnsi="仿宋_GB2312" w:eastAsia="仿宋_GB2312" w:cs="仿宋_GB2312"/>
                <w:sz w:val="28"/>
                <w:szCs w:val="28"/>
              </w:rPr>
              <w:t>场/次,参与</w:t>
            </w:r>
            <w:r>
              <w:rPr>
                <w:rFonts w:hint="eastAsia" w:ascii="仿宋_GB2312" w:hAnsi="仿宋_GB2312" w:eastAsia="仿宋_GB2312" w:cs="仿宋_GB2312"/>
                <w:sz w:val="28"/>
                <w:szCs w:val="28"/>
                <w:lang w:eastAsia="zh-CN"/>
              </w:rPr>
              <w:t>( )</w:t>
            </w:r>
            <w:r>
              <w:rPr>
                <w:rFonts w:hint="eastAsia" w:ascii="仿宋_GB2312" w:hAnsi="仿宋_GB2312" w:eastAsia="仿宋_GB2312" w:cs="仿宋_GB2312"/>
                <w:sz w:val="28"/>
                <w:szCs w:val="28"/>
              </w:rPr>
              <w:t>人次。</w:t>
            </w:r>
          </w:p>
        </w:tc>
      </w:tr>
    </w:tbl>
    <w:p>
      <w:pPr>
        <w:pStyle w:val="5"/>
        <w:keepNext w:val="0"/>
        <w:keepLines w:val="0"/>
        <w:pageBreakBefore w:val="0"/>
        <w:kinsoku/>
        <w:wordWrap/>
        <w:overflowPunct/>
        <w:topLinePunct w:val="0"/>
        <w:bidi w:val="0"/>
        <w:snapToGrid/>
        <w:spacing w:line="560" w:lineRule="exact"/>
        <w:textAlignment w:val="auto"/>
        <w:rPr>
          <w:rFonts w:hint="default" w:ascii="仿宋_GB2312" w:hAnsi="仿宋_GB2312" w:eastAsia="仿宋_GB2312" w:cs="仿宋_GB2312"/>
          <w:sz w:val="28"/>
          <w:szCs w:val="28"/>
          <w:u w:val="single"/>
          <w:lang w:val="en-US" w:eastAsia="zh-C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angSong_GB2312">
    <w:altName w:val="仿宋_GB2312"/>
    <w:panose1 w:val="02010609030101010101"/>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450424"/>
    <w:rsid w:val="02EE1926"/>
    <w:rsid w:val="038B6CB4"/>
    <w:rsid w:val="076A2050"/>
    <w:rsid w:val="0A855104"/>
    <w:rsid w:val="0E106E45"/>
    <w:rsid w:val="0E26485C"/>
    <w:rsid w:val="0EA2091B"/>
    <w:rsid w:val="0FBF8DA3"/>
    <w:rsid w:val="10475ABE"/>
    <w:rsid w:val="12565E52"/>
    <w:rsid w:val="1553247A"/>
    <w:rsid w:val="189F1F10"/>
    <w:rsid w:val="18DF4DC0"/>
    <w:rsid w:val="19E45259"/>
    <w:rsid w:val="1B404FB9"/>
    <w:rsid w:val="20EF6FF7"/>
    <w:rsid w:val="2738290B"/>
    <w:rsid w:val="29CC7575"/>
    <w:rsid w:val="2A00715F"/>
    <w:rsid w:val="2EEEE6C9"/>
    <w:rsid w:val="38DA4556"/>
    <w:rsid w:val="3A4A2377"/>
    <w:rsid w:val="3A93234B"/>
    <w:rsid w:val="3CBD6069"/>
    <w:rsid w:val="406D738F"/>
    <w:rsid w:val="4C436F7E"/>
    <w:rsid w:val="4E3217D3"/>
    <w:rsid w:val="4EF7814E"/>
    <w:rsid w:val="50377B3B"/>
    <w:rsid w:val="5E2729CF"/>
    <w:rsid w:val="5F806894"/>
    <w:rsid w:val="63877D43"/>
    <w:rsid w:val="65A15A7D"/>
    <w:rsid w:val="65EF5BB6"/>
    <w:rsid w:val="69C9073E"/>
    <w:rsid w:val="6AFF4F99"/>
    <w:rsid w:val="6D4C5011"/>
    <w:rsid w:val="715D24E3"/>
    <w:rsid w:val="76431C9B"/>
    <w:rsid w:val="79DC41A5"/>
    <w:rsid w:val="7B0E2070"/>
    <w:rsid w:val="7CFE4025"/>
    <w:rsid w:val="7F71A827"/>
    <w:rsid w:val="7FB8861F"/>
    <w:rsid w:val="BDB75E49"/>
    <w:rsid w:val="BDFB9DB8"/>
    <w:rsid w:val="BF7F5B0E"/>
    <w:rsid w:val="CFFF0AD4"/>
    <w:rsid w:val="DF7FCD97"/>
    <w:rsid w:val="E2FE4BE2"/>
    <w:rsid w:val="ED3F5DD9"/>
    <w:rsid w:val="FFA5DDE7"/>
    <w:rsid w:val="FFEF4C7E"/>
    <w:rsid w:val="FFFDF4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420" w:firstLineChars="200"/>
      <w:jc w:val="both"/>
    </w:pPr>
    <w:rPr>
      <w:rFonts w:eastAsia="仿宋_GB2312" w:asciiTheme="minorAscii" w:hAnsiTheme="minorAscii" w:cstheme="minorBidi"/>
      <w:kern w:val="2"/>
      <w:sz w:val="32"/>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5">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上海市崇明区建设和管理委员会</Company>
  <Pages>1</Pages>
  <Words>0</Words>
  <Characters>0</Characters>
  <Lines>0</Lines>
  <Paragraphs>0</Paragraphs>
  <TotalTime>24</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2023-06-03T18:02:00Z</dcterms:created>
  <dc:creator>Administrator</dc:creator>
  <cp:lastModifiedBy>Administrator</cp:lastModifiedBy>
  <cp:lastPrinted>2023-06-12T17:28:00Z</cp:lastPrinted>
  <dcterms:modified xsi:type="dcterms:W3CDTF">2023-07-05T02:23:21Z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