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40" w:lineRule="exact"/>
        <w:rPr>
          <w:sz w:val="32"/>
          <w:szCs w:val="32"/>
        </w:rPr>
      </w:pPr>
    </w:p>
    <w:p>
      <w:pPr>
        <w:spacing w:line="540" w:lineRule="exact"/>
        <w:rPr>
          <w:sz w:val="32"/>
          <w:szCs w:val="32"/>
        </w:rPr>
      </w:pPr>
    </w:p>
    <w:p>
      <w:pPr>
        <w:spacing w:line="540" w:lineRule="exact"/>
        <w:rPr>
          <w:sz w:val="32"/>
          <w:szCs w:val="32"/>
        </w:rPr>
      </w:pPr>
    </w:p>
    <w:tbl>
      <w:tblPr>
        <w:tblStyle w:val="8"/>
        <w:tblW w:w="7338" w:type="dxa"/>
        <w:tblInd w:w="0" w:type="dxa"/>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
      <w:tblGrid>
        <w:gridCol w:w="7338"/>
      </w:tblGrid>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PrEx>
        <w:tc>
          <w:tcPr>
            <w:tcW w:w="7338" w:type="dxa"/>
            <w:tcBorders>
              <w:tl2br w:val="nil"/>
              <w:tr2bl w:val="nil"/>
            </w:tcBorders>
          </w:tcPr>
          <w:p>
            <w:pPr>
              <w:jc w:val="distribute"/>
              <w:rPr>
                <w:rFonts w:ascii="方正小标宋简体" w:eastAsia="方正小标宋简体"/>
                <w:color w:val="FF0000"/>
                <w:spacing w:val="-11"/>
                <w:w w:val="70"/>
                <w:sz w:val="80"/>
                <w:szCs w:val="80"/>
              </w:rPr>
            </w:pPr>
            <w:r>
              <w:rPr>
                <w:rFonts w:ascii="方正小标宋简体" w:eastAsia="方正小标宋简体"/>
                <w:color w:val="FF0000"/>
                <w:spacing w:val="-11"/>
                <w:w w:val="70"/>
                <w:sz w:val="80"/>
                <w:szCs w:val="80"/>
              </w:rPr>
              <mc:AlternateContent>
                <mc:Choice Requires="wps">
                  <w:drawing>
                    <wp:anchor distT="0" distB="0" distL="114300" distR="114300" simplePos="0" relativeHeight="251660288" behindDoc="0" locked="0" layoutInCell="1" allowOverlap="1">
                      <wp:simplePos x="0" y="0"/>
                      <wp:positionH relativeFrom="column">
                        <wp:posOffset>4598670</wp:posOffset>
                      </wp:positionH>
                      <wp:positionV relativeFrom="paragraph">
                        <wp:posOffset>408305</wp:posOffset>
                      </wp:positionV>
                      <wp:extent cx="1333500" cy="990600"/>
                      <wp:effectExtent l="0" t="0" r="0" b="0"/>
                      <wp:wrapNone/>
                      <wp:docPr id="1" name="矩形 5"/>
                      <wp:cNvGraphicFramePr/>
                      <a:graphic xmlns:a="http://schemas.openxmlformats.org/drawingml/2006/main">
                        <a:graphicData uri="http://schemas.microsoft.com/office/word/2010/wordprocessingShape">
                          <wps:wsp>
                            <wps:cNvSpPr/>
                            <wps:spPr>
                              <a:xfrm>
                                <a:off x="0" y="0"/>
                                <a:ext cx="1333500" cy="990600"/>
                              </a:xfrm>
                              <a:prstGeom prst="rect">
                                <a:avLst/>
                              </a:prstGeom>
                              <a:noFill/>
                              <a:ln w="9525">
                                <a:noFill/>
                              </a:ln>
                            </wps:spPr>
                            <wps:txbx>
                              <w:txbxContent>
                                <w:p>
                                  <w:pPr>
                                    <w:rPr>
                                      <w:rFonts w:ascii="方正小标宋简体" w:eastAsia="方正小标宋简体"/>
                                      <w:color w:val="FF0000"/>
                                      <w:sz w:val="84"/>
                                      <w:szCs w:val="84"/>
                                    </w:rPr>
                                  </w:pPr>
                                  <w:r>
                                    <w:rPr>
                                      <w:rFonts w:hint="eastAsia" w:ascii="方正小标宋简体" w:eastAsia="方正小标宋简体"/>
                                      <w:color w:val="FF0000"/>
                                      <w:sz w:val="84"/>
                                      <w:szCs w:val="84"/>
                                    </w:rPr>
                                    <w:t>文件</w:t>
                                  </w:r>
                                </w:p>
                              </w:txbxContent>
                            </wps:txbx>
                            <wps:bodyPr upright="1"/>
                          </wps:wsp>
                        </a:graphicData>
                      </a:graphic>
                    </wp:anchor>
                  </w:drawing>
                </mc:Choice>
                <mc:Fallback>
                  <w:pict>
                    <v:rect id="矩形 5" o:spid="_x0000_s1026" o:spt="1" style="position:absolute;left:0pt;margin-left:362.1pt;margin-top:32.15pt;height:78pt;width:105pt;z-index:251660288;mso-width-relative:page;mso-height-relative:page;" filled="f" stroked="f" coordsize="21600,21600" o:gfxdata="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">
                      <v:fill on="f" focussize="0,0"/>
                      <v:stroke on="f"/>
                      <v:imagedata o:title=""/>
                      <o:lock v:ext="edit" aspectratio="f"/>
                      <v:textbox>
                        <w:txbxContent>
                          <w:p>
                            <w:pPr>
                              <w:rPr>
                                <w:rFonts w:ascii="方正小标宋简体" w:eastAsia="方正小标宋简体"/>
                                <w:color w:val="FF0000"/>
                                <w:sz w:val="84"/>
                                <w:szCs w:val="84"/>
                              </w:rPr>
                            </w:pPr>
                            <w:r>
                              <w:rPr>
                                <w:rFonts w:hint="eastAsia" w:ascii="方正小标宋简体" w:eastAsia="方正小标宋简体"/>
                                <w:color w:val="FF0000"/>
                                <w:sz w:val="84"/>
                                <w:szCs w:val="84"/>
                              </w:rPr>
                              <w:t>文件</w:t>
                            </w:r>
                          </w:p>
                        </w:txbxContent>
                      </v:textbox>
                    </v:rect>
                  </w:pict>
                </mc:Fallback>
              </mc:AlternateContent>
            </w:r>
            <w:r>
              <w:rPr>
                <w:rFonts w:hint="eastAsia" w:ascii="方正小标宋简体" w:eastAsia="方正小标宋简体"/>
                <w:color w:val="FF0000"/>
                <w:spacing w:val="-11"/>
                <w:w w:val="70"/>
                <w:sz w:val="80"/>
                <w:szCs w:val="80"/>
              </w:rPr>
              <w:t>上海市崇明区农业</w:t>
            </w:r>
            <w:r>
              <w:rPr>
                <w:rFonts w:hint="eastAsia" w:ascii="方正小标宋简体" w:eastAsia="方正小标宋简体"/>
                <w:color w:val="FF0000"/>
                <w:spacing w:val="-11"/>
                <w:w w:val="70"/>
                <w:sz w:val="80"/>
                <w:szCs w:val="80"/>
                <w:lang w:eastAsia="zh-CN"/>
              </w:rPr>
              <w:t>农村</w:t>
            </w:r>
            <w:r>
              <w:rPr>
                <w:rFonts w:hint="eastAsia" w:ascii="方正小标宋简体" w:eastAsia="方正小标宋简体"/>
                <w:color w:val="FF0000"/>
                <w:spacing w:val="-11"/>
                <w:w w:val="70"/>
                <w:sz w:val="80"/>
                <w:szCs w:val="80"/>
              </w:rPr>
              <w:t>委员会</w:t>
            </w:r>
          </w:p>
        </w:tc>
      </w:tr>
      <w:tr>
        <w:tblPrEx>
          <w:tblBorders>
            <w:top w:val="none" w:color="auto" w:sz="0" w:space="0"/>
            <w:left w:val="none" w:color="auto" w:sz="0" w:space="0"/>
            <w:bottom w:val="none" w:color="auto" w:sz="0" w:space="0"/>
            <w:right w:val="none" w:color="auto" w:sz="0" w:space="0"/>
            <w:insideH w:val="none" w:color="auto" w:sz="0" w:space="0"/>
            <w:insideV w:val="none" w:color="auto" w:sz="0" w:space="0"/>
          </w:tblBorders>
          <w:tblLayout w:type="fixed"/>
          <w:tblCellMar>
            <w:top w:w="0" w:type="dxa"/>
            <w:left w:w="108" w:type="dxa"/>
            <w:bottom w:w="0" w:type="dxa"/>
            <w:right w:w="108" w:type="dxa"/>
          </w:tblCellMar>
        </w:tblPrEx>
        <w:tc>
          <w:tcPr>
            <w:tcW w:w="7338" w:type="dxa"/>
            <w:tcBorders>
              <w:tl2br w:val="nil"/>
              <w:tr2bl w:val="nil"/>
            </w:tcBorders>
          </w:tcPr>
          <w:p>
            <w:pPr>
              <w:jc w:val="distribute"/>
              <w:rPr>
                <w:szCs w:val="21"/>
              </w:rPr>
            </w:pPr>
            <w:r>
              <w:rPr>
                <w:rFonts w:hint="eastAsia" w:ascii="方正小标宋简体" w:eastAsia="方正小标宋简体"/>
                <w:color w:val="FF0000"/>
                <w:spacing w:val="-20"/>
                <w:sz w:val="80"/>
                <w:szCs w:val="80"/>
              </w:rPr>
              <w:t>上海市崇明区</w:t>
            </w:r>
            <w:r>
              <w:rPr>
                <w:rFonts w:hint="eastAsia" w:ascii="方正小标宋简体" w:eastAsia="方正小标宋简体"/>
                <w:color w:val="FF0000"/>
                <w:spacing w:val="-20"/>
                <w:sz w:val="80"/>
                <w:szCs w:val="80"/>
                <w:lang w:eastAsia="zh-CN"/>
              </w:rPr>
              <w:t>司法</w:t>
            </w:r>
            <w:r>
              <w:rPr>
                <w:rFonts w:hint="eastAsia" w:ascii="方正小标宋简体" w:eastAsia="方正小标宋简体"/>
                <w:color w:val="FF0000"/>
                <w:spacing w:val="-20"/>
                <w:sz w:val="80"/>
                <w:szCs w:val="80"/>
              </w:rPr>
              <w:t>局</w:t>
            </w:r>
          </w:p>
        </w:tc>
      </w:tr>
    </w:tbl>
    <w:p>
      <w:pPr>
        <w:spacing w:line="560" w:lineRule="exact"/>
        <w:rPr>
          <w:szCs w:val="21"/>
        </w:rPr>
      </w:pPr>
    </w:p>
    <w:p>
      <w:pPr>
        <w:spacing w:line="560" w:lineRule="exact"/>
        <w:rPr>
          <w:szCs w:val="21"/>
        </w:rPr>
      </w:pPr>
    </w:p>
    <w:p>
      <w:pPr>
        <w:spacing w:line="560" w:lineRule="exact"/>
        <w:jc w:val="center"/>
        <w:rPr>
          <w:rFonts w:ascii="楷体_GB2312" w:eastAsia="楷体_GB2312"/>
          <w:sz w:val="32"/>
        </w:rPr>
      </w:pPr>
      <w:r>
        <w:rPr>
          <w:rFonts w:hint="eastAsia" w:ascii="仿宋_GB2312" w:eastAsia="仿宋_GB2312"/>
          <w:sz w:val="32"/>
        </w:rPr>
        <w:t>沪崇农发〔20</w:t>
      </w:r>
      <w:r>
        <w:rPr>
          <w:rFonts w:hint="eastAsia" w:ascii="仿宋_GB2312" w:eastAsia="仿宋_GB2312"/>
          <w:sz w:val="32"/>
          <w:lang w:val="en-US" w:eastAsia="zh-CN"/>
        </w:rPr>
        <w:t>23</w:t>
      </w:r>
      <w:r>
        <w:rPr>
          <w:rFonts w:hint="eastAsia" w:ascii="仿宋_GB2312" w:eastAsia="仿宋_GB2312"/>
          <w:sz w:val="32"/>
        </w:rPr>
        <w:t>〕</w:t>
      </w:r>
      <w:r>
        <w:rPr>
          <w:rFonts w:hint="eastAsia" w:ascii="仿宋_GB2312" w:eastAsia="仿宋_GB2312"/>
          <w:sz w:val="32"/>
          <w:lang w:val="en-US" w:eastAsia="zh-CN"/>
        </w:rPr>
        <w:t>21</w:t>
      </w:r>
      <w:r>
        <w:rPr>
          <w:rFonts w:hint="eastAsia" w:ascii="仿宋_GB2312" w:eastAsia="仿宋_GB2312"/>
          <w:sz w:val="32"/>
        </w:rPr>
        <w:t>号</w:t>
      </w:r>
    </w:p>
    <w:p>
      <w:pPr>
        <w:spacing w:line="160" w:lineRule="exact"/>
        <w:rPr>
          <w:color w:val="FF0000"/>
          <w:szCs w:val="21"/>
          <w:u w:val="thick"/>
        </w:rPr>
      </w:pPr>
      <w:r>
        <w:rPr>
          <w:rFonts w:hint="eastAsia"/>
          <w:color w:val="FF0000"/>
          <w:szCs w:val="21"/>
          <w:u w:val="thick"/>
        </w:rPr>
        <w:t xml:space="preserve">                                                                                       </w:t>
      </w:r>
    </w:p>
    <w:p>
      <w:pPr>
        <w:spacing w:line="560" w:lineRule="exact"/>
        <w:rPr>
          <w:color w:val="FF0000"/>
          <w:sz w:val="32"/>
          <w:szCs w:val="32"/>
        </w:rPr>
      </w:pPr>
    </w:p>
    <w:p>
      <w:pPr>
        <w:spacing w:line="560" w:lineRule="exact"/>
        <w:rPr>
          <w:color w:val="FF0000"/>
          <w:sz w:val="32"/>
          <w:szCs w:val="32"/>
        </w:rPr>
      </w:pPr>
    </w:p>
    <w:p>
      <w:pPr>
        <w:snapToGrid w:val="0"/>
        <w:spacing w:line="560" w:lineRule="exact"/>
        <w:jc w:val="center"/>
        <w:rPr>
          <w:rFonts w:hint="eastAsia" w:ascii="方正小标宋简体" w:hAnsi="方正小标宋简体" w:eastAsia="方正小标宋简体" w:cs="方正小标宋简体"/>
          <w:bCs/>
          <w:w w:val="90"/>
          <w:sz w:val="44"/>
          <w:szCs w:val="44"/>
        </w:rPr>
      </w:pPr>
      <w:r>
        <w:rPr>
          <w:rFonts w:hint="eastAsia" w:ascii="方正小标宋简体" w:hAnsi="方正小标宋简体" w:eastAsia="方正小标宋简体" w:cs="方正小标宋简体"/>
          <w:bCs/>
          <w:w w:val="90"/>
          <w:sz w:val="44"/>
          <w:szCs w:val="44"/>
        </w:rPr>
        <w:t>关于</w:t>
      </w:r>
      <w:r>
        <w:rPr>
          <w:rFonts w:hint="eastAsia" w:ascii="方正小标宋简体" w:hAnsi="方正小标宋简体" w:eastAsia="方正小标宋简体" w:cs="方正小标宋简体"/>
          <w:bCs/>
          <w:w w:val="90"/>
          <w:sz w:val="44"/>
          <w:szCs w:val="44"/>
          <w:lang w:eastAsia="zh-CN"/>
        </w:rPr>
        <w:t>进一步</w:t>
      </w:r>
      <w:r>
        <w:rPr>
          <w:rFonts w:hint="eastAsia" w:ascii="方正小标宋简体" w:hAnsi="方正小标宋简体" w:eastAsia="方正小标宋简体" w:cs="方正小标宋简体"/>
          <w:bCs/>
          <w:w w:val="90"/>
          <w:sz w:val="44"/>
          <w:szCs w:val="44"/>
        </w:rPr>
        <w:t>做好崇明区培育农村学法用法示范户</w:t>
      </w:r>
    </w:p>
    <w:p>
      <w:pPr>
        <w:snapToGrid w:val="0"/>
        <w:spacing w:line="560" w:lineRule="exact"/>
        <w:jc w:val="center"/>
        <w:rPr>
          <w:rFonts w:hint="eastAsia" w:ascii="方正小标宋简体" w:hAnsi="方正小标宋简体" w:eastAsia="方正小标宋简体" w:cs="方正小标宋简体"/>
          <w:b/>
          <w:sz w:val="44"/>
          <w:szCs w:val="44"/>
        </w:rPr>
      </w:pPr>
      <w:r>
        <w:rPr>
          <w:rFonts w:hint="eastAsia" w:ascii="方正小标宋简体" w:hAnsi="方正小标宋简体" w:eastAsia="方正小标宋简体" w:cs="方正小标宋简体"/>
          <w:bCs/>
          <w:w w:val="90"/>
          <w:sz w:val="44"/>
          <w:szCs w:val="44"/>
        </w:rPr>
        <w:t>工作的通知</w:t>
      </w:r>
    </w:p>
    <w:p>
      <w:pPr>
        <w:snapToGrid w:val="0"/>
        <w:spacing w:line="560" w:lineRule="exact"/>
        <w:rPr>
          <w:rFonts w:ascii="仿宋_GB2312" w:hAnsi="宋体" w:eastAsia="仿宋_GB2312"/>
          <w:sz w:val="32"/>
          <w:szCs w:val="32"/>
        </w:rPr>
      </w:pPr>
    </w:p>
    <w:p>
      <w:pPr>
        <w:keepNext w:val="0"/>
        <w:keepLines w:val="0"/>
        <w:pageBreakBefore w:val="0"/>
        <w:kinsoku/>
        <w:wordWrap/>
        <w:overflowPunct/>
        <w:topLinePunct w:val="0"/>
        <w:autoSpaceDE/>
        <w:autoSpaceDN/>
        <w:bidi w:val="0"/>
        <w:adjustRightInd w:val="0"/>
        <w:snapToGrid w:val="0"/>
        <w:spacing w:line="560" w:lineRule="exact"/>
        <w:textAlignment w:val="auto"/>
        <w:rPr>
          <w:rFonts w:hint="eastAsia" w:ascii="仿宋_GB2312" w:hAnsi="仿宋_GB2312" w:eastAsia="仿宋_GB2312" w:cs="仿宋_GB2312"/>
          <w:sz w:val="32"/>
          <w:szCs w:val="32"/>
        </w:rPr>
      </w:pPr>
      <w:r>
        <w:rPr>
          <w:rFonts w:hint="eastAsia" w:ascii="仿宋_GB2312" w:hAnsi="宋体" w:eastAsia="仿宋_GB2312"/>
          <w:sz w:val="32"/>
          <w:szCs w:val="32"/>
        </w:rPr>
        <w:t>各</w:t>
      </w:r>
      <w:r>
        <w:rPr>
          <w:rFonts w:hint="eastAsia" w:ascii="仿宋_GB2312" w:hAnsi="宋体" w:eastAsia="仿宋_GB2312"/>
          <w:b w:val="0"/>
          <w:bCs w:val="0"/>
          <w:sz w:val="32"/>
          <w:szCs w:val="32"/>
        </w:rPr>
        <w:t>乡镇</w:t>
      </w:r>
      <w:r>
        <w:rPr>
          <w:rFonts w:hint="eastAsia" w:ascii="仿宋_GB2312" w:hAnsi="宋体" w:eastAsia="仿宋_GB2312"/>
          <w:sz w:val="3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为贯彻落实《农业农村部 司法部关于印发〈培育农村学法用法示范户实施方案〉的通知》（农法发〔2021〕9号）和《关于做好2022年培育农村学法用法示范户工作的通知》（沪农委〔2022〕181号）要求，</w:t>
      </w:r>
      <w:r>
        <w:rPr>
          <w:rFonts w:hint="eastAsia" w:ascii="仿宋_GB2312" w:hAnsi="仿宋_GB2312" w:eastAsia="仿宋_GB2312" w:cs="仿宋_GB2312"/>
          <w:sz w:val="32"/>
          <w:szCs w:val="32"/>
          <w:lang w:eastAsia="zh-CN"/>
        </w:rPr>
        <w:t>进一步</w:t>
      </w:r>
      <w:r>
        <w:rPr>
          <w:rFonts w:hint="eastAsia" w:ascii="仿宋_GB2312" w:hAnsi="仿宋_GB2312" w:eastAsia="仿宋_GB2312" w:cs="仿宋_GB2312"/>
          <w:sz w:val="32"/>
          <w:szCs w:val="32"/>
        </w:rPr>
        <w:t>做好本区培育农村学法用法示范户工作，现就有关事项通知如下：</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一、总体要求</w:t>
      </w:r>
    </w:p>
    <w:p>
      <w:pPr>
        <w:pStyle w:val="4"/>
        <w:keepNext w:val="0"/>
        <w:keepLines w:val="0"/>
        <w:pageBreakBefore w:val="0"/>
        <w:widowControl/>
        <w:kinsoku/>
        <w:wordWrap/>
        <w:overflowPunct/>
        <w:topLinePunct w:val="0"/>
        <w:autoSpaceDE/>
        <w:autoSpaceDN/>
        <w:bidi w:val="0"/>
        <w:spacing w:beforeAutospacing="0" w:afterAutospacing="0" w:line="560" w:lineRule="exact"/>
        <w:ind w:firstLine="640" w:firstLineChars="200"/>
        <w:textAlignment w:val="auto"/>
        <w:rPr>
          <w:rFonts w:hint="eastAsia" w:ascii="仿宋_GB2312" w:hAnsi="仿宋_GB2312" w:eastAsia="仿宋_GB2312" w:cs="仿宋_GB2312"/>
          <w:kern w:val="2"/>
          <w:sz w:val="32"/>
          <w:szCs w:val="32"/>
        </w:rPr>
      </w:pPr>
      <w:r>
        <w:rPr>
          <w:rFonts w:ascii="仿宋_GB2312" w:hAnsi="仿宋_GB2312" w:eastAsia="仿宋_GB2312" w:cs="仿宋_GB2312"/>
          <w:kern w:val="2"/>
          <w:sz w:val="32"/>
          <w:szCs w:val="32"/>
        </w:rPr>
        <w:t>以习近平新时代中国特色社会主义思想为指导，深入贯彻习近平法治思想，围绕“十四五”时期农业农村社会经济发展目标任务、全面实施“八五”普法规划和加快推进乡村人才振兴要求，广泛开展农村学法用法教育，加强农村学法用法示范户培育，促进农民群众法治素养明显提升，乡村法治环境明显改善，乡村治理能力明显增强，为全面推进乡村振兴、加快农业农村现代化提供法治保障。</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二、工作目标</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eastAsia="仿宋_GB2312" w:cs="仿宋_GB2312"/>
          <w:b/>
          <w:bCs/>
          <w:sz w:val="32"/>
          <w:szCs w:val="32"/>
        </w:rPr>
      </w:pPr>
      <w:r>
        <w:rPr>
          <w:rFonts w:hint="eastAsia" w:ascii="仿宋_GB2312" w:hAnsi="仿宋_GB2312" w:eastAsia="仿宋_GB2312" w:cs="仿宋_GB2312"/>
          <w:sz w:val="32"/>
          <w:szCs w:val="32"/>
        </w:rPr>
        <w:t>积极构建新发展时期农业农村法治宣传教育体制，广泛开展农村学法用法教育，扎实推进农村学法用法示范户培育工作，在普法针对性和实效性上下功夫，有针对性地解决普法进村入户“最后一公里”问题，不断提升农民群众法治意识和法治素养，增强乡村依法治理能力，助力全面推进乡村振兴，加快农业农村现代化</w:t>
      </w:r>
      <w:r>
        <w:rPr>
          <w:rFonts w:hint="eastAsia" w:ascii="仿宋_GB2312" w:hAnsi="仿宋_GB2312" w:eastAsia="仿宋_GB2312" w:cs="仿宋_GB2312"/>
          <w:sz w:val="32"/>
          <w:szCs w:val="32"/>
          <w:lang w:eastAsia="zh-CN"/>
        </w:rPr>
        <w:t>，</w:t>
      </w:r>
      <w:r>
        <w:rPr>
          <w:rFonts w:ascii="仿宋_GB2312" w:hAnsi="仿宋_GB2312" w:eastAsia="仿宋_GB2312" w:cs="仿宋_GB2312"/>
          <w:b/>
          <w:bCs/>
          <w:sz w:val="32"/>
          <w:szCs w:val="32"/>
        </w:rPr>
        <w:t>202</w:t>
      </w:r>
      <w:r>
        <w:rPr>
          <w:rFonts w:hint="eastAsia" w:ascii="仿宋_GB2312" w:hAnsi="仿宋_GB2312" w:eastAsia="仿宋_GB2312" w:cs="仿宋_GB2312"/>
          <w:b/>
          <w:bCs/>
          <w:sz w:val="32"/>
          <w:szCs w:val="32"/>
          <w:lang w:val="en-US" w:eastAsia="zh-CN"/>
        </w:rPr>
        <w:t>3</w:t>
      </w:r>
      <w:r>
        <w:rPr>
          <w:rFonts w:ascii="仿宋_GB2312" w:hAnsi="仿宋_GB2312" w:eastAsia="仿宋_GB2312" w:cs="仿宋_GB2312"/>
          <w:b/>
          <w:bCs/>
          <w:sz w:val="32"/>
          <w:szCs w:val="32"/>
        </w:rPr>
        <w:t>年实现</w:t>
      </w:r>
      <w:r>
        <w:rPr>
          <w:rFonts w:hint="eastAsia" w:ascii="仿宋_GB2312" w:hAnsi="仿宋_GB2312" w:eastAsia="仿宋_GB2312" w:cs="仿宋_GB2312"/>
          <w:b/>
          <w:bCs/>
          <w:sz w:val="32"/>
          <w:szCs w:val="32"/>
          <w:lang w:eastAsia="zh-CN"/>
        </w:rPr>
        <w:t>所有</w:t>
      </w:r>
      <w:r>
        <w:rPr>
          <w:rFonts w:ascii="仿宋_GB2312" w:hAnsi="仿宋_GB2312" w:eastAsia="仿宋_GB2312" w:cs="仿宋_GB2312"/>
          <w:b/>
          <w:bCs/>
          <w:sz w:val="32"/>
          <w:szCs w:val="32"/>
        </w:rPr>
        <w:t>行政村</w:t>
      </w:r>
      <w:r>
        <w:rPr>
          <w:rFonts w:hint="eastAsia" w:ascii="仿宋_GB2312" w:hAnsi="仿宋_GB2312" w:eastAsia="仿宋_GB2312" w:cs="仿宋_GB2312"/>
          <w:b/>
          <w:bCs/>
          <w:sz w:val="32"/>
          <w:szCs w:val="32"/>
        </w:rPr>
        <w:t>至少有1户</w:t>
      </w:r>
      <w:r>
        <w:rPr>
          <w:rFonts w:ascii="仿宋_GB2312" w:hAnsi="仿宋_GB2312" w:eastAsia="仿宋_GB2312" w:cs="仿宋_GB2312"/>
          <w:b/>
          <w:bCs/>
          <w:sz w:val="32"/>
          <w:szCs w:val="32"/>
        </w:rPr>
        <w:t>学法用法示范户</w:t>
      </w:r>
      <w:r>
        <w:rPr>
          <w:rFonts w:hint="eastAsia" w:ascii="仿宋_GB2312" w:hAnsi="仿宋_GB2312" w:eastAsia="仿宋_GB2312" w:cs="仿宋_GB2312"/>
          <w:b/>
          <w:bCs/>
          <w:sz w:val="32"/>
          <w:szCs w:val="32"/>
        </w:rPr>
        <w:t>的目标</w:t>
      </w:r>
      <w:r>
        <w:rPr>
          <w:rFonts w:ascii="仿宋_GB2312" w:hAnsi="仿宋_GB2312" w:eastAsia="仿宋_GB2312" w:cs="仿宋_GB2312"/>
          <w:b/>
          <w:bCs/>
          <w:sz w:val="3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lang w:eastAsia="zh-CN"/>
        </w:rPr>
        <w:t>三</w:t>
      </w:r>
      <w:r>
        <w:rPr>
          <w:rFonts w:hint="eastAsia" w:ascii="黑体" w:hAnsi="黑体" w:eastAsia="黑体" w:cs="黑体"/>
          <w:sz w:val="32"/>
          <w:szCs w:val="32"/>
        </w:rPr>
        <w:t>、培育对象</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学法用法示范户应以有下列人员的家庭为培育重点：</w:t>
      </w:r>
    </w:p>
    <w:p>
      <w:pPr>
        <w:keepNext w:val="0"/>
        <w:keepLines w:val="0"/>
        <w:pageBreakBefore w:val="0"/>
        <w:kinsoku/>
        <w:wordWrap/>
        <w:overflowPunct/>
        <w:topLinePunct w:val="0"/>
        <w:autoSpaceDE/>
        <w:autoSpaceDN/>
        <w:bidi w:val="0"/>
        <w:adjustRightInd w:val="0"/>
        <w:snapToGrid w:val="0"/>
        <w:spacing w:line="560" w:lineRule="exact"/>
        <w:ind w:left="645"/>
        <w:textAlignment w:val="auto"/>
        <w:rPr>
          <w:rFonts w:hint="eastAsia" w:ascii="仿宋_GB2312" w:hAnsi="宋体" w:eastAsia="仿宋_GB2312"/>
          <w:sz w:val="32"/>
          <w:szCs w:val="32"/>
        </w:rPr>
      </w:pPr>
      <w:r>
        <w:rPr>
          <w:rFonts w:hint="eastAsia" w:ascii="仿宋_GB2312" w:hAnsi="宋体" w:eastAsia="仿宋_GB2312"/>
          <w:sz w:val="32"/>
          <w:szCs w:val="32"/>
        </w:rPr>
        <w:t>（一）村“两委”干部、村民小组长；</w:t>
      </w:r>
    </w:p>
    <w:p>
      <w:pPr>
        <w:keepNext w:val="0"/>
        <w:keepLines w:val="0"/>
        <w:pageBreakBefore w:val="0"/>
        <w:kinsoku/>
        <w:wordWrap/>
        <w:overflowPunct/>
        <w:topLinePunct w:val="0"/>
        <w:autoSpaceDE/>
        <w:autoSpaceDN/>
        <w:bidi w:val="0"/>
        <w:adjustRightInd w:val="0"/>
        <w:snapToGrid w:val="0"/>
        <w:spacing w:line="560" w:lineRule="exact"/>
        <w:ind w:left="645"/>
        <w:textAlignment w:val="auto"/>
        <w:rPr>
          <w:rFonts w:hint="eastAsia" w:ascii="仿宋_GB2312" w:hAnsi="宋体" w:eastAsia="仿宋_GB2312"/>
          <w:sz w:val="32"/>
          <w:szCs w:val="32"/>
        </w:rPr>
      </w:pPr>
      <w:r>
        <w:rPr>
          <w:rFonts w:hint="eastAsia" w:ascii="仿宋_GB2312" w:hAnsi="宋体" w:eastAsia="仿宋_GB2312"/>
          <w:sz w:val="32"/>
          <w:szCs w:val="32"/>
        </w:rPr>
        <w:t xml:space="preserve">（二）“法律明白人”“法治带头人”； </w:t>
      </w:r>
    </w:p>
    <w:p>
      <w:pPr>
        <w:keepNext w:val="0"/>
        <w:keepLines w:val="0"/>
        <w:pageBreakBefore w:val="0"/>
        <w:kinsoku/>
        <w:wordWrap/>
        <w:overflowPunct/>
        <w:topLinePunct w:val="0"/>
        <w:autoSpaceDE/>
        <w:autoSpaceDN/>
        <w:bidi w:val="0"/>
        <w:adjustRightInd w:val="0"/>
        <w:snapToGrid w:val="0"/>
        <w:spacing w:line="560" w:lineRule="exact"/>
        <w:ind w:left="645"/>
        <w:textAlignment w:val="auto"/>
        <w:rPr>
          <w:rFonts w:hint="eastAsia" w:ascii="仿宋_GB2312" w:hAnsi="宋体" w:eastAsia="仿宋_GB2312"/>
          <w:sz w:val="32"/>
          <w:szCs w:val="32"/>
        </w:rPr>
      </w:pPr>
      <w:r>
        <w:rPr>
          <w:rFonts w:hint="eastAsia" w:ascii="仿宋_GB2312" w:hAnsi="宋体" w:eastAsia="仿宋_GB2312"/>
          <w:sz w:val="32"/>
          <w:szCs w:val="32"/>
        </w:rPr>
        <w:t xml:space="preserve">（三）人民调解员、网格员； </w:t>
      </w:r>
    </w:p>
    <w:p>
      <w:pPr>
        <w:keepNext w:val="0"/>
        <w:keepLines w:val="0"/>
        <w:pageBreakBefore w:val="0"/>
        <w:kinsoku/>
        <w:wordWrap/>
        <w:overflowPunct/>
        <w:topLinePunct w:val="0"/>
        <w:autoSpaceDE/>
        <w:autoSpaceDN/>
        <w:bidi w:val="0"/>
        <w:adjustRightInd w:val="0"/>
        <w:snapToGrid w:val="0"/>
        <w:spacing w:line="560" w:lineRule="exact"/>
        <w:ind w:left="142" w:firstLine="480" w:firstLineChars="150"/>
        <w:textAlignment w:val="auto"/>
        <w:rPr>
          <w:rFonts w:hint="eastAsia" w:ascii="仿宋_GB2312" w:hAnsi="宋体" w:eastAsia="仿宋_GB2312"/>
          <w:sz w:val="32"/>
          <w:szCs w:val="32"/>
        </w:rPr>
      </w:pPr>
      <w:r>
        <w:rPr>
          <w:rFonts w:hint="eastAsia" w:ascii="仿宋_GB2312" w:hAnsi="宋体" w:eastAsia="仿宋_GB2312"/>
          <w:sz w:val="32"/>
          <w:szCs w:val="32"/>
        </w:rPr>
        <w:t>（四）老党员、老村干、退休教师、退休法官、检察官以及人民警察、退休法治干部；</w:t>
      </w:r>
    </w:p>
    <w:p>
      <w:pPr>
        <w:keepNext w:val="0"/>
        <w:keepLines w:val="0"/>
        <w:pageBreakBefore w:val="0"/>
        <w:kinsoku/>
        <w:wordWrap/>
        <w:overflowPunct/>
        <w:topLinePunct w:val="0"/>
        <w:autoSpaceDE/>
        <w:autoSpaceDN/>
        <w:bidi w:val="0"/>
        <w:adjustRightInd w:val="0"/>
        <w:snapToGrid w:val="0"/>
        <w:spacing w:line="560" w:lineRule="exact"/>
        <w:ind w:left="645"/>
        <w:textAlignment w:val="auto"/>
        <w:rPr>
          <w:rFonts w:hint="eastAsia" w:ascii="仿宋_GB2312" w:hAnsi="宋体" w:eastAsia="仿宋_GB2312"/>
          <w:sz w:val="32"/>
          <w:szCs w:val="32"/>
        </w:rPr>
      </w:pPr>
      <w:r>
        <w:rPr>
          <w:rFonts w:hint="eastAsia" w:ascii="仿宋_GB2312" w:hAnsi="宋体" w:eastAsia="仿宋_GB2312"/>
          <w:sz w:val="32"/>
          <w:szCs w:val="32"/>
        </w:rPr>
        <w:t>（五）新型农业经营主体负责人、致富能手；</w:t>
      </w:r>
    </w:p>
    <w:p>
      <w:pPr>
        <w:keepNext w:val="0"/>
        <w:keepLines w:val="0"/>
        <w:pageBreakBefore w:val="0"/>
        <w:kinsoku/>
        <w:wordWrap/>
        <w:overflowPunct/>
        <w:topLinePunct w:val="0"/>
        <w:autoSpaceDE/>
        <w:autoSpaceDN/>
        <w:bidi w:val="0"/>
        <w:adjustRightInd w:val="0"/>
        <w:snapToGrid w:val="0"/>
        <w:spacing w:line="560" w:lineRule="exact"/>
        <w:ind w:left="645"/>
        <w:textAlignment w:val="auto"/>
        <w:rPr>
          <w:rFonts w:hint="eastAsia" w:ascii="仿宋_GB2312" w:hAnsi="宋体" w:eastAsia="仿宋_GB2312"/>
          <w:sz w:val="32"/>
          <w:szCs w:val="32"/>
        </w:rPr>
      </w:pPr>
      <w:r>
        <w:rPr>
          <w:rFonts w:hint="eastAsia" w:ascii="仿宋_GB2312" w:hAnsi="宋体" w:eastAsia="仿宋_GB2312"/>
          <w:sz w:val="32"/>
          <w:szCs w:val="32"/>
        </w:rPr>
        <w:t>（六）返乡创业大学生、大学生村官；</w:t>
      </w:r>
    </w:p>
    <w:p>
      <w:pPr>
        <w:keepNext w:val="0"/>
        <w:keepLines w:val="0"/>
        <w:pageBreakBefore w:val="0"/>
        <w:kinsoku/>
        <w:wordWrap/>
        <w:overflowPunct/>
        <w:topLinePunct w:val="0"/>
        <w:autoSpaceDE/>
        <w:autoSpaceDN/>
        <w:bidi w:val="0"/>
        <w:adjustRightInd w:val="0"/>
        <w:snapToGrid w:val="0"/>
        <w:spacing w:line="560" w:lineRule="exact"/>
        <w:ind w:left="645"/>
        <w:textAlignment w:val="auto"/>
        <w:rPr>
          <w:rFonts w:hint="eastAsia" w:ascii="仿宋_GB2312" w:hAnsi="仿宋_GB2312" w:eastAsia="仿宋_GB2312" w:cs="仿宋_GB2312"/>
          <w:b/>
          <w:bCs/>
          <w:sz w:val="32"/>
          <w:szCs w:val="32"/>
        </w:rPr>
      </w:pPr>
      <w:r>
        <w:rPr>
          <w:rFonts w:hint="eastAsia" w:ascii="仿宋_GB2312" w:hAnsi="宋体" w:eastAsia="仿宋_GB2312"/>
          <w:sz w:val="32"/>
          <w:szCs w:val="32"/>
        </w:rPr>
        <w:t>（七）其他热心法治宣传教育和公益事业的村民。</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color w:val="000000"/>
          <w:sz w:val="32"/>
          <w:szCs w:val="32"/>
        </w:rPr>
      </w:pPr>
      <w:r>
        <w:rPr>
          <w:rFonts w:hint="eastAsia" w:ascii="黑体" w:hAnsi="黑体" w:eastAsia="黑体" w:cs="黑体"/>
          <w:sz w:val="32"/>
          <w:szCs w:val="32"/>
          <w:lang w:eastAsia="zh-CN"/>
        </w:rPr>
        <w:t>四</w:t>
      </w:r>
      <w:r>
        <w:rPr>
          <w:rFonts w:hint="eastAsia" w:ascii="黑体" w:hAnsi="黑体" w:eastAsia="黑体" w:cs="黑体"/>
          <w:sz w:val="32"/>
          <w:szCs w:val="32"/>
        </w:rPr>
        <w:t>、</w:t>
      </w:r>
      <w:r>
        <w:rPr>
          <w:rFonts w:hint="eastAsia" w:ascii="黑体" w:hAnsi="黑体" w:eastAsia="黑体" w:cs="黑体"/>
          <w:color w:val="000000"/>
          <w:sz w:val="32"/>
          <w:szCs w:val="32"/>
        </w:rPr>
        <w:t>认定标准</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农村学法用法示范户应当同时具备下列条件：拥护党的领导，热爱祖国，维护宪法法律权威，自觉尊法学法守法用法；自觉践行社会主义核心价值观，有良好家风和家庭美德；主要成员了解公民的基本权利、义务，熟悉与农民生产生活密切相关的宪法、民法典等公共法律知识，以及乡村振兴促进法、农业法、农村土地承包法、农民专业合作社法、农产品质量安全法、种子法等主要农业农村法律法规；能够自觉运用法治的方式参与社会经济活动，依法维护合法权益；能够带动本村及周边农民群众提高法治意识，帮助指导解决法律问题，主动参与矛盾纠纷劝导、化解工作，防止矛盾激化、纠纷升级，维护基层社会和谐稳定。</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lang w:eastAsia="zh-CN"/>
        </w:rPr>
        <w:t>五</w:t>
      </w:r>
      <w:r>
        <w:rPr>
          <w:rFonts w:hint="eastAsia" w:ascii="黑体" w:hAnsi="黑体" w:eastAsia="黑体" w:cs="黑体"/>
          <w:sz w:val="32"/>
          <w:szCs w:val="32"/>
        </w:rPr>
        <w:t>、认定程序</w:t>
      </w:r>
    </w:p>
    <w:p>
      <w:pPr>
        <w:keepNext w:val="0"/>
        <w:keepLines w:val="0"/>
        <w:pageBreakBefore w:val="0"/>
        <w:kinsoku/>
        <w:wordWrap/>
        <w:overflowPunct/>
        <w:topLinePunct w:val="0"/>
        <w:autoSpaceDE/>
        <w:autoSpaceDN/>
        <w:bidi w:val="0"/>
        <w:adjustRightInd w:val="0"/>
        <w:snapToGrid w:val="0"/>
        <w:spacing w:line="560" w:lineRule="exact"/>
        <w:jc w:val="left"/>
        <w:textAlignment w:val="auto"/>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    </w:t>
      </w:r>
      <w:r>
        <w:rPr>
          <w:rFonts w:hint="eastAsia" w:ascii="楷体_GB2312" w:hAnsi="楷体_GB2312" w:eastAsia="楷体_GB2312" w:cs="楷体_GB2312"/>
          <w:b w:val="0"/>
          <w:bCs w:val="0"/>
          <w:sz w:val="32"/>
          <w:szCs w:val="32"/>
        </w:rPr>
        <w:t>（一）村级推荐。</w:t>
      </w:r>
      <w:r>
        <w:rPr>
          <w:rFonts w:hint="eastAsia" w:ascii="仿宋_GB2312" w:hAnsi="仿宋_GB2312" w:eastAsia="仿宋_GB2312" w:cs="仿宋_GB2312"/>
          <w:sz w:val="32"/>
          <w:szCs w:val="32"/>
        </w:rPr>
        <w:t>经遴选或自荐，由村“两委”确定初选家庭。经5个工作日公示无异议后，初选家庭如实填写《崇明区学法用法示范户登记表》（附件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）、《崇明区学法用法示范户花名册》（附件</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，经各行政村上报所在</w:t>
      </w:r>
      <w:r>
        <w:rPr>
          <w:rFonts w:hint="eastAsia" w:ascii="仿宋_GB2312" w:hAnsi="仿宋_GB2312" w:eastAsia="仿宋_GB2312" w:cs="仿宋_GB2312"/>
          <w:b w:val="0"/>
          <w:bCs w:val="0"/>
          <w:sz w:val="32"/>
          <w:szCs w:val="32"/>
        </w:rPr>
        <w:t>乡镇</w:t>
      </w:r>
      <w:r>
        <w:rPr>
          <w:rFonts w:hint="eastAsia" w:ascii="仿宋_GB2312" w:hAnsi="仿宋_GB2312" w:eastAsia="仿宋_GB2312" w:cs="仿宋_GB2312"/>
          <w:sz w:val="3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rPr>
        <w:t>（二）镇级审核。</w:t>
      </w:r>
      <w:r>
        <w:rPr>
          <w:rFonts w:hint="eastAsia" w:ascii="仿宋_GB2312" w:hAnsi="仿宋_GB2312" w:eastAsia="仿宋_GB2312" w:cs="仿宋_GB2312"/>
          <w:b w:val="0"/>
          <w:bCs w:val="0"/>
          <w:sz w:val="32"/>
          <w:szCs w:val="32"/>
        </w:rPr>
        <w:t>乡镇</w:t>
      </w:r>
      <w:r>
        <w:rPr>
          <w:rFonts w:hint="eastAsia" w:ascii="仿宋_GB2312" w:hAnsi="仿宋_GB2312" w:eastAsia="仿宋_GB2312" w:cs="仿宋_GB2312"/>
          <w:b w:val="0"/>
          <w:bCs w:val="0"/>
          <w:sz w:val="32"/>
          <w:szCs w:val="32"/>
          <w:lang w:eastAsia="zh-CN"/>
        </w:rPr>
        <w:t>农业农村发展办公室、司法所</w:t>
      </w:r>
      <w:r>
        <w:rPr>
          <w:rFonts w:hint="eastAsia" w:ascii="仿宋_GB2312" w:hAnsi="仿宋_GB2312" w:eastAsia="仿宋_GB2312" w:cs="仿宋_GB2312"/>
          <w:sz w:val="32"/>
          <w:szCs w:val="32"/>
        </w:rPr>
        <w:t>对申报表进行初步审核后，报区农业农村委认定。</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rPr>
        <w:t>（三）区级认定。</w:t>
      </w:r>
      <w:r>
        <w:rPr>
          <w:rFonts w:hint="eastAsia" w:ascii="仿宋_GB2312" w:hAnsi="仿宋_GB2312" w:eastAsia="仿宋_GB2312" w:cs="仿宋_GB2312"/>
          <w:sz w:val="32"/>
          <w:szCs w:val="32"/>
        </w:rPr>
        <w:t>区农业农村委会同区司法局，对照认定标准，对申报家庭组织统一认定，并对认定的示范户颁发标志牌。标志牌由市农业农村委根据农业农村部规定的样式组织制作。</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rPr>
        <w:t>（四）市级备案。</w:t>
      </w:r>
      <w:r>
        <w:rPr>
          <w:rFonts w:hint="eastAsia" w:ascii="仿宋_GB2312" w:hAnsi="仿宋_GB2312" w:eastAsia="仿宋_GB2312" w:cs="仿宋_GB2312"/>
          <w:sz w:val="32"/>
          <w:szCs w:val="32"/>
        </w:rPr>
        <w:t>区农业农村委将认定的农村学法用法示范户名单上报市农业农村委备案。</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color w:val="000000"/>
          <w:sz w:val="32"/>
          <w:szCs w:val="32"/>
        </w:rPr>
      </w:pPr>
      <w:r>
        <w:rPr>
          <w:rFonts w:hint="eastAsia" w:ascii="黑体" w:hAnsi="黑体" w:eastAsia="黑体" w:cs="黑体"/>
          <w:sz w:val="32"/>
          <w:szCs w:val="32"/>
          <w:lang w:eastAsia="zh-CN"/>
        </w:rPr>
        <w:t>六</w:t>
      </w:r>
      <w:r>
        <w:rPr>
          <w:rFonts w:hint="eastAsia" w:ascii="黑体" w:hAnsi="黑体" w:eastAsia="黑体" w:cs="黑体"/>
          <w:sz w:val="32"/>
          <w:szCs w:val="32"/>
        </w:rPr>
        <w:t>、</w:t>
      </w:r>
      <w:r>
        <w:rPr>
          <w:rFonts w:hint="eastAsia" w:ascii="黑体" w:hAnsi="黑体" w:eastAsia="黑体" w:cs="黑体"/>
          <w:color w:val="000000"/>
          <w:sz w:val="32"/>
          <w:szCs w:val="32"/>
        </w:rPr>
        <w:t>培育举措</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楷体_GB2312" w:hAnsi="楷体_GB2312" w:eastAsia="楷体_GB2312" w:cs="楷体_GB2312"/>
          <w:b w:val="0"/>
          <w:bCs w:val="0"/>
          <w:sz w:val="32"/>
          <w:szCs w:val="32"/>
        </w:rPr>
        <w:t>（一）开展集中统一培训。</w:t>
      </w:r>
      <w:r>
        <w:rPr>
          <w:rFonts w:hint="eastAsia" w:ascii="仿宋_GB2312" w:hAnsi="仿宋_GB2312" w:eastAsia="仿宋_GB2312" w:cs="仿宋_GB2312"/>
          <w:kern w:val="32"/>
          <w:sz w:val="32"/>
          <w:szCs w:val="32"/>
        </w:rPr>
        <w:t>按照属地管理、分级分类原则，由区司法局统一安排，乡镇司法所具体负责，村“两委”组织配合，紧密结合“法律明白人”“法治带头人”培训、轮训，分期、分批对示范户主要家庭成员进行不少于1次 4课时的培训。各乡镇要对示范户主要家庭成员组织开展不少于1次4课时的法治实践能力培训，包含依法参与村务管理能力、法治宣传能力、法律服务引导能力、纠纷调处能力等，可以采取旁听庭审、模拟法庭等多种法治实践形式。充分利用普法信息平台，通过不定期推送信息、案例、组织网上互动交流等方式，提高培训的针对性和实效性，</w:t>
      </w:r>
      <w:r>
        <w:rPr>
          <w:rFonts w:hint="eastAsia" w:ascii="仿宋_GB2312" w:hAnsi="仿宋_GB2312" w:eastAsia="仿宋_GB2312" w:cs="仿宋_GB2312"/>
          <w:sz w:val="32"/>
          <w:szCs w:val="32"/>
        </w:rPr>
        <w:t>扩大培训覆盖面。</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
          <w:bCs/>
          <w:sz w:val="32"/>
          <w:szCs w:val="32"/>
        </w:rPr>
      </w:pPr>
      <w:r>
        <w:rPr>
          <w:rFonts w:hint="eastAsia" w:ascii="楷体_GB2312" w:hAnsi="楷体_GB2312" w:eastAsia="楷体_GB2312" w:cs="楷体_GB2312"/>
          <w:b w:val="0"/>
          <w:bCs w:val="0"/>
          <w:sz w:val="32"/>
          <w:szCs w:val="32"/>
        </w:rPr>
        <w:t>（二）构建结对联系机制。</w:t>
      </w:r>
      <w:r>
        <w:rPr>
          <w:rFonts w:hint="eastAsia" w:ascii="仿宋_GB2312" w:hAnsi="仿宋_GB2312" w:eastAsia="仿宋_GB2312" w:cs="仿宋_GB2312"/>
          <w:kern w:val="32"/>
          <w:sz w:val="32"/>
          <w:szCs w:val="32"/>
        </w:rPr>
        <w:t>探索建立培育农村学法用法示范户联系对接机制，区农业农村委执法大队等执法机构采取包区包片等方式与学法用法示范户“结对子”。 利用“宪法宣传周”、中国农民丰收节、春耕备耕等农事季节、农产品质量安全宣传周、放心农资下乡宣传、“安全生产月”等重要时令节点，开展进村入户宣讲，以案释法、以案说法，广泛深入宣传与乡村群众生产生活密切相关</w:t>
      </w:r>
      <w:r>
        <w:rPr>
          <w:rFonts w:hint="eastAsia" w:ascii="仿宋_GB2312" w:hAnsi="仿宋_GB2312" w:eastAsia="仿宋_GB2312" w:cs="仿宋_GB2312"/>
          <w:sz w:val="32"/>
          <w:szCs w:val="32"/>
        </w:rPr>
        <w:t>的法律法规</w:t>
      </w:r>
      <w:r>
        <w:rPr>
          <w:rFonts w:hint="eastAsia" w:ascii="仿宋_GB2312" w:hAnsi="仿宋_GB2312" w:eastAsia="仿宋_GB2312" w:cs="仿宋_GB2312"/>
          <w:kern w:val="32"/>
          <w:sz w:val="32"/>
          <w:szCs w:val="32"/>
        </w:rPr>
        <w:t>。</w:t>
      </w:r>
    </w:p>
    <w:p>
      <w:pPr>
        <w:keepNext w:val="0"/>
        <w:keepLines w:val="0"/>
        <w:pageBreakBefore w:val="0"/>
        <w:tabs>
          <w:tab w:val="center" w:pos="4474"/>
        </w:tabs>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kern w:val="32"/>
          <w:sz w:val="32"/>
          <w:szCs w:val="32"/>
        </w:rPr>
      </w:pPr>
      <w:r>
        <w:rPr>
          <w:rFonts w:hint="eastAsia" w:ascii="楷体_GB2312" w:hAnsi="楷体_GB2312" w:eastAsia="楷体_GB2312" w:cs="楷体_GB2312"/>
          <w:b w:val="0"/>
          <w:bCs w:val="0"/>
          <w:sz w:val="32"/>
          <w:szCs w:val="32"/>
        </w:rPr>
        <w:t>（三）充分利用普法基地。</w:t>
      </w:r>
      <w:r>
        <w:rPr>
          <w:rFonts w:hint="eastAsia" w:ascii="仿宋_GB2312" w:hAnsi="仿宋_GB2312" w:eastAsia="仿宋_GB2312" w:cs="仿宋_GB2312"/>
          <w:kern w:val="32"/>
          <w:sz w:val="32"/>
          <w:szCs w:val="32"/>
        </w:rPr>
        <w:t>充分利用本区乡村已有公共文化设施，推进法治微景观、小广场、长廊步道等乡村法治文化阵地建设，基本实现一村一法治文化阵地。统筹运</w:t>
      </w:r>
      <w:r>
        <w:rPr>
          <w:rFonts w:hint="eastAsia" w:ascii="仿宋_GB2312" w:hAnsi="仿宋_GB2312" w:eastAsia="仿宋_GB2312" w:cs="仿宋_GB2312"/>
          <w:color w:val="auto"/>
          <w:kern w:val="32"/>
          <w:sz w:val="32"/>
          <w:szCs w:val="32"/>
        </w:rPr>
        <w:t>用</w:t>
      </w:r>
      <w:r>
        <w:rPr>
          <w:rFonts w:hint="eastAsia" w:ascii="仿宋_GB2312" w:hAnsi="仿宋_GB2312" w:eastAsia="仿宋_GB2312" w:cs="仿宋_GB2312"/>
          <w:color w:val="auto"/>
          <w:kern w:val="32"/>
          <w:sz w:val="32"/>
          <w:szCs w:val="32"/>
          <w:lang w:eastAsia="zh-CN"/>
        </w:rPr>
        <w:t>公共法律服务工作室（点）、人民调解工作室</w:t>
      </w:r>
      <w:r>
        <w:rPr>
          <w:rFonts w:hint="eastAsia" w:ascii="仿宋_GB2312" w:hAnsi="仿宋_GB2312" w:eastAsia="仿宋_GB2312" w:cs="仿宋_GB2312"/>
          <w:color w:val="auto"/>
          <w:kern w:val="32"/>
          <w:sz w:val="32"/>
          <w:szCs w:val="32"/>
        </w:rPr>
        <w:t>等基层法治宣传教育阵地，</w:t>
      </w:r>
      <w:r>
        <w:rPr>
          <w:rFonts w:hint="eastAsia" w:ascii="仿宋_GB2312" w:hAnsi="仿宋_GB2312" w:eastAsia="仿宋_GB2312" w:cs="仿宋_GB2312"/>
          <w:kern w:val="32"/>
          <w:sz w:val="32"/>
          <w:szCs w:val="32"/>
        </w:rPr>
        <w:t>通过完善菜单式、配送制等方式搭建学法用法平台，广泛开展群众性法治文化活动，为示范户及农民群众提供优质法治文化节目和产品。</w:t>
      </w:r>
    </w:p>
    <w:p>
      <w:pPr>
        <w:keepNext w:val="0"/>
        <w:keepLines w:val="0"/>
        <w:pageBreakBefore w:val="0"/>
        <w:tabs>
          <w:tab w:val="center" w:pos="4474"/>
        </w:tabs>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kern w:val="32"/>
          <w:sz w:val="32"/>
          <w:szCs w:val="32"/>
        </w:rPr>
      </w:pPr>
      <w:r>
        <w:rPr>
          <w:rFonts w:hint="eastAsia" w:ascii="楷体_GB2312" w:hAnsi="楷体_GB2312" w:eastAsia="楷体_GB2312" w:cs="楷体_GB2312"/>
          <w:b w:val="0"/>
          <w:bCs w:val="0"/>
          <w:sz w:val="32"/>
          <w:szCs w:val="32"/>
        </w:rPr>
        <w:t>（四）营造法治文化氛围。</w:t>
      </w:r>
      <w:r>
        <w:rPr>
          <w:rFonts w:hint="eastAsia" w:ascii="仿宋_GB2312" w:hAnsi="仿宋_GB2312" w:eastAsia="仿宋_GB2312" w:cs="仿宋_GB2312"/>
          <w:kern w:val="32"/>
          <w:sz w:val="32"/>
          <w:szCs w:val="32"/>
        </w:rPr>
        <w:t>积极鼓励创作具有江南水乡特色、农民群众喜闻乐见的法治文化作品，因地制宜开展丰富多彩的农业农村法治文化活动。充分利用“三下乡”等活动，组织青年普法志愿者、法治文艺团队开展法治文化基层行活动，在</w:t>
      </w:r>
      <w:r>
        <w:rPr>
          <w:rFonts w:hint="eastAsia" w:ascii="仿宋_GB2312" w:hAnsi="仿宋_GB2312" w:eastAsia="仿宋_GB2312" w:cs="仿宋_GB2312"/>
          <w:b w:val="0"/>
          <w:bCs w:val="0"/>
          <w:kern w:val="32"/>
          <w:sz w:val="32"/>
          <w:szCs w:val="32"/>
        </w:rPr>
        <w:t>乡镇</w:t>
      </w:r>
      <w:r>
        <w:rPr>
          <w:rFonts w:hint="eastAsia" w:ascii="仿宋_GB2312" w:hAnsi="仿宋_GB2312" w:eastAsia="仿宋_GB2312" w:cs="仿宋_GB2312"/>
          <w:kern w:val="32"/>
          <w:sz w:val="32"/>
          <w:szCs w:val="32"/>
        </w:rPr>
        <w:t>、院落、田间、地头开展群众喜闻乐见、形式多样的法治宣传、法治文艺汇演等活动，扩大法治文化的覆盖面和影响力。</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黑体" w:hAnsi="黑体" w:eastAsia="黑体" w:cs="黑体"/>
          <w:sz w:val="32"/>
          <w:szCs w:val="32"/>
        </w:rPr>
      </w:pPr>
      <w:r>
        <w:rPr>
          <w:rFonts w:hint="eastAsia" w:ascii="黑体" w:hAnsi="黑体" w:eastAsia="黑体" w:cs="黑体"/>
          <w:sz w:val="32"/>
          <w:szCs w:val="32"/>
        </w:rPr>
        <w:t>七、强化管理</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Cs/>
          <w:kern w:val="32"/>
          <w:sz w:val="32"/>
          <w:szCs w:val="32"/>
        </w:rPr>
      </w:pPr>
      <w:r>
        <w:rPr>
          <w:rFonts w:hint="eastAsia" w:ascii="仿宋_GB2312" w:hAnsi="仿宋_GB2312" w:eastAsia="仿宋_GB2312" w:cs="仿宋_GB2312"/>
          <w:kern w:val="32"/>
          <w:sz w:val="32"/>
          <w:szCs w:val="32"/>
        </w:rPr>
        <w:t>区农业农村委、区司法局对农村学法用法示范户实行“一户一档”台</w:t>
      </w:r>
      <w:r>
        <w:rPr>
          <w:rFonts w:hint="eastAsia" w:ascii="仿宋_GB2312" w:hAnsi="仿宋_GB2312" w:eastAsia="仿宋_GB2312" w:cs="仿宋_GB2312"/>
          <w:bCs/>
          <w:kern w:val="32"/>
          <w:sz w:val="32"/>
          <w:szCs w:val="32"/>
        </w:rPr>
        <w:t>账管理。</w:t>
      </w:r>
      <w:r>
        <w:rPr>
          <w:rFonts w:hint="eastAsia" w:ascii="仿宋_GB2312" w:hAnsi="仿宋_GB2312" w:eastAsia="仿宋_GB2312" w:cs="仿宋_GB2312"/>
          <w:kern w:val="32"/>
          <w:sz w:val="32"/>
          <w:szCs w:val="32"/>
        </w:rPr>
        <w:t>加强对学法用法示范户的动态管理，及时掌握和记录示范户的学法用法和示范带动情况，对</w:t>
      </w:r>
      <w:r>
        <w:rPr>
          <w:rFonts w:hint="eastAsia" w:ascii="仿宋_GB2312" w:hAnsi="仿宋_GB2312" w:eastAsia="仿宋_GB2312" w:cs="仿宋_GB2312"/>
          <w:bCs/>
          <w:kern w:val="32"/>
          <w:sz w:val="32"/>
          <w:szCs w:val="32"/>
        </w:rPr>
        <w:t>家庭成员有下列情形之一的，应当撤销称号：受到刑事处罚、严重行政违法，或者严重党纪政纪处分的；违反公序良俗或村规民约的；煽动、教唆他人违法犯罪的；造成其他不良社会影响的。</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Cs/>
          <w:kern w:val="32"/>
          <w:sz w:val="32"/>
          <w:szCs w:val="32"/>
        </w:rPr>
      </w:pPr>
      <w:r>
        <w:rPr>
          <w:rFonts w:hint="eastAsia" w:ascii="仿宋_GB2312" w:hAnsi="仿宋_GB2312" w:eastAsia="仿宋_GB2312" w:cs="仿宋_GB2312"/>
          <w:bCs/>
          <w:kern w:val="32"/>
          <w:sz w:val="32"/>
          <w:szCs w:val="32"/>
        </w:rPr>
        <w:t>对于应当撤销示范户称号的，由所在行政村提出，经</w:t>
      </w:r>
      <w:r>
        <w:rPr>
          <w:rFonts w:hint="eastAsia" w:ascii="仿宋_GB2312" w:hAnsi="仿宋_GB2312" w:eastAsia="仿宋_GB2312" w:cs="仿宋_GB2312"/>
          <w:b w:val="0"/>
          <w:bCs/>
          <w:kern w:val="32"/>
          <w:sz w:val="32"/>
          <w:szCs w:val="32"/>
        </w:rPr>
        <w:t>乡镇</w:t>
      </w:r>
      <w:r>
        <w:rPr>
          <w:rFonts w:hint="eastAsia" w:ascii="仿宋_GB2312" w:hAnsi="仿宋_GB2312" w:eastAsia="仿宋_GB2312" w:cs="仿宋_GB2312"/>
          <w:bCs/>
          <w:kern w:val="32"/>
          <w:sz w:val="32"/>
          <w:szCs w:val="32"/>
        </w:rPr>
        <w:t>初步审核后，由区农业农村委会同区司法局审核，及时予以撤销并收回标志牌，同时报市农业农村委备案。</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sz w:val="32"/>
          <w:szCs w:val="32"/>
        </w:rPr>
      </w:pPr>
      <w:r>
        <w:rPr>
          <w:rFonts w:hint="eastAsia" w:ascii="黑体" w:hAnsi="黑体" w:eastAsia="黑体" w:cs="黑体"/>
          <w:sz w:val="32"/>
          <w:szCs w:val="32"/>
        </w:rPr>
        <w:t>八、有关要求</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kern w:val="0"/>
          <w:sz w:val="32"/>
          <w:szCs w:val="32"/>
        </w:rPr>
      </w:pPr>
      <w:r>
        <w:rPr>
          <w:rFonts w:hint="eastAsia" w:ascii="楷体_GB2312" w:hAnsi="楷体_GB2312" w:eastAsia="楷体_GB2312" w:cs="楷体_GB2312"/>
          <w:b w:val="0"/>
          <w:bCs w:val="0"/>
          <w:sz w:val="32"/>
          <w:szCs w:val="32"/>
        </w:rPr>
        <w:t>（一）提高思想认识。</w:t>
      </w:r>
      <w:r>
        <w:rPr>
          <w:rFonts w:hint="eastAsia" w:ascii="仿宋_GB2312" w:hAnsi="仿宋_GB2312" w:eastAsia="仿宋_GB2312" w:cs="仿宋_GB2312"/>
          <w:bCs/>
          <w:kern w:val="32"/>
          <w:sz w:val="32"/>
          <w:szCs w:val="32"/>
        </w:rPr>
        <w:t>各</w:t>
      </w:r>
      <w:r>
        <w:rPr>
          <w:rFonts w:hint="eastAsia" w:ascii="仿宋_GB2312" w:hAnsi="仿宋_GB2312" w:eastAsia="仿宋_GB2312" w:cs="仿宋_GB2312"/>
          <w:b w:val="0"/>
          <w:bCs/>
          <w:kern w:val="32"/>
          <w:sz w:val="32"/>
          <w:szCs w:val="32"/>
        </w:rPr>
        <w:t>乡镇</w:t>
      </w:r>
      <w:r>
        <w:rPr>
          <w:rFonts w:hint="eastAsia" w:ascii="仿宋_GB2312" w:hAnsi="仿宋_GB2312" w:eastAsia="仿宋_GB2312" w:cs="仿宋_GB2312"/>
          <w:bCs/>
          <w:kern w:val="32"/>
          <w:sz w:val="32"/>
          <w:szCs w:val="32"/>
        </w:rPr>
        <w:t>要将思想和行动统一到中央和市、区部署要求上来，尽快适应农业农村法治宣传教育的新形势新定位，将农村学法用法示范户培育作为建设法治乡村、全面推进乡村振兴的重要内容，采取有力措施，统筹推进培育工作。</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Cs/>
          <w:kern w:val="32"/>
          <w:sz w:val="32"/>
          <w:szCs w:val="32"/>
        </w:rPr>
      </w:pPr>
      <w:r>
        <w:rPr>
          <w:rFonts w:hint="eastAsia" w:ascii="楷体_GB2312" w:hAnsi="楷体_GB2312" w:eastAsia="楷体_GB2312" w:cs="楷体_GB2312"/>
          <w:b w:val="0"/>
          <w:bCs w:val="0"/>
          <w:sz w:val="32"/>
          <w:szCs w:val="32"/>
        </w:rPr>
        <w:t>（二）压实工作责任。</w:t>
      </w:r>
      <w:r>
        <w:rPr>
          <w:rFonts w:hint="eastAsia" w:ascii="仿宋_GB2312" w:hAnsi="仿宋_GB2312" w:eastAsia="仿宋_GB2312" w:cs="仿宋_GB2312"/>
          <w:bCs/>
          <w:kern w:val="32"/>
          <w:sz w:val="32"/>
          <w:szCs w:val="32"/>
        </w:rPr>
        <w:t>各</w:t>
      </w:r>
      <w:r>
        <w:rPr>
          <w:rFonts w:hint="eastAsia" w:ascii="仿宋_GB2312" w:hAnsi="仿宋_GB2312" w:eastAsia="仿宋_GB2312" w:cs="仿宋_GB2312"/>
          <w:b w:val="0"/>
          <w:bCs/>
          <w:kern w:val="32"/>
          <w:sz w:val="32"/>
          <w:szCs w:val="32"/>
        </w:rPr>
        <w:t>乡镇</w:t>
      </w:r>
      <w:r>
        <w:rPr>
          <w:rFonts w:hint="eastAsia" w:ascii="仿宋_GB2312" w:hAnsi="仿宋_GB2312" w:eastAsia="仿宋_GB2312" w:cs="仿宋_GB2312"/>
          <w:bCs/>
          <w:kern w:val="32"/>
          <w:sz w:val="32"/>
          <w:szCs w:val="32"/>
        </w:rPr>
        <w:t>要加强组织领导，落实分工责任，统筹部署安排，全力推动工作。要落实好示范户培育的时间进度要求，注重把握好示范户培育工作的质量，力戒形式主义和官僚主义。</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Cs/>
          <w:kern w:val="32"/>
          <w:sz w:val="32"/>
          <w:szCs w:val="32"/>
        </w:rPr>
      </w:pPr>
      <w:r>
        <w:rPr>
          <w:rFonts w:hint="eastAsia" w:ascii="楷体_GB2312" w:hAnsi="楷体_GB2312" w:eastAsia="楷体_GB2312" w:cs="楷体_GB2312"/>
          <w:b w:val="0"/>
          <w:bCs w:val="0"/>
          <w:sz w:val="32"/>
          <w:szCs w:val="32"/>
        </w:rPr>
        <w:t>（三）构建协同机制。</w:t>
      </w:r>
      <w:r>
        <w:rPr>
          <w:rFonts w:hint="eastAsia" w:ascii="仿宋_GB2312" w:hAnsi="仿宋_GB2312" w:eastAsia="仿宋_GB2312" w:cs="仿宋_GB2312"/>
          <w:bCs/>
          <w:kern w:val="32"/>
          <w:sz w:val="32"/>
          <w:szCs w:val="32"/>
        </w:rPr>
        <w:t>将培育农村学法用法示范户工作与创建民主法治示范村、培养“法律明白人”“法治带头人”等工作有机结合，积极组织动员基层法律服务工作者、普法志愿者等广大社会力量参与培育服务，形成政府主导、基层自治、社会助力一体推动的长效工作机制。</w:t>
      </w:r>
    </w:p>
    <w:p>
      <w:pPr>
        <w:pStyle w:val="4"/>
        <w:keepNext w:val="0"/>
        <w:keepLines w:val="0"/>
        <w:pageBreakBefore w:val="0"/>
        <w:widowControl/>
        <w:kinsoku/>
        <w:wordWrap/>
        <w:overflowPunct/>
        <w:topLinePunct w:val="0"/>
        <w:autoSpaceDE/>
        <w:autoSpaceDN/>
        <w:bidi w:val="0"/>
        <w:spacing w:beforeAutospacing="0" w:afterAutospacing="0" w:line="560" w:lineRule="exact"/>
        <w:ind w:firstLine="640" w:firstLineChars="200"/>
        <w:jc w:val="both"/>
        <w:textAlignment w:val="auto"/>
        <w:rPr>
          <w:rFonts w:hint="eastAsia" w:ascii="仿宋_GB2312" w:hAnsi="仿宋_GB2312" w:eastAsia="仿宋_GB2312" w:cs="仿宋_GB2312"/>
          <w:bCs/>
          <w:kern w:val="32"/>
          <w:sz w:val="32"/>
          <w:szCs w:val="32"/>
        </w:rPr>
      </w:pPr>
      <w:r>
        <w:rPr>
          <w:rFonts w:hint="eastAsia" w:ascii="楷体_GB2312" w:hAnsi="楷体_GB2312" w:eastAsia="楷体_GB2312" w:cs="楷体_GB2312"/>
          <w:b w:val="0"/>
          <w:bCs w:val="0"/>
          <w:sz w:val="32"/>
          <w:szCs w:val="32"/>
        </w:rPr>
        <w:t>（四）强化保障激励。</w:t>
      </w:r>
      <w:r>
        <w:rPr>
          <w:rFonts w:ascii="仿宋_GB2312" w:hAnsi="仿宋_GB2312" w:eastAsia="仿宋_GB2312" w:cs="仿宋_GB2312"/>
          <w:bCs/>
          <w:kern w:val="32"/>
          <w:sz w:val="32"/>
          <w:szCs w:val="32"/>
        </w:rPr>
        <w:t>将农村学法用法示范户培育工作纳入本地“八五”普法规划实施的考核范围。要积极提高示范户学法用法积极性，将农村学法用法示范户先进典型列入各级普法先进表彰中，引导示范户主动参与乡村治理和乡村建设，在乡村振兴各项事业中发挥重要作用。</w:t>
      </w:r>
    </w:p>
    <w:p>
      <w:pPr>
        <w:pStyle w:val="4"/>
        <w:keepNext w:val="0"/>
        <w:keepLines w:val="0"/>
        <w:pageBreakBefore w:val="0"/>
        <w:widowControl/>
        <w:kinsoku/>
        <w:wordWrap/>
        <w:overflowPunct/>
        <w:topLinePunct w:val="0"/>
        <w:autoSpaceDE/>
        <w:autoSpaceDN/>
        <w:bidi w:val="0"/>
        <w:spacing w:beforeAutospacing="0" w:afterAutospacing="0" w:line="560" w:lineRule="exact"/>
        <w:ind w:firstLine="640" w:firstLineChars="200"/>
        <w:jc w:val="both"/>
        <w:textAlignment w:val="auto"/>
        <w:rPr>
          <w:rFonts w:hint="eastAsia" w:ascii="仿宋_GB2312" w:hAnsi="宋体" w:eastAsia="仿宋_GB2312"/>
          <w:sz w:val="32"/>
          <w:szCs w:val="32"/>
        </w:rPr>
      </w:pPr>
      <w:r>
        <w:rPr>
          <w:rFonts w:hint="eastAsia" w:ascii="楷体_GB2312" w:hAnsi="楷体_GB2312" w:eastAsia="楷体_GB2312" w:cs="楷体_GB2312"/>
          <w:kern w:val="2"/>
          <w:sz w:val="32"/>
          <w:szCs w:val="32"/>
          <w:lang w:eastAsia="zh-CN"/>
        </w:rPr>
        <w:t>（五）</w:t>
      </w:r>
      <w:r>
        <w:rPr>
          <w:rFonts w:hint="eastAsia" w:ascii="楷体_GB2312" w:hAnsi="楷体_GB2312" w:eastAsia="楷体_GB2312" w:cs="楷体_GB2312"/>
          <w:kern w:val="2"/>
          <w:sz w:val="32"/>
          <w:szCs w:val="32"/>
        </w:rPr>
        <w:t>认真做好202</w:t>
      </w:r>
      <w:r>
        <w:rPr>
          <w:rFonts w:hint="eastAsia" w:ascii="楷体_GB2312" w:hAnsi="楷体_GB2312" w:eastAsia="楷体_GB2312" w:cs="楷体_GB2312"/>
          <w:kern w:val="2"/>
          <w:sz w:val="32"/>
          <w:szCs w:val="32"/>
          <w:lang w:val="en-US" w:eastAsia="zh-CN"/>
        </w:rPr>
        <w:t>3</w:t>
      </w:r>
      <w:r>
        <w:rPr>
          <w:rFonts w:hint="eastAsia" w:ascii="楷体_GB2312" w:hAnsi="楷体_GB2312" w:eastAsia="楷体_GB2312" w:cs="楷体_GB2312"/>
          <w:kern w:val="2"/>
          <w:sz w:val="32"/>
          <w:szCs w:val="32"/>
        </w:rPr>
        <w:t>年学法用法示范户认定工作</w:t>
      </w:r>
      <w:r>
        <w:rPr>
          <w:rFonts w:hint="eastAsia" w:ascii="楷体_GB2312" w:hAnsi="楷体_GB2312" w:eastAsia="楷体_GB2312" w:cs="楷体_GB2312"/>
          <w:kern w:val="2"/>
          <w:sz w:val="32"/>
          <w:szCs w:val="32"/>
          <w:lang w:eastAsia="zh-CN"/>
        </w:rPr>
        <w:t>。</w:t>
      </w:r>
      <w:r>
        <w:rPr>
          <w:rFonts w:hint="eastAsia" w:ascii="仿宋_GB2312" w:hAnsi="宋体" w:eastAsia="仿宋_GB2312"/>
          <w:sz w:val="32"/>
          <w:szCs w:val="32"/>
        </w:rPr>
        <w:t>2022年，我区在西部</w:t>
      </w:r>
      <w:r>
        <w:rPr>
          <w:rFonts w:hint="eastAsia" w:ascii="仿宋_GB2312" w:hAnsi="宋体" w:eastAsia="仿宋_GB2312"/>
          <w:sz w:val="32"/>
          <w:szCs w:val="32"/>
          <w:lang w:eastAsia="zh-CN"/>
        </w:rPr>
        <w:t>、中部</w:t>
      </w:r>
      <w:r>
        <w:rPr>
          <w:rFonts w:hint="eastAsia" w:ascii="仿宋_GB2312" w:hAnsi="宋体" w:eastAsia="仿宋_GB2312"/>
          <w:sz w:val="32"/>
          <w:szCs w:val="32"/>
          <w:lang w:val="en-US" w:eastAsia="zh-CN"/>
        </w:rPr>
        <w:t>9个乡</w:t>
      </w:r>
      <w:r>
        <w:rPr>
          <w:rFonts w:hint="eastAsia" w:ascii="仿宋_GB2312" w:hAnsi="宋体" w:eastAsia="仿宋_GB2312"/>
          <w:sz w:val="32"/>
          <w:szCs w:val="32"/>
        </w:rPr>
        <w:t>镇先行启动</w:t>
      </w:r>
      <w:r>
        <w:rPr>
          <w:rFonts w:hint="eastAsia" w:ascii="仿宋_GB2312" w:hAnsi="宋体" w:eastAsia="仿宋_GB2312"/>
          <w:sz w:val="32"/>
          <w:szCs w:val="32"/>
          <w:lang w:eastAsia="zh-CN"/>
        </w:rPr>
        <w:t>并完成了</w:t>
      </w:r>
      <w:r>
        <w:rPr>
          <w:rFonts w:hint="eastAsia" w:ascii="仿宋_GB2312" w:hAnsi="宋体" w:eastAsia="仿宋_GB2312"/>
          <w:sz w:val="32"/>
          <w:szCs w:val="32"/>
        </w:rPr>
        <w:t>学法用法示范户认定工作</w:t>
      </w:r>
      <w:r>
        <w:rPr>
          <w:rFonts w:hint="eastAsia" w:ascii="仿宋_GB2312" w:hAnsi="宋体" w:eastAsia="仿宋_GB2312"/>
          <w:sz w:val="32"/>
          <w:szCs w:val="32"/>
          <w:lang w:eastAsia="zh-CN"/>
        </w:rPr>
        <w:t>，今年启动东部、中部</w:t>
      </w:r>
      <w:r>
        <w:rPr>
          <w:rFonts w:hint="eastAsia" w:ascii="仿宋_GB2312" w:hAnsi="宋体" w:eastAsia="仿宋_GB2312"/>
          <w:sz w:val="32"/>
          <w:szCs w:val="32"/>
          <w:lang w:val="en-US" w:eastAsia="zh-CN"/>
        </w:rPr>
        <w:t>7个乡镇学法用法示范户认定工作。</w:t>
      </w:r>
      <w:r>
        <w:rPr>
          <w:rFonts w:hint="eastAsia" w:ascii="仿宋_GB2312" w:hAnsi="宋体" w:eastAsia="仿宋_GB2312"/>
          <w:sz w:val="32"/>
          <w:szCs w:val="32"/>
        </w:rPr>
        <w:t>请</w:t>
      </w:r>
      <w:r>
        <w:rPr>
          <w:rFonts w:hint="eastAsia" w:ascii="仿宋_GB2312" w:hAnsi="宋体" w:eastAsia="仿宋_GB2312"/>
          <w:b/>
          <w:bCs/>
          <w:sz w:val="32"/>
          <w:szCs w:val="32"/>
          <w:lang w:eastAsia="zh-CN"/>
        </w:rPr>
        <w:t>陈家镇、向化镇、中兴镇、港沿镇、堡镇、长兴镇、横沙乡</w:t>
      </w:r>
      <w:r>
        <w:rPr>
          <w:rFonts w:hint="eastAsia" w:ascii="仿宋_GB2312" w:hAnsi="宋体" w:eastAsia="仿宋_GB2312"/>
          <w:sz w:val="32"/>
          <w:szCs w:val="32"/>
        </w:rPr>
        <w:t>按照相关工作要求，组织各村遴选推荐学法用法示范户，每村按程序推荐至少1户，于202</w:t>
      </w:r>
      <w:r>
        <w:rPr>
          <w:rFonts w:hint="eastAsia" w:ascii="仿宋_GB2312" w:hAnsi="宋体" w:eastAsia="仿宋_GB2312"/>
          <w:sz w:val="32"/>
          <w:szCs w:val="32"/>
          <w:lang w:val="en-US" w:eastAsia="zh-CN"/>
        </w:rPr>
        <w:t>3</w:t>
      </w:r>
      <w:r>
        <w:rPr>
          <w:rFonts w:hint="eastAsia" w:ascii="仿宋_GB2312" w:hAnsi="宋体" w:eastAsia="仿宋_GB2312"/>
          <w:sz w:val="32"/>
          <w:szCs w:val="32"/>
        </w:rPr>
        <w:t>年</w:t>
      </w:r>
      <w:r>
        <w:rPr>
          <w:rFonts w:hint="eastAsia" w:ascii="仿宋_GB2312" w:hAnsi="宋体" w:eastAsia="仿宋_GB2312"/>
          <w:sz w:val="32"/>
          <w:szCs w:val="32"/>
          <w:lang w:val="en-US" w:eastAsia="zh-CN"/>
        </w:rPr>
        <w:t>4</w:t>
      </w:r>
      <w:r>
        <w:rPr>
          <w:rFonts w:hint="eastAsia" w:ascii="仿宋_GB2312" w:hAnsi="宋体" w:eastAsia="仿宋_GB2312"/>
          <w:sz w:val="32"/>
          <w:szCs w:val="32"/>
        </w:rPr>
        <w:t>月</w:t>
      </w:r>
      <w:r>
        <w:rPr>
          <w:rFonts w:hint="eastAsia" w:ascii="仿宋_GB2312" w:hAnsi="宋体" w:eastAsia="仿宋_GB2312"/>
          <w:sz w:val="32"/>
          <w:szCs w:val="32"/>
          <w:lang w:val="en-US" w:eastAsia="zh-CN"/>
        </w:rPr>
        <w:t>24</w:t>
      </w:r>
      <w:r>
        <w:rPr>
          <w:rFonts w:hint="eastAsia" w:ascii="仿宋_GB2312" w:hAnsi="宋体" w:eastAsia="仿宋_GB2312"/>
          <w:sz w:val="32"/>
          <w:szCs w:val="32"/>
        </w:rPr>
        <w:t>日（星期</w:t>
      </w:r>
      <w:r>
        <w:rPr>
          <w:rFonts w:hint="eastAsia" w:ascii="仿宋_GB2312" w:hAnsi="宋体" w:eastAsia="仿宋_GB2312"/>
          <w:sz w:val="32"/>
          <w:szCs w:val="32"/>
          <w:lang w:eastAsia="zh-CN"/>
        </w:rPr>
        <w:t>一</w:t>
      </w:r>
      <w:r>
        <w:rPr>
          <w:rFonts w:hint="eastAsia" w:ascii="仿宋_GB2312" w:hAnsi="宋体" w:eastAsia="仿宋_GB2312"/>
          <w:sz w:val="32"/>
          <w:szCs w:val="32"/>
        </w:rPr>
        <w:t>）前完成镇级审核后，将</w:t>
      </w:r>
      <w:r>
        <w:rPr>
          <w:rFonts w:hint="eastAsia" w:ascii="仿宋_GB2312" w:hAnsi="仿宋_GB2312" w:eastAsia="仿宋_GB2312" w:cs="仿宋_GB2312"/>
          <w:sz w:val="32"/>
          <w:szCs w:val="32"/>
        </w:rPr>
        <w:t>《崇明区学法用法示范户登记表》（附件</w:t>
      </w:r>
      <w:r>
        <w:rPr>
          <w:rFonts w:hint="eastAsia" w:ascii="仿宋_GB2312" w:hAnsi="仿宋_GB2312" w:eastAsia="仿宋_GB2312" w:cs="仿宋_GB2312"/>
          <w:sz w:val="32"/>
          <w:szCs w:val="32"/>
          <w:lang w:val="en-US" w:eastAsia="zh-CN"/>
        </w:rPr>
        <w:t>1</w:t>
      </w:r>
      <w:r>
        <w:rPr>
          <w:rFonts w:hint="eastAsia" w:ascii="仿宋_GB2312" w:hAnsi="仿宋_GB2312" w:eastAsia="仿宋_GB2312" w:cs="仿宋_GB2312"/>
          <w:sz w:val="32"/>
          <w:szCs w:val="32"/>
        </w:rPr>
        <w:t>）、《崇明区学法用法示范户花名册》（附件</w:t>
      </w:r>
      <w:r>
        <w:rPr>
          <w:rFonts w:hint="eastAsia" w:ascii="仿宋_GB2312" w:hAnsi="仿宋_GB2312" w:eastAsia="仿宋_GB2312" w:cs="仿宋_GB2312"/>
          <w:sz w:val="32"/>
          <w:szCs w:val="32"/>
          <w:lang w:val="en-US" w:eastAsia="zh-CN"/>
        </w:rPr>
        <w:t>2</w:t>
      </w:r>
      <w:r>
        <w:rPr>
          <w:rFonts w:hint="eastAsia" w:ascii="仿宋_GB2312" w:hAnsi="仿宋_GB2312" w:eastAsia="仿宋_GB2312" w:cs="仿宋_GB2312"/>
          <w:sz w:val="32"/>
          <w:szCs w:val="32"/>
        </w:rPr>
        <w:t>）</w:t>
      </w:r>
      <w:r>
        <w:rPr>
          <w:rFonts w:hint="eastAsia" w:ascii="仿宋_GB2312" w:hAnsi="宋体" w:eastAsia="仿宋_GB2312"/>
          <w:sz w:val="32"/>
          <w:szCs w:val="32"/>
        </w:rPr>
        <w:t>报区农业农村委。区农业农村委将会同区司法局组织开展区级认定工作，区司法局将组织开展相关培训。</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Cs/>
          <w:kern w:val="32"/>
          <w:sz w:val="32"/>
          <w:szCs w:val="32"/>
        </w:rPr>
      </w:pPr>
      <w:r>
        <w:rPr>
          <w:rFonts w:hint="eastAsia" w:ascii="仿宋_GB2312" w:hAnsi="仿宋_GB2312" w:eastAsia="仿宋_GB2312" w:cs="仿宋_GB2312"/>
          <w:bCs/>
          <w:kern w:val="32"/>
          <w:sz w:val="32"/>
          <w:szCs w:val="32"/>
        </w:rPr>
        <w:t>区农业农村委：</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ascii="仿宋_GB2312" w:hAnsi="仿宋_GB2312" w:eastAsia="仿宋_GB2312" w:cs="仿宋_GB2312"/>
          <w:bCs/>
          <w:kern w:val="32"/>
          <w:sz w:val="32"/>
          <w:szCs w:val="32"/>
        </w:rPr>
      </w:pPr>
      <w:r>
        <w:rPr>
          <w:rFonts w:hint="eastAsia" w:ascii="仿宋_GB2312" w:hAnsi="仿宋_GB2312" w:eastAsia="仿宋_GB2312" w:cs="仿宋_GB2312"/>
          <w:bCs/>
          <w:kern w:val="32"/>
          <w:sz w:val="32"/>
          <w:szCs w:val="32"/>
        </w:rPr>
        <w:t xml:space="preserve">联系人：范玄麟， 联系电话：021-59628674 </w:t>
      </w:r>
    </w:p>
    <w:p>
      <w:pPr>
        <w:keepNext w:val="0"/>
        <w:keepLines w:val="0"/>
        <w:pageBreakBefore w:val="0"/>
        <w:widowControl w:val="0"/>
        <w:kinsoku/>
        <w:wordWrap/>
        <w:overflowPunct/>
        <w:topLinePunct w:val="0"/>
        <w:autoSpaceDE/>
        <w:autoSpaceDN/>
        <w:bidi w:val="0"/>
        <w:adjustRightInd w:val="0"/>
        <w:snapToGrid w:val="0"/>
        <w:spacing w:line="560" w:lineRule="exact"/>
        <w:ind w:firstLine="684" w:firstLineChars="200"/>
        <w:textAlignment w:val="auto"/>
        <w:rPr>
          <w:rFonts w:hint="eastAsia" w:ascii="仿宋_GB2312" w:hAnsi="宋体" w:eastAsia="仿宋_GB2312" w:cs="Times New Roman"/>
          <w:sz w:val="32"/>
          <w:szCs w:val="32"/>
          <w:lang w:val="en-US" w:eastAsia="zh-CN"/>
        </w:rPr>
      </w:pPr>
      <w:r>
        <w:rPr>
          <w:rFonts w:hint="eastAsia" w:ascii="仿宋_GB2312" w:hAnsi="仿宋_GB2312" w:eastAsia="仿宋_GB2312" w:cs="仿宋_GB2312"/>
          <w:bCs/>
          <w:spacing w:val="11"/>
          <w:kern w:val="32"/>
          <w:sz w:val="32"/>
          <w:szCs w:val="32"/>
        </w:rPr>
        <w:t>电子邮箱</w:t>
      </w:r>
      <w:r>
        <w:rPr>
          <w:rFonts w:hint="eastAsia" w:ascii="仿宋_GB2312" w:hAnsi="仿宋_GB2312" w:eastAsia="仿宋_GB2312" w:cs="仿宋_GB2312"/>
          <w:b/>
          <w:kern w:val="32"/>
          <w:sz w:val="32"/>
          <w:szCs w:val="32"/>
        </w:rPr>
        <w:t>：</w:t>
      </w:r>
      <w:r>
        <w:rPr>
          <w:rFonts w:hint="eastAsia" w:ascii="仿宋_GB2312" w:hAnsi="宋体" w:eastAsia="仿宋_GB2312" w:cs="Times New Roman"/>
          <w:sz w:val="32"/>
          <w:szCs w:val="32"/>
        </w:rPr>
        <w:fldChar w:fldCharType="begin"/>
      </w:r>
      <w:r>
        <w:rPr>
          <w:rFonts w:hint="eastAsia" w:ascii="仿宋_GB2312" w:hAnsi="宋体" w:eastAsia="仿宋_GB2312" w:cs="Times New Roman"/>
          <w:sz w:val="32"/>
          <w:szCs w:val="32"/>
        </w:rPr>
        <w:instrText xml:space="preserve"> HYPERLINK "mailto:cmsffxb@163.com" </w:instrText>
      </w:r>
      <w:r>
        <w:rPr>
          <w:rFonts w:hint="eastAsia" w:ascii="仿宋_GB2312" w:hAnsi="宋体" w:eastAsia="仿宋_GB2312" w:cs="Times New Roman"/>
          <w:sz w:val="32"/>
          <w:szCs w:val="32"/>
        </w:rPr>
        <w:fldChar w:fldCharType="separate"/>
      </w:r>
      <w:r>
        <w:rPr>
          <w:rFonts w:hint="eastAsia" w:ascii="仿宋_GB2312" w:hAnsi="宋体" w:eastAsia="仿宋_GB2312" w:cs="Times New Roman"/>
          <w:sz w:val="32"/>
          <w:szCs w:val="32"/>
        </w:rPr>
        <w:t>cm</w:t>
      </w:r>
      <w:r>
        <w:rPr>
          <w:rFonts w:hint="default" w:ascii="仿宋_GB2312" w:hAnsi="宋体" w:eastAsia="仿宋_GB2312" w:cs="Times New Roman"/>
          <w:sz w:val="32"/>
          <w:szCs w:val="32"/>
          <w:lang w:val="en"/>
        </w:rPr>
        <w:t>qnwbgs</w:t>
      </w:r>
      <w:r>
        <w:rPr>
          <w:rFonts w:hint="eastAsia" w:ascii="仿宋_GB2312" w:hAnsi="宋体" w:eastAsia="仿宋_GB2312" w:cs="Times New Roman"/>
          <w:sz w:val="32"/>
          <w:szCs w:val="32"/>
        </w:rPr>
        <w:t>@163.com</w:t>
      </w:r>
      <w:r>
        <w:rPr>
          <w:rFonts w:hint="eastAsia" w:ascii="仿宋_GB2312" w:hAnsi="宋体" w:eastAsia="仿宋_GB2312" w:cs="Times New Roman"/>
          <w:sz w:val="32"/>
          <w:szCs w:val="32"/>
        </w:rPr>
        <w:fldChar w:fldCharType="end"/>
      </w:r>
      <w:r>
        <w:rPr>
          <w:rFonts w:hint="eastAsia" w:ascii="仿宋_GB2312" w:hAnsi="宋体" w:eastAsia="仿宋_GB2312" w:cs="Times New Roman"/>
          <w:sz w:val="32"/>
          <w:szCs w:val="32"/>
          <w:lang w:eastAsia="zh-CN"/>
        </w:rPr>
        <w:t>；</w:t>
      </w:r>
    </w:p>
    <w:p>
      <w:pPr>
        <w:keepNext w:val="0"/>
        <w:keepLines w:val="0"/>
        <w:pageBreakBefore w:val="0"/>
        <w:widowControl w:val="0"/>
        <w:kinsoku/>
        <w:wordWrap/>
        <w:overflowPunct/>
        <w:topLinePunct w:val="0"/>
        <w:autoSpaceDE/>
        <w:autoSpaceDN/>
        <w:bidi w:val="0"/>
        <w:adjustRightInd w:val="0"/>
        <w:snapToGrid w:val="0"/>
        <w:spacing w:line="560" w:lineRule="exact"/>
        <w:ind w:firstLine="664" w:firstLineChars="200"/>
        <w:textAlignment w:val="auto"/>
        <w:rPr>
          <w:rFonts w:ascii="仿宋_GB2312" w:hAnsi="仿宋_GB2312" w:eastAsia="仿宋_GB2312" w:cs="仿宋_GB2312"/>
          <w:bCs/>
          <w:spacing w:val="11"/>
          <w:kern w:val="32"/>
          <w:sz w:val="32"/>
          <w:szCs w:val="32"/>
        </w:rPr>
      </w:pPr>
      <w:r>
        <w:rPr>
          <w:rFonts w:hint="eastAsia" w:ascii="仿宋_GB2312" w:hAnsi="仿宋_GB2312" w:eastAsia="仿宋_GB2312" w:cs="仿宋_GB2312"/>
          <w:bCs/>
          <w:spacing w:val="6"/>
          <w:kern w:val="32"/>
          <w:sz w:val="32"/>
          <w:szCs w:val="32"/>
        </w:rPr>
        <w:t>区 司 法 局：</w:t>
      </w:r>
      <w:r>
        <w:rPr>
          <w:rFonts w:hint="eastAsia" w:ascii="仿宋_GB2312" w:hAnsi="仿宋_GB2312" w:eastAsia="仿宋_GB2312" w:cs="仿宋_GB2312"/>
          <w:bCs/>
          <w:spacing w:val="11"/>
          <w:kern w:val="32"/>
          <w:sz w:val="32"/>
          <w:szCs w:val="32"/>
        </w:rPr>
        <w:t xml:space="preserve">    </w:t>
      </w:r>
    </w:p>
    <w:p>
      <w:pPr>
        <w:keepNext w:val="0"/>
        <w:keepLines w:val="0"/>
        <w:pageBreakBefore w:val="0"/>
        <w:widowControl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Cs/>
          <w:spacing w:val="11"/>
          <w:kern w:val="32"/>
          <w:sz w:val="32"/>
          <w:szCs w:val="32"/>
        </w:rPr>
      </w:pPr>
      <w:r>
        <w:rPr>
          <w:rFonts w:hint="eastAsia" w:ascii="仿宋_GB2312" w:hAnsi="仿宋_GB2312" w:eastAsia="仿宋_GB2312" w:cs="仿宋_GB2312"/>
          <w:bCs/>
          <w:kern w:val="32"/>
          <w:sz w:val="32"/>
          <w:szCs w:val="32"/>
        </w:rPr>
        <w:t>联系人：刘玉珊，</w:t>
      </w:r>
      <w:r>
        <w:rPr>
          <w:rFonts w:hint="eastAsia" w:ascii="仿宋_GB2312" w:hAnsi="仿宋_GB2312" w:eastAsia="仿宋_GB2312" w:cs="仿宋_GB2312"/>
          <w:bCs/>
          <w:spacing w:val="11"/>
          <w:kern w:val="32"/>
          <w:sz w:val="32"/>
          <w:szCs w:val="32"/>
        </w:rPr>
        <w:t>联系电话：59622230</w:t>
      </w:r>
    </w:p>
    <w:p>
      <w:pPr>
        <w:keepNext w:val="0"/>
        <w:keepLines w:val="0"/>
        <w:pageBreakBefore w:val="0"/>
        <w:widowControl w:val="0"/>
        <w:kinsoku/>
        <w:wordWrap/>
        <w:overflowPunct/>
        <w:topLinePunct w:val="0"/>
        <w:autoSpaceDE/>
        <w:autoSpaceDN/>
        <w:bidi w:val="0"/>
        <w:adjustRightInd w:val="0"/>
        <w:snapToGrid w:val="0"/>
        <w:spacing w:line="560" w:lineRule="exact"/>
        <w:ind w:firstLine="684" w:firstLineChars="200"/>
        <w:textAlignment w:val="auto"/>
        <w:rPr>
          <w:rFonts w:hint="eastAsia" w:ascii="仿宋_GB2312" w:hAnsi="宋体" w:eastAsia="仿宋_GB2312"/>
          <w:sz w:val="32"/>
          <w:szCs w:val="32"/>
        </w:rPr>
      </w:pPr>
      <w:r>
        <w:rPr>
          <w:rFonts w:hint="eastAsia" w:ascii="仿宋_GB2312" w:hAnsi="仿宋_GB2312" w:eastAsia="仿宋_GB2312" w:cs="仿宋_GB2312"/>
          <w:bCs/>
          <w:spacing w:val="11"/>
          <w:kern w:val="32"/>
          <w:sz w:val="32"/>
          <w:szCs w:val="32"/>
        </w:rPr>
        <w:t>电子</w:t>
      </w:r>
      <w:r>
        <w:rPr>
          <w:rFonts w:hint="eastAsia" w:ascii="仿宋_GB2312" w:hAnsi="宋体" w:eastAsia="仿宋_GB2312" w:cs="Times New Roman"/>
          <w:sz w:val="32"/>
          <w:szCs w:val="32"/>
        </w:rPr>
        <w:t>邮箱：</w:t>
      </w:r>
      <w:r>
        <w:rPr>
          <w:rFonts w:hint="eastAsia" w:ascii="仿宋_GB2312" w:hAnsi="宋体" w:eastAsia="仿宋_GB2312" w:cs="Times New Roman"/>
          <w:sz w:val="32"/>
          <w:szCs w:val="32"/>
        </w:rPr>
        <w:fldChar w:fldCharType="begin"/>
      </w:r>
      <w:r>
        <w:rPr>
          <w:rFonts w:hint="eastAsia" w:ascii="仿宋_GB2312" w:hAnsi="宋体" w:eastAsia="仿宋_GB2312" w:cs="Times New Roman"/>
          <w:sz w:val="32"/>
          <w:szCs w:val="32"/>
        </w:rPr>
        <w:instrText xml:space="preserve"> HYPERLINK "mailto:cmsffxb@163.com" </w:instrText>
      </w:r>
      <w:r>
        <w:rPr>
          <w:rFonts w:hint="eastAsia" w:ascii="仿宋_GB2312" w:hAnsi="宋体" w:eastAsia="仿宋_GB2312" w:cs="Times New Roman"/>
          <w:sz w:val="32"/>
          <w:szCs w:val="32"/>
        </w:rPr>
        <w:fldChar w:fldCharType="separate"/>
      </w:r>
      <w:r>
        <w:rPr>
          <w:rFonts w:hint="eastAsia" w:ascii="仿宋_GB2312" w:hAnsi="宋体" w:eastAsia="仿宋_GB2312" w:cs="Times New Roman"/>
          <w:sz w:val="32"/>
          <w:szCs w:val="32"/>
        </w:rPr>
        <w:t>cmsffxb@163.com</w:t>
      </w:r>
      <w:r>
        <w:rPr>
          <w:rFonts w:hint="eastAsia" w:ascii="仿宋_GB2312" w:hAnsi="宋体" w:eastAsia="仿宋_GB2312" w:cs="Times New Roman"/>
          <w:sz w:val="32"/>
          <w:szCs w:val="32"/>
        </w:rPr>
        <w:fldChar w:fldCharType="end"/>
      </w:r>
      <w:r>
        <w:rPr>
          <w:rFonts w:hint="eastAsia" w:ascii="仿宋_GB2312" w:hAnsi="仿宋_GB2312" w:eastAsia="仿宋_GB2312" w:cs="仿宋_GB2312"/>
          <w:bCs/>
          <w:spacing w:val="11"/>
          <w:kern w:val="32"/>
          <w:sz w:val="32"/>
          <w:szCs w:val="32"/>
        </w:rPr>
        <w:t>。</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Cs/>
          <w:kern w:val="32"/>
          <w:sz w:val="32"/>
          <w:szCs w:val="32"/>
        </w:rPr>
      </w:pPr>
      <w:r>
        <w:rPr>
          <w:rFonts w:hint="eastAsia" w:ascii="仿宋_GB2312" w:hAnsi="仿宋_GB2312" w:eastAsia="仿宋_GB2312" w:cs="仿宋_GB2312"/>
          <w:bCs/>
          <w:kern w:val="32"/>
          <w:sz w:val="32"/>
          <w:szCs w:val="32"/>
        </w:rPr>
        <w:t xml:space="preserve">特此通知。    </w:t>
      </w:r>
    </w:p>
    <w:p>
      <w:pPr>
        <w:keepNext w:val="0"/>
        <w:keepLines w:val="0"/>
        <w:pageBreakBefore w:val="0"/>
        <w:kinsoku/>
        <w:wordWrap/>
        <w:overflowPunct/>
        <w:topLinePunct w:val="0"/>
        <w:autoSpaceDE/>
        <w:autoSpaceDN/>
        <w:bidi w:val="0"/>
        <w:adjustRightInd w:val="0"/>
        <w:snapToGrid w:val="0"/>
        <w:spacing w:line="560" w:lineRule="exact"/>
        <w:ind w:firstLine="640" w:firstLineChars="200"/>
        <w:textAlignment w:val="auto"/>
        <w:rPr>
          <w:rFonts w:hint="eastAsia" w:ascii="仿宋_GB2312" w:hAnsi="仿宋_GB2312" w:eastAsia="仿宋_GB2312" w:cs="仿宋_GB2312"/>
          <w:bCs/>
          <w:kern w:val="32"/>
          <w:sz w:val="32"/>
          <w:szCs w:val="32"/>
        </w:rPr>
      </w:pPr>
    </w:p>
    <w:p>
      <w:pPr>
        <w:keepNext w:val="0"/>
        <w:keepLines w:val="0"/>
        <w:pageBreakBefore w:val="0"/>
        <w:kinsoku/>
        <w:wordWrap/>
        <w:overflowPunct/>
        <w:topLinePunct w:val="0"/>
        <w:autoSpaceDE/>
        <w:autoSpaceDN/>
        <w:bidi w:val="0"/>
        <w:adjustRightInd w:val="0"/>
        <w:snapToGrid w:val="0"/>
        <w:spacing w:line="560" w:lineRule="exact"/>
        <w:ind w:left="1925" w:leftChars="307" w:hanging="1280" w:hangingChars="400"/>
        <w:textAlignment w:val="auto"/>
        <w:rPr>
          <w:rFonts w:hint="eastAsia" w:ascii="仿宋_GB2312" w:hAnsi="宋体" w:eastAsia="仿宋_GB2312"/>
          <w:sz w:val="32"/>
          <w:szCs w:val="32"/>
        </w:rPr>
      </w:pPr>
      <w:r>
        <w:rPr>
          <w:rFonts w:hint="eastAsia" w:ascii="仿宋_GB2312" w:hAnsi="宋体" w:eastAsia="仿宋_GB2312"/>
          <w:sz w:val="32"/>
          <w:szCs w:val="32"/>
        </w:rPr>
        <w:t>附件：</w:t>
      </w:r>
      <w:r>
        <w:rPr>
          <w:rFonts w:hint="eastAsia" w:ascii="仿宋_GB2312" w:hAnsi="宋体" w:eastAsia="仿宋_GB2312"/>
          <w:sz w:val="32"/>
          <w:szCs w:val="32"/>
          <w:lang w:val="en-US" w:eastAsia="zh-CN"/>
        </w:rPr>
        <w:t>1</w:t>
      </w:r>
      <w:r>
        <w:rPr>
          <w:rFonts w:hint="eastAsia" w:ascii="仿宋_GB2312" w:hAnsi="宋体" w:eastAsia="仿宋_GB2312"/>
          <w:sz w:val="32"/>
          <w:szCs w:val="32"/>
        </w:rPr>
        <w:t>.《</w:t>
      </w:r>
      <w:r>
        <w:rPr>
          <w:rFonts w:hint="eastAsia" w:ascii="仿宋_GB2312" w:hAnsi="仿宋_GB2312" w:eastAsia="仿宋_GB2312" w:cs="仿宋_GB2312"/>
          <w:sz w:val="32"/>
          <w:szCs w:val="32"/>
        </w:rPr>
        <w:t>崇明</w:t>
      </w:r>
      <w:r>
        <w:rPr>
          <w:rFonts w:hint="eastAsia" w:ascii="仿宋_GB2312" w:hAnsi="宋体" w:eastAsia="仿宋_GB2312"/>
          <w:sz w:val="32"/>
          <w:szCs w:val="32"/>
        </w:rPr>
        <w:t>区农村学法用法示范户登记表》</w:t>
      </w:r>
    </w:p>
    <w:p>
      <w:pPr>
        <w:keepNext w:val="0"/>
        <w:keepLines w:val="0"/>
        <w:pageBreakBefore w:val="0"/>
        <w:kinsoku/>
        <w:wordWrap/>
        <w:overflowPunct/>
        <w:topLinePunct w:val="0"/>
        <w:autoSpaceDE/>
        <w:autoSpaceDN/>
        <w:bidi w:val="0"/>
        <w:adjustRightInd w:val="0"/>
        <w:snapToGrid w:val="0"/>
        <w:spacing w:line="560" w:lineRule="exact"/>
        <w:ind w:firstLine="1600" w:firstLineChars="500"/>
        <w:textAlignment w:val="auto"/>
        <w:rPr>
          <w:rFonts w:hint="eastAsia" w:ascii="仿宋_GB2312" w:hAnsi="宋体" w:eastAsia="仿宋_GB2312"/>
          <w:sz w:val="32"/>
          <w:szCs w:val="32"/>
        </w:rPr>
      </w:pPr>
      <w:r>
        <w:rPr>
          <w:rFonts w:hint="eastAsia" w:ascii="仿宋_GB2312" w:hAnsi="宋体" w:eastAsia="仿宋_GB2312"/>
          <w:sz w:val="32"/>
          <w:szCs w:val="32"/>
          <w:lang w:val="en-US" w:eastAsia="zh-CN"/>
        </w:rPr>
        <w:t>2</w:t>
      </w:r>
      <w:r>
        <w:rPr>
          <w:rFonts w:hint="eastAsia" w:ascii="仿宋_GB2312" w:hAnsi="宋体" w:eastAsia="仿宋_GB2312"/>
          <w:sz w:val="32"/>
          <w:szCs w:val="32"/>
        </w:rPr>
        <w:t>.《</w:t>
      </w:r>
      <w:r>
        <w:rPr>
          <w:rFonts w:hint="eastAsia" w:ascii="仿宋_GB2312" w:hAnsi="仿宋_GB2312" w:eastAsia="仿宋_GB2312" w:cs="仿宋_GB2312"/>
          <w:sz w:val="32"/>
          <w:szCs w:val="32"/>
        </w:rPr>
        <w:t>崇明</w:t>
      </w:r>
      <w:r>
        <w:rPr>
          <w:rFonts w:hint="eastAsia" w:ascii="仿宋_GB2312" w:hAnsi="宋体" w:eastAsia="仿宋_GB2312"/>
          <w:sz w:val="32"/>
          <w:szCs w:val="32"/>
        </w:rPr>
        <w:t>区农村学法用法示范户花名册》</w:t>
      </w:r>
    </w:p>
    <w:p>
      <w:pPr>
        <w:keepNext w:val="0"/>
        <w:keepLines w:val="0"/>
        <w:pageBreakBefore w:val="0"/>
        <w:kinsoku/>
        <w:wordWrap/>
        <w:overflowPunct/>
        <w:topLinePunct w:val="0"/>
        <w:autoSpaceDE/>
        <w:autoSpaceDN/>
        <w:bidi w:val="0"/>
        <w:adjustRightInd w:val="0"/>
        <w:snapToGrid w:val="0"/>
        <w:spacing w:line="560" w:lineRule="exact"/>
        <w:ind w:right="420" w:rightChars="200"/>
        <w:jc w:val="both"/>
        <w:textAlignment w:val="auto"/>
        <w:rPr>
          <w:rFonts w:hint="eastAsia" w:ascii="仿宋_GB2312" w:hAnsi="宋体" w:eastAsia="仿宋_GB2312"/>
          <w:sz w:val="32"/>
          <w:szCs w:val="32"/>
        </w:rPr>
      </w:pPr>
    </w:p>
    <w:p>
      <w:pPr>
        <w:keepNext w:val="0"/>
        <w:keepLines w:val="0"/>
        <w:pageBreakBefore w:val="0"/>
        <w:kinsoku/>
        <w:wordWrap/>
        <w:overflowPunct/>
        <w:topLinePunct w:val="0"/>
        <w:autoSpaceDE/>
        <w:autoSpaceDN/>
        <w:bidi w:val="0"/>
        <w:adjustRightInd w:val="0"/>
        <w:snapToGrid w:val="0"/>
        <w:spacing w:line="560" w:lineRule="exact"/>
        <w:ind w:right="420" w:rightChars="200"/>
        <w:jc w:val="center"/>
        <w:textAlignment w:val="auto"/>
        <w:rPr>
          <w:rFonts w:hint="eastAsia" w:ascii="仿宋_GB2312" w:hAnsi="宋体" w:eastAsia="仿宋_GB2312"/>
          <w:sz w:val="32"/>
          <w:szCs w:val="32"/>
        </w:rPr>
      </w:pPr>
      <w:r>
        <w:rPr>
          <w:rFonts w:hint="eastAsia" w:ascii="仿宋_GB2312" w:hAnsi="宋体" w:eastAsia="仿宋_GB2312"/>
          <w:sz w:val="32"/>
          <w:szCs w:val="32"/>
        </w:rPr>
        <w:t>上海市</w:t>
      </w:r>
      <w:r>
        <w:rPr>
          <w:rFonts w:hint="eastAsia" w:ascii="仿宋_GB2312" w:hAnsi="仿宋_GB2312" w:eastAsia="仿宋_GB2312" w:cs="仿宋_GB2312"/>
          <w:sz w:val="32"/>
          <w:szCs w:val="32"/>
        </w:rPr>
        <w:t>崇明</w:t>
      </w:r>
      <w:r>
        <w:rPr>
          <w:rFonts w:hint="eastAsia" w:ascii="仿宋_GB2312" w:hAnsi="宋体" w:eastAsia="仿宋_GB2312"/>
          <w:sz w:val="32"/>
          <w:szCs w:val="32"/>
        </w:rPr>
        <w:t>区农业农村委员会　　　上海市</w:t>
      </w:r>
      <w:r>
        <w:rPr>
          <w:rFonts w:hint="eastAsia" w:ascii="仿宋_GB2312" w:hAnsi="仿宋_GB2312" w:eastAsia="仿宋_GB2312" w:cs="仿宋_GB2312"/>
          <w:sz w:val="32"/>
          <w:szCs w:val="32"/>
        </w:rPr>
        <w:t>崇明</w:t>
      </w:r>
      <w:r>
        <w:rPr>
          <w:rFonts w:hint="eastAsia" w:ascii="仿宋_GB2312" w:hAnsi="宋体" w:eastAsia="仿宋_GB2312"/>
          <w:sz w:val="32"/>
          <w:szCs w:val="32"/>
        </w:rPr>
        <w:t>区司法局</w:t>
      </w:r>
    </w:p>
    <w:p>
      <w:pPr>
        <w:keepNext w:val="0"/>
        <w:keepLines w:val="0"/>
        <w:pageBreakBefore w:val="0"/>
        <w:kinsoku/>
        <w:wordWrap/>
        <w:overflowPunct/>
        <w:topLinePunct w:val="0"/>
        <w:autoSpaceDE/>
        <w:autoSpaceDN/>
        <w:bidi w:val="0"/>
        <w:adjustRightInd w:val="0"/>
        <w:snapToGrid w:val="0"/>
        <w:spacing w:line="560" w:lineRule="exact"/>
        <w:ind w:left="3360" w:leftChars="1600" w:right="420" w:rightChars="200"/>
        <w:jc w:val="center"/>
        <w:textAlignment w:val="auto"/>
        <w:rPr>
          <w:rFonts w:ascii="仿宋_GB2312" w:hAnsi="宋体" w:eastAsia="仿宋_GB2312"/>
          <w:sz w:val="32"/>
          <w:szCs w:val="32"/>
        </w:rPr>
      </w:pPr>
      <w:r>
        <w:rPr>
          <w:rFonts w:hint="eastAsia" w:ascii="仿宋_GB2312" w:hAnsi="宋体" w:eastAsia="仿宋_GB2312"/>
          <w:sz w:val="32"/>
          <w:szCs w:val="32"/>
        </w:rPr>
        <w:t xml:space="preserve">          </w:t>
      </w:r>
      <w:r>
        <w:rPr>
          <w:rFonts w:hint="eastAsia" w:ascii="仿宋_GB2312" w:hAnsi="宋体" w:eastAsia="仿宋_GB2312"/>
          <w:sz w:val="32"/>
          <w:szCs w:val="32"/>
          <w:lang w:val="en-US" w:eastAsia="zh-CN"/>
        </w:rPr>
        <w:t xml:space="preserve">  </w:t>
      </w:r>
      <w:r>
        <w:rPr>
          <w:rFonts w:hint="eastAsia" w:ascii="仿宋_GB2312" w:hAnsi="宋体" w:eastAsia="仿宋_GB2312"/>
          <w:sz w:val="32"/>
          <w:szCs w:val="32"/>
        </w:rPr>
        <w:t>202</w:t>
      </w:r>
      <w:r>
        <w:rPr>
          <w:rFonts w:hint="eastAsia" w:ascii="仿宋_GB2312" w:hAnsi="宋体" w:eastAsia="仿宋_GB2312"/>
          <w:sz w:val="32"/>
          <w:szCs w:val="32"/>
          <w:lang w:val="en-US" w:eastAsia="zh-CN"/>
        </w:rPr>
        <w:t>3</w:t>
      </w:r>
      <w:r>
        <w:rPr>
          <w:rFonts w:ascii="仿宋_GB2312" w:hAnsi="宋体" w:eastAsia="仿宋_GB2312"/>
          <w:sz w:val="32"/>
          <w:szCs w:val="32"/>
        </w:rPr>
        <w:t>年</w:t>
      </w:r>
      <w:r>
        <w:rPr>
          <w:rFonts w:hint="eastAsia" w:ascii="仿宋_GB2312" w:hAnsi="宋体" w:eastAsia="仿宋_GB2312"/>
          <w:sz w:val="32"/>
          <w:szCs w:val="32"/>
          <w:lang w:val="en-US" w:eastAsia="zh-CN"/>
        </w:rPr>
        <w:t>4</w:t>
      </w:r>
      <w:r>
        <w:rPr>
          <w:rFonts w:ascii="仿宋_GB2312" w:hAnsi="宋体" w:eastAsia="仿宋_GB2312"/>
          <w:sz w:val="32"/>
          <w:szCs w:val="32"/>
        </w:rPr>
        <w:t>月</w:t>
      </w:r>
      <w:r>
        <w:rPr>
          <w:rFonts w:hint="eastAsia" w:ascii="仿宋_GB2312" w:hAnsi="宋体" w:eastAsia="仿宋_GB2312"/>
          <w:sz w:val="32"/>
          <w:szCs w:val="32"/>
          <w:lang w:val="en-US" w:eastAsia="zh-CN"/>
        </w:rPr>
        <w:t>6</w:t>
      </w:r>
      <w:r>
        <w:rPr>
          <w:rFonts w:ascii="仿宋_GB2312" w:hAnsi="宋体" w:eastAsia="仿宋_GB2312"/>
          <w:sz w:val="32"/>
          <w:szCs w:val="32"/>
        </w:rPr>
        <w:t>日</w:t>
      </w:r>
    </w:p>
    <w:p>
      <w:pPr>
        <w:keepNext w:val="0"/>
        <w:keepLines w:val="0"/>
        <w:pageBreakBefore w:val="0"/>
        <w:widowControl w:val="0"/>
        <w:kinsoku/>
        <w:wordWrap/>
        <w:overflowPunct/>
        <w:topLinePunct w:val="0"/>
        <w:autoSpaceDE/>
        <w:autoSpaceDN/>
        <w:bidi w:val="0"/>
        <w:adjustRightInd w:val="0"/>
        <w:snapToGrid w:val="0"/>
        <w:spacing w:line="300" w:lineRule="exact"/>
        <w:ind w:left="3360" w:leftChars="1600" w:right="420" w:rightChars="200"/>
        <w:jc w:val="center"/>
        <w:textAlignment w:val="auto"/>
        <w:outlineLvl w:val="9"/>
        <w:rPr>
          <w:rFonts w:hint="eastAsia" w:ascii="仿宋_GB2312" w:hAnsi="宋体" w:eastAsia="仿宋_GB2312"/>
          <w:sz w:val="32"/>
          <w:szCs w:val="32"/>
        </w:rPr>
      </w:pPr>
      <w:bookmarkStart w:id="1" w:name="_GoBack"/>
      <w:bookmarkEnd w:id="1"/>
    </w:p>
    <w:tbl>
      <w:tblPr>
        <w:tblStyle w:val="7"/>
        <w:tblW w:w="906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06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Borders>
              <w:top w:val="single" w:color="auto" w:sz="12" w:space="0"/>
              <w:left w:val="nil"/>
              <w:bottom w:val="single" w:color="auto" w:sz="2" w:space="0"/>
              <w:right w:val="nil"/>
            </w:tcBorders>
          </w:tcPr>
          <w:p>
            <w:pPr>
              <w:spacing w:line="560" w:lineRule="exact"/>
              <w:ind w:right="28"/>
              <w:rPr>
                <w:rFonts w:hint="eastAsia" w:ascii="仿宋_GB2312" w:eastAsia="仿宋_GB2312"/>
                <w:sz w:val="32"/>
                <w:szCs w:val="32"/>
                <w:lang w:eastAsia="zh-CN"/>
              </w:rPr>
            </w:pPr>
            <w:r>
              <w:rPr>
                <w:rFonts w:hint="eastAsia" w:ascii="仿宋_GB2312" w:eastAsia="仿宋_GB2312"/>
                <w:sz w:val="32"/>
                <w:szCs w:val="32"/>
              </w:rPr>
              <w:t xml:space="preserve">  </w:t>
            </w:r>
            <w:r>
              <w:rPr>
                <w:rFonts w:hint="eastAsia" w:ascii="仿宋_GB2312" w:eastAsia="仿宋_GB2312"/>
                <w:sz w:val="28"/>
                <w:szCs w:val="28"/>
              </w:rPr>
              <w:t>抄送</w:t>
            </w:r>
            <w:r>
              <w:rPr>
                <w:rFonts w:hint="eastAsia" w:ascii="仿宋_GB2312" w:eastAsia="仿宋_GB2312"/>
                <w:sz w:val="32"/>
                <w:szCs w:val="32"/>
              </w:rPr>
              <w:t>：</w:t>
            </w:r>
            <w:r>
              <w:rPr>
                <w:rFonts w:hint="eastAsia" w:ascii="仿宋_GB2312" w:eastAsia="仿宋_GB2312"/>
                <w:sz w:val="28"/>
                <w:szCs w:val="28"/>
              </w:rPr>
              <w:t>各相关乡镇</w:t>
            </w:r>
            <w:r>
              <w:rPr>
                <w:rFonts w:hint="eastAsia" w:ascii="仿宋_GB2312" w:eastAsia="仿宋_GB2312"/>
                <w:sz w:val="28"/>
                <w:szCs w:val="28"/>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c>
          <w:tcPr>
            <w:tcW w:w="9060" w:type="dxa"/>
            <w:tcBorders>
              <w:top w:val="single" w:color="auto" w:sz="2" w:space="0"/>
              <w:left w:val="nil"/>
              <w:bottom w:val="single" w:color="auto" w:sz="12" w:space="0"/>
              <w:right w:val="nil"/>
            </w:tcBorders>
          </w:tcPr>
          <w:p>
            <w:pPr>
              <w:spacing w:line="560" w:lineRule="exact"/>
              <w:ind w:right="28"/>
              <w:rPr>
                <w:rFonts w:ascii="仿宋_GB2312" w:eastAsia="仿宋_GB2312"/>
                <w:sz w:val="32"/>
                <w:szCs w:val="32"/>
              </w:rPr>
            </w:pPr>
            <w:r>
              <w:rPr>
                <w:rFonts w:hint="eastAsia" w:ascii="仿宋_GB2312" w:eastAsia="仿宋_GB2312"/>
                <w:sz w:val="32"/>
                <w:szCs w:val="32"/>
              </w:rPr>
              <w:t xml:space="preserve">  </w:t>
            </w:r>
            <w:r>
              <w:rPr>
                <w:rFonts w:hint="eastAsia" w:ascii="仿宋_GB2312" w:eastAsia="仿宋_GB2312"/>
                <w:sz w:val="28"/>
                <w:szCs w:val="28"/>
              </w:rPr>
              <w:t>上海市崇明区农业</w:t>
            </w:r>
            <w:r>
              <w:rPr>
                <w:rFonts w:hint="eastAsia" w:ascii="仿宋_GB2312" w:eastAsia="仿宋_GB2312"/>
                <w:sz w:val="28"/>
                <w:szCs w:val="28"/>
                <w:lang w:eastAsia="zh-CN"/>
              </w:rPr>
              <w:t>农村</w:t>
            </w:r>
            <w:r>
              <w:rPr>
                <w:rFonts w:hint="eastAsia" w:ascii="仿宋_GB2312" w:eastAsia="仿宋_GB2312"/>
                <w:sz w:val="28"/>
                <w:szCs w:val="28"/>
              </w:rPr>
              <w:t>委员会办公室       20</w:t>
            </w:r>
            <w:r>
              <w:rPr>
                <w:rFonts w:hint="eastAsia" w:ascii="仿宋_GB2312" w:eastAsia="仿宋_GB2312"/>
                <w:sz w:val="28"/>
                <w:szCs w:val="28"/>
                <w:lang w:val="en-US" w:eastAsia="zh-CN"/>
              </w:rPr>
              <w:t>23</w:t>
            </w:r>
            <w:r>
              <w:rPr>
                <w:rFonts w:hint="eastAsia" w:ascii="仿宋_GB2312" w:eastAsia="仿宋_GB2312"/>
                <w:sz w:val="28"/>
                <w:szCs w:val="28"/>
              </w:rPr>
              <w:t>年</w:t>
            </w:r>
            <w:r>
              <w:rPr>
                <w:rFonts w:hint="eastAsia" w:ascii="仿宋_GB2312" w:eastAsia="仿宋_GB2312"/>
                <w:sz w:val="28"/>
                <w:szCs w:val="28"/>
                <w:lang w:val="en-US" w:eastAsia="zh-CN"/>
              </w:rPr>
              <w:t>4</w:t>
            </w:r>
            <w:r>
              <w:rPr>
                <w:rFonts w:hint="eastAsia" w:ascii="仿宋_GB2312" w:eastAsia="仿宋_GB2312"/>
                <w:sz w:val="28"/>
                <w:szCs w:val="28"/>
              </w:rPr>
              <w:t>月</w:t>
            </w:r>
            <w:r>
              <w:rPr>
                <w:rFonts w:hint="eastAsia" w:ascii="仿宋_GB2312" w:eastAsia="仿宋_GB2312"/>
                <w:sz w:val="28"/>
                <w:szCs w:val="28"/>
                <w:lang w:val="en-US" w:eastAsia="zh-CN"/>
              </w:rPr>
              <w:t>10</w:t>
            </w:r>
            <w:r>
              <w:rPr>
                <w:rFonts w:hint="eastAsia" w:ascii="仿宋_GB2312" w:eastAsia="仿宋_GB2312"/>
                <w:sz w:val="28"/>
                <w:szCs w:val="28"/>
              </w:rPr>
              <w:t>日印发</w:t>
            </w:r>
          </w:p>
        </w:tc>
      </w:tr>
    </w:tbl>
    <w:p>
      <w:pPr>
        <w:adjustRightInd w:val="0"/>
        <w:snapToGrid w:val="0"/>
        <w:spacing w:line="560" w:lineRule="exact"/>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rPr>
        <w:t>附件</w:t>
      </w:r>
      <w:r>
        <w:rPr>
          <w:rFonts w:hint="eastAsia" w:ascii="黑体" w:hAnsi="黑体" w:eastAsia="黑体" w:cs="黑体"/>
          <w:b w:val="0"/>
          <w:bCs w:val="0"/>
          <w:sz w:val="32"/>
          <w:szCs w:val="32"/>
          <w:lang w:val="en-US" w:eastAsia="zh-CN"/>
        </w:rPr>
        <w:t>1</w:t>
      </w:r>
    </w:p>
    <w:p>
      <w:pPr>
        <w:adjustRightInd w:val="0"/>
        <w:snapToGrid w:val="0"/>
        <w:spacing w:line="560" w:lineRule="exact"/>
        <w:jc w:val="center"/>
        <w:rPr>
          <w:rFonts w:hint="eastAsia" w:ascii="仿宋_GB2312" w:hAnsi="仿宋_GB2312" w:eastAsia="仿宋_GB2312" w:cs="仿宋_GB2312"/>
          <w:sz w:val="32"/>
          <w:szCs w:val="32"/>
        </w:rPr>
      </w:pPr>
      <w:r>
        <w:rPr>
          <w:rFonts w:hint="eastAsia" w:ascii="方正小标宋简体" w:hAnsi="方正小标宋简体" w:eastAsia="方正小标宋简体" w:cs="方正小标宋简体"/>
          <w:spacing w:val="-6"/>
          <w:sz w:val="36"/>
          <w:szCs w:val="36"/>
        </w:rPr>
        <w:t>崇明区</w:t>
      </w:r>
      <w:r>
        <w:rPr>
          <w:rFonts w:hint="eastAsia" w:ascii="方正小标宋简体" w:hAnsi="方正小标宋简体" w:eastAsia="方正小标宋简体" w:cs="方正小标宋简体"/>
          <w:sz w:val="36"/>
          <w:szCs w:val="36"/>
        </w:rPr>
        <w:t>农村学法用法示范户登记表</w:t>
      </w:r>
    </w:p>
    <w:p>
      <w:pPr>
        <w:adjustRightInd w:val="0"/>
        <w:snapToGrid w:val="0"/>
        <w:spacing w:line="560" w:lineRule="exact"/>
        <w:jc w:val="center"/>
        <w:rPr>
          <w:rFonts w:hint="eastAsia" w:ascii="仿宋_GB2312" w:hAnsi="仿宋_GB2312" w:eastAsia="仿宋_GB2312" w:cs="仿宋_GB2312"/>
          <w:sz w:val="32"/>
          <w:szCs w:val="32"/>
        </w:rPr>
      </w:pPr>
    </w:p>
    <w:tbl>
      <w:tblPr>
        <w:tblStyle w:val="7"/>
        <w:tblW w:w="9662"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051"/>
        <w:gridCol w:w="1509"/>
        <w:gridCol w:w="1923"/>
        <w:gridCol w:w="1126"/>
        <w:gridCol w:w="1524"/>
        <w:gridCol w:w="15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75" w:hRule="atLeast"/>
          <w:jc w:val="center"/>
        </w:trPr>
        <w:tc>
          <w:tcPr>
            <w:tcW w:w="2051"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姓 名</w:t>
            </w:r>
          </w:p>
        </w:tc>
        <w:tc>
          <w:tcPr>
            <w:tcW w:w="1509" w:type="dxa"/>
            <w:vAlign w:val="center"/>
          </w:tcPr>
          <w:p>
            <w:pPr>
              <w:adjustRightInd w:val="0"/>
              <w:snapToGrid w:val="0"/>
              <w:spacing w:line="560" w:lineRule="exact"/>
              <w:jc w:val="center"/>
              <w:rPr>
                <w:rFonts w:hint="eastAsia" w:ascii="仿宋_GB2312" w:hAnsi="仿宋_GB2312" w:eastAsia="仿宋_GB2312" w:cs="仿宋_GB2312"/>
                <w:sz w:val="32"/>
                <w:szCs w:val="32"/>
              </w:rPr>
            </w:pPr>
          </w:p>
        </w:tc>
        <w:tc>
          <w:tcPr>
            <w:tcW w:w="1923"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性 别</w:t>
            </w:r>
          </w:p>
        </w:tc>
        <w:tc>
          <w:tcPr>
            <w:tcW w:w="1126" w:type="dxa"/>
            <w:vAlign w:val="center"/>
          </w:tcPr>
          <w:p>
            <w:pPr>
              <w:adjustRightInd w:val="0"/>
              <w:snapToGrid w:val="0"/>
              <w:spacing w:line="560" w:lineRule="exact"/>
              <w:jc w:val="center"/>
              <w:rPr>
                <w:rFonts w:hint="eastAsia" w:ascii="仿宋_GB2312" w:hAnsi="仿宋_GB2312" w:eastAsia="仿宋_GB2312" w:cs="仿宋_GB2312"/>
                <w:sz w:val="32"/>
                <w:szCs w:val="32"/>
              </w:rPr>
            </w:pPr>
          </w:p>
        </w:tc>
        <w:tc>
          <w:tcPr>
            <w:tcW w:w="1524"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出生年月</w:t>
            </w:r>
          </w:p>
        </w:tc>
        <w:tc>
          <w:tcPr>
            <w:tcW w:w="1529" w:type="dxa"/>
            <w:vAlign w:val="center"/>
          </w:tcPr>
          <w:p>
            <w:pPr>
              <w:adjustRightInd w:val="0"/>
              <w:snapToGrid w:val="0"/>
              <w:spacing w:line="56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90" w:hRule="atLeast"/>
          <w:jc w:val="center"/>
        </w:trPr>
        <w:tc>
          <w:tcPr>
            <w:tcW w:w="2051"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 历</w:t>
            </w:r>
          </w:p>
        </w:tc>
        <w:tc>
          <w:tcPr>
            <w:tcW w:w="1509" w:type="dxa"/>
            <w:vAlign w:val="center"/>
          </w:tcPr>
          <w:p>
            <w:pPr>
              <w:adjustRightInd w:val="0"/>
              <w:snapToGrid w:val="0"/>
              <w:spacing w:line="560" w:lineRule="exact"/>
              <w:jc w:val="center"/>
              <w:rPr>
                <w:rFonts w:hint="eastAsia" w:ascii="仿宋_GB2312" w:hAnsi="仿宋_GB2312" w:eastAsia="仿宋_GB2312" w:cs="仿宋_GB2312"/>
                <w:sz w:val="32"/>
                <w:szCs w:val="32"/>
              </w:rPr>
            </w:pPr>
          </w:p>
        </w:tc>
        <w:tc>
          <w:tcPr>
            <w:tcW w:w="1923"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与户主关系</w:t>
            </w:r>
          </w:p>
        </w:tc>
        <w:tc>
          <w:tcPr>
            <w:tcW w:w="1126" w:type="dxa"/>
            <w:vAlign w:val="center"/>
          </w:tcPr>
          <w:p>
            <w:pPr>
              <w:adjustRightInd w:val="0"/>
              <w:snapToGrid w:val="0"/>
              <w:spacing w:line="560" w:lineRule="exact"/>
              <w:jc w:val="center"/>
              <w:rPr>
                <w:rFonts w:hint="eastAsia" w:ascii="仿宋_GB2312" w:hAnsi="仿宋_GB2312" w:eastAsia="仿宋_GB2312" w:cs="仿宋_GB2312"/>
                <w:sz w:val="32"/>
                <w:szCs w:val="32"/>
              </w:rPr>
            </w:pPr>
          </w:p>
        </w:tc>
        <w:tc>
          <w:tcPr>
            <w:tcW w:w="1524"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联系方式</w:t>
            </w:r>
          </w:p>
        </w:tc>
        <w:tc>
          <w:tcPr>
            <w:tcW w:w="1529" w:type="dxa"/>
            <w:vAlign w:val="center"/>
          </w:tcPr>
          <w:p>
            <w:pPr>
              <w:adjustRightInd w:val="0"/>
              <w:snapToGrid w:val="0"/>
              <w:spacing w:line="56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 w:hRule="atLeast"/>
          <w:jc w:val="center"/>
        </w:trPr>
        <w:tc>
          <w:tcPr>
            <w:tcW w:w="2051"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政治面貌</w:t>
            </w:r>
          </w:p>
        </w:tc>
        <w:tc>
          <w:tcPr>
            <w:tcW w:w="1509" w:type="dxa"/>
            <w:vAlign w:val="center"/>
          </w:tcPr>
          <w:p>
            <w:pPr>
              <w:adjustRightInd w:val="0"/>
              <w:snapToGrid w:val="0"/>
              <w:spacing w:line="560" w:lineRule="exact"/>
              <w:jc w:val="center"/>
              <w:rPr>
                <w:rFonts w:hint="eastAsia" w:ascii="仿宋_GB2312" w:hAnsi="仿宋_GB2312" w:eastAsia="仿宋_GB2312" w:cs="仿宋_GB2312"/>
                <w:sz w:val="32"/>
                <w:szCs w:val="32"/>
              </w:rPr>
            </w:pPr>
          </w:p>
        </w:tc>
        <w:tc>
          <w:tcPr>
            <w:tcW w:w="1923"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所在村组及职务</w:t>
            </w:r>
          </w:p>
        </w:tc>
        <w:tc>
          <w:tcPr>
            <w:tcW w:w="1126" w:type="dxa"/>
            <w:vAlign w:val="center"/>
          </w:tcPr>
          <w:p>
            <w:pPr>
              <w:adjustRightInd w:val="0"/>
              <w:snapToGrid w:val="0"/>
              <w:spacing w:line="560" w:lineRule="exact"/>
              <w:jc w:val="center"/>
              <w:rPr>
                <w:rFonts w:hint="eastAsia" w:ascii="仿宋_GB2312" w:hAnsi="仿宋_GB2312" w:eastAsia="仿宋_GB2312" w:cs="仿宋_GB2312"/>
                <w:sz w:val="32"/>
                <w:szCs w:val="32"/>
              </w:rPr>
            </w:pPr>
          </w:p>
        </w:tc>
        <w:tc>
          <w:tcPr>
            <w:tcW w:w="1524"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从事产业</w:t>
            </w:r>
          </w:p>
        </w:tc>
        <w:tc>
          <w:tcPr>
            <w:tcW w:w="1529" w:type="dxa"/>
            <w:vAlign w:val="center"/>
          </w:tcPr>
          <w:p>
            <w:pPr>
              <w:adjustRightInd w:val="0"/>
              <w:snapToGrid w:val="0"/>
              <w:spacing w:line="56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831" w:hRule="atLeast"/>
          <w:jc w:val="center"/>
        </w:trPr>
        <w:tc>
          <w:tcPr>
            <w:tcW w:w="2051"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学法用法情况（可另附页）</w:t>
            </w:r>
          </w:p>
        </w:tc>
        <w:tc>
          <w:tcPr>
            <w:tcW w:w="7611" w:type="dxa"/>
            <w:gridSpan w:val="5"/>
            <w:vAlign w:val="top"/>
          </w:tcPr>
          <w:p>
            <w:pPr>
              <w:adjustRightInd w:val="0"/>
              <w:snapToGrid w:val="0"/>
              <w:spacing w:line="560" w:lineRule="exact"/>
              <w:jc w:val="center"/>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710" w:hRule="atLeast"/>
          <w:jc w:val="center"/>
        </w:trPr>
        <w:tc>
          <w:tcPr>
            <w:tcW w:w="2051" w:type="dxa"/>
            <w:vAlign w:val="center"/>
          </w:tcPr>
          <w:p>
            <w:pPr>
              <w:adjustRightInd w:val="0"/>
              <w:snapToGrid w:val="0"/>
              <w:spacing w:line="560" w:lineRule="exact"/>
              <w:jc w:val="center"/>
              <w:rPr>
                <w:rFonts w:hint="eastAsia" w:ascii="仿宋_GB2312" w:hAnsi="仿宋_GB2312" w:eastAsia="仿宋_GB2312" w:cs="仿宋_GB2312"/>
                <w:sz w:val="32"/>
                <w:szCs w:val="32"/>
              </w:rPr>
            </w:pPr>
            <w:bookmarkStart w:id="0" w:name="_Hlk99979316"/>
            <w:r>
              <w:rPr>
                <w:rFonts w:hint="eastAsia" w:ascii="仿宋_GB2312" w:hAnsi="仿宋_GB2312" w:eastAsia="仿宋_GB2312" w:cs="仿宋_GB2312"/>
                <w:sz w:val="32"/>
                <w:szCs w:val="32"/>
              </w:rPr>
              <w:t>所在村（社区）意 见</w:t>
            </w:r>
          </w:p>
        </w:tc>
        <w:tc>
          <w:tcPr>
            <w:tcW w:w="3432" w:type="dxa"/>
            <w:gridSpan w:val="2"/>
            <w:vAlign w:val="center"/>
          </w:tcPr>
          <w:p>
            <w:pPr>
              <w:adjustRightInd w:val="0"/>
              <w:snapToGrid w:val="0"/>
              <w:spacing w:line="560" w:lineRule="exact"/>
              <w:jc w:val="center"/>
              <w:rPr>
                <w:rFonts w:hint="eastAsia" w:ascii="仿宋_GB2312" w:hAnsi="仿宋_GB2312" w:eastAsia="仿宋_GB2312" w:cs="仿宋_GB2312"/>
                <w:sz w:val="32"/>
                <w:szCs w:val="32"/>
              </w:rPr>
            </w:pPr>
          </w:p>
        </w:tc>
        <w:tc>
          <w:tcPr>
            <w:tcW w:w="1126"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所在乡镇（街道）意 见</w:t>
            </w:r>
          </w:p>
        </w:tc>
        <w:tc>
          <w:tcPr>
            <w:tcW w:w="3053" w:type="dxa"/>
            <w:gridSpan w:val="2"/>
            <w:vAlign w:val="top"/>
          </w:tcPr>
          <w:p>
            <w:pPr>
              <w:adjustRightInd w:val="0"/>
              <w:snapToGrid w:val="0"/>
              <w:spacing w:line="560" w:lineRule="exact"/>
              <w:jc w:val="center"/>
              <w:rPr>
                <w:rFonts w:hint="eastAsia" w:ascii="仿宋_GB2312" w:hAnsi="仿宋_GB2312" w:eastAsia="仿宋_GB2312" w:cs="仿宋_GB2312"/>
                <w:sz w:val="32"/>
                <w:szCs w:val="32"/>
              </w:rPr>
            </w:pPr>
          </w:p>
        </w:tc>
      </w:tr>
      <w:bookmarkEnd w:id="0"/>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2056" w:hRule="atLeast"/>
          <w:jc w:val="center"/>
        </w:trPr>
        <w:tc>
          <w:tcPr>
            <w:tcW w:w="2051"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区司法局</w:t>
            </w:r>
          </w:p>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意见</w:t>
            </w:r>
          </w:p>
        </w:tc>
        <w:tc>
          <w:tcPr>
            <w:tcW w:w="3432" w:type="dxa"/>
            <w:gridSpan w:val="2"/>
            <w:vAlign w:val="center"/>
          </w:tcPr>
          <w:p>
            <w:pPr>
              <w:adjustRightInd w:val="0"/>
              <w:snapToGrid w:val="0"/>
              <w:spacing w:line="560" w:lineRule="exact"/>
              <w:jc w:val="center"/>
              <w:rPr>
                <w:rFonts w:hint="eastAsia" w:ascii="仿宋_GB2312" w:hAnsi="仿宋_GB2312" w:eastAsia="仿宋_GB2312" w:cs="仿宋_GB2312"/>
                <w:sz w:val="32"/>
                <w:szCs w:val="32"/>
              </w:rPr>
            </w:pPr>
          </w:p>
        </w:tc>
        <w:tc>
          <w:tcPr>
            <w:tcW w:w="1126"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区农业农村委意见</w:t>
            </w:r>
          </w:p>
        </w:tc>
        <w:tc>
          <w:tcPr>
            <w:tcW w:w="3053" w:type="dxa"/>
            <w:gridSpan w:val="2"/>
            <w:vAlign w:val="top"/>
          </w:tcPr>
          <w:p>
            <w:pPr>
              <w:adjustRightInd w:val="0"/>
              <w:snapToGrid w:val="0"/>
              <w:spacing w:line="560" w:lineRule="exact"/>
              <w:jc w:val="center"/>
              <w:rPr>
                <w:rFonts w:hint="eastAsia" w:ascii="仿宋_GB2312" w:hAnsi="仿宋_GB2312" w:eastAsia="仿宋_GB2312" w:cs="仿宋_GB2312"/>
                <w:sz w:val="32"/>
                <w:szCs w:val="32"/>
              </w:rPr>
            </w:pPr>
          </w:p>
        </w:tc>
      </w:tr>
    </w:tbl>
    <w:p>
      <w:pPr>
        <w:pBdr>
          <w:top w:val="single" w:color="auto" w:sz="12" w:space="1"/>
          <w:bottom w:val="single" w:color="auto" w:sz="12" w:space="1"/>
          <w:between w:val="single" w:color="auto" w:sz="12" w:space="1"/>
        </w:pBdr>
        <w:adjustRightInd w:val="0"/>
        <w:snapToGrid w:val="0"/>
        <w:spacing w:line="300" w:lineRule="auto"/>
        <w:ind w:firstLine="320" w:firstLineChars="100"/>
        <w:rPr>
          <w:rFonts w:hint="eastAsia" w:ascii="仿宋_GB2312" w:hAnsi="宋体" w:eastAsia="仿宋_GB2312"/>
          <w:sz w:val="32"/>
          <w:szCs w:val="32"/>
        </w:rPr>
        <w:sectPr>
          <w:footerReference r:id="rId3" w:type="default"/>
          <w:pgSz w:w="11906" w:h="16838"/>
          <w:pgMar w:top="2098" w:right="1474" w:bottom="1984" w:left="1587" w:header="851" w:footer="992" w:gutter="0"/>
          <w:pgNumType w:fmt="numberInDash"/>
          <w:cols w:space="720" w:num="1"/>
          <w:docGrid w:type="lines" w:linePitch="312" w:charSpace="0"/>
        </w:sectPr>
      </w:pPr>
    </w:p>
    <w:p>
      <w:pPr>
        <w:adjustRightInd w:val="0"/>
        <w:snapToGrid w:val="0"/>
        <w:spacing w:line="560" w:lineRule="exact"/>
        <w:rPr>
          <w:rFonts w:hint="eastAsia" w:ascii="黑体" w:hAnsi="黑体" w:eastAsia="黑体" w:cs="黑体"/>
          <w:b w:val="0"/>
          <w:bCs w:val="0"/>
          <w:sz w:val="32"/>
          <w:szCs w:val="32"/>
          <w:lang w:val="en-US" w:eastAsia="zh-CN"/>
        </w:rPr>
      </w:pPr>
      <w:r>
        <w:rPr>
          <w:rFonts w:hint="eastAsia" w:ascii="黑体" w:hAnsi="黑体" w:eastAsia="黑体" w:cs="黑体"/>
          <w:b w:val="0"/>
          <w:bCs w:val="0"/>
          <w:sz w:val="32"/>
          <w:szCs w:val="32"/>
        </w:rPr>
        <w:t>附件</w:t>
      </w:r>
      <w:r>
        <w:rPr>
          <w:rFonts w:hint="eastAsia" w:ascii="黑体" w:hAnsi="黑体" w:eastAsia="黑体" w:cs="黑体"/>
          <w:b w:val="0"/>
          <w:bCs w:val="0"/>
          <w:sz w:val="32"/>
          <w:szCs w:val="32"/>
          <w:lang w:val="en-US" w:eastAsia="zh-CN"/>
        </w:rPr>
        <w:t>2</w:t>
      </w:r>
    </w:p>
    <w:p>
      <w:pPr>
        <w:adjustRightInd w:val="0"/>
        <w:snapToGrid w:val="0"/>
        <w:spacing w:line="560" w:lineRule="exact"/>
        <w:jc w:val="center"/>
        <w:rPr>
          <w:rFonts w:hint="eastAsia" w:ascii="方正小标宋简体" w:hAnsi="方正小标宋简体" w:eastAsia="方正小标宋简体" w:cs="方正小标宋简体"/>
          <w:spacing w:val="-6"/>
          <w:sz w:val="36"/>
          <w:szCs w:val="36"/>
        </w:rPr>
      </w:pPr>
      <w:r>
        <w:rPr>
          <w:rFonts w:hint="eastAsia" w:ascii="方正小标宋简体" w:hAnsi="方正小标宋简体" w:eastAsia="方正小标宋简体" w:cs="方正小标宋简体"/>
          <w:spacing w:val="-6"/>
          <w:sz w:val="36"/>
          <w:szCs w:val="36"/>
        </w:rPr>
        <w:t>崇明区农村学法用法示范户花名册</w:t>
      </w:r>
    </w:p>
    <w:p>
      <w:pPr>
        <w:adjustRightInd w:val="0"/>
        <w:snapToGrid w:val="0"/>
        <w:spacing w:line="560" w:lineRule="exact"/>
        <w:rPr>
          <w:rFonts w:hint="eastAsia" w:ascii="仿宋_GB2312" w:hAnsi="仿宋_GB2312" w:eastAsia="仿宋_GB2312" w:cs="仿宋_GB2312"/>
          <w:sz w:val="32"/>
          <w:szCs w:val="32"/>
        </w:rPr>
      </w:pPr>
    </w:p>
    <w:p>
      <w:pPr>
        <w:adjustRightInd w:val="0"/>
        <w:snapToGrid w:val="0"/>
        <w:spacing w:line="560" w:lineRule="exact"/>
        <w:ind w:firstLine="1280" w:firstLineChars="400"/>
        <w:jc w:val="left"/>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 xml:space="preserve">填表时间：  年  月  日                                          </w:t>
      </w:r>
    </w:p>
    <w:tbl>
      <w:tblPr>
        <w:tblStyle w:val="7"/>
        <w:tblW w:w="13047" w:type="dxa"/>
        <w:jc w:val="center"/>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40"/>
        <w:gridCol w:w="1135"/>
        <w:gridCol w:w="943"/>
        <w:gridCol w:w="1500"/>
        <w:gridCol w:w="964"/>
        <w:gridCol w:w="1008"/>
        <w:gridCol w:w="2550"/>
        <w:gridCol w:w="2464"/>
        <w:gridCol w:w="1543"/>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064" w:hRule="atLeast"/>
          <w:jc w:val="center"/>
        </w:trPr>
        <w:tc>
          <w:tcPr>
            <w:tcW w:w="940"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序号</w:t>
            </w:r>
          </w:p>
        </w:tc>
        <w:tc>
          <w:tcPr>
            <w:tcW w:w="1135"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姓名</w:t>
            </w:r>
          </w:p>
        </w:tc>
        <w:tc>
          <w:tcPr>
            <w:tcW w:w="943"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性别</w:t>
            </w:r>
          </w:p>
        </w:tc>
        <w:tc>
          <w:tcPr>
            <w:tcW w:w="1500"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出生年月</w:t>
            </w:r>
          </w:p>
        </w:tc>
        <w:tc>
          <w:tcPr>
            <w:tcW w:w="964"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学历</w:t>
            </w:r>
          </w:p>
        </w:tc>
        <w:tc>
          <w:tcPr>
            <w:tcW w:w="1008"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政治</w:t>
            </w:r>
          </w:p>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面貌</w:t>
            </w:r>
          </w:p>
        </w:tc>
        <w:tc>
          <w:tcPr>
            <w:tcW w:w="2550"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所在乡镇（街道）</w:t>
            </w:r>
          </w:p>
        </w:tc>
        <w:tc>
          <w:tcPr>
            <w:tcW w:w="2464"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所在村组及职务</w:t>
            </w:r>
          </w:p>
        </w:tc>
        <w:tc>
          <w:tcPr>
            <w:tcW w:w="1543" w:type="dxa"/>
            <w:vAlign w:val="center"/>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联系方式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 w:type="dxa"/>
            <w:vAlign w:val="top"/>
          </w:tcPr>
          <w:p>
            <w:pPr>
              <w:adjustRightInd w:val="0"/>
              <w:snapToGrid w:val="0"/>
              <w:spacing w:line="560" w:lineRule="exact"/>
              <w:rPr>
                <w:rFonts w:hint="eastAsia" w:ascii="仿宋_GB2312" w:hAnsi="仿宋_GB2312" w:eastAsia="仿宋_GB2312" w:cs="仿宋_GB2312"/>
                <w:sz w:val="32"/>
                <w:szCs w:val="32"/>
              </w:rPr>
            </w:pPr>
          </w:p>
        </w:tc>
        <w:tc>
          <w:tcPr>
            <w:tcW w:w="1135" w:type="dxa"/>
            <w:vAlign w:val="top"/>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户主</w:t>
            </w:r>
          </w:p>
        </w:tc>
        <w:tc>
          <w:tcPr>
            <w:tcW w:w="943" w:type="dxa"/>
            <w:vAlign w:val="top"/>
          </w:tcPr>
          <w:p>
            <w:pPr>
              <w:adjustRightInd w:val="0"/>
              <w:snapToGrid w:val="0"/>
              <w:spacing w:line="560" w:lineRule="exact"/>
              <w:rPr>
                <w:rFonts w:hint="eastAsia" w:ascii="仿宋_GB2312" w:hAnsi="仿宋_GB2312" w:eastAsia="仿宋_GB2312" w:cs="仿宋_GB2312"/>
                <w:sz w:val="32"/>
                <w:szCs w:val="32"/>
              </w:rPr>
            </w:pPr>
          </w:p>
        </w:tc>
        <w:tc>
          <w:tcPr>
            <w:tcW w:w="1500" w:type="dxa"/>
            <w:vAlign w:val="top"/>
          </w:tcPr>
          <w:p>
            <w:pPr>
              <w:adjustRightInd w:val="0"/>
              <w:snapToGrid w:val="0"/>
              <w:spacing w:line="560" w:lineRule="exact"/>
              <w:rPr>
                <w:rFonts w:hint="eastAsia" w:ascii="仿宋_GB2312" w:hAnsi="仿宋_GB2312" w:eastAsia="仿宋_GB2312" w:cs="仿宋_GB2312"/>
                <w:sz w:val="32"/>
                <w:szCs w:val="32"/>
              </w:rPr>
            </w:pPr>
          </w:p>
        </w:tc>
        <w:tc>
          <w:tcPr>
            <w:tcW w:w="964" w:type="dxa"/>
            <w:vAlign w:val="top"/>
          </w:tcPr>
          <w:p>
            <w:pPr>
              <w:adjustRightInd w:val="0"/>
              <w:snapToGrid w:val="0"/>
              <w:spacing w:line="560" w:lineRule="exact"/>
              <w:rPr>
                <w:rFonts w:hint="eastAsia" w:ascii="仿宋_GB2312" w:hAnsi="仿宋_GB2312" w:eastAsia="仿宋_GB2312" w:cs="仿宋_GB2312"/>
                <w:sz w:val="32"/>
                <w:szCs w:val="32"/>
              </w:rPr>
            </w:pPr>
          </w:p>
        </w:tc>
        <w:tc>
          <w:tcPr>
            <w:tcW w:w="1008" w:type="dxa"/>
            <w:vAlign w:val="top"/>
          </w:tcPr>
          <w:p>
            <w:pPr>
              <w:adjustRightInd w:val="0"/>
              <w:snapToGrid w:val="0"/>
              <w:spacing w:line="560" w:lineRule="exact"/>
              <w:rPr>
                <w:rFonts w:hint="eastAsia" w:ascii="仿宋_GB2312" w:hAnsi="仿宋_GB2312" w:eastAsia="仿宋_GB2312" w:cs="仿宋_GB2312"/>
                <w:sz w:val="32"/>
                <w:szCs w:val="32"/>
              </w:rPr>
            </w:pPr>
          </w:p>
        </w:tc>
        <w:tc>
          <w:tcPr>
            <w:tcW w:w="2550" w:type="dxa"/>
            <w:vAlign w:val="top"/>
          </w:tcPr>
          <w:p>
            <w:pPr>
              <w:adjustRightInd w:val="0"/>
              <w:snapToGrid w:val="0"/>
              <w:spacing w:line="560" w:lineRule="exact"/>
              <w:rPr>
                <w:rFonts w:hint="eastAsia" w:ascii="仿宋_GB2312" w:hAnsi="仿宋_GB2312" w:eastAsia="仿宋_GB2312" w:cs="仿宋_GB2312"/>
                <w:sz w:val="32"/>
                <w:szCs w:val="32"/>
              </w:rPr>
            </w:pPr>
          </w:p>
        </w:tc>
        <w:tc>
          <w:tcPr>
            <w:tcW w:w="2464" w:type="dxa"/>
            <w:vAlign w:val="top"/>
          </w:tcPr>
          <w:p>
            <w:pPr>
              <w:adjustRightInd w:val="0"/>
              <w:snapToGrid w:val="0"/>
              <w:spacing w:line="560" w:lineRule="exact"/>
              <w:rPr>
                <w:rFonts w:hint="eastAsia" w:ascii="仿宋_GB2312" w:hAnsi="仿宋_GB2312" w:eastAsia="仿宋_GB2312" w:cs="仿宋_GB2312"/>
                <w:sz w:val="32"/>
                <w:szCs w:val="32"/>
              </w:rPr>
            </w:pPr>
          </w:p>
        </w:tc>
        <w:tc>
          <w:tcPr>
            <w:tcW w:w="1543" w:type="dxa"/>
            <w:vAlign w:val="top"/>
          </w:tcPr>
          <w:p>
            <w:pPr>
              <w:adjustRightInd w:val="0"/>
              <w:snapToGrid w:val="0"/>
              <w:spacing w:line="560" w:lineRule="exact"/>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 w:type="dxa"/>
            <w:vAlign w:val="top"/>
          </w:tcPr>
          <w:p>
            <w:pPr>
              <w:adjustRightInd w:val="0"/>
              <w:snapToGrid w:val="0"/>
              <w:spacing w:line="560" w:lineRule="exact"/>
              <w:rPr>
                <w:rFonts w:hint="eastAsia" w:ascii="仿宋_GB2312" w:hAnsi="仿宋_GB2312" w:eastAsia="仿宋_GB2312" w:cs="仿宋_GB2312"/>
                <w:sz w:val="32"/>
                <w:szCs w:val="32"/>
              </w:rPr>
            </w:pPr>
          </w:p>
        </w:tc>
        <w:tc>
          <w:tcPr>
            <w:tcW w:w="1135" w:type="dxa"/>
            <w:vAlign w:val="top"/>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家庭</w:t>
            </w:r>
          </w:p>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成员1</w:t>
            </w:r>
          </w:p>
        </w:tc>
        <w:tc>
          <w:tcPr>
            <w:tcW w:w="943" w:type="dxa"/>
            <w:vAlign w:val="top"/>
          </w:tcPr>
          <w:p>
            <w:pPr>
              <w:adjustRightInd w:val="0"/>
              <w:snapToGrid w:val="0"/>
              <w:spacing w:line="560" w:lineRule="exact"/>
              <w:rPr>
                <w:rFonts w:hint="eastAsia" w:ascii="仿宋_GB2312" w:hAnsi="仿宋_GB2312" w:eastAsia="仿宋_GB2312" w:cs="仿宋_GB2312"/>
                <w:sz w:val="32"/>
                <w:szCs w:val="32"/>
              </w:rPr>
            </w:pPr>
          </w:p>
        </w:tc>
        <w:tc>
          <w:tcPr>
            <w:tcW w:w="1500" w:type="dxa"/>
            <w:vAlign w:val="top"/>
          </w:tcPr>
          <w:p>
            <w:pPr>
              <w:adjustRightInd w:val="0"/>
              <w:snapToGrid w:val="0"/>
              <w:spacing w:line="560" w:lineRule="exact"/>
              <w:rPr>
                <w:rFonts w:hint="eastAsia" w:ascii="仿宋_GB2312" w:hAnsi="仿宋_GB2312" w:eastAsia="仿宋_GB2312" w:cs="仿宋_GB2312"/>
                <w:sz w:val="32"/>
                <w:szCs w:val="32"/>
              </w:rPr>
            </w:pPr>
          </w:p>
        </w:tc>
        <w:tc>
          <w:tcPr>
            <w:tcW w:w="964" w:type="dxa"/>
            <w:vAlign w:val="top"/>
          </w:tcPr>
          <w:p>
            <w:pPr>
              <w:adjustRightInd w:val="0"/>
              <w:snapToGrid w:val="0"/>
              <w:spacing w:line="560" w:lineRule="exact"/>
              <w:rPr>
                <w:rFonts w:hint="eastAsia" w:ascii="仿宋_GB2312" w:hAnsi="仿宋_GB2312" w:eastAsia="仿宋_GB2312" w:cs="仿宋_GB2312"/>
                <w:sz w:val="32"/>
                <w:szCs w:val="32"/>
              </w:rPr>
            </w:pPr>
          </w:p>
        </w:tc>
        <w:tc>
          <w:tcPr>
            <w:tcW w:w="1008" w:type="dxa"/>
            <w:vAlign w:val="top"/>
          </w:tcPr>
          <w:p>
            <w:pPr>
              <w:adjustRightInd w:val="0"/>
              <w:snapToGrid w:val="0"/>
              <w:spacing w:line="560" w:lineRule="exact"/>
              <w:rPr>
                <w:rFonts w:hint="eastAsia" w:ascii="仿宋_GB2312" w:hAnsi="仿宋_GB2312" w:eastAsia="仿宋_GB2312" w:cs="仿宋_GB2312"/>
                <w:sz w:val="32"/>
                <w:szCs w:val="32"/>
              </w:rPr>
            </w:pPr>
          </w:p>
        </w:tc>
        <w:tc>
          <w:tcPr>
            <w:tcW w:w="2550" w:type="dxa"/>
            <w:vAlign w:val="top"/>
          </w:tcPr>
          <w:p>
            <w:pPr>
              <w:adjustRightInd w:val="0"/>
              <w:snapToGrid w:val="0"/>
              <w:spacing w:line="560" w:lineRule="exact"/>
              <w:rPr>
                <w:rFonts w:hint="eastAsia" w:ascii="仿宋_GB2312" w:hAnsi="仿宋_GB2312" w:eastAsia="仿宋_GB2312" w:cs="仿宋_GB2312"/>
                <w:sz w:val="32"/>
                <w:szCs w:val="32"/>
              </w:rPr>
            </w:pPr>
          </w:p>
        </w:tc>
        <w:tc>
          <w:tcPr>
            <w:tcW w:w="2464" w:type="dxa"/>
            <w:vAlign w:val="top"/>
          </w:tcPr>
          <w:p>
            <w:pPr>
              <w:adjustRightInd w:val="0"/>
              <w:snapToGrid w:val="0"/>
              <w:spacing w:line="560" w:lineRule="exact"/>
              <w:rPr>
                <w:rFonts w:hint="eastAsia" w:ascii="仿宋_GB2312" w:hAnsi="仿宋_GB2312" w:eastAsia="仿宋_GB2312" w:cs="仿宋_GB2312"/>
                <w:sz w:val="32"/>
                <w:szCs w:val="32"/>
              </w:rPr>
            </w:pPr>
          </w:p>
        </w:tc>
        <w:tc>
          <w:tcPr>
            <w:tcW w:w="1543" w:type="dxa"/>
            <w:vAlign w:val="top"/>
          </w:tcPr>
          <w:p>
            <w:pPr>
              <w:adjustRightInd w:val="0"/>
              <w:snapToGrid w:val="0"/>
              <w:spacing w:line="560" w:lineRule="exact"/>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 w:type="dxa"/>
            <w:vAlign w:val="top"/>
          </w:tcPr>
          <w:p>
            <w:pPr>
              <w:adjustRightInd w:val="0"/>
              <w:snapToGrid w:val="0"/>
              <w:spacing w:line="560" w:lineRule="exact"/>
              <w:rPr>
                <w:rFonts w:hint="eastAsia" w:ascii="仿宋_GB2312" w:hAnsi="仿宋_GB2312" w:eastAsia="仿宋_GB2312" w:cs="仿宋_GB2312"/>
                <w:sz w:val="32"/>
                <w:szCs w:val="32"/>
              </w:rPr>
            </w:pPr>
          </w:p>
        </w:tc>
        <w:tc>
          <w:tcPr>
            <w:tcW w:w="1135" w:type="dxa"/>
            <w:vAlign w:val="top"/>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家庭</w:t>
            </w:r>
          </w:p>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成员2</w:t>
            </w:r>
          </w:p>
        </w:tc>
        <w:tc>
          <w:tcPr>
            <w:tcW w:w="943" w:type="dxa"/>
            <w:vAlign w:val="top"/>
          </w:tcPr>
          <w:p>
            <w:pPr>
              <w:adjustRightInd w:val="0"/>
              <w:snapToGrid w:val="0"/>
              <w:spacing w:line="560" w:lineRule="exact"/>
              <w:rPr>
                <w:rFonts w:hint="eastAsia" w:ascii="仿宋_GB2312" w:hAnsi="仿宋_GB2312" w:eastAsia="仿宋_GB2312" w:cs="仿宋_GB2312"/>
                <w:sz w:val="32"/>
                <w:szCs w:val="32"/>
              </w:rPr>
            </w:pPr>
          </w:p>
        </w:tc>
        <w:tc>
          <w:tcPr>
            <w:tcW w:w="1500" w:type="dxa"/>
            <w:vAlign w:val="top"/>
          </w:tcPr>
          <w:p>
            <w:pPr>
              <w:adjustRightInd w:val="0"/>
              <w:snapToGrid w:val="0"/>
              <w:spacing w:line="560" w:lineRule="exact"/>
              <w:rPr>
                <w:rFonts w:hint="eastAsia" w:ascii="仿宋_GB2312" w:hAnsi="仿宋_GB2312" w:eastAsia="仿宋_GB2312" w:cs="仿宋_GB2312"/>
                <w:sz w:val="32"/>
                <w:szCs w:val="32"/>
              </w:rPr>
            </w:pPr>
          </w:p>
        </w:tc>
        <w:tc>
          <w:tcPr>
            <w:tcW w:w="964" w:type="dxa"/>
            <w:vAlign w:val="top"/>
          </w:tcPr>
          <w:p>
            <w:pPr>
              <w:adjustRightInd w:val="0"/>
              <w:snapToGrid w:val="0"/>
              <w:spacing w:line="560" w:lineRule="exact"/>
              <w:rPr>
                <w:rFonts w:hint="eastAsia" w:ascii="仿宋_GB2312" w:hAnsi="仿宋_GB2312" w:eastAsia="仿宋_GB2312" w:cs="仿宋_GB2312"/>
                <w:sz w:val="32"/>
                <w:szCs w:val="32"/>
              </w:rPr>
            </w:pPr>
          </w:p>
        </w:tc>
        <w:tc>
          <w:tcPr>
            <w:tcW w:w="1008" w:type="dxa"/>
            <w:vAlign w:val="top"/>
          </w:tcPr>
          <w:p>
            <w:pPr>
              <w:adjustRightInd w:val="0"/>
              <w:snapToGrid w:val="0"/>
              <w:spacing w:line="560" w:lineRule="exact"/>
              <w:rPr>
                <w:rFonts w:hint="eastAsia" w:ascii="仿宋_GB2312" w:hAnsi="仿宋_GB2312" w:eastAsia="仿宋_GB2312" w:cs="仿宋_GB2312"/>
                <w:sz w:val="32"/>
                <w:szCs w:val="32"/>
              </w:rPr>
            </w:pPr>
          </w:p>
        </w:tc>
        <w:tc>
          <w:tcPr>
            <w:tcW w:w="2550" w:type="dxa"/>
            <w:vAlign w:val="top"/>
          </w:tcPr>
          <w:p>
            <w:pPr>
              <w:adjustRightInd w:val="0"/>
              <w:snapToGrid w:val="0"/>
              <w:spacing w:line="560" w:lineRule="exact"/>
              <w:rPr>
                <w:rFonts w:hint="eastAsia" w:ascii="仿宋_GB2312" w:hAnsi="仿宋_GB2312" w:eastAsia="仿宋_GB2312" w:cs="仿宋_GB2312"/>
                <w:sz w:val="32"/>
                <w:szCs w:val="32"/>
              </w:rPr>
            </w:pPr>
          </w:p>
        </w:tc>
        <w:tc>
          <w:tcPr>
            <w:tcW w:w="2464" w:type="dxa"/>
            <w:vAlign w:val="top"/>
          </w:tcPr>
          <w:p>
            <w:pPr>
              <w:adjustRightInd w:val="0"/>
              <w:snapToGrid w:val="0"/>
              <w:spacing w:line="560" w:lineRule="exact"/>
              <w:rPr>
                <w:rFonts w:hint="eastAsia" w:ascii="仿宋_GB2312" w:hAnsi="仿宋_GB2312" w:eastAsia="仿宋_GB2312" w:cs="仿宋_GB2312"/>
                <w:sz w:val="32"/>
                <w:szCs w:val="32"/>
              </w:rPr>
            </w:pPr>
          </w:p>
        </w:tc>
        <w:tc>
          <w:tcPr>
            <w:tcW w:w="1543" w:type="dxa"/>
            <w:vAlign w:val="top"/>
          </w:tcPr>
          <w:p>
            <w:pPr>
              <w:adjustRightInd w:val="0"/>
              <w:snapToGrid w:val="0"/>
              <w:spacing w:line="560" w:lineRule="exact"/>
              <w:rPr>
                <w:rFonts w:hint="eastAsia" w:ascii="仿宋_GB2312" w:hAnsi="仿宋_GB2312" w:eastAsia="仿宋_GB2312" w:cs="仿宋_GB2312"/>
                <w:sz w:val="32"/>
                <w:szCs w:val="3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jc w:val="center"/>
        </w:trPr>
        <w:tc>
          <w:tcPr>
            <w:tcW w:w="940" w:type="dxa"/>
            <w:vAlign w:val="top"/>
          </w:tcPr>
          <w:p>
            <w:pPr>
              <w:adjustRightInd w:val="0"/>
              <w:snapToGrid w:val="0"/>
              <w:spacing w:line="560" w:lineRule="exact"/>
              <w:rPr>
                <w:rFonts w:hint="eastAsia" w:ascii="仿宋_GB2312" w:hAnsi="仿宋_GB2312" w:eastAsia="仿宋_GB2312" w:cs="仿宋_GB2312"/>
                <w:sz w:val="32"/>
                <w:szCs w:val="32"/>
              </w:rPr>
            </w:pPr>
          </w:p>
        </w:tc>
        <w:tc>
          <w:tcPr>
            <w:tcW w:w="1135" w:type="dxa"/>
            <w:vAlign w:val="top"/>
          </w:tcPr>
          <w:p>
            <w:pPr>
              <w:adjustRightInd w:val="0"/>
              <w:snapToGrid w:val="0"/>
              <w:spacing w:line="560" w:lineRule="exact"/>
              <w:jc w:val="center"/>
              <w:rPr>
                <w:rFonts w:hint="eastAsia" w:ascii="仿宋_GB2312" w:hAnsi="仿宋_GB2312" w:eastAsia="仿宋_GB2312" w:cs="仿宋_GB2312"/>
                <w:sz w:val="32"/>
                <w:szCs w:val="32"/>
              </w:rPr>
            </w:pPr>
            <w:r>
              <w:rPr>
                <w:rFonts w:hint="eastAsia" w:ascii="仿宋_GB2312" w:hAnsi="仿宋_GB2312" w:eastAsia="仿宋_GB2312" w:cs="仿宋_GB2312"/>
                <w:sz w:val="32"/>
                <w:szCs w:val="32"/>
              </w:rPr>
              <w:t>……</w:t>
            </w:r>
          </w:p>
        </w:tc>
        <w:tc>
          <w:tcPr>
            <w:tcW w:w="943" w:type="dxa"/>
            <w:vAlign w:val="top"/>
          </w:tcPr>
          <w:p>
            <w:pPr>
              <w:adjustRightInd w:val="0"/>
              <w:snapToGrid w:val="0"/>
              <w:spacing w:line="560" w:lineRule="exact"/>
              <w:rPr>
                <w:rFonts w:hint="eastAsia" w:ascii="仿宋_GB2312" w:hAnsi="仿宋_GB2312" w:eastAsia="仿宋_GB2312" w:cs="仿宋_GB2312"/>
                <w:sz w:val="32"/>
                <w:szCs w:val="32"/>
              </w:rPr>
            </w:pPr>
          </w:p>
        </w:tc>
        <w:tc>
          <w:tcPr>
            <w:tcW w:w="1500" w:type="dxa"/>
            <w:vAlign w:val="top"/>
          </w:tcPr>
          <w:p>
            <w:pPr>
              <w:adjustRightInd w:val="0"/>
              <w:snapToGrid w:val="0"/>
              <w:spacing w:line="560" w:lineRule="exact"/>
              <w:rPr>
                <w:rFonts w:hint="eastAsia" w:ascii="仿宋_GB2312" w:hAnsi="仿宋_GB2312" w:eastAsia="仿宋_GB2312" w:cs="仿宋_GB2312"/>
                <w:sz w:val="32"/>
                <w:szCs w:val="32"/>
              </w:rPr>
            </w:pPr>
          </w:p>
        </w:tc>
        <w:tc>
          <w:tcPr>
            <w:tcW w:w="964" w:type="dxa"/>
            <w:vAlign w:val="top"/>
          </w:tcPr>
          <w:p>
            <w:pPr>
              <w:adjustRightInd w:val="0"/>
              <w:snapToGrid w:val="0"/>
              <w:spacing w:line="560" w:lineRule="exact"/>
              <w:rPr>
                <w:rFonts w:hint="eastAsia" w:ascii="仿宋_GB2312" w:hAnsi="仿宋_GB2312" w:eastAsia="仿宋_GB2312" w:cs="仿宋_GB2312"/>
                <w:sz w:val="32"/>
                <w:szCs w:val="32"/>
              </w:rPr>
            </w:pPr>
          </w:p>
        </w:tc>
        <w:tc>
          <w:tcPr>
            <w:tcW w:w="1008" w:type="dxa"/>
            <w:vAlign w:val="top"/>
          </w:tcPr>
          <w:p>
            <w:pPr>
              <w:adjustRightInd w:val="0"/>
              <w:snapToGrid w:val="0"/>
              <w:spacing w:line="560" w:lineRule="exact"/>
              <w:rPr>
                <w:rFonts w:hint="eastAsia" w:ascii="仿宋_GB2312" w:hAnsi="仿宋_GB2312" w:eastAsia="仿宋_GB2312" w:cs="仿宋_GB2312"/>
                <w:sz w:val="32"/>
                <w:szCs w:val="32"/>
              </w:rPr>
            </w:pPr>
          </w:p>
        </w:tc>
        <w:tc>
          <w:tcPr>
            <w:tcW w:w="2550" w:type="dxa"/>
            <w:vAlign w:val="top"/>
          </w:tcPr>
          <w:p>
            <w:pPr>
              <w:adjustRightInd w:val="0"/>
              <w:snapToGrid w:val="0"/>
              <w:spacing w:line="560" w:lineRule="exact"/>
              <w:rPr>
                <w:rFonts w:hint="eastAsia" w:ascii="仿宋_GB2312" w:hAnsi="仿宋_GB2312" w:eastAsia="仿宋_GB2312" w:cs="仿宋_GB2312"/>
                <w:sz w:val="32"/>
                <w:szCs w:val="32"/>
              </w:rPr>
            </w:pPr>
          </w:p>
        </w:tc>
        <w:tc>
          <w:tcPr>
            <w:tcW w:w="2464" w:type="dxa"/>
            <w:vAlign w:val="top"/>
          </w:tcPr>
          <w:p>
            <w:pPr>
              <w:adjustRightInd w:val="0"/>
              <w:snapToGrid w:val="0"/>
              <w:spacing w:line="560" w:lineRule="exact"/>
              <w:rPr>
                <w:rFonts w:hint="eastAsia" w:ascii="仿宋_GB2312" w:hAnsi="仿宋_GB2312" w:eastAsia="仿宋_GB2312" w:cs="仿宋_GB2312"/>
                <w:sz w:val="32"/>
                <w:szCs w:val="32"/>
              </w:rPr>
            </w:pPr>
          </w:p>
        </w:tc>
        <w:tc>
          <w:tcPr>
            <w:tcW w:w="1543" w:type="dxa"/>
            <w:vAlign w:val="top"/>
          </w:tcPr>
          <w:p>
            <w:pPr>
              <w:adjustRightInd w:val="0"/>
              <w:snapToGrid w:val="0"/>
              <w:spacing w:line="560" w:lineRule="exact"/>
              <w:rPr>
                <w:rFonts w:hint="eastAsia" w:ascii="仿宋_GB2312" w:hAnsi="仿宋_GB2312" w:eastAsia="仿宋_GB2312" w:cs="仿宋_GB2312"/>
                <w:sz w:val="32"/>
                <w:szCs w:val="32"/>
              </w:rPr>
            </w:pPr>
          </w:p>
        </w:tc>
      </w:tr>
    </w:tbl>
    <w:p>
      <w:pPr>
        <w:spacing w:line="560" w:lineRule="exact"/>
        <w:rPr>
          <w:rFonts w:ascii="仿宋_GB2312" w:eastAsia="仿宋_GB2312"/>
          <w:sz w:val="32"/>
          <w:szCs w:val="32"/>
        </w:rPr>
      </w:pPr>
    </w:p>
    <w:sectPr>
      <w:headerReference r:id="rId6" w:type="first"/>
      <w:footerReference r:id="rId9" w:type="first"/>
      <w:headerReference r:id="rId4" w:type="default"/>
      <w:footerReference r:id="rId7" w:type="default"/>
      <w:headerReference r:id="rId5" w:type="even"/>
      <w:footerReference r:id="rId8" w:type="even"/>
      <w:pgSz w:w="16838" w:h="11906" w:orient="landscape"/>
      <w:pgMar w:top="2098" w:right="1474" w:bottom="1984" w:left="1587" w:header="851" w:footer="1247" w:gutter="0"/>
      <w:pgBorders>
        <w:top w:val="none" w:sz="0" w:space="0"/>
        <w:left w:val="none" w:sz="0" w:space="0"/>
        <w:bottom w:val="none" w:sz="0" w:space="0"/>
        <w:right w:val="none" w:sz="0" w:space="0"/>
      </w:pgBorders>
      <w:pgNumType w:fmt="numberInDash"/>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AFF" w:usb1="C0007841" w:usb2="00000009" w:usb3="00000000" w:csb0="400001FF" w:csb1="FFFF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003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方正小标宋简体">
    <w:panose1 w:val="03000509000000000000"/>
    <w:charset w:val="86"/>
    <w:family w:val="script"/>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仿宋_GB2312">
    <w:panose1 w:val="02010609030101010101"/>
    <w:charset w:val="86"/>
    <w:family w:val="modern"/>
    <w:pitch w:val="default"/>
    <w:sig w:usb0="00000001" w:usb1="080E0000" w:usb2="00000000" w:usb3="00000000" w:csb0="00040000" w:csb1="00000000"/>
  </w:font>
  <w:font w:name="隶书">
    <w:panose1 w:val="02010509060101010101"/>
    <w:charset w:val="86"/>
    <w:family w:val="auto"/>
    <w:pitch w:val="default"/>
    <w:sig w:usb0="00000001" w:usb1="080E0000" w:usb2="00000000" w:usb3="00000000" w:csb0="00040000" w:csb1="00000000"/>
  </w:font>
  <w:font w:name="Cambria">
    <w:panose1 w:val="02040503050406030204"/>
    <w:charset w:val="00"/>
    <w:family w:val="auto"/>
    <w:pitch w:val="default"/>
    <w:sig w:usb0="E00002FF" w:usb1="400004FF" w:usb2="00000000" w:usb3="00000000" w:csb0="2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right="360"/>
    </w:pPr>
    <w:r>
      <w:rPr>
        <w:sz w:val="18"/>
      </w:rPr>
      <mc:AlternateContent>
        <mc:Choice Requires="wps">
          <w:drawing>
            <wp:anchor distT="0" distB="0" distL="114300" distR="114300" simplePos="0" relativeHeight="251658240" behindDoc="0" locked="0" layoutInCell="1" allowOverlap="1">
              <wp:simplePos x="0" y="0"/>
              <wp:positionH relativeFrom="margin">
                <wp:align>outside</wp:align>
              </wp:positionH>
              <wp:positionV relativeFrom="paragraph">
                <wp:posOffset>-114300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9pt;height:144pt;width:144pt;mso-position-horizontal:outside;mso-position-horizontal-relative:margin;mso-wrap-style:none;z-index:251658240;mso-width-relative:page;mso-height-relative:page;" filled="f" stroked="f" coordsize="21600,21600" o:gfxdata="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Bdon/n1AAAAAgBAAAPAAAAAAAAAAEA&#10;IAAAACIAAABkcnMvZG93bnJldi54bWxQSwECFAAUAAAACACHTuJABdxysBMCAAATBAAADgAAAAAA&#10;AAABACAAAAAjAQAAZHJzL2Uyb0RvYy54bWxQSwUGAAAAAAYABgBZAQAAqAU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59264" behindDoc="0" locked="0" layoutInCell="1" allowOverlap="1">
              <wp:simplePos x="0" y="0"/>
              <wp:positionH relativeFrom="margin">
                <wp:align>outside</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- 11 -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5926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">
              <v:fill on="f" focussize="0,0"/>
              <v:stroke on="f" weight="0.5pt"/>
              <v:imagedata o:title=""/>
              <o:lock v:ext="edit" aspectratio="f"/>
              <v:textbox inset="0mm,0mm,0mm,0mm" style="mso-fit-shape-to-text:t;">
                <w:txbxContent>
                  <w:p>
                    <w:pPr>
                      <w:pStyle w:val="2"/>
                      <w:rPr>
                        <w:rFonts w:hint="eastAsia" w:eastAsia="宋体"/>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- 11 -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rPr>
        <w:sz w:val="18"/>
      </w:rPr>
      <mc:AlternateContent>
        <mc:Choice Requires="wps">
          <w:drawing>
            <wp:anchor distT="0" distB="0" distL="114300" distR="114300" simplePos="0" relativeHeight="251660288" behindDoc="0" locked="0" layoutInCell="1" allowOverlap="1">
              <wp:simplePos x="0" y="0"/>
              <wp:positionH relativeFrom="margin">
                <wp:align>outside</wp:align>
              </wp:positionH>
              <wp:positionV relativeFrom="paragraph">
                <wp:posOffset>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- 10 -</w:t>
                          </w:r>
                          <w:r>
                            <w:rPr>
                              <w:rFonts w:hint="eastAsia" w:asciiTheme="minorEastAsia" w:hAnsiTheme="minorEastAsia" w:eastAsiaTheme="minorEastAsia" w:cstheme="minorEastAsia"/>
                              <w:sz w:val="28"/>
                              <w:szCs w:val="28"/>
                              <w:lang w:eastAsia="zh-CN"/>
                            </w:rP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s0lY7tAAAAAFAQAADwAAAAAAAAABACAA&#10;AAAiAAAAZHJzL2Rvd25yZXYueG1sUEsBAhQAFAAAAAgAh07iQJvSDC8VAgAAEwQAAA4AAAAAAAAA&#10;AQAgAAAAHwEAAGRycy9lMm9Eb2MueG1sUEsFBgAAAAAGAAYAWQEAAKYFAAAAAA==&#10;">
              <v:fill on="f" focussize="0,0"/>
              <v:stroke on="f" weight="0.5pt"/>
              <v:imagedata o:title=""/>
              <o:lock v:ext="edit" aspectratio="f"/>
              <v:textbox inset="0mm,0mm,0mm,0mm" style="mso-fit-shape-to-text:t;">
                <w:txbxContent>
                  <w:p>
                    <w:pPr>
                      <w:pStyle w:val="2"/>
                      <w:rPr>
                        <w:rFonts w:hint="eastAsia" w:asciiTheme="minorEastAsia" w:hAnsiTheme="minorEastAsia" w:eastAsiaTheme="minorEastAsia" w:cstheme="minorEastAsia"/>
                        <w:sz w:val="28"/>
                        <w:szCs w:val="28"/>
                        <w:lang w:eastAsia="zh-CN"/>
                      </w:rPr>
                    </w:pPr>
                    <w:r>
                      <w:rPr>
                        <w:rFonts w:hint="eastAsia" w:asciiTheme="minorEastAsia" w:hAnsiTheme="minorEastAsia" w:eastAsiaTheme="minorEastAsia" w:cstheme="minorEastAsia"/>
                        <w:sz w:val="28"/>
                        <w:szCs w:val="28"/>
                        <w:lang w:eastAsia="zh-CN"/>
                      </w:rPr>
                      <w:fldChar w:fldCharType="begin"/>
                    </w:r>
                    <w:r>
                      <w:rPr>
                        <w:rFonts w:hint="eastAsia" w:asciiTheme="minorEastAsia" w:hAnsiTheme="minorEastAsia" w:eastAsiaTheme="minorEastAsia" w:cstheme="minorEastAsia"/>
                        <w:sz w:val="28"/>
                        <w:szCs w:val="28"/>
                        <w:lang w:eastAsia="zh-CN"/>
                      </w:rPr>
                      <w:instrText xml:space="preserve"> PAGE  \* MERGEFORMAT </w:instrText>
                    </w:r>
                    <w:r>
                      <w:rPr>
                        <w:rFonts w:hint="eastAsia" w:asciiTheme="minorEastAsia" w:hAnsiTheme="minorEastAsia" w:eastAsiaTheme="minorEastAsia" w:cstheme="minorEastAsia"/>
                        <w:sz w:val="28"/>
                        <w:szCs w:val="28"/>
                        <w:lang w:eastAsia="zh-CN"/>
                      </w:rPr>
                      <w:fldChar w:fldCharType="separate"/>
                    </w:r>
                    <w:r>
                      <w:rPr>
                        <w:rFonts w:hint="eastAsia" w:asciiTheme="minorEastAsia" w:hAnsiTheme="minorEastAsia" w:eastAsiaTheme="minorEastAsia" w:cstheme="minorEastAsia"/>
                        <w:sz w:val="28"/>
                        <w:szCs w:val="28"/>
                        <w:lang w:eastAsia="zh-CN"/>
                      </w:rPr>
                      <w:t>- 10 -</w:t>
                    </w:r>
                    <w:r>
                      <w:rPr>
                        <w:rFonts w:hint="eastAsia" w:asciiTheme="minorEastAsia" w:hAnsiTheme="minorEastAsia" w:eastAsiaTheme="minorEastAsia" w:cstheme="minorEastAsia"/>
                        <w:sz w:val="28"/>
                        <w:szCs w:val="28"/>
                        <w:lang w:eastAsia="zh-CN"/>
                      </w:rP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HorizontalSpacing w:val="105"/>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C5045"/>
    <w:rsid w:val="00002667"/>
    <w:rsid w:val="00052038"/>
    <w:rsid w:val="000A0B81"/>
    <w:rsid w:val="001562E9"/>
    <w:rsid w:val="00180A71"/>
    <w:rsid w:val="001F39D8"/>
    <w:rsid w:val="0022312E"/>
    <w:rsid w:val="0026506F"/>
    <w:rsid w:val="00270770"/>
    <w:rsid w:val="00364AFB"/>
    <w:rsid w:val="00395936"/>
    <w:rsid w:val="003E4CF0"/>
    <w:rsid w:val="00424216"/>
    <w:rsid w:val="00466422"/>
    <w:rsid w:val="00512A54"/>
    <w:rsid w:val="00545AC5"/>
    <w:rsid w:val="005463E7"/>
    <w:rsid w:val="005E13CB"/>
    <w:rsid w:val="005E2E11"/>
    <w:rsid w:val="005E566F"/>
    <w:rsid w:val="006A4FFB"/>
    <w:rsid w:val="006B7064"/>
    <w:rsid w:val="007039C5"/>
    <w:rsid w:val="00717904"/>
    <w:rsid w:val="00733FE4"/>
    <w:rsid w:val="00775EF0"/>
    <w:rsid w:val="00785641"/>
    <w:rsid w:val="007F599C"/>
    <w:rsid w:val="008B0CE9"/>
    <w:rsid w:val="008C5D06"/>
    <w:rsid w:val="009133B7"/>
    <w:rsid w:val="009421D7"/>
    <w:rsid w:val="00986EBD"/>
    <w:rsid w:val="009B0560"/>
    <w:rsid w:val="00B16C69"/>
    <w:rsid w:val="00B80DE5"/>
    <w:rsid w:val="00BA4B06"/>
    <w:rsid w:val="00BA5C14"/>
    <w:rsid w:val="00BD591D"/>
    <w:rsid w:val="00C11B56"/>
    <w:rsid w:val="00C219FD"/>
    <w:rsid w:val="00CB6736"/>
    <w:rsid w:val="00D57723"/>
    <w:rsid w:val="00D93834"/>
    <w:rsid w:val="00E13CAF"/>
    <w:rsid w:val="00E30AC2"/>
    <w:rsid w:val="00E748FD"/>
    <w:rsid w:val="00E76BAF"/>
    <w:rsid w:val="00ED5A2E"/>
    <w:rsid w:val="00FB10D2"/>
    <w:rsid w:val="00FC5045"/>
    <w:rsid w:val="13B252D9"/>
    <w:rsid w:val="149B087A"/>
    <w:rsid w:val="17A473E2"/>
    <w:rsid w:val="18487033"/>
    <w:rsid w:val="18F77894"/>
    <w:rsid w:val="1B3B069C"/>
    <w:rsid w:val="212150FE"/>
    <w:rsid w:val="27654CCE"/>
    <w:rsid w:val="2C4200E0"/>
    <w:rsid w:val="33A60288"/>
    <w:rsid w:val="3BB2D0F4"/>
    <w:rsid w:val="3F277828"/>
    <w:rsid w:val="3FF8329F"/>
    <w:rsid w:val="4BAB6048"/>
    <w:rsid w:val="4DE867E7"/>
    <w:rsid w:val="4FA8C634"/>
    <w:rsid w:val="559C7351"/>
    <w:rsid w:val="58E952B0"/>
    <w:rsid w:val="6CB13CE1"/>
    <w:rsid w:val="7BF96E4B"/>
    <w:rsid w:val="FB1D061C"/>
    <w:rsid w:val="FDFD9DFC"/>
    <w:rsid w:val="FFF7B38B"/>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0"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qFormat="1" w:unhideWhenUsed="0" w:uiPriority="0" w:semiHidden="0"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0"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0" w:semiHidden="0" w:name="Strong"/>
    <w:lsdException w:qFormat="1" w:unhideWhenUsed="0" w:uiPriority="0" w:semiHidden="0" w:name="Emphasis"/>
    <w:lsdException w:uiPriority="99" w:name="Document Map"/>
    <w:lsdException w:uiPriority="99" w:name="Plain Text"/>
    <w:lsdException w:uiPriority="99" w:name="E-mail Signature"/>
    <w:lsdException w:qFormat="1" w:unhideWhenUsed="0"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before="0" w:line="240" w:lineRule="auto"/>
      <w:ind w:firstLine="0" w:firstLineChars="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nhideWhenUsed/>
    <w:qFormat/>
    <w:uiPriority w:val="1"/>
  </w:style>
  <w:style w:type="table" w:default="1" w:styleId="7">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tabs>
        <w:tab w:val="center" w:pos="4153"/>
        <w:tab w:val="right" w:pos="8306"/>
      </w:tabs>
      <w:snapToGrid w:val="0"/>
      <w:jc w:val="center"/>
    </w:pPr>
    <w:rPr>
      <w:sz w:val="18"/>
      <w:szCs w:val="18"/>
    </w:rPr>
  </w:style>
  <w:style w:type="paragraph" w:styleId="4">
    <w:name w:val="Normal (Web)"/>
    <w:basedOn w:val="1"/>
    <w:qFormat/>
    <w:uiPriority w:val="99"/>
    <w:pPr>
      <w:spacing w:beforeAutospacing="1" w:afterAutospacing="1"/>
      <w:jc w:val="left"/>
    </w:pPr>
    <w:rPr>
      <w:rFonts w:ascii="Calibri" w:hAnsi="Calibri" w:eastAsia="宋体"/>
      <w:kern w:val="0"/>
      <w:sz w:val="24"/>
    </w:rPr>
  </w:style>
  <w:style w:type="character" w:styleId="6">
    <w:name w:val="page number"/>
    <w:qFormat/>
    <w:uiPriority w:val="0"/>
  </w:style>
  <w:style w:type="table" w:styleId="8">
    <w:name w:val="Table Grid"/>
    <w:basedOn w:val="7"/>
    <w:qFormat/>
    <w:uiPriority w:val="59"/>
    <w:pPr>
      <w:spacing w:before="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Layout w:type="fixed"/>
      <w:tblCellMar>
        <w:top w:w="0" w:type="dxa"/>
        <w:left w:w="108" w:type="dxa"/>
        <w:bottom w:w="0" w:type="dxa"/>
        <w:right w:w="108" w:type="dxa"/>
      </w:tblCellMar>
    </w:tblPr>
  </w:style>
  <w:style w:type="character" w:customStyle="1" w:styleId="9">
    <w:name w:val="页眉 Char"/>
    <w:basedOn w:val="5"/>
    <w:link w:val="3"/>
    <w:qFormat/>
    <w:uiPriority w:val="99"/>
    <w:rPr>
      <w:kern w:val="2"/>
      <w:sz w:val="18"/>
      <w:szCs w:val="18"/>
    </w:rPr>
  </w:style>
  <w:style w:type="character" w:customStyle="1" w:styleId="10">
    <w:name w:val="页脚 Char"/>
    <w:basedOn w:val="5"/>
    <w:link w:val="2"/>
    <w:qFormat/>
    <w:uiPriority w:val="99"/>
    <w:rPr>
      <w:kern w:val="2"/>
      <w:sz w:val="18"/>
      <w:szCs w:val="18"/>
    </w:rPr>
  </w:style>
</w:styles>
</file>

<file path=word/_rels/document.xml.rels><?xml version="1.0" encoding="UTF-8" standalone="yes"?>
<Relationships xmlns="http://schemas.openxmlformats.org/package/2006/relationships"><Relationship Id="rId9" Type="http://schemas.openxmlformats.org/officeDocument/2006/relationships/footer" Target="foot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header" Target="header3.xml"/><Relationship Id="rId5" Type="http://schemas.openxmlformats.org/officeDocument/2006/relationships/header" Target="header2.xml"/><Relationship Id="rId4" Type="http://schemas.openxmlformats.org/officeDocument/2006/relationships/header" Target="header1.xml"/><Relationship Id="rId3" Type="http://schemas.openxmlformats.org/officeDocument/2006/relationships/footer" Target="footer1.xml"/><Relationship Id="rId2" Type="http://schemas.openxmlformats.org/officeDocument/2006/relationships/settings" Target="settings.xml"/><Relationship Id="rId12" Type="http://schemas.openxmlformats.org/officeDocument/2006/relationships/fontTable" Target="fontTable.xml"/><Relationship Id="rId11" Type="http://schemas.openxmlformats.org/officeDocument/2006/relationships/customXml" Target="../customXml/item1.xml"/><Relationship Id="rId10" Type="http://schemas.openxmlformats.org/officeDocument/2006/relationships/theme" Target="theme/theme1.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C.Y.H(201411)</Company>
  <Pages>2</Pages>
  <Words>43</Words>
  <Characters>246</Characters>
  <Lines>2</Lines>
  <Paragraphs>1</Paragraphs>
  <TotalTime>7</TotalTime>
  <ScaleCrop>false</ScaleCrop>
  <LinksUpToDate>false</LinksUpToDate>
  <CharactersWithSpaces>288</CharactersWithSpaces>
  <Application>WPS Office_10.8.2.7119_F1E327BC-269C-435d-A152-05C5408002CA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2017-10-24T10:12:00Z</dcterms:created>
  <dc:creator>cm</dc:creator>
  <cp:lastModifiedBy>THE NEXT</cp:lastModifiedBy>
  <cp:lastPrinted>2023-04-05T14:24:00Z</cp:lastPrinted>
  <dcterms:modified xsi:type="dcterms:W3CDTF">2023-04-10T07:45:24Z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2052-10.8.2.7119</vt:lpwstr>
  </property>
</Properties>
</file>