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6F0" w:rsidRDefault="00BC0433">
      <w:pPr>
        <w:pStyle w:val="a5"/>
        <w:shd w:val="clear" w:color="auto" w:fill="FFFFFF"/>
        <w:spacing w:before="0" w:beforeAutospacing="0" w:after="0" w:afterAutospacing="0" w:line="560" w:lineRule="exact"/>
        <w:jc w:val="center"/>
        <w:rPr>
          <w:rFonts w:ascii="方正大标宋简体" w:eastAsia="方正大标宋简体" w:hAnsi="方正大标宋简体" w:cs="方正大标宋简体"/>
          <w:sz w:val="36"/>
          <w:szCs w:val="36"/>
          <w:shd w:val="clear" w:color="auto" w:fill="FFFFFF"/>
        </w:rPr>
      </w:pPr>
      <w:r>
        <w:rPr>
          <w:rFonts w:ascii="方正大标宋简体" w:eastAsia="方正大标宋简体" w:hAnsi="方正大标宋简体" w:cs="方正大标宋简体" w:hint="eastAsia"/>
          <w:sz w:val="36"/>
          <w:szCs w:val="36"/>
          <w:shd w:val="clear" w:color="auto" w:fill="FFFFFF"/>
        </w:rPr>
        <w:t>关于</w:t>
      </w:r>
      <w:proofErr w:type="gramStart"/>
      <w:r>
        <w:rPr>
          <w:rFonts w:ascii="方正大标宋简体" w:eastAsia="方正大标宋简体" w:hAnsi="方正大标宋简体" w:cs="方正大标宋简体" w:hint="eastAsia"/>
          <w:sz w:val="36"/>
          <w:szCs w:val="36"/>
          <w:shd w:val="clear" w:color="auto" w:fill="FFFFFF"/>
        </w:rPr>
        <w:t>新村乡</w:t>
      </w:r>
      <w:proofErr w:type="gramEnd"/>
      <w:r>
        <w:rPr>
          <w:rFonts w:ascii="方正大标宋简体" w:eastAsia="方正大标宋简体" w:hAnsi="方正大标宋简体" w:cs="方正大标宋简体" w:hint="eastAsia"/>
          <w:sz w:val="36"/>
          <w:szCs w:val="36"/>
          <w:shd w:val="clear" w:color="auto" w:fill="FFFFFF"/>
        </w:rPr>
        <w:t>2021</w:t>
      </w:r>
      <w:r>
        <w:rPr>
          <w:rFonts w:ascii="方正大标宋简体" w:eastAsia="方正大标宋简体" w:hAnsi="方正大标宋简体" w:cs="方正大标宋简体" w:hint="eastAsia"/>
          <w:sz w:val="36"/>
          <w:szCs w:val="36"/>
          <w:shd w:val="clear" w:color="auto" w:fill="FFFFFF"/>
        </w:rPr>
        <w:t>年财政预算执行情况</w:t>
      </w:r>
      <w:proofErr w:type="gramStart"/>
      <w:r>
        <w:rPr>
          <w:rFonts w:ascii="方正大标宋简体" w:eastAsia="方正大标宋简体" w:hAnsi="方正大标宋简体" w:cs="方正大标宋简体" w:hint="eastAsia"/>
          <w:sz w:val="36"/>
          <w:szCs w:val="36"/>
          <w:shd w:val="clear" w:color="auto" w:fill="FFFFFF"/>
        </w:rPr>
        <w:t>和</w:t>
      </w:r>
      <w:proofErr w:type="gramEnd"/>
    </w:p>
    <w:p w:rsidR="00EA36F0" w:rsidRDefault="00BC0433">
      <w:pPr>
        <w:pStyle w:val="a5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大标宋简体" w:hAnsi="方正小标宋简体" w:cs="方正小标宋简体"/>
          <w:bCs/>
          <w:sz w:val="36"/>
          <w:szCs w:val="36"/>
        </w:rPr>
      </w:pPr>
      <w:r>
        <w:rPr>
          <w:rFonts w:ascii="方正大标宋简体" w:eastAsia="方正大标宋简体" w:hAnsi="方正大标宋简体" w:cs="方正大标宋简体" w:hint="eastAsia"/>
          <w:sz w:val="36"/>
          <w:szCs w:val="36"/>
          <w:shd w:val="clear" w:color="auto" w:fill="FFFFFF"/>
        </w:rPr>
        <w:t>2022</w:t>
      </w:r>
      <w:r>
        <w:rPr>
          <w:rFonts w:ascii="方正大标宋简体" w:eastAsia="方正大标宋简体" w:hAnsi="方正大标宋简体" w:cs="方正大标宋简体" w:hint="eastAsia"/>
          <w:sz w:val="36"/>
          <w:szCs w:val="36"/>
          <w:shd w:val="clear" w:color="auto" w:fill="FFFFFF"/>
        </w:rPr>
        <w:t>年财政预算的报告</w:t>
      </w:r>
      <w:r>
        <w:rPr>
          <w:rFonts w:ascii="方正大标宋简体" w:eastAsia="方正大标宋简体" w:hAnsi="方正大标宋简体" w:cs="方正大标宋简体" w:hint="eastAsia"/>
          <w:sz w:val="36"/>
          <w:szCs w:val="36"/>
          <w:shd w:val="clear" w:color="auto" w:fill="FFFFFF"/>
        </w:rPr>
        <w:t>(</w:t>
      </w:r>
      <w:r>
        <w:rPr>
          <w:rFonts w:ascii="方正大标宋简体" w:eastAsia="方正大标宋简体" w:hAnsi="方正大标宋简体" w:cs="方正大标宋简体" w:hint="eastAsia"/>
          <w:sz w:val="36"/>
          <w:szCs w:val="36"/>
          <w:shd w:val="clear" w:color="auto" w:fill="FFFFFF"/>
        </w:rPr>
        <w:t>草案</w:t>
      </w:r>
      <w:r>
        <w:rPr>
          <w:rFonts w:ascii="方正大标宋简体" w:eastAsia="方正大标宋简体" w:hAnsi="方正大标宋简体" w:cs="方正大标宋简体" w:hint="eastAsia"/>
          <w:sz w:val="36"/>
          <w:szCs w:val="36"/>
          <w:shd w:val="clear" w:color="auto" w:fill="FFFFFF"/>
        </w:rPr>
        <w:t>)</w:t>
      </w:r>
    </w:p>
    <w:p w:rsidR="00EA36F0" w:rsidRDefault="00BC0433">
      <w:pPr>
        <w:snapToGrid w:val="0"/>
        <w:spacing w:line="560" w:lineRule="exact"/>
        <w:jc w:val="center"/>
        <w:rPr>
          <w:rFonts w:ascii="仿宋" w:eastAsia="仿宋" w:hAnsi="仿宋" w:cs="仿宋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——在</w:t>
      </w:r>
      <w:proofErr w:type="gramStart"/>
      <w:r>
        <w:rPr>
          <w:rFonts w:ascii="楷体_GB2312" w:eastAsia="楷体_GB2312" w:hAnsi="楷体_GB2312" w:cs="楷体_GB2312" w:hint="eastAsia"/>
          <w:bCs/>
          <w:sz w:val="32"/>
          <w:szCs w:val="32"/>
        </w:rPr>
        <w:t>崇明区新村乡</w:t>
      </w:r>
      <w:proofErr w:type="gramEnd"/>
      <w:r>
        <w:rPr>
          <w:rFonts w:ascii="楷体_GB2312" w:eastAsia="楷体_GB2312" w:hAnsi="楷体_GB2312" w:cs="楷体_GB2312" w:hint="eastAsia"/>
          <w:bCs/>
          <w:sz w:val="32"/>
          <w:szCs w:val="32"/>
        </w:rPr>
        <w:t>第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二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届人民代表大会第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一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次会议上</w:t>
      </w:r>
    </w:p>
    <w:p w:rsidR="00EA36F0" w:rsidRDefault="00EA36F0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:rsidR="00EA36F0" w:rsidRDefault="00BC0433">
      <w:pPr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各位代表：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新村乡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人民政府委托，向大会报告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新村乡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年财政预算执行情况和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年财政预算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草案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，请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予审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议。</w:t>
      </w:r>
      <w:bookmarkStart w:id="0" w:name="_GoBack"/>
      <w:bookmarkEnd w:id="0"/>
    </w:p>
    <w:p w:rsidR="00EA36F0" w:rsidRDefault="00BC0433">
      <w:pPr>
        <w:spacing w:line="560" w:lineRule="exact"/>
        <w:ind w:firstLineChars="200" w:firstLine="640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一、</w:t>
      </w:r>
      <w:r>
        <w:rPr>
          <w:rFonts w:ascii="黑体" w:eastAsia="黑体" w:hAnsi="黑体" w:cs="黑体" w:hint="eastAsia"/>
          <w:bCs/>
          <w:sz w:val="32"/>
          <w:szCs w:val="32"/>
        </w:rPr>
        <w:t>2021</w:t>
      </w:r>
      <w:r>
        <w:rPr>
          <w:rFonts w:ascii="黑体" w:eastAsia="黑体" w:hAnsi="黑体" w:cs="黑体" w:hint="eastAsia"/>
          <w:bCs/>
          <w:kern w:val="0"/>
          <w:sz w:val="32"/>
          <w:szCs w:val="32"/>
        </w:rPr>
        <w:t>年财政预算执行情况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全乡上下在区委、区政府和乡党委、政府的坚强领导下，紧紧围绕“美丽新村，幸福小镇”建设目标，认准建设稻米文化小镇的工作思路，牢牢把握稳中求进的工作原则，坚持创新驱动，切实履行财政保障和服务职能，顺利完成年度财政收支任务，为全乡经济和社会事业的持续健康发展提供了坚实保障。</w:t>
      </w:r>
    </w:p>
    <w:p w:rsidR="00EA36F0" w:rsidRDefault="00BC0433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（一）</w:t>
      </w:r>
      <w:proofErr w:type="gramStart"/>
      <w:r>
        <w:rPr>
          <w:rFonts w:ascii="楷体_GB2312" w:eastAsia="楷体_GB2312" w:hAnsi="楷体_GB2312" w:cs="楷体_GB2312" w:hint="eastAsia"/>
          <w:b/>
          <w:sz w:val="32"/>
          <w:szCs w:val="32"/>
        </w:rPr>
        <w:t>新村乡</w:t>
      </w:r>
      <w:proofErr w:type="gramEnd"/>
      <w:r>
        <w:rPr>
          <w:rFonts w:ascii="楷体_GB2312" w:eastAsia="楷体_GB2312" w:hAnsi="楷体_GB2312" w:cs="楷体_GB2312" w:hint="eastAsia"/>
          <w:b/>
          <w:sz w:val="32"/>
          <w:szCs w:val="32"/>
        </w:rPr>
        <w:t>本级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财政一般公共预算收支执行情况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年，本乡财政一般公共预算收入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29400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万元，完成预算的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；本</w:t>
      </w:r>
      <w:r>
        <w:rPr>
          <w:rFonts w:ascii="仿宋_GB2312" w:eastAsia="仿宋_GB2312" w:hAnsi="仿宋_GB2312" w:cs="仿宋_GB2312" w:hint="eastAsia"/>
          <w:sz w:val="32"/>
          <w:szCs w:val="32"/>
        </w:rPr>
        <w:t>乡财政一般公共预算支出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29400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完成</w:t>
      </w:r>
      <w:r>
        <w:rPr>
          <w:rFonts w:ascii="仿宋_GB2312" w:eastAsia="仿宋_GB2312" w:hAnsi="仿宋_GB2312" w:cs="仿宋_GB2312" w:hint="eastAsia"/>
          <w:sz w:val="32"/>
          <w:szCs w:val="32"/>
        </w:rPr>
        <w:t>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A36F0" w:rsidRDefault="00BC0433">
      <w:pPr>
        <w:spacing w:line="560" w:lineRule="exact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本级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财政一般公共预算收入执行情况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年，乡</w:t>
      </w:r>
      <w:r>
        <w:rPr>
          <w:rFonts w:ascii="仿宋_GB2312" w:eastAsia="仿宋_GB2312" w:hAnsi="仿宋_GB2312" w:cs="仿宋_GB2312" w:hint="eastAsia"/>
          <w:sz w:val="32"/>
          <w:szCs w:val="32"/>
        </w:rPr>
        <w:t>本</w:t>
      </w:r>
      <w:r>
        <w:rPr>
          <w:rFonts w:ascii="仿宋_GB2312" w:eastAsia="仿宋_GB2312" w:hAnsi="仿宋_GB2312" w:cs="仿宋_GB2312" w:hint="eastAsia"/>
          <w:sz w:val="32"/>
          <w:szCs w:val="32"/>
        </w:rPr>
        <w:t>级财政一般公共预算收入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29400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万元，主要完成情况如下：</w:t>
      </w:r>
    </w:p>
    <w:p w:rsidR="00EA36F0" w:rsidRDefault="00EA36F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区拨托底保障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1550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）乡镇体制分成收入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27850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EA36F0" w:rsidRDefault="00BC0433">
      <w:pPr>
        <w:spacing w:line="560" w:lineRule="exact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本级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财政一般公共预算支出执行情况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年，按照区委、区政府和乡党委、政府的决策部署，乡级预算安排坚持统筹兼顾、突出重点的原则，进一步调整和优化财政支出结构。乡</w:t>
      </w:r>
      <w:r>
        <w:rPr>
          <w:rFonts w:ascii="仿宋_GB2312" w:eastAsia="仿宋_GB2312" w:hAnsi="仿宋_GB2312" w:cs="仿宋_GB2312" w:hint="eastAsia"/>
          <w:sz w:val="32"/>
          <w:szCs w:val="32"/>
        </w:rPr>
        <w:t>本</w:t>
      </w:r>
      <w:r>
        <w:rPr>
          <w:rFonts w:ascii="仿宋_GB2312" w:eastAsia="仿宋_GB2312" w:hAnsi="仿宋_GB2312" w:cs="仿宋_GB2312" w:hint="eastAsia"/>
          <w:sz w:val="32"/>
          <w:szCs w:val="32"/>
        </w:rPr>
        <w:t>级财政一般公共预算支出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29400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万元，主要执行情况如下：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）一般公共服务支出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3061.62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万元，完成预算的</w:t>
      </w:r>
      <w:r>
        <w:rPr>
          <w:rFonts w:ascii="仿宋_GB2312" w:eastAsia="仿宋_GB2312" w:hAnsi="仿宋_GB2312" w:cs="仿宋_GB2312" w:hint="eastAsia"/>
          <w:sz w:val="32"/>
          <w:szCs w:val="32"/>
        </w:rPr>
        <w:t>92.44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。其中：</w:t>
      </w:r>
      <w:r>
        <w:rPr>
          <w:rFonts w:ascii="仿宋_GB2312" w:eastAsia="仿宋_GB2312" w:hAnsi="仿宋_GB2312" w:cs="仿宋_GB2312" w:hint="eastAsia"/>
          <w:sz w:val="32"/>
          <w:szCs w:val="32"/>
        </w:rPr>
        <w:t>行</w:t>
      </w:r>
      <w:r>
        <w:rPr>
          <w:rFonts w:ascii="仿宋_GB2312" w:eastAsia="仿宋_GB2312" w:hAnsi="仿宋_GB2312" w:cs="仿宋_GB2312" w:hint="eastAsia"/>
          <w:sz w:val="32"/>
          <w:szCs w:val="32"/>
        </w:rPr>
        <w:t>政机关正常运转经费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906.4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，党代会</w:t>
      </w:r>
      <w:r>
        <w:rPr>
          <w:rFonts w:ascii="仿宋_GB2312" w:eastAsia="仿宋_GB2312" w:hAnsi="仿宋_GB2312" w:cs="仿宋_GB2312" w:hint="eastAsia"/>
          <w:sz w:val="32"/>
          <w:szCs w:val="32"/>
        </w:rPr>
        <w:t>0.7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人</w:t>
      </w:r>
      <w:r>
        <w:rPr>
          <w:rFonts w:ascii="仿宋_GB2312" w:eastAsia="仿宋_GB2312" w:hAnsi="仿宋_GB2312" w:cs="仿宋_GB2312" w:hint="eastAsia"/>
          <w:sz w:val="32"/>
          <w:szCs w:val="32"/>
        </w:rPr>
        <w:t>大工作经费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47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组织</w:t>
      </w:r>
      <w:r>
        <w:rPr>
          <w:rFonts w:ascii="仿宋_GB2312" w:eastAsia="仿宋_GB2312" w:hAnsi="仿宋_GB2312" w:cs="仿宋_GB2312" w:hint="eastAsia"/>
          <w:sz w:val="32"/>
          <w:szCs w:val="32"/>
        </w:rPr>
        <w:t>、统战</w:t>
      </w:r>
      <w:r>
        <w:rPr>
          <w:rFonts w:ascii="仿宋_GB2312" w:eastAsia="仿宋_GB2312" w:hAnsi="仿宋_GB2312" w:cs="仿宋_GB2312" w:hint="eastAsia"/>
          <w:sz w:val="32"/>
          <w:szCs w:val="32"/>
        </w:rPr>
        <w:t>736.49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纪检</w:t>
      </w:r>
      <w:r>
        <w:rPr>
          <w:rFonts w:ascii="仿宋_GB2312" w:eastAsia="仿宋_GB2312" w:hAnsi="仿宋_GB2312" w:cs="仿宋_GB2312" w:hint="eastAsia"/>
          <w:sz w:val="32"/>
          <w:szCs w:val="32"/>
        </w:rPr>
        <w:t>1.05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武装</w:t>
      </w:r>
      <w:r>
        <w:rPr>
          <w:rFonts w:ascii="仿宋_GB2312" w:eastAsia="仿宋_GB2312" w:hAnsi="仿宋_GB2312" w:cs="仿宋_GB2312" w:hint="eastAsia"/>
          <w:sz w:val="32"/>
          <w:szCs w:val="32"/>
        </w:rPr>
        <w:t>4.76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工会</w:t>
      </w:r>
      <w:r>
        <w:rPr>
          <w:rFonts w:ascii="仿宋_GB2312" w:eastAsia="仿宋_GB2312" w:hAnsi="仿宋_GB2312" w:cs="仿宋_GB2312" w:hint="eastAsia"/>
          <w:sz w:val="32"/>
          <w:szCs w:val="32"/>
        </w:rPr>
        <w:t>19.37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团委</w:t>
      </w:r>
      <w:r>
        <w:rPr>
          <w:rFonts w:ascii="仿宋_GB2312" w:eastAsia="仿宋_GB2312" w:hAnsi="仿宋_GB2312" w:cs="仿宋_GB2312" w:hint="eastAsia"/>
          <w:sz w:val="32"/>
          <w:szCs w:val="32"/>
        </w:rPr>
        <w:t>5.26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妇联</w:t>
      </w:r>
      <w:r>
        <w:rPr>
          <w:rFonts w:ascii="仿宋_GB2312" w:eastAsia="仿宋_GB2312" w:hAnsi="仿宋_GB2312" w:cs="仿宋_GB2312" w:hint="eastAsia"/>
          <w:sz w:val="32"/>
          <w:szCs w:val="32"/>
        </w:rPr>
        <w:t>21.81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档案</w:t>
      </w:r>
      <w:r>
        <w:rPr>
          <w:rFonts w:ascii="仿宋_GB2312" w:eastAsia="仿宋_GB2312" w:hAnsi="仿宋_GB2312" w:cs="仿宋_GB2312" w:hint="eastAsia"/>
          <w:sz w:val="32"/>
          <w:szCs w:val="32"/>
        </w:rPr>
        <w:t>3.29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，乡志编撰</w:t>
      </w:r>
      <w:r>
        <w:rPr>
          <w:rFonts w:ascii="仿宋_GB2312" w:eastAsia="仿宋_GB2312" w:hAnsi="仿宋_GB2312" w:cs="仿宋_GB2312" w:hint="eastAsia"/>
          <w:sz w:val="32"/>
          <w:szCs w:val="32"/>
        </w:rPr>
        <w:t>7.44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万元，新冠肺炎疫情防控经费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226.51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机要保密、国家安全</w:t>
      </w:r>
      <w:r>
        <w:rPr>
          <w:rFonts w:ascii="仿宋_GB2312" w:eastAsia="仿宋_GB2312" w:hAnsi="仿宋_GB2312" w:cs="仿宋_GB2312" w:hint="eastAsia"/>
          <w:sz w:val="32"/>
          <w:szCs w:val="32"/>
        </w:rPr>
        <w:t>14.25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党员教育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平安维稳、禁毒、法制宣讲、人民调解</w:t>
      </w:r>
      <w:r>
        <w:rPr>
          <w:rFonts w:ascii="仿宋_GB2312" w:eastAsia="仿宋_GB2312" w:hAnsi="仿宋_GB2312" w:cs="仿宋_GB2312" w:hint="eastAsia"/>
          <w:sz w:val="32"/>
          <w:szCs w:val="32"/>
        </w:rPr>
        <w:t>90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，物业保洁</w:t>
      </w:r>
      <w:r>
        <w:rPr>
          <w:rFonts w:ascii="仿宋_GB2312" w:eastAsia="仿宋_GB2312" w:hAnsi="仿宋_GB2312" w:cs="仿宋_GB2312" w:hint="eastAsia"/>
          <w:sz w:val="32"/>
          <w:szCs w:val="32"/>
        </w:rPr>
        <w:t>190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万元，政府综合保险</w:t>
      </w:r>
      <w:r>
        <w:rPr>
          <w:rFonts w:ascii="仿宋_GB2312" w:eastAsia="仿宋_GB2312" w:hAnsi="仿宋_GB2312" w:cs="仿宋_GB2312" w:hint="eastAsia"/>
          <w:sz w:val="32"/>
          <w:szCs w:val="32"/>
        </w:rPr>
        <w:t>36.88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财政</w:t>
      </w:r>
      <w:r>
        <w:rPr>
          <w:rFonts w:ascii="仿宋_GB2312" w:eastAsia="仿宋_GB2312" w:hAnsi="仿宋_GB2312" w:cs="仿宋_GB2312" w:hint="eastAsia"/>
          <w:sz w:val="32"/>
          <w:szCs w:val="32"/>
        </w:rPr>
        <w:t>99.72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农经事务</w:t>
      </w:r>
      <w:r>
        <w:rPr>
          <w:rFonts w:ascii="仿宋_GB2312" w:eastAsia="仿宋_GB2312" w:hAnsi="仿宋_GB2312" w:cs="仿宋_GB2312" w:hint="eastAsia"/>
          <w:sz w:val="32"/>
          <w:szCs w:val="32"/>
        </w:rPr>
        <w:t>108.15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党建服务等事务支出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80.28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云南</w:t>
      </w:r>
      <w:r>
        <w:rPr>
          <w:rFonts w:ascii="仿宋_GB2312" w:eastAsia="仿宋_GB2312" w:hAnsi="仿宋_GB2312" w:cs="仿宋_GB2312" w:hint="eastAsia"/>
          <w:sz w:val="32"/>
          <w:szCs w:val="32"/>
        </w:rPr>
        <w:t>结对帮扶</w:t>
      </w:r>
      <w:r>
        <w:rPr>
          <w:rFonts w:ascii="仿宋_GB2312" w:eastAsia="仿宋_GB2312" w:hAnsi="仿宋_GB2312" w:cs="仿宋_GB2312" w:hint="eastAsia"/>
          <w:sz w:val="32"/>
          <w:szCs w:val="32"/>
        </w:rPr>
        <w:t>53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精神文明建设、四级文明同创</w:t>
      </w:r>
      <w:r>
        <w:rPr>
          <w:rFonts w:ascii="仿宋_GB2312" w:eastAsia="仿宋_GB2312" w:hAnsi="仿宋_GB2312" w:cs="仿宋_GB2312" w:hint="eastAsia"/>
          <w:sz w:val="32"/>
          <w:szCs w:val="32"/>
        </w:rPr>
        <w:t>79.4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预算项目绩效评估及跟踪</w:t>
      </w:r>
      <w:r>
        <w:rPr>
          <w:rFonts w:ascii="仿宋_GB2312" w:eastAsia="仿宋_GB2312" w:hAnsi="仿宋_GB2312" w:cs="仿宋_GB2312" w:hint="eastAsia"/>
          <w:sz w:val="32"/>
          <w:szCs w:val="32"/>
        </w:rPr>
        <w:t>55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预算一体化实施</w:t>
      </w:r>
      <w:r>
        <w:rPr>
          <w:rFonts w:ascii="仿宋_GB2312" w:eastAsia="仿宋_GB2312" w:hAnsi="仿宋_GB2312" w:cs="仿宋_GB2312" w:hint="eastAsia"/>
          <w:sz w:val="32"/>
          <w:szCs w:val="32"/>
        </w:rPr>
        <w:t>9.76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对村级组织的补助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150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各类统计调查经费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18.52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安全生产、质量技术管理、安全消防、特种设备宣传</w:t>
      </w:r>
      <w:r>
        <w:rPr>
          <w:rFonts w:ascii="仿宋_GB2312" w:eastAsia="仿宋_GB2312" w:hAnsi="仿宋_GB2312" w:cs="仿宋_GB2312" w:hint="eastAsia"/>
          <w:sz w:val="32"/>
          <w:szCs w:val="32"/>
        </w:rPr>
        <w:t>18.34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，七一建党活动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6.74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万元，乡、村两级党群服务阵地日常运行维护、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三益邻党群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服务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点维护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61.52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党员志愿者活动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、党群服务活动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3.52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万元，社区党校</w:t>
      </w:r>
      <w:r>
        <w:rPr>
          <w:rFonts w:ascii="仿宋_GB2312" w:eastAsia="仿宋_GB2312" w:hAnsi="仿宋_GB2312" w:cs="仿宋_GB2312" w:hint="eastAsia"/>
          <w:sz w:val="32"/>
          <w:szCs w:val="32"/>
        </w:rPr>
        <w:t>3.46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）教育支出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26.2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万元，完成预算的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其中：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教育青保工作经费、教师关爱慰问</w:t>
      </w:r>
      <w:r>
        <w:rPr>
          <w:rFonts w:ascii="仿宋_GB2312" w:eastAsia="仿宋_GB2312" w:hAnsi="仿宋_GB2312" w:cs="仿宋_GB2312" w:hint="eastAsia"/>
          <w:sz w:val="32"/>
          <w:szCs w:val="32"/>
        </w:rPr>
        <w:t>11.5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幼教等代课老师社保补贴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10.2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假日学校、社区学校工作经费、普通</w:t>
      </w:r>
      <w:r>
        <w:rPr>
          <w:rFonts w:ascii="仿宋_GB2312" w:eastAsia="仿宋_GB2312" w:hAnsi="仿宋_GB2312" w:cs="仿宋_GB2312" w:hint="eastAsia"/>
          <w:sz w:val="32"/>
          <w:szCs w:val="32"/>
        </w:rPr>
        <w:t>话推广、少年宫工作、学校操场开放经费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4.5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）科学技术支出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3002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万元，完成预算的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其中：</w:t>
      </w:r>
      <w:r>
        <w:rPr>
          <w:rFonts w:ascii="仿宋_GB2312" w:eastAsia="仿宋_GB2312" w:hAnsi="仿宋_GB2312" w:cs="仿宋_GB2312" w:hint="eastAsia"/>
          <w:sz w:val="32"/>
          <w:szCs w:val="32"/>
        </w:rPr>
        <w:t>科技创新引导资金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3000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科普培训宣传早市费用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文化与传媒支出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141.24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万元，完成预算的</w:t>
      </w:r>
      <w:r>
        <w:rPr>
          <w:rFonts w:ascii="仿宋_GB2312" w:eastAsia="仿宋_GB2312" w:hAnsi="仿宋_GB2312" w:cs="仿宋_GB2312" w:hint="eastAsia"/>
          <w:sz w:val="32"/>
          <w:szCs w:val="32"/>
        </w:rPr>
        <w:t>98.65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bookmarkStart w:id="1" w:name="OLE_LINK1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>其中：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文化体育广播电视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站事业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87.18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文化团队建设和巡演</w:t>
      </w:r>
      <w:r>
        <w:rPr>
          <w:rFonts w:ascii="仿宋_GB2312" w:eastAsia="仿宋_GB2312" w:hAnsi="仿宋_GB2312" w:cs="仿宋_GB2312" w:hint="eastAsia"/>
          <w:sz w:val="32"/>
          <w:szCs w:val="32"/>
        </w:rPr>
        <w:t>40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广播影视、体育、社区文化活动中心日常运行</w:t>
      </w:r>
      <w:r>
        <w:rPr>
          <w:rFonts w:ascii="仿宋_GB2312" w:eastAsia="仿宋_GB2312" w:hAnsi="仿宋_GB2312" w:cs="仿宋_GB2312" w:hint="eastAsia"/>
          <w:sz w:val="32"/>
          <w:szCs w:val="32"/>
        </w:rPr>
        <w:t>11.06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村级广播维修等其他事业支出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社会保障和就业支出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8416.3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万元，完成预算的</w:t>
      </w:r>
      <w:r>
        <w:rPr>
          <w:rFonts w:ascii="仿宋_GB2312" w:eastAsia="仿宋_GB2312" w:hAnsi="仿宋_GB2312" w:cs="仿宋_GB2312" w:hint="eastAsia"/>
          <w:sz w:val="32"/>
          <w:szCs w:val="32"/>
        </w:rPr>
        <w:t>107.25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。其中：社区事务受理中心事业经费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273.44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行政事业退休人员活动经费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1.17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机关事业单位人员养老金、职业年金</w:t>
      </w:r>
      <w:r>
        <w:rPr>
          <w:rFonts w:ascii="仿宋_GB2312" w:eastAsia="仿宋_GB2312" w:hAnsi="仿宋_GB2312" w:cs="仿宋_GB2312" w:hint="eastAsia"/>
          <w:sz w:val="32"/>
          <w:szCs w:val="32"/>
        </w:rPr>
        <w:t>339.79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企业稳岗社保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14.73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万元，就业补贴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2.99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生态养护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社会协管人员经费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1263.55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双拥专项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烈军属、复员、退伍人员等补助、</w:t>
      </w:r>
      <w:r>
        <w:rPr>
          <w:rFonts w:ascii="仿宋_GB2312" w:eastAsia="仿宋_GB2312" w:hAnsi="仿宋_GB2312" w:cs="仿宋_GB2312" w:hint="eastAsia"/>
          <w:sz w:val="32"/>
          <w:szCs w:val="32"/>
        </w:rPr>
        <w:t>农村义务兵优待金等</w:t>
      </w:r>
      <w:r>
        <w:rPr>
          <w:rFonts w:ascii="仿宋_GB2312" w:eastAsia="仿宋_GB2312" w:hAnsi="仿宋_GB2312" w:cs="仿宋_GB2312" w:hint="eastAsia"/>
          <w:sz w:val="32"/>
          <w:szCs w:val="32"/>
        </w:rPr>
        <w:t>18.28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万元，退伍军人站建设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万元，睦邻点经费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万元，敬老院工作补差</w:t>
      </w:r>
      <w:r>
        <w:rPr>
          <w:rFonts w:ascii="仿宋_GB2312" w:eastAsia="仿宋_GB2312" w:hAnsi="仿宋_GB2312" w:cs="仿宋_GB2312" w:hint="eastAsia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万元，新乐为老服务中心日常费用及托管费</w:t>
      </w:r>
      <w:r>
        <w:rPr>
          <w:rFonts w:ascii="仿宋_GB2312" w:eastAsia="仿宋_GB2312" w:hAnsi="仿宋_GB2312" w:cs="仿宋_GB2312" w:hint="eastAsia"/>
          <w:sz w:val="32"/>
          <w:szCs w:val="32"/>
        </w:rPr>
        <w:t>43.5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万元，新乐为老服务中心困难人员就餐补贴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万元，敬老慰问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万元，养老顾问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万元，特困供养人员医疗</w:t>
      </w:r>
      <w:r>
        <w:rPr>
          <w:rFonts w:ascii="仿宋_GB2312" w:eastAsia="仿宋_GB2312" w:hAnsi="仿宋_GB2312" w:cs="仿宋_GB2312" w:hint="eastAsia"/>
          <w:sz w:val="32"/>
          <w:szCs w:val="32"/>
        </w:rPr>
        <w:t>18.6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万元，特困供养人员补助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农村低保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9.8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万元，三车置换</w:t>
      </w:r>
      <w:r>
        <w:rPr>
          <w:rFonts w:ascii="仿宋_GB2312" w:eastAsia="仿宋_GB2312" w:hAnsi="仿宋_GB2312" w:cs="仿宋_GB2312" w:hint="eastAsia"/>
          <w:sz w:val="32"/>
          <w:szCs w:val="32"/>
        </w:rPr>
        <w:t>1.65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万元，爱心服务社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万元，重残无业人员补助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68.24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万元，临时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救助</w:t>
      </w:r>
      <w:r>
        <w:rPr>
          <w:rFonts w:ascii="仿宋_GB2312" w:eastAsia="仿宋_GB2312" w:hAnsi="仿宋_GB2312" w:cs="仿宋_GB2312" w:hint="eastAsia"/>
          <w:sz w:val="32"/>
          <w:szCs w:val="32"/>
        </w:rPr>
        <w:t>20.3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万元，残联日常经费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促进就业奖励资金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6227.26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）医疗卫生支出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230.47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万元，完成预算的</w:t>
      </w:r>
      <w:r>
        <w:rPr>
          <w:rFonts w:ascii="仿宋_GB2312" w:eastAsia="仿宋_GB2312" w:hAnsi="仿宋_GB2312" w:cs="仿宋_GB2312" w:hint="eastAsia"/>
          <w:sz w:val="32"/>
          <w:szCs w:val="32"/>
        </w:rPr>
        <w:t>96.96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其中：</w:t>
      </w:r>
      <w:r>
        <w:rPr>
          <w:rFonts w:ascii="仿宋_GB2312" w:eastAsia="仿宋_GB2312" w:hAnsi="仿宋_GB2312" w:cs="仿宋_GB2312" w:hint="eastAsia"/>
          <w:sz w:val="32"/>
          <w:szCs w:val="32"/>
        </w:rPr>
        <w:t>机关事业单位在职人员缴纳医疗保险</w:t>
      </w:r>
      <w:r>
        <w:rPr>
          <w:rFonts w:ascii="仿宋_GB2312" w:eastAsia="仿宋_GB2312" w:hAnsi="仿宋_GB2312" w:cs="仿宋_GB2312" w:hint="eastAsia"/>
          <w:sz w:val="32"/>
          <w:szCs w:val="32"/>
        </w:rPr>
        <w:t>146.28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人口和计划生育经费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14.44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（计生政策宣传培训</w:t>
      </w:r>
      <w:r>
        <w:rPr>
          <w:rFonts w:ascii="仿宋_GB2312" w:eastAsia="仿宋_GB2312" w:hAnsi="仿宋_GB2312" w:cs="仿宋_GB2312" w:hint="eastAsia"/>
          <w:sz w:val="32"/>
          <w:szCs w:val="32"/>
        </w:rPr>
        <w:t>1.5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对村独生子女奖励</w:t>
      </w:r>
      <w:r>
        <w:rPr>
          <w:rFonts w:ascii="仿宋_GB2312" w:eastAsia="仿宋_GB2312" w:hAnsi="仿宋_GB2312" w:cs="仿宋_GB2312" w:hint="eastAsia"/>
          <w:sz w:val="32"/>
          <w:szCs w:val="32"/>
        </w:rPr>
        <w:t>8.94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0-3</w:t>
      </w:r>
      <w:r>
        <w:rPr>
          <w:rFonts w:ascii="仿宋_GB2312" w:eastAsia="仿宋_GB2312" w:hAnsi="仿宋_GB2312" w:cs="仿宋_GB2312" w:hint="eastAsia"/>
          <w:sz w:val="32"/>
          <w:szCs w:val="32"/>
        </w:rPr>
        <w:t>岁早教、免费孕检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关爱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失独家庭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等）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乡村医生人员经费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食品安全（家庭办酒保险）</w:t>
      </w:r>
      <w:r>
        <w:rPr>
          <w:rFonts w:ascii="仿宋_GB2312" w:eastAsia="仿宋_GB2312" w:hAnsi="仿宋_GB2312" w:cs="仿宋_GB2312" w:hint="eastAsia"/>
          <w:sz w:val="32"/>
          <w:szCs w:val="32"/>
        </w:rPr>
        <w:t>8.2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爱国卫生经费（病媒、巩卫、健康小屋）</w:t>
      </w:r>
      <w:r>
        <w:rPr>
          <w:rFonts w:ascii="仿宋_GB2312" w:eastAsia="仿宋_GB2312" w:hAnsi="仿宋_GB2312" w:cs="仿宋_GB2312" w:hint="eastAsia"/>
          <w:sz w:val="32"/>
          <w:szCs w:val="32"/>
        </w:rPr>
        <w:t>25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红十字会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献血工作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0.55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康协经费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庭院学堂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）环境保护支出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3825.4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万元，完成预算的</w:t>
      </w:r>
      <w:r>
        <w:rPr>
          <w:rFonts w:ascii="仿宋_GB2312" w:eastAsia="仿宋_GB2312" w:hAnsi="仿宋_GB2312" w:cs="仿宋_GB2312" w:hint="eastAsia"/>
          <w:sz w:val="32"/>
          <w:szCs w:val="32"/>
        </w:rPr>
        <w:t>99.06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其中：</w:t>
      </w:r>
      <w:r>
        <w:rPr>
          <w:rFonts w:ascii="仿宋_GB2312" w:eastAsia="仿宋_GB2312" w:hAnsi="仿宋_GB2312" w:cs="仿宋_GB2312" w:hint="eastAsia"/>
          <w:sz w:val="32"/>
          <w:szCs w:val="32"/>
        </w:rPr>
        <w:t>市政市容所事业支出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113.58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环卫车辆和巡逻车辆的日常运行维护</w:t>
      </w:r>
      <w:r>
        <w:rPr>
          <w:rFonts w:ascii="仿宋_GB2312" w:eastAsia="仿宋_GB2312" w:hAnsi="仿宋_GB2312" w:cs="仿宋_GB2312" w:hint="eastAsia"/>
          <w:sz w:val="32"/>
          <w:szCs w:val="32"/>
        </w:rPr>
        <w:t>26.31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，购置环卫扫地车一辆</w:t>
      </w:r>
      <w:r>
        <w:rPr>
          <w:rFonts w:ascii="仿宋_GB2312" w:eastAsia="仿宋_GB2312" w:hAnsi="仿宋_GB2312" w:cs="仿宋_GB2312" w:hint="eastAsia"/>
          <w:sz w:val="32"/>
          <w:szCs w:val="32"/>
        </w:rPr>
        <w:t>23.56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环卫车辆驾驶员工资福利支出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14.17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湿垃圾处置点及垃圾分类工作运行</w:t>
      </w:r>
      <w:r>
        <w:rPr>
          <w:rFonts w:ascii="仿宋_GB2312" w:eastAsia="仿宋_GB2312" w:hAnsi="仿宋_GB2312" w:cs="仿宋_GB2312" w:hint="eastAsia"/>
          <w:sz w:val="32"/>
          <w:szCs w:val="32"/>
        </w:rPr>
        <w:t>29.2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可回收垃圾兑换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乡级区域内绿化养护</w:t>
      </w:r>
      <w:r>
        <w:rPr>
          <w:rFonts w:ascii="仿宋_GB2312" w:eastAsia="仿宋_GB2312" w:hAnsi="仿宋_GB2312" w:cs="仿宋_GB2312" w:hint="eastAsia"/>
          <w:sz w:val="32"/>
          <w:szCs w:val="32"/>
        </w:rPr>
        <w:t>168.31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集镇菜场等公共设施的维护维修</w:t>
      </w:r>
      <w:r>
        <w:rPr>
          <w:rFonts w:ascii="仿宋_GB2312" w:eastAsia="仿宋_GB2312" w:hAnsi="仿宋_GB2312" w:cs="仿宋_GB2312" w:hint="eastAsia"/>
          <w:sz w:val="32"/>
          <w:szCs w:val="32"/>
        </w:rPr>
        <w:t>2.93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乡</w:t>
      </w:r>
      <w:r>
        <w:rPr>
          <w:rFonts w:ascii="仿宋_GB2312" w:eastAsia="仿宋_GB2312" w:hAnsi="仿宋_GB2312" w:cs="仿宋_GB2312" w:hint="eastAsia"/>
          <w:sz w:val="32"/>
          <w:szCs w:val="32"/>
        </w:rPr>
        <w:t>级</w:t>
      </w:r>
      <w:r>
        <w:rPr>
          <w:rFonts w:ascii="仿宋_GB2312" w:eastAsia="仿宋_GB2312" w:hAnsi="仿宋_GB2312" w:cs="仿宋_GB2312" w:hint="eastAsia"/>
          <w:sz w:val="32"/>
          <w:szCs w:val="32"/>
        </w:rPr>
        <w:t>区域的环境综合整治</w:t>
      </w:r>
      <w:r>
        <w:rPr>
          <w:rFonts w:ascii="仿宋_GB2312" w:eastAsia="仿宋_GB2312" w:hAnsi="仿宋_GB2312" w:cs="仿宋_GB2312" w:hint="eastAsia"/>
          <w:sz w:val="32"/>
          <w:szCs w:val="32"/>
        </w:rPr>
        <w:t>14.99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，镇区保洁</w:t>
      </w:r>
      <w:r>
        <w:rPr>
          <w:rFonts w:ascii="仿宋_GB2312" w:eastAsia="仿宋_GB2312" w:hAnsi="仿宋_GB2312" w:cs="仿宋_GB2312" w:hint="eastAsia"/>
          <w:sz w:val="32"/>
          <w:szCs w:val="32"/>
        </w:rPr>
        <w:t>42.3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街心花园建设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382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，森林消防</w:t>
      </w:r>
      <w:r>
        <w:rPr>
          <w:rFonts w:ascii="仿宋_GB2312" w:eastAsia="仿宋_GB2312" w:hAnsi="仿宋_GB2312" w:cs="仿宋_GB2312" w:hint="eastAsia"/>
          <w:sz w:val="32"/>
          <w:szCs w:val="32"/>
        </w:rPr>
        <w:t>1.05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节能减排专项资金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3000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）城乡社区事务支出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2445.48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完成预算的</w:t>
      </w:r>
      <w:r>
        <w:rPr>
          <w:rFonts w:ascii="仿宋_GB2312" w:eastAsia="仿宋_GB2312" w:hAnsi="仿宋_GB2312" w:cs="仿宋_GB2312" w:hint="eastAsia"/>
          <w:sz w:val="32"/>
          <w:szCs w:val="32"/>
        </w:rPr>
        <w:t>90.45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其中：</w:t>
      </w:r>
      <w:r>
        <w:rPr>
          <w:rFonts w:ascii="仿宋_GB2312" w:eastAsia="仿宋_GB2312" w:hAnsi="仿宋_GB2312" w:cs="仿宋_GB2312" w:hint="eastAsia"/>
          <w:sz w:val="32"/>
          <w:szCs w:val="32"/>
        </w:rPr>
        <w:t>村建所、网格中心、城管中队的事业支出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422.42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，道路桥梁等综合维护</w:t>
      </w:r>
      <w:r>
        <w:rPr>
          <w:rFonts w:ascii="仿宋_GB2312" w:eastAsia="仿宋_GB2312" w:hAnsi="仿宋_GB2312" w:cs="仿宋_GB2312" w:hint="eastAsia"/>
          <w:sz w:val="32"/>
          <w:szCs w:val="32"/>
        </w:rPr>
        <w:t>20.96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集中居住工作经费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3.38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镇区公房管理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0.42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联合整治工作经费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7.17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城管执法车辆的日常运行维护费</w:t>
      </w:r>
      <w:r>
        <w:rPr>
          <w:rFonts w:ascii="仿宋_GB2312" w:eastAsia="仿宋_GB2312" w:hAnsi="仿宋_GB2312" w:cs="仿宋_GB2312" w:hint="eastAsia"/>
          <w:sz w:val="32"/>
          <w:szCs w:val="32"/>
        </w:rPr>
        <w:t>4.16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拆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违工作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59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执法装备购置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村务监督委员会经费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污水站点运行维护及水质监测</w:t>
      </w:r>
      <w:r>
        <w:rPr>
          <w:rFonts w:ascii="仿宋_GB2312" w:eastAsia="仿宋_GB2312" w:hAnsi="仿宋_GB2312" w:cs="仿宋_GB2312" w:hint="eastAsia"/>
          <w:sz w:val="32"/>
          <w:szCs w:val="32"/>
        </w:rPr>
        <w:t>27.42</w:t>
      </w:r>
      <w:r>
        <w:rPr>
          <w:rFonts w:ascii="仿宋_GB2312" w:eastAsia="仿宋_GB2312" w:hAnsi="仿宋_GB2312" w:cs="仿宋_GB2312" w:hint="eastAsia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中心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横河支河口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防护工程</w:t>
      </w:r>
      <w:r>
        <w:rPr>
          <w:rFonts w:ascii="仿宋_GB2312" w:eastAsia="仿宋_GB2312" w:hAnsi="仿宋_GB2312" w:cs="仿宋_GB2312" w:hint="eastAsia"/>
          <w:sz w:val="32"/>
          <w:szCs w:val="32"/>
        </w:rPr>
        <w:t>253.1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正大区域横三河开挖工程</w:t>
      </w:r>
      <w:r>
        <w:rPr>
          <w:rFonts w:ascii="仿宋_GB2312" w:eastAsia="仿宋_GB2312" w:hAnsi="仿宋_GB2312" w:cs="仿宋_GB2312" w:hint="eastAsia"/>
          <w:sz w:val="32"/>
          <w:szCs w:val="32"/>
        </w:rPr>
        <w:t>16.88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家庭农场</w:t>
      </w:r>
      <w:r>
        <w:rPr>
          <w:rFonts w:ascii="仿宋_GB2312" w:eastAsia="仿宋_GB2312" w:hAnsi="仿宋_GB2312" w:cs="仿宋_GB2312" w:hint="eastAsia"/>
          <w:sz w:val="32"/>
          <w:szCs w:val="32"/>
        </w:rPr>
        <w:t>44.62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质量月系列活动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1.82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，节能减排系列活动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1.25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防震减灾物资采购</w:t>
      </w:r>
      <w:r>
        <w:rPr>
          <w:rFonts w:ascii="仿宋_GB2312" w:eastAsia="仿宋_GB2312" w:hAnsi="仿宋_GB2312" w:cs="仿宋_GB2312" w:hint="eastAsia"/>
          <w:sz w:val="32"/>
          <w:szCs w:val="32"/>
        </w:rPr>
        <w:t>1.55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稻米文化旅游产业</w:t>
      </w:r>
      <w:r>
        <w:rPr>
          <w:rFonts w:ascii="仿宋_GB2312" w:eastAsia="仿宋_GB2312" w:hAnsi="仿宋_GB2312" w:cs="仿宋_GB2312" w:hint="eastAsia"/>
          <w:sz w:val="32"/>
          <w:szCs w:val="32"/>
        </w:rPr>
        <w:t>及</w:t>
      </w:r>
      <w:r>
        <w:rPr>
          <w:rFonts w:ascii="仿宋_GB2312" w:eastAsia="仿宋_GB2312" w:hAnsi="仿宋_GB2312" w:cs="仿宋_GB2312" w:hint="eastAsia"/>
          <w:sz w:val="32"/>
          <w:szCs w:val="32"/>
        </w:rPr>
        <w:t>循环农业示范创建</w:t>
      </w:r>
      <w:r>
        <w:rPr>
          <w:rFonts w:ascii="仿宋_GB2312" w:eastAsia="仿宋_GB2312" w:hAnsi="仿宋_GB2312" w:cs="仿宋_GB2312" w:hint="eastAsia"/>
          <w:sz w:val="32"/>
          <w:szCs w:val="32"/>
        </w:rPr>
        <w:t>28.99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麋鹿基地建设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184.48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乡村振兴示范村建设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586.12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稻米文化节系列活动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72.04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稻米三期工程建设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448.61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新卫村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村委会房屋修缮</w:t>
      </w:r>
      <w:r>
        <w:rPr>
          <w:rFonts w:ascii="仿宋_GB2312" w:eastAsia="仿宋_GB2312" w:hAnsi="仿宋_GB2312" w:cs="仿宋_GB2312" w:hint="eastAsia"/>
          <w:sz w:val="32"/>
          <w:szCs w:val="32"/>
        </w:rPr>
        <w:t>设计费</w:t>
      </w:r>
      <w:r>
        <w:rPr>
          <w:rFonts w:ascii="仿宋_GB2312" w:eastAsia="仿宋_GB2312" w:hAnsi="仿宋_GB2312" w:cs="仿宋_GB2312" w:hint="eastAsia"/>
          <w:sz w:val="32"/>
          <w:szCs w:val="32"/>
        </w:rPr>
        <w:t>0.5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新卫村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景观打造增补工程</w:t>
      </w:r>
      <w:r>
        <w:rPr>
          <w:rFonts w:ascii="仿宋_GB2312" w:eastAsia="仿宋_GB2312" w:hAnsi="仿宋_GB2312" w:cs="仿宋_GB2312" w:hint="eastAsia"/>
          <w:sz w:val="32"/>
          <w:szCs w:val="32"/>
        </w:rPr>
        <w:t>18.48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万元，道路、太阳能、管道等维修养护</w:t>
      </w:r>
      <w:r>
        <w:rPr>
          <w:rFonts w:ascii="仿宋_GB2312" w:eastAsia="仿宋_GB2312" w:hAnsi="仿宋_GB2312" w:cs="仿宋_GB2312" w:hint="eastAsia"/>
          <w:sz w:val="32"/>
          <w:szCs w:val="32"/>
        </w:rPr>
        <w:t>19.6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新国村新庄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队风貌提升延伸段项目建设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工程项目审价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项目询价</w:t>
      </w:r>
      <w:r>
        <w:rPr>
          <w:rFonts w:ascii="仿宋_GB2312" w:eastAsia="仿宋_GB2312" w:hAnsi="仿宋_GB2312" w:cs="仿宋_GB2312" w:hint="eastAsia"/>
          <w:sz w:val="32"/>
          <w:szCs w:val="32"/>
        </w:rPr>
        <w:t>8.26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环保宣传</w:t>
      </w:r>
      <w:r>
        <w:rPr>
          <w:rFonts w:ascii="仿宋_GB2312" w:eastAsia="仿宋_GB2312" w:hAnsi="仿宋_GB2312" w:cs="仿宋_GB2312" w:hint="eastAsia"/>
          <w:sz w:val="32"/>
          <w:szCs w:val="32"/>
        </w:rPr>
        <w:t>4.55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新洲村助餐点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年度村委会换届选举</w:t>
      </w:r>
      <w:r>
        <w:rPr>
          <w:rFonts w:ascii="仿宋_GB2312" w:eastAsia="仿宋_GB2312" w:hAnsi="仿宋_GB2312" w:cs="仿宋_GB2312" w:hint="eastAsia"/>
          <w:sz w:val="32"/>
          <w:szCs w:val="32"/>
        </w:rPr>
        <w:t>32.85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万元，花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博经费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60.72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万元，早餐工程</w:t>
      </w:r>
      <w:r>
        <w:rPr>
          <w:rFonts w:ascii="仿宋_GB2312" w:eastAsia="仿宋_GB2312" w:hAnsi="仿宋_GB2312" w:cs="仿宋_GB2312" w:hint="eastAsia"/>
          <w:sz w:val="32"/>
          <w:szCs w:val="32"/>
        </w:rPr>
        <w:t>2.78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万元，城管大楼修缮工程</w:t>
      </w:r>
      <w:r>
        <w:rPr>
          <w:rFonts w:ascii="仿宋_GB2312" w:eastAsia="仿宋_GB2312" w:hAnsi="仿宋_GB2312" w:cs="仿宋_GB2312" w:hint="eastAsia"/>
          <w:sz w:val="32"/>
          <w:szCs w:val="32"/>
        </w:rPr>
        <w:t>21.2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万元，新洲村村委大楼防水工程</w:t>
      </w:r>
      <w:r>
        <w:rPr>
          <w:rFonts w:ascii="仿宋_GB2312" w:eastAsia="仿宋_GB2312" w:hAnsi="仿宋_GB2312" w:cs="仿宋_GB2312" w:hint="eastAsia"/>
          <w:sz w:val="32"/>
          <w:szCs w:val="32"/>
        </w:rPr>
        <w:t>24.15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）农林水事务支出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551.13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万元，完成预算的</w:t>
      </w:r>
      <w:r>
        <w:rPr>
          <w:rFonts w:ascii="仿宋_GB2312" w:eastAsia="仿宋_GB2312" w:hAnsi="仿宋_GB2312" w:cs="仿宋_GB2312" w:hint="eastAsia"/>
          <w:sz w:val="32"/>
          <w:szCs w:val="32"/>
        </w:rPr>
        <w:t>98.62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其中：</w:t>
      </w:r>
      <w:r>
        <w:rPr>
          <w:rFonts w:ascii="仿宋_GB2312" w:eastAsia="仿宋_GB2312" w:hAnsi="仿宋_GB2312" w:cs="仿宋_GB2312" w:hint="eastAsia"/>
          <w:sz w:val="32"/>
          <w:szCs w:val="32"/>
        </w:rPr>
        <w:t>农业技术服务中心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事业支出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207.47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水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所等事业支出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121.75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防汛防台物资更新采购</w:t>
      </w:r>
      <w:r>
        <w:rPr>
          <w:rFonts w:ascii="仿宋_GB2312" w:eastAsia="仿宋_GB2312" w:hAnsi="仿宋_GB2312" w:cs="仿宋_GB2312" w:hint="eastAsia"/>
          <w:sz w:val="32"/>
          <w:szCs w:val="32"/>
        </w:rPr>
        <w:t>1.99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河道市场化养护配套资金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59.56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河长办办公经费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3.4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河道管理专项经费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7.97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农业综合水价改革</w:t>
      </w:r>
      <w:r>
        <w:rPr>
          <w:rFonts w:ascii="仿宋_GB2312" w:eastAsia="仿宋_GB2312" w:hAnsi="仿宋_GB2312" w:cs="仿宋_GB2312" w:hint="eastAsia"/>
          <w:sz w:val="32"/>
          <w:szCs w:val="32"/>
        </w:rPr>
        <w:t>31.39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农产品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安全管理及网格化监管</w:t>
      </w:r>
      <w:r>
        <w:rPr>
          <w:rFonts w:ascii="仿宋_GB2312" w:eastAsia="仿宋_GB2312" w:hAnsi="仿宋_GB2312" w:cs="仿宋_GB2312" w:hint="eastAsia"/>
          <w:sz w:val="32"/>
          <w:szCs w:val="32"/>
        </w:rPr>
        <w:t>1.38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，蔬菜绿色防控</w:t>
      </w:r>
      <w:r>
        <w:rPr>
          <w:rFonts w:ascii="仿宋_GB2312" w:eastAsia="仿宋_GB2312" w:hAnsi="仿宋_GB2312" w:cs="仿宋_GB2312" w:hint="eastAsia"/>
          <w:sz w:val="32"/>
          <w:szCs w:val="32"/>
        </w:rPr>
        <w:t>2.42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动物防疫</w:t>
      </w:r>
      <w:r>
        <w:rPr>
          <w:rFonts w:ascii="仿宋_GB2312" w:eastAsia="仿宋_GB2312" w:hAnsi="仿宋_GB2312" w:cs="仿宋_GB2312" w:hint="eastAsia"/>
          <w:sz w:val="32"/>
          <w:szCs w:val="32"/>
        </w:rPr>
        <w:t>5.2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公益林养护</w:t>
      </w:r>
      <w:r>
        <w:rPr>
          <w:rFonts w:ascii="仿宋_GB2312" w:eastAsia="仿宋_GB2312" w:hAnsi="仿宋_GB2312" w:cs="仿宋_GB2312" w:hint="eastAsia"/>
          <w:sz w:val="32"/>
          <w:szCs w:val="32"/>
        </w:rPr>
        <w:t>61.96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森林消防</w:t>
      </w:r>
      <w:r>
        <w:rPr>
          <w:rFonts w:ascii="仿宋_GB2312" w:eastAsia="仿宋_GB2312" w:hAnsi="仿宋_GB2312" w:cs="仿宋_GB2312" w:hint="eastAsia"/>
          <w:sz w:val="32"/>
          <w:szCs w:val="32"/>
        </w:rPr>
        <w:t>0.12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机插秧</w:t>
      </w:r>
      <w:r>
        <w:rPr>
          <w:rFonts w:ascii="仿宋_GB2312" w:eastAsia="仿宋_GB2312" w:hAnsi="仿宋_GB2312" w:cs="仿宋_GB2312" w:hint="eastAsia"/>
          <w:sz w:val="32"/>
          <w:szCs w:val="32"/>
        </w:rPr>
        <w:t>18.71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水稻种植保险</w:t>
      </w:r>
      <w:r>
        <w:rPr>
          <w:rFonts w:ascii="仿宋_GB2312" w:eastAsia="仿宋_GB2312" w:hAnsi="仿宋_GB2312" w:cs="仿宋_GB2312" w:hint="eastAsia"/>
          <w:sz w:val="32"/>
          <w:szCs w:val="32"/>
        </w:rPr>
        <w:t>3.59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种子农药运输</w:t>
      </w:r>
      <w:r>
        <w:rPr>
          <w:rFonts w:ascii="仿宋_GB2312" w:eastAsia="仿宋_GB2312" w:hAnsi="仿宋_GB2312" w:cs="仿宋_GB2312" w:hint="eastAsia"/>
          <w:sz w:val="32"/>
          <w:szCs w:val="32"/>
        </w:rPr>
        <w:t>1.62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农林废弃物</w:t>
      </w:r>
      <w:r>
        <w:rPr>
          <w:rFonts w:ascii="仿宋_GB2312" w:eastAsia="仿宋_GB2312" w:hAnsi="仿宋_GB2312" w:cs="仿宋_GB2312" w:hint="eastAsia"/>
          <w:sz w:val="32"/>
          <w:szCs w:val="32"/>
        </w:rPr>
        <w:t>22.6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）交通运输业支出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1600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万元，完成预算的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。为现代服务业引导资金支出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1600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）资源勘探电力信息等事务支出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3600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万元，完成预算的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。主要为小区招商工作经费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2400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万元，自主品牌建设奖励资金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1200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）商业服务等支出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2000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万元，完成预算的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。为现代服务业引导奖励资金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2000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）住房保障支出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500.16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万元，完成预算的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其中：</w:t>
      </w:r>
      <w:r>
        <w:rPr>
          <w:rFonts w:ascii="仿宋_GB2312" w:eastAsia="仿宋_GB2312" w:hAnsi="仿宋_GB2312" w:cs="仿宋_GB2312" w:hint="eastAsia"/>
          <w:sz w:val="32"/>
          <w:szCs w:val="32"/>
        </w:rPr>
        <w:t>事业单位人员单位负担部分的住房公积金</w:t>
      </w:r>
      <w:r>
        <w:rPr>
          <w:rFonts w:ascii="仿宋_GB2312" w:eastAsia="仿宋_GB2312" w:hAnsi="仿宋_GB2312" w:cs="仿宋_GB2312" w:hint="eastAsia"/>
          <w:sz w:val="32"/>
          <w:szCs w:val="32"/>
        </w:rPr>
        <w:t>、机关人员单位负担的公积金及补充公积金</w:t>
      </w:r>
      <w:r>
        <w:rPr>
          <w:rFonts w:ascii="仿宋_GB2312" w:eastAsia="仿宋_GB2312" w:hAnsi="仿宋_GB2312" w:cs="仿宋_GB2312" w:hint="eastAsia"/>
          <w:sz w:val="32"/>
          <w:szCs w:val="32"/>
        </w:rPr>
        <w:t>184.71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月住房补贴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211.85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万元，房改一次性住房补贴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103.6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新村乡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本级财政一般公共预算收支平衡。</w:t>
      </w:r>
    </w:p>
    <w:p w:rsidR="00EA36F0" w:rsidRDefault="00BC0433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专项转移支付资金预算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收支执行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情况</w:t>
      </w:r>
    </w:p>
    <w:p w:rsidR="00EA36F0" w:rsidRDefault="00BC0433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年区财政局下达专项转移支付资金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9726.28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万元，其中：一般公共预算专项转移支付资金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9652.16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万元（区级</w:t>
      </w:r>
      <w:r>
        <w:rPr>
          <w:rFonts w:ascii="仿宋_GB2312" w:eastAsia="仿宋_GB2312" w:hAnsi="仿宋_GB2312" w:cs="仿宋_GB2312" w:hint="eastAsia"/>
          <w:sz w:val="32"/>
          <w:szCs w:val="32"/>
        </w:rPr>
        <w:t>3292.17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万元，市级</w:t>
      </w:r>
      <w:r>
        <w:rPr>
          <w:rFonts w:ascii="仿宋_GB2312" w:eastAsia="仿宋_GB2312" w:hAnsi="仿宋_GB2312" w:cs="仿宋_GB2312" w:hint="eastAsia"/>
          <w:sz w:val="32"/>
          <w:szCs w:val="32"/>
        </w:rPr>
        <w:t>6291.27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万元，中央级</w:t>
      </w:r>
      <w:r>
        <w:rPr>
          <w:rFonts w:ascii="仿宋_GB2312" w:eastAsia="仿宋_GB2312" w:hAnsi="仿宋_GB2312" w:cs="仿宋_GB2312" w:hint="eastAsia"/>
          <w:sz w:val="32"/>
          <w:szCs w:val="32"/>
        </w:rPr>
        <w:t>68.72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万元），基金专项转移支付资金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74.12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万元（区级）。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年实际执行支付资金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8205.98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万元，其中一般公共预算专项转移支付资金执行</w:t>
      </w:r>
      <w:r>
        <w:rPr>
          <w:rFonts w:ascii="仿宋_GB2312" w:eastAsia="仿宋_GB2312" w:hAnsi="仿宋_GB2312" w:cs="仿宋_GB2312" w:hint="eastAsia"/>
          <w:sz w:val="32"/>
          <w:szCs w:val="32"/>
        </w:rPr>
        <w:t>8131.86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（区级</w:t>
      </w:r>
      <w:r>
        <w:rPr>
          <w:rFonts w:ascii="仿宋_GB2312" w:eastAsia="仿宋_GB2312" w:hAnsi="仿宋_GB2312" w:cs="仿宋_GB2312" w:hint="eastAsia"/>
          <w:sz w:val="32"/>
          <w:szCs w:val="32"/>
        </w:rPr>
        <w:t>2651.12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万元，市级</w:t>
      </w:r>
      <w:r>
        <w:rPr>
          <w:rFonts w:ascii="仿宋_GB2312" w:eastAsia="仿宋_GB2312" w:hAnsi="仿宋_GB2312" w:cs="仿宋_GB2312" w:hint="eastAsia"/>
          <w:sz w:val="32"/>
          <w:szCs w:val="32"/>
        </w:rPr>
        <w:t>5412.02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万元，中央级</w:t>
      </w:r>
      <w:r>
        <w:rPr>
          <w:rFonts w:ascii="仿宋_GB2312" w:eastAsia="仿宋_GB2312" w:hAnsi="仿宋_GB2312" w:cs="仿宋_GB2312" w:hint="eastAsia"/>
          <w:sz w:val="32"/>
          <w:szCs w:val="32"/>
        </w:rPr>
        <w:t>67.72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万元），完成预算的</w:t>
      </w:r>
      <w:r>
        <w:rPr>
          <w:rFonts w:ascii="仿宋_GB2312" w:eastAsia="仿宋_GB2312" w:hAnsi="仿宋_GB2312" w:cs="仿宋_GB2312" w:hint="eastAsia"/>
          <w:sz w:val="32"/>
          <w:szCs w:val="32"/>
        </w:rPr>
        <w:t>88.13%</w:t>
      </w:r>
      <w:r>
        <w:rPr>
          <w:rFonts w:ascii="仿宋_GB2312" w:eastAsia="仿宋_GB2312" w:hAnsi="仿宋_GB2312" w:cs="仿宋_GB2312" w:hint="eastAsia"/>
          <w:sz w:val="32"/>
          <w:szCs w:val="32"/>
        </w:rPr>
        <w:t>；基金专项转移支付资金执行</w:t>
      </w:r>
      <w:r>
        <w:rPr>
          <w:rFonts w:ascii="仿宋_GB2312" w:eastAsia="仿宋_GB2312" w:hAnsi="仿宋_GB2312" w:cs="仿宋_GB2312" w:hint="eastAsia"/>
          <w:sz w:val="32"/>
          <w:szCs w:val="32"/>
        </w:rPr>
        <w:t>74.12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万元，完成预算的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年，乡</w:t>
      </w:r>
      <w:r>
        <w:rPr>
          <w:rFonts w:ascii="仿宋_GB2312" w:eastAsia="仿宋_GB2312" w:hAnsi="仿宋_GB2312" w:cs="仿宋_GB2312" w:hint="eastAsia"/>
          <w:sz w:val="32"/>
          <w:szCs w:val="32"/>
        </w:rPr>
        <w:t>本</w:t>
      </w:r>
      <w:r>
        <w:rPr>
          <w:rFonts w:ascii="仿宋_GB2312" w:eastAsia="仿宋_GB2312" w:hAnsi="仿宋_GB2312" w:cs="仿宋_GB2312" w:hint="eastAsia"/>
          <w:sz w:val="32"/>
          <w:szCs w:val="32"/>
        </w:rPr>
        <w:t>级</w:t>
      </w:r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sz w:val="32"/>
          <w:szCs w:val="32"/>
        </w:rPr>
        <w:t>般</w:t>
      </w:r>
      <w:r>
        <w:rPr>
          <w:rFonts w:ascii="仿宋_GB2312" w:eastAsia="仿宋_GB2312" w:hAnsi="仿宋_GB2312" w:cs="仿宋_GB2312" w:hint="eastAsia"/>
          <w:sz w:val="32"/>
          <w:szCs w:val="32"/>
        </w:rPr>
        <w:t>公共</w:t>
      </w:r>
      <w:r>
        <w:rPr>
          <w:rFonts w:ascii="仿宋_GB2312" w:eastAsia="仿宋_GB2312" w:hAnsi="仿宋_GB2312" w:cs="仿宋_GB2312" w:hint="eastAsia"/>
          <w:sz w:val="32"/>
          <w:szCs w:val="32"/>
        </w:rPr>
        <w:t>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收入完成年初预算目标，并保持在平稳的增长区间；财政支出结构得以优化，全乡重点事业项目得到有力保障；财政改革稳步推进，体制结构不断健全，各项工作顺利开展。但是在预算执行中仍存在一些困难，一是受财政、税收体制各方面因素影响，乡财政收入和可用财力增长困难，而公共财政刚性支出不断增加，财政收支压力较大，收支矛盾依然突出，乡财政无法满足各部门单位的支出需求，财政收支结构仍需要优化，防范和化解财政风险的任务依然艰巨；二是区与乡财权、事权需要进一步匹配，财政分配管理需要调整、完善。对于这些问题我们必须高度重视，</w:t>
      </w:r>
      <w:r>
        <w:rPr>
          <w:rFonts w:ascii="仿宋_GB2312" w:eastAsia="仿宋_GB2312" w:hAnsi="仿宋_GB2312" w:cs="仿宋_GB2312" w:hint="eastAsia"/>
          <w:sz w:val="32"/>
          <w:szCs w:val="32"/>
        </w:rPr>
        <w:t>并采取有效措施加以解决。</w:t>
      </w:r>
    </w:p>
    <w:p w:rsidR="00EA36F0" w:rsidRDefault="00BC0433">
      <w:pPr>
        <w:spacing w:line="560" w:lineRule="exact"/>
        <w:ind w:firstLineChars="200" w:firstLine="640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二、</w:t>
      </w:r>
      <w:r>
        <w:rPr>
          <w:rFonts w:ascii="黑体" w:eastAsia="黑体" w:hAnsi="黑体" w:cs="黑体" w:hint="eastAsia"/>
          <w:bCs/>
          <w:kern w:val="0"/>
          <w:sz w:val="32"/>
          <w:szCs w:val="32"/>
        </w:rPr>
        <w:t>2022</w:t>
      </w:r>
      <w:r>
        <w:rPr>
          <w:rFonts w:ascii="黑体" w:eastAsia="黑体" w:hAnsi="黑体" w:cs="黑体" w:hint="eastAsia"/>
          <w:bCs/>
          <w:kern w:val="0"/>
          <w:sz w:val="32"/>
          <w:szCs w:val="32"/>
        </w:rPr>
        <w:t>年财政预算草案</w:t>
      </w:r>
    </w:p>
    <w:p w:rsidR="00EA36F0" w:rsidRDefault="00BC0433">
      <w:pPr>
        <w:spacing w:line="560" w:lineRule="exact"/>
        <w:ind w:firstLineChars="200" w:firstLine="640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年，我乡财政预算管理的指导思想是：全面深入贯彻党的十九大和十九届二中、三中、四中</w:t>
      </w:r>
      <w:r>
        <w:rPr>
          <w:rFonts w:ascii="仿宋_GB2312" w:eastAsia="仿宋_GB2312" w:hAnsi="仿宋_GB2312" w:cs="仿宋_GB2312" w:hint="eastAsia"/>
          <w:sz w:val="32"/>
          <w:szCs w:val="32"/>
        </w:rPr>
        <w:t>、五中、六中</w:t>
      </w:r>
      <w:r>
        <w:rPr>
          <w:rFonts w:ascii="仿宋_GB2312" w:eastAsia="仿宋_GB2312" w:hAnsi="仿宋_GB2312" w:cs="仿宋_GB2312" w:hint="eastAsia"/>
          <w:sz w:val="32"/>
          <w:szCs w:val="32"/>
        </w:rPr>
        <w:t>全会精神，严格执行新修订的《预算法》，紧紧围绕乡党委、政府工作的总体要求，深化财政预算管理改革，加强综合预算管理、优化财政支出结构，强化预算执行监督，提高财政资金使用效益，为全乡经济社会全面、健康、可持续发展提供坚实的财力保障。</w:t>
      </w:r>
    </w:p>
    <w:p w:rsidR="00EA36F0" w:rsidRDefault="00EA36F0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</w:p>
    <w:p w:rsidR="00EA36F0" w:rsidRDefault="00BC0433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（一）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2022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年</w:t>
      </w:r>
      <w:proofErr w:type="gramStart"/>
      <w:r>
        <w:rPr>
          <w:rFonts w:ascii="楷体_GB2312" w:eastAsia="楷体_GB2312" w:hAnsi="楷体_GB2312" w:cs="楷体_GB2312" w:hint="eastAsia"/>
          <w:b/>
          <w:sz w:val="32"/>
          <w:szCs w:val="32"/>
        </w:rPr>
        <w:t>新村乡</w:t>
      </w:r>
      <w:proofErr w:type="gramEnd"/>
      <w:r>
        <w:rPr>
          <w:rFonts w:ascii="楷体_GB2312" w:eastAsia="楷体_GB2312" w:hAnsi="楷体_GB2312" w:cs="楷体_GB2312" w:hint="eastAsia"/>
          <w:b/>
          <w:sz w:val="32"/>
          <w:szCs w:val="32"/>
        </w:rPr>
        <w:t>本级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财政一般公共预算安排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新村乡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本级</w:t>
      </w:r>
      <w:r>
        <w:rPr>
          <w:rFonts w:ascii="仿宋_GB2312" w:eastAsia="仿宋_GB2312" w:hAnsi="仿宋_GB2312" w:cs="仿宋_GB2312" w:hint="eastAsia"/>
          <w:sz w:val="32"/>
          <w:szCs w:val="32"/>
        </w:rPr>
        <w:t>财政一般公共预算收入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43500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万元，比上年增加</w:t>
      </w:r>
      <w:r>
        <w:rPr>
          <w:rFonts w:ascii="仿宋_GB2312" w:eastAsia="仿宋_GB2312" w:hAnsi="仿宋_GB2312" w:cs="仿宋_GB2312" w:hint="eastAsia"/>
          <w:sz w:val="32"/>
          <w:szCs w:val="32"/>
        </w:rPr>
        <w:t>14100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，增幅</w:t>
      </w:r>
      <w:r>
        <w:rPr>
          <w:rFonts w:ascii="仿宋_GB2312" w:eastAsia="仿宋_GB2312" w:hAnsi="仿宋_GB2312" w:cs="仿宋_GB2312" w:hint="eastAsia"/>
          <w:sz w:val="32"/>
          <w:szCs w:val="32"/>
        </w:rPr>
        <w:t>47.96%</w:t>
      </w:r>
      <w:r>
        <w:rPr>
          <w:rFonts w:ascii="仿宋_GB2312" w:eastAsia="仿宋_GB2312" w:hAnsi="仿宋_GB2312" w:cs="仿宋_GB2312" w:hint="eastAsia"/>
          <w:sz w:val="32"/>
          <w:szCs w:val="32"/>
        </w:rPr>
        <w:t>；全乡</w:t>
      </w:r>
      <w:r>
        <w:rPr>
          <w:rFonts w:ascii="仿宋_GB2312" w:eastAsia="仿宋_GB2312" w:hAnsi="仿宋_GB2312" w:cs="仿宋_GB2312" w:hint="eastAsia"/>
          <w:sz w:val="32"/>
          <w:szCs w:val="32"/>
        </w:rPr>
        <w:t>本级财政</w:t>
      </w:r>
      <w:r>
        <w:rPr>
          <w:rFonts w:ascii="仿宋_GB2312" w:eastAsia="仿宋_GB2312" w:hAnsi="仿宋_GB2312" w:cs="仿宋_GB2312" w:hint="eastAsia"/>
          <w:sz w:val="32"/>
          <w:szCs w:val="32"/>
        </w:rPr>
        <w:t>一般公共预算支出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43500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万元，比上年增加</w:t>
      </w:r>
      <w:r>
        <w:rPr>
          <w:rFonts w:ascii="仿宋_GB2312" w:eastAsia="仿宋_GB2312" w:hAnsi="仿宋_GB2312" w:cs="仿宋_GB2312" w:hint="eastAsia"/>
          <w:sz w:val="32"/>
          <w:szCs w:val="32"/>
        </w:rPr>
        <w:t>14100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，增幅</w:t>
      </w:r>
      <w:r>
        <w:rPr>
          <w:rFonts w:ascii="仿宋_GB2312" w:eastAsia="仿宋_GB2312" w:hAnsi="仿宋_GB2312" w:cs="仿宋_GB2312" w:hint="eastAsia"/>
          <w:sz w:val="32"/>
          <w:szCs w:val="32"/>
        </w:rPr>
        <w:t>47.96%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按照《预算法》，乡本级财政预算由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新村乡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人民代表大会审查并批准。为便于各位代表审议，现将有关情况说明如下：</w:t>
      </w:r>
    </w:p>
    <w:p w:rsidR="00EA36F0" w:rsidRDefault="00BC0433">
      <w:pPr>
        <w:spacing w:line="560" w:lineRule="exact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新村乡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本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级财政一般公共预算收入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43500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万元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托底保障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资金收入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1550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万元，占财政预算收入的</w:t>
      </w:r>
      <w:r>
        <w:rPr>
          <w:rFonts w:ascii="仿宋_GB2312" w:eastAsia="仿宋_GB2312" w:hAnsi="仿宋_GB2312" w:cs="仿宋_GB2312" w:hint="eastAsia"/>
          <w:sz w:val="32"/>
          <w:szCs w:val="32"/>
        </w:rPr>
        <w:t>3.56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）体制分成收入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41950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万元，占财政预算收入的</w:t>
      </w:r>
      <w:r>
        <w:rPr>
          <w:rFonts w:ascii="仿宋_GB2312" w:eastAsia="仿宋_GB2312" w:hAnsi="仿宋_GB2312" w:cs="仿宋_GB2312" w:hint="eastAsia"/>
          <w:sz w:val="32"/>
          <w:szCs w:val="32"/>
        </w:rPr>
        <w:t>96.44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A36F0" w:rsidRDefault="00BC0433">
      <w:pPr>
        <w:spacing w:line="560" w:lineRule="exact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新村乡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本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级财政一般公共预算支出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43500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万元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）一般公共服务支出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8457.87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万元，占财政支出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19.44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。主要用于安排行政机关</w:t>
      </w:r>
      <w:r>
        <w:rPr>
          <w:rFonts w:ascii="仿宋_GB2312" w:eastAsia="仿宋_GB2312" w:hAnsi="仿宋_GB2312" w:cs="仿宋_GB2312" w:hint="eastAsia"/>
          <w:sz w:val="32"/>
          <w:szCs w:val="32"/>
        </w:rPr>
        <w:t>日常</w:t>
      </w:r>
      <w:r>
        <w:rPr>
          <w:rFonts w:ascii="仿宋_GB2312" w:eastAsia="仿宋_GB2312" w:hAnsi="仿宋_GB2312" w:cs="仿宋_GB2312" w:hint="eastAsia"/>
          <w:sz w:val="32"/>
          <w:szCs w:val="32"/>
        </w:rPr>
        <w:t>运转经费支出，党代会、人代会、组织、纪检、宣传、武装、工会、团委、妇联、统战、档案、机要保密、国家安全、党员教育、平安维稳、禁毒、法制宣讲、人民调解、安全生产、</w:t>
      </w:r>
      <w:r>
        <w:rPr>
          <w:rFonts w:ascii="仿宋_GB2312" w:eastAsia="仿宋_GB2312" w:hAnsi="仿宋_GB2312" w:cs="仿宋_GB2312" w:hint="eastAsia"/>
          <w:sz w:val="32"/>
          <w:szCs w:val="32"/>
        </w:rPr>
        <w:t>安全消防、</w:t>
      </w:r>
      <w:r>
        <w:rPr>
          <w:rFonts w:ascii="仿宋_GB2312" w:eastAsia="仿宋_GB2312" w:hAnsi="仿宋_GB2312" w:cs="仿宋_GB2312" w:hint="eastAsia"/>
          <w:sz w:val="32"/>
          <w:szCs w:val="32"/>
        </w:rPr>
        <w:t>质量技术管理、财政、</w:t>
      </w:r>
      <w:r>
        <w:rPr>
          <w:rFonts w:ascii="仿宋_GB2312" w:eastAsia="仿宋_GB2312" w:hAnsi="仿宋_GB2312" w:cs="仿宋_GB2312" w:hint="eastAsia"/>
          <w:sz w:val="32"/>
          <w:szCs w:val="32"/>
        </w:rPr>
        <w:t>农经事务</w:t>
      </w:r>
      <w:r>
        <w:rPr>
          <w:rFonts w:ascii="仿宋_GB2312" w:eastAsia="仿宋_GB2312" w:hAnsi="仿宋_GB2312" w:cs="仿宋_GB2312" w:hint="eastAsia"/>
          <w:sz w:val="32"/>
          <w:szCs w:val="32"/>
        </w:rPr>
        <w:t>、党</w:t>
      </w:r>
      <w:r>
        <w:rPr>
          <w:rFonts w:ascii="仿宋_GB2312" w:eastAsia="仿宋_GB2312" w:hAnsi="仿宋_GB2312" w:cs="仿宋_GB2312" w:hint="eastAsia"/>
          <w:sz w:val="32"/>
          <w:szCs w:val="32"/>
        </w:rPr>
        <w:t>群</w:t>
      </w:r>
      <w:r>
        <w:rPr>
          <w:rFonts w:ascii="仿宋_GB2312" w:eastAsia="仿宋_GB2312" w:hAnsi="仿宋_GB2312" w:cs="仿宋_GB2312" w:hint="eastAsia"/>
          <w:sz w:val="32"/>
          <w:szCs w:val="32"/>
        </w:rPr>
        <w:t>服务等事务支出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商会及结对帮扶、精神文明建设、四级文明同创、</w:t>
      </w:r>
      <w:r>
        <w:rPr>
          <w:rFonts w:ascii="仿宋_GB2312" w:eastAsia="仿宋_GB2312" w:hAnsi="仿宋_GB2312" w:cs="仿宋_GB2312" w:hint="eastAsia"/>
          <w:sz w:val="32"/>
          <w:szCs w:val="32"/>
        </w:rPr>
        <w:t>社会治理、</w:t>
      </w:r>
      <w:r>
        <w:rPr>
          <w:rFonts w:ascii="仿宋_GB2312" w:eastAsia="仿宋_GB2312" w:hAnsi="仿宋_GB2312" w:cs="仿宋_GB2312" w:hint="eastAsia"/>
          <w:sz w:val="32"/>
          <w:szCs w:val="32"/>
        </w:rPr>
        <w:t>预算项目绩效评估及跟踪、</w:t>
      </w:r>
      <w:r>
        <w:rPr>
          <w:rFonts w:ascii="仿宋_GB2312" w:eastAsia="仿宋_GB2312" w:hAnsi="仿宋_GB2312" w:cs="仿宋_GB2312" w:hint="eastAsia"/>
          <w:sz w:val="32"/>
          <w:szCs w:val="32"/>
        </w:rPr>
        <w:t>一体化系统运行维护、</w:t>
      </w:r>
      <w:r>
        <w:rPr>
          <w:rFonts w:ascii="仿宋_GB2312" w:eastAsia="仿宋_GB2312" w:hAnsi="仿宋_GB2312" w:cs="仿宋_GB2312" w:hint="eastAsia"/>
          <w:sz w:val="32"/>
          <w:szCs w:val="32"/>
        </w:rPr>
        <w:t>占用集体土地补偿、</w:t>
      </w:r>
      <w:r>
        <w:rPr>
          <w:rFonts w:ascii="仿宋_GB2312" w:eastAsia="仿宋_GB2312" w:hAnsi="仿宋_GB2312" w:cs="仿宋_GB2312" w:hint="eastAsia"/>
          <w:sz w:val="32"/>
          <w:szCs w:val="32"/>
        </w:rPr>
        <w:t>乡</w:t>
      </w:r>
      <w:r>
        <w:rPr>
          <w:rFonts w:ascii="仿宋_GB2312" w:eastAsia="仿宋_GB2312" w:hAnsi="仿宋_GB2312" w:cs="仿宋_GB2312" w:hint="eastAsia"/>
          <w:sz w:val="32"/>
          <w:szCs w:val="32"/>
        </w:rPr>
        <w:t>对村级组织的补助、</w:t>
      </w:r>
      <w:r>
        <w:rPr>
          <w:rFonts w:ascii="仿宋_GB2312" w:eastAsia="仿宋_GB2312" w:hAnsi="仿宋_GB2312" w:cs="仿宋_GB2312" w:hint="eastAsia"/>
          <w:sz w:val="32"/>
          <w:szCs w:val="32"/>
        </w:rPr>
        <w:t>三峡移民安置、农用地</w:t>
      </w:r>
      <w:r>
        <w:rPr>
          <w:rFonts w:ascii="仿宋_GB2312" w:eastAsia="仿宋_GB2312" w:hAnsi="仿宋_GB2312" w:cs="仿宋_GB2312" w:hint="eastAsia"/>
          <w:sz w:val="32"/>
          <w:szCs w:val="32"/>
        </w:rPr>
        <w:t>土地流转、各类统计调查经费、</w:t>
      </w:r>
      <w:r>
        <w:rPr>
          <w:rFonts w:ascii="仿宋_GB2312" w:eastAsia="仿宋_GB2312" w:hAnsi="仿宋_GB2312" w:cs="仿宋_GB2312" w:hint="eastAsia"/>
          <w:sz w:val="32"/>
          <w:szCs w:val="32"/>
        </w:rPr>
        <w:t>特种设备工作经费、志愿者活动经费、乡村两级党群服务中心和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三益邻党群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服务点日常维护</w:t>
      </w:r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sz w:val="32"/>
          <w:szCs w:val="32"/>
        </w:rPr>
        <w:t>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支出。</w:t>
      </w:r>
    </w:p>
    <w:p w:rsidR="00EA36F0" w:rsidRDefault="00EA36F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）教育支出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32.3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万元，占财政支出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0.07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。主要用于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安排教育青保工作经费、幼教等代课老师社保、假日学校、</w:t>
      </w:r>
      <w:r>
        <w:rPr>
          <w:rFonts w:ascii="仿宋_GB2312" w:eastAsia="仿宋_GB2312" w:hAnsi="仿宋_GB2312" w:cs="仿宋_GB2312" w:hint="eastAsia"/>
          <w:sz w:val="32"/>
          <w:szCs w:val="32"/>
        </w:rPr>
        <w:t>庭院学堂、社区教育活动经费、普通话推广、少年宫活动、幼儿园及小学师生的日常关爱</w:t>
      </w:r>
      <w:r>
        <w:rPr>
          <w:rFonts w:ascii="仿宋_GB2312" w:eastAsia="仿宋_GB2312" w:hAnsi="仿宋_GB2312" w:cs="仿宋_GB2312" w:hint="eastAsia"/>
          <w:sz w:val="32"/>
          <w:szCs w:val="32"/>
        </w:rPr>
        <w:t>等工作经费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）科学技术支出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3173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万元，占财政支出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7.29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。主要用于安排科技创新引导资金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（注册企业扶持款）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、科普、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乡区域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内实体企业服务质量管理与扶持</w:t>
      </w:r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sz w:val="32"/>
          <w:szCs w:val="32"/>
        </w:rPr>
        <w:t>经费支出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）文化与传媒支出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205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万元，占财政支出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0.4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。主要用于安排文化团队建设和巡演、</w:t>
      </w:r>
      <w:r>
        <w:rPr>
          <w:rFonts w:ascii="仿宋_GB2312" w:eastAsia="仿宋_GB2312" w:hAnsi="仿宋_GB2312" w:cs="仿宋_GB2312" w:hint="eastAsia"/>
          <w:sz w:val="32"/>
          <w:szCs w:val="32"/>
        </w:rPr>
        <w:t>开展各类的文体活动、</w:t>
      </w:r>
      <w:r>
        <w:rPr>
          <w:rFonts w:ascii="仿宋_GB2312" w:eastAsia="仿宋_GB2312" w:hAnsi="仿宋_GB2312" w:cs="仿宋_GB2312" w:hint="eastAsia"/>
          <w:sz w:val="32"/>
          <w:szCs w:val="32"/>
        </w:rPr>
        <w:t>社区文化活动中心日常运行、村级</w:t>
      </w:r>
      <w:r>
        <w:rPr>
          <w:rFonts w:ascii="仿宋_GB2312" w:eastAsia="仿宋_GB2312" w:hAnsi="仿宋_GB2312" w:cs="仿宋_GB2312" w:hint="eastAsia"/>
          <w:sz w:val="32"/>
          <w:szCs w:val="32"/>
        </w:rPr>
        <w:t>有线</w:t>
      </w:r>
      <w:r>
        <w:rPr>
          <w:rFonts w:ascii="仿宋_GB2312" w:eastAsia="仿宋_GB2312" w:hAnsi="仿宋_GB2312" w:cs="仿宋_GB2312" w:hint="eastAsia"/>
          <w:sz w:val="32"/>
          <w:szCs w:val="32"/>
        </w:rPr>
        <w:t>广播维修</w:t>
      </w:r>
      <w:r>
        <w:rPr>
          <w:rFonts w:ascii="仿宋_GB2312" w:eastAsia="仿宋_GB2312" w:hAnsi="仿宋_GB2312" w:cs="仿宋_GB2312" w:hint="eastAsia"/>
          <w:sz w:val="32"/>
          <w:szCs w:val="32"/>
        </w:rPr>
        <w:t>、传媒设备材料等的购置、组织开展稻米文化小镇系列活动及稻米文化小镇推进工作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sz w:val="32"/>
          <w:szCs w:val="32"/>
        </w:rPr>
        <w:t>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支出。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）社会保障和就业支出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8631.4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万元，占财政支出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19.84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。主要用于安排社区事务受理中心事业经费、行政事业退休人员活动经费、机关事业单位人员养老金及职业年金、生态养护社协管经费、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双拥专项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经费、烈军属、复员、退伍人员等补助、</w:t>
      </w:r>
      <w:r>
        <w:rPr>
          <w:rFonts w:ascii="仿宋_GB2312" w:eastAsia="仿宋_GB2312" w:hAnsi="仿宋_GB2312" w:cs="仿宋_GB2312" w:hint="eastAsia"/>
          <w:sz w:val="32"/>
          <w:szCs w:val="32"/>
        </w:rPr>
        <w:t>退役军人服务站、</w:t>
      </w:r>
      <w:r>
        <w:rPr>
          <w:rFonts w:ascii="仿宋_GB2312" w:eastAsia="仿宋_GB2312" w:hAnsi="仿宋_GB2312" w:cs="仿宋_GB2312" w:hint="eastAsia"/>
          <w:sz w:val="32"/>
          <w:szCs w:val="32"/>
        </w:rPr>
        <w:t>农村养老保险补贴、敬老院人员补差、残疾人事业、农村低保、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岁以上老年农民养老</w:t>
      </w:r>
      <w:r>
        <w:rPr>
          <w:rFonts w:ascii="仿宋_GB2312" w:eastAsia="仿宋_GB2312" w:hAnsi="仿宋_GB2312" w:cs="仿宋_GB2312" w:hint="eastAsia"/>
          <w:sz w:val="32"/>
          <w:szCs w:val="32"/>
        </w:rPr>
        <w:t>金生活补助、老村干部补贴、稳定就业岗位社保补贴及其他社会临时救济补助、</w:t>
      </w:r>
      <w:r>
        <w:rPr>
          <w:rFonts w:ascii="仿宋_GB2312" w:eastAsia="仿宋_GB2312" w:hAnsi="仿宋_GB2312" w:cs="仿宋_GB2312" w:hint="eastAsia"/>
          <w:sz w:val="32"/>
          <w:szCs w:val="32"/>
        </w:rPr>
        <w:t>宜居社区建设（</w:t>
      </w:r>
      <w:r>
        <w:rPr>
          <w:rFonts w:ascii="仿宋_GB2312" w:eastAsia="仿宋_GB2312" w:hAnsi="仿宋_GB2312" w:cs="仿宋_GB2312" w:hint="eastAsia"/>
          <w:sz w:val="32"/>
          <w:szCs w:val="32"/>
        </w:rPr>
        <w:t>为老助餐点、为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老综合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服务中心、长者之家、老龄工作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、睦邻点）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、村监委工作经费、癌症康复协会经费、</w:t>
      </w:r>
      <w:r>
        <w:rPr>
          <w:rFonts w:ascii="仿宋_GB2312" w:eastAsia="仿宋_GB2312" w:hAnsi="仿宋_GB2312" w:cs="仿宋_GB2312" w:hint="eastAsia"/>
          <w:sz w:val="32"/>
          <w:szCs w:val="32"/>
        </w:rPr>
        <w:t>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阳机构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建设、三车置换、精神病医疗救助、慈善项目、粮油帮困、红十字会日常工作经费、博爱家园</w:t>
      </w:r>
      <w:r>
        <w:rPr>
          <w:rFonts w:ascii="仿宋_GB2312" w:eastAsia="仿宋_GB2312" w:hAnsi="仿宋_GB2312" w:cs="仿宋_GB2312" w:hint="eastAsia"/>
          <w:sz w:val="32"/>
          <w:szCs w:val="32"/>
        </w:rPr>
        <w:t>、促进就业奖励资金等</w:t>
      </w:r>
      <w:r>
        <w:rPr>
          <w:rFonts w:ascii="仿宋_GB2312" w:eastAsia="仿宋_GB2312" w:hAnsi="仿宋_GB2312" w:cs="仿宋_GB2312" w:hint="eastAsia"/>
          <w:sz w:val="32"/>
          <w:szCs w:val="32"/>
        </w:rPr>
        <w:t>经费支出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FFFFFF" w:fill="D9D9D9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）医疗卫生支出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290.18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万元，占财政支出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0.67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。主要用于安排机关事业单位在职人员缴纳医疗保险、人口和计划生育（计生政策宣传培训、对村独生子女奖励、</w:t>
      </w:r>
      <w:r>
        <w:rPr>
          <w:rFonts w:ascii="仿宋_GB2312" w:eastAsia="仿宋_GB2312" w:hAnsi="仿宋_GB2312" w:cs="仿宋_GB2312" w:hint="eastAsia"/>
          <w:sz w:val="32"/>
          <w:szCs w:val="32"/>
        </w:rPr>
        <w:t>0-3</w:t>
      </w:r>
      <w:r>
        <w:rPr>
          <w:rFonts w:ascii="仿宋_GB2312" w:eastAsia="仿宋_GB2312" w:hAnsi="仿宋_GB2312" w:cs="仿宋_GB2312" w:hint="eastAsia"/>
          <w:sz w:val="32"/>
          <w:szCs w:val="32"/>
        </w:rPr>
        <w:t>岁早教、免费孕检、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关爱失独家庭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、流动人口和外来人口综合服务等）、乡村医生人员经费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及村卫生室改造、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食品安全（家庭办酒保险</w:t>
      </w:r>
      <w:r>
        <w:rPr>
          <w:rFonts w:ascii="仿宋_GB2312" w:eastAsia="仿宋_GB2312" w:hAnsi="仿宋_GB2312" w:cs="仿宋_GB2312" w:hint="eastAsia"/>
          <w:sz w:val="32"/>
          <w:szCs w:val="32"/>
        </w:rPr>
        <w:t>、餐饮服务食品安全责任险、食品药品安全宣传培训及科普站建设、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食安综合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整治等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）、爱国卫生、巩卫、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病媒体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生物防治、智慧健康小屋日常运行维护等经费支出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）环境保护支出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5714.37</w:t>
      </w:r>
      <w:r>
        <w:rPr>
          <w:rFonts w:ascii="仿宋_GB2312" w:eastAsia="仿宋_GB2312" w:hAnsi="仿宋_GB2312" w:cs="仿宋_GB2312" w:hint="eastAsia"/>
          <w:sz w:val="32"/>
          <w:szCs w:val="32"/>
        </w:rPr>
        <w:t>元，占财政支出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13.14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</w:t>
      </w:r>
      <w:r>
        <w:rPr>
          <w:rFonts w:ascii="仿宋_GB2312" w:eastAsia="仿宋_GB2312" w:hAnsi="仿宋_GB2312" w:cs="仿宋_GB2312" w:hint="eastAsia"/>
          <w:sz w:val="32"/>
          <w:szCs w:val="32"/>
        </w:rPr>
        <w:t>用于</w:t>
      </w:r>
      <w:r>
        <w:rPr>
          <w:rFonts w:ascii="仿宋_GB2312" w:eastAsia="仿宋_GB2312" w:hAnsi="仿宋_GB2312" w:cs="仿宋_GB2312" w:hint="eastAsia"/>
          <w:sz w:val="32"/>
          <w:szCs w:val="32"/>
        </w:rPr>
        <w:t>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生态保护和</w:t>
      </w:r>
      <w:r>
        <w:rPr>
          <w:rFonts w:ascii="仿宋_GB2312" w:eastAsia="仿宋_GB2312" w:hAnsi="仿宋_GB2312" w:cs="仿宋_GB2312" w:hint="eastAsia"/>
          <w:sz w:val="32"/>
          <w:szCs w:val="32"/>
        </w:rPr>
        <w:t>市容</w:t>
      </w:r>
      <w:r>
        <w:rPr>
          <w:rFonts w:ascii="仿宋_GB2312" w:eastAsia="仿宋_GB2312" w:hAnsi="仿宋_GB2312" w:cs="仿宋_GB2312" w:hint="eastAsia"/>
          <w:sz w:val="32"/>
          <w:szCs w:val="32"/>
        </w:rPr>
        <w:t>环境事务</w:t>
      </w:r>
      <w:r>
        <w:rPr>
          <w:rFonts w:ascii="仿宋_GB2312" w:eastAsia="仿宋_GB2312" w:hAnsi="仿宋_GB2312" w:cs="仿宋_GB2312" w:hint="eastAsia"/>
          <w:sz w:val="32"/>
          <w:szCs w:val="32"/>
        </w:rPr>
        <w:t>所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事业支出、乡级区域内绿化养护、集镇菜场</w:t>
      </w:r>
      <w:r>
        <w:rPr>
          <w:rFonts w:ascii="仿宋_GB2312" w:eastAsia="仿宋_GB2312" w:hAnsi="仿宋_GB2312" w:cs="仿宋_GB2312" w:hint="eastAsia"/>
          <w:sz w:val="32"/>
          <w:szCs w:val="32"/>
        </w:rPr>
        <w:t>等公共设施的维护维修、垃圾分类工作经费、环卫车辆和巡逻车辆的日常运行维护、乡</w:t>
      </w:r>
      <w:r>
        <w:rPr>
          <w:rFonts w:ascii="仿宋_GB2312" w:eastAsia="仿宋_GB2312" w:hAnsi="仿宋_GB2312" w:cs="仿宋_GB2312" w:hint="eastAsia"/>
          <w:sz w:val="32"/>
          <w:szCs w:val="32"/>
        </w:rPr>
        <w:t>级</w:t>
      </w:r>
      <w:r>
        <w:rPr>
          <w:rFonts w:ascii="仿宋_GB2312" w:eastAsia="仿宋_GB2312" w:hAnsi="仿宋_GB2312" w:cs="仿宋_GB2312" w:hint="eastAsia"/>
          <w:sz w:val="32"/>
          <w:szCs w:val="32"/>
        </w:rPr>
        <w:t>区域的环境整治、</w:t>
      </w:r>
      <w:r>
        <w:rPr>
          <w:rFonts w:ascii="仿宋_GB2312" w:eastAsia="仿宋_GB2312" w:hAnsi="仿宋_GB2312" w:cs="仿宋_GB2312" w:hint="eastAsia"/>
          <w:sz w:val="32"/>
          <w:szCs w:val="32"/>
        </w:rPr>
        <w:t>镇区保洁、公益林养护及土地流转费、廊道土地流转、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新卫村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步道建设、再生资源站修缮及装修、新洲村美丽街区建设、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界河白港等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街心花园改造、森林消防、木质桥廊维护保养、一枝黄花整治、正大畜禽规划整治、</w:t>
      </w:r>
      <w:r>
        <w:rPr>
          <w:rFonts w:ascii="仿宋_GB2312" w:eastAsia="仿宋_GB2312" w:hAnsi="仿宋_GB2312" w:cs="仿宋_GB2312" w:hint="eastAsia"/>
          <w:sz w:val="32"/>
          <w:szCs w:val="32"/>
        </w:rPr>
        <w:t>节能减排专项资金等</w:t>
      </w:r>
      <w:r>
        <w:rPr>
          <w:rFonts w:ascii="仿宋_GB2312" w:eastAsia="仿宋_GB2312" w:hAnsi="仿宋_GB2312" w:cs="仿宋_GB2312" w:hint="eastAsia"/>
          <w:sz w:val="32"/>
          <w:szCs w:val="32"/>
        </w:rPr>
        <w:t>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支出。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）城乡社区事务支出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2978.02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万元，占财政支出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6.85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。主要用于安排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城建中心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城运</w:t>
      </w:r>
      <w:r>
        <w:rPr>
          <w:rFonts w:ascii="仿宋_GB2312" w:eastAsia="仿宋_GB2312" w:hAnsi="仿宋_GB2312" w:cs="仿宋_GB2312" w:hint="eastAsia"/>
          <w:sz w:val="32"/>
          <w:szCs w:val="32"/>
        </w:rPr>
        <w:t>中心、</w:t>
      </w:r>
      <w:r>
        <w:rPr>
          <w:rFonts w:ascii="仿宋_GB2312" w:eastAsia="仿宋_GB2312" w:hAnsi="仿宋_GB2312" w:cs="仿宋_GB2312" w:hint="eastAsia"/>
          <w:sz w:val="32"/>
          <w:szCs w:val="32"/>
        </w:rPr>
        <w:t>综合行政执法队</w:t>
      </w:r>
      <w:r>
        <w:rPr>
          <w:rFonts w:ascii="仿宋_GB2312" w:eastAsia="仿宋_GB2312" w:hAnsi="仿宋_GB2312" w:cs="仿宋_GB2312" w:hint="eastAsia"/>
          <w:sz w:val="32"/>
          <w:szCs w:val="32"/>
        </w:rPr>
        <w:t>的事业支出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道路桥梁综合维护</w:t>
      </w:r>
      <w:r>
        <w:rPr>
          <w:rFonts w:ascii="仿宋_GB2312" w:eastAsia="仿宋_GB2312" w:hAnsi="仿宋_GB2312" w:cs="仿宋_GB2312" w:hint="eastAsia"/>
          <w:sz w:val="32"/>
          <w:szCs w:val="32"/>
        </w:rPr>
        <w:t>和大中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修项目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乡镇配套资金、</w:t>
      </w:r>
      <w:r>
        <w:rPr>
          <w:rFonts w:ascii="仿宋_GB2312" w:eastAsia="仿宋_GB2312" w:hAnsi="仿宋_GB2312" w:cs="仿宋_GB2312" w:hint="eastAsia"/>
          <w:sz w:val="32"/>
          <w:szCs w:val="32"/>
        </w:rPr>
        <w:t>集中居住工作经费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及农民相对集中居住规划设计</w:t>
      </w:r>
      <w:r>
        <w:rPr>
          <w:rFonts w:ascii="仿宋_GB2312" w:eastAsia="仿宋_GB2312" w:hAnsi="仿宋_GB2312" w:cs="仿宋_GB2312" w:hint="eastAsia"/>
          <w:sz w:val="32"/>
          <w:szCs w:val="32"/>
        </w:rPr>
        <w:t>、镇区公房管理、</w:t>
      </w:r>
      <w:r>
        <w:rPr>
          <w:rFonts w:ascii="仿宋_GB2312" w:eastAsia="仿宋_GB2312" w:hAnsi="仿宋_GB2312" w:cs="仿宋_GB2312" w:hint="eastAsia"/>
          <w:sz w:val="32"/>
          <w:szCs w:val="32"/>
        </w:rPr>
        <w:t>农村公路管理站日常运行、</w:t>
      </w:r>
      <w:r>
        <w:rPr>
          <w:rFonts w:ascii="仿宋_GB2312" w:eastAsia="仿宋_GB2312" w:hAnsi="仿宋_GB2312" w:cs="仿宋_GB2312" w:hint="eastAsia"/>
          <w:sz w:val="32"/>
          <w:szCs w:val="32"/>
        </w:rPr>
        <w:t>联合整治工作经费、</w:t>
      </w:r>
      <w:r>
        <w:rPr>
          <w:rFonts w:ascii="仿宋_GB2312" w:eastAsia="仿宋_GB2312" w:hAnsi="仿宋_GB2312" w:cs="仿宋_GB2312" w:hint="eastAsia"/>
          <w:sz w:val="32"/>
          <w:szCs w:val="32"/>
        </w:rPr>
        <w:t>城运中心房屋装修及搬迁工程、网格管理平台应用程序开发、一网统管电费、</w:t>
      </w:r>
      <w:r>
        <w:rPr>
          <w:rFonts w:ascii="仿宋_GB2312" w:eastAsia="仿宋_GB2312" w:hAnsi="仿宋_GB2312" w:cs="仿宋_GB2312" w:hint="eastAsia"/>
          <w:sz w:val="32"/>
          <w:szCs w:val="32"/>
        </w:rPr>
        <w:t>城管执法车辆的日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常运行维护费、</w:t>
      </w:r>
      <w:r>
        <w:rPr>
          <w:rFonts w:ascii="仿宋_GB2312" w:eastAsia="仿宋_GB2312" w:hAnsi="仿宋_GB2312" w:cs="仿宋_GB2312" w:hint="eastAsia"/>
          <w:sz w:val="32"/>
          <w:szCs w:val="32"/>
        </w:rPr>
        <w:t>行政</w:t>
      </w:r>
      <w:r>
        <w:rPr>
          <w:rFonts w:ascii="仿宋_GB2312" w:eastAsia="仿宋_GB2312" w:hAnsi="仿宋_GB2312" w:cs="仿宋_GB2312" w:hint="eastAsia"/>
          <w:sz w:val="32"/>
          <w:szCs w:val="32"/>
        </w:rPr>
        <w:t>执法、</w:t>
      </w:r>
      <w:r>
        <w:rPr>
          <w:rFonts w:ascii="仿宋_GB2312" w:eastAsia="仿宋_GB2312" w:hAnsi="仿宋_GB2312" w:cs="仿宋_GB2312" w:hint="eastAsia"/>
          <w:sz w:val="32"/>
          <w:szCs w:val="32"/>
        </w:rPr>
        <w:t>城管</w:t>
      </w:r>
      <w:r>
        <w:rPr>
          <w:rFonts w:ascii="仿宋_GB2312" w:eastAsia="仿宋_GB2312" w:hAnsi="仿宋_GB2312" w:cs="仿宋_GB2312" w:hint="eastAsia"/>
          <w:sz w:val="32"/>
          <w:szCs w:val="32"/>
        </w:rPr>
        <w:t>拆违、</w:t>
      </w:r>
      <w:r>
        <w:rPr>
          <w:rFonts w:ascii="仿宋_GB2312" w:eastAsia="仿宋_GB2312" w:hAnsi="仿宋_GB2312" w:cs="仿宋_GB2312" w:hint="eastAsia"/>
          <w:sz w:val="32"/>
          <w:szCs w:val="32"/>
        </w:rPr>
        <w:t>市政道路和管道维修维护、星村公路两侧太阳能路灯养护、白新公路太阳能路灯安装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家庭农场、新村优质稻米生产加工标准化项目、外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圩土地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整治、片区规划、高标准农田建设（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综开项目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）、市级美丽乡村创建、稻米文化中心建设、新洲村商业街改造工程、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新卫村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村委会屋顶修缮及外围配套建设、乡村设计师房屋安全监管、稻米三期室内外装饰工程</w:t>
      </w:r>
      <w:r>
        <w:rPr>
          <w:rFonts w:ascii="仿宋_GB2312" w:eastAsia="仿宋_GB2312" w:hAnsi="仿宋_GB2312" w:cs="仿宋_GB2312" w:hint="eastAsia"/>
          <w:sz w:val="32"/>
          <w:szCs w:val="32"/>
        </w:rPr>
        <w:t>、新村西部片区风貌提升、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崇明区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乡镇国土空间规划编制、各类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和</w:t>
      </w:r>
      <w:r>
        <w:rPr>
          <w:rFonts w:ascii="仿宋_GB2312" w:eastAsia="仿宋_GB2312" w:hAnsi="仿宋_GB2312" w:cs="仿宋_GB2312" w:hint="eastAsia"/>
          <w:sz w:val="32"/>
          <w:szCs w:val="32"/>
        </w:rPr>
        <w:t>工程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询价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审价等</w:t>
      </w:r>
      <w:r>
        <w:rPr>
          <w:rFonts w:ascii="仿宋_GB2312" w:eastAsia="仿宋_GB2312" w:hAnsi="仿宋_GB2312" w:cs="仿宋_GB2312" w:hint="eastAsia"/>
          <w:sz w:val="32"/>
          <w:szCs w:val="32"/>
        </w:rPr>
        <w:t>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支出。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）农林水事务支出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1434.01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万元，占财政支出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3.30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。主要用于安排农业技术服务中心、水务所等事业支出、市区镇村河道</w:t>
      </w:r>
      <w:r>
        <w:rPr>
          <w:rFonts w:ascii="仿宋_GB2312" w:eastAsia="仿宋_GB2312" w:hAnsi="仿宋_GB2312" w:cs="仿宋_GB2312" w:hint="eastAsia"/>
          <w:sz w:val="32"/>
          <w:szCs w:val="32"/>
        </w:rPr>
        <w:t>市场化养护</w:t>
      </w:r>
      <w:r>
        <w:rPr>
          <w:rFonts w:ascii="仿宋_GB2312" w:eastAsia="仿宋_GB2312" w:hAnsi="仿宋_GB2312" w:cs="仿宋_GB2312" w:hint="eastAsia"/>
          <w:sz w:val="32"/>
          <w:szCs w:val="32"/>
        </w:rPr>
        <w:t>、河长制办公经费、</w:t>
      </w:r>
      <w:r>
        <w:rPr>
          <w:rFonts w:ascii="仿宋_GB2312" w:eastAsia="仿宋_GB2312" w:hAnsi="仿宋_GB2312" w:cs="仿宋_GB2312" w:hint="eastAsia"/>
          <w:sz w:val="32"/>
          <w:szCs w:val="32"/>
        </w:rPr>
        <w:t>河道专项整治、防汛防台、防灾减灾、</w:t>
      </w:r>
      <w:r>
        <w:rPr>
          <w:rFonts w:ascii="仿宋_GB2312" w:eastAsia="仿宋_GB2312" w:hAnsi="仿宋_GB2312" w:cs="仿宋_GB2312" w:hint="eastAsia"/>
          <w:sz w:val="32"/>
          <w:szCs w:val="32"/>
        </w:rPr>
        <w:t>2009-2012</w:t>
      </w:r>
      <w:r>
        <w:rPr>
          <w:rFonts w:ascii="仿宋_GB2312" w:eastAsia="仿宋_GB2312" w:hAnsi="仿宋_GB2312" w:cs="仿宋_GB2312" w:hint="eastAsia"/>
          <w:sz w:val="32"/>
          <w:szCs w:val="32"/>
        </w:rPr>
        <w:t>年污水站点运行维护、</w:t>
      </w:r>
      <w:r>
        <w:rPr>
          <w:rFonts w:ascii="仿宋_GB2312" w:eastAsia="仿宋_GB2312" w:hAnsi="仿宋_GB2312" w:cs="仿宋_GB2312" w:hint="eastAsia"/>
          <w:sz w:val="32"/>
          <w:szCs w:val="32"/>
        </w:rPr>
        <w:t>2017-2018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年农村生活污水工程、中心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横河支河口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防护工程、横三河开挖工程、乡域内河道绿化提升、新中村新国村清洁小流域前期清障、污水检测、尾水治理、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新村乡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田园综合体水系整治项目、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新卫村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沟抢修、农产品网格化监管、</w:t>
      </w:r>
      <w:r>
        <w:rPr>
          <w:rFonts w:ascii="仿宋_GB2312" w:eastAsia="仿宋_GB2312" w:hAnsi="仿宋_GB2312" w:cs="仿宋_GB2312" w:hint="eastAsia"/>
          <w:sz w:val="32"/>
          <w:szCs w:val="32"/>
        </w:rPr>
        <w:t>农产品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</w:t>
      </w:r>
      <w:r>
        <w:rPr>
          <w:rFonts w:ascii="仿宋_GB2312" w:eastAsia="仿宋_GB2312" w:hAnsi="仿宋_GB2312" w:cs="仿宋_GB2312" w:hint="eastAsia"/>
          <w:sz w:val="32"/>
          <w:szCs w:val="32"/>
        </w:rPr>
        <w:t>安全管理、动物防疫</w:t>
      </w:r>
      <w:r>
        <w:rPr>
          <w:rFonts w:ascii="仿宋_GB2312" w:eastAsia="仿宋_GB2312" w:hAnsi="仿宋_GB2312" w:cs="仿宋_GB2312" w:hint="eastAsia"/>
          <w:sz w:val="32"/>
          <w:szCs w:val="32"/>
        </w:rPr>
        <w:t>检疫</w:t>
      </w:r>
      <w:r>
        <w:rPr>
          <w:rFonts w:ascii="仿宋_GB2312" w:eastAsia="仿宋_GB2312" w:hAnsi="仿宋_GB2312" w:cs="仿宋_GB2312" w:hint="eastAsia"/>
          <w:sz w:val="32"/>
          <w:szCs w:val="32"/>
        </w:rPr>
        <w:t>、农药种子运输、二麦水稻保险、病虫害监测、</w:t>
      </w:r>
      <w:r>
        <w:rPr>
          <w:rFonts w:ascii="仿宋_GB2312" w:eastAsia="仿宋_GB2312" w:hAnsi="仿宋_GB2312" w:cs="仿宋_GB2312" w:hint="eastAsia"/>
          <w:sz w:val="32"/>
          <w:szCs w:val="32"/>
        </w:rPr>
        <w:t>水稻缓释肥、农林废弃物、蔬菜绿色防控、麋鹿苑日常运行、中心道路机耕路与渠道之间缝隙填土、乡域内渠道维修维护、样板稻田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放水口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改造、五彩稻田机耕下坡路建造及周边绿化美化提升、田园水系整治项目前期费用、土壤检测</w:t>
      </w:r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>
        <w:rPr>
          <w:rFonts w:ascii="仿宋_GB2312" w:eastAsia="仿宋_GB2312" w:hAnsi="仿宋_GB2312" w:cs="仿宋_GB2312" w:hint="eastAsia"/>
          <w:sz w:val="32"/>
          <w:szCs w:val="32"/>
        </w:rPr>
        <w:t>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支出。</w:t>
      </w:r>
    </w:p>
    <w:p w:rsidR="00EA36F0" w:rsidRDefault="00BC0433">
      <w:pPr>
        <w:spacing w:line="56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）交通运输业支出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2000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万元，占财政支出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4.60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主要</w:t>
      </w:r>
      <w:r>
        <w:rPr>
          <w:rFonts w:ascii="仿宋_GB2312" w:eastAsia="仿宋_GB2312" w:hAnsi="仿宋_GB2312" w:cs="仿宋_GB2312" w:hint="eastAsia"/>
          <w:sz w:val="32"/>
          <w:szCs w:val="32"/>
        </w:rPr>
        <w:t>用于安排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现代服务业引导资金支出。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）资源勘探电力信息等事务支出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8100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万元，占财政支出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18.62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</w:t>
      </w:r>
      <w:r>
        <w:rPr>
          <w:rFonts w:ascii="仿宋_GB2312" w:eastAsia="仿宋_GB2312" w:hAnsi="仿宋_GB2312" w:cs="仿宋_GB2312" w:hint="eastAsia"/>
          <w:sz w:val="32"/>
          <w:szCs w:val="32"/>
        </w:rPr>
        <w:t>用于安排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招商</w:t>
      </w:r>
      <w:r>
        <w:rPr>
          <w:rFonts w:ascii="仿宋_GB2312" w:eastAsia="仿宋_GB2312" w:hAnsi="仿宋_GB2312" w:cs="仿宋_GB2312" w:hint="eastAsia"/>
          <w:sz w:val="32"/>
          <w:szCs w:val="32"/>
        </w:rPr>
        <w:t>小区、区级平台的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工作经费和自主品牌建设奖励资金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）商业服务等支出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2000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万元，占财政支出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4.60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主要</w:t>
      </w:r>
      <w:r>
        <w:rPr>
          <w:rFonts w:ascii="仿宋_GB2312" w:eastAsia="仿宋_GB2312" w:hAnsi="仿宋_GB2312" w:cs="仿宋_GB2312" w:hint="eastAsia"/>
          <w:sz w:val="32"/>
          <w:szCs w:val="32"/>
        </w:rPr>
        <w:t>用于安排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现代服务业引导奖励资金支出。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）援助其他地区支出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70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万元，占财政支出的</w:t>
      </w:r>
      <w:r>
        <w:rPr>
          <w:rFonts w:ascii="仿宋_GB2312" w:eastAsia="仿宋_GB2312" w:hAnsi="仿宋_GB2312" w:cs="仿宋_GB2312" w:hint="eastAsia"/>
          <w:sz w:val="32"/>
          <w:szCs w:val="32"/>
        </w:rPr>
        <w:t>0.16%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</w:t>
      </w:r>
      <w:r>
        <w:rPr>
          <w:rFonts w:ascii="仿宋_GB2312" w:eastAsia="仿宋_GB2312" w:hAnsi="仿宋_GB2312" w:cs="仿宋_GB2312" w:hint="eastAsia"/>
          <w:sz w:val="32"/>
          <w:szCs w:val="32"/>
        </w:rPr>
        <w:t>用于安排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云南结对帮扶支出。</w:t>
      </w:r>
    </w:p>
    <w:p w:rsidR="00EA36F0" w:rsidRDefault="00BC0433">
      <w:pPr>
        <w:spacing w:line="560" w:lineRule="exact"/>
        <w:ind w:leftChars="304" w:left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）住房保障支出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413.85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万元，占财政支出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0.95</w:t>
      </w:r>
      <w:r>
        <w:rPr>
          <w:rFonts w:ascii="仿宋_GB2312" w:eastAsia="仿宋_GB2312" w:hAnsi="仿宋_GB2312" w:cs="仿宋_GB2312" w:hint="eastAsia"/>
          <w:sz w:val="32"/>
          <w:szCs w:val="32"/>
        </w:rPr>
        <w:t>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A36F0" w:rsidRDefault="00BC0433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</w:t>
      </w:r>
      <w:r>
        <w:rPr>
          <w:rFonts w:ascii="仿宋_GB2312" w:eastAsia="仿宋_GB2312" w:hAnsi="仿宋_GB2312" w:cs="仿宋_GB2312" w:hint="eastAsia"/>
          <w:sz w:val="32"/>
          <w:szCs w:val="32"/>
        </w:rPr>
        <w:t>用于安排</w:t>
      </w:r>
      <w:r>
        <w:rPr>
          <w:rFonts w:ascii="仿宋_GB2312" w:eastAsia="仿宋_GB2312" w:hAnsi="仿宋_GB2312" w:cs="仿宋_GB2312" w:hint="eastAsia"/>
          <w:sz w:val="32"/>
          <w:szCs w:val="32"/>
        </w:rPr>
        <w:t>机关事业单位人员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单位负担部分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的住房公积金</w:t>
      </w:r>
      <w:r>
        <w:rPr>
          <w:rFonts w:ascii="仿宋_GB2312" w:eastAsia="仿宋_GB2312" w:hAnsi="仿宋_GB2312" w:cs="仿宋_GB2312" w:hint="eastAsia"/>
          <w:sz w:val="32"/>
          <w:szCs w:val="32"/>
        </w:rPr>
        <w:t>，公务员的单位负担部分的补充公积金、</w:t>
      </w:r>
      <w:r>
        <w:rPr>
          <w:rFonts w:ascii="仿宋_GB2312" w:eastAsia="仿宋_GB2312" w:hAnsi="仿宋_GB2312" w:cs="仿宋_GB2312" w:hint="eastAsia"/>
          <w:sz w:val="32"/>
          <w:szCs w:val="32"/>
        </w:rPr>
        <w:t>房改补贴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、月度</w:t>
      </w:r>
      <w:r>
        <w:rPr>
          <w:rFonts w:ascii="仿宋_GB2312" w:eastAsia="仿宋_GB2312" w:hAnsi="仿宋_GB2312" w:cs="仿宋_GB2312" w:hint="eastAsia"/>
          <w:sz w:val="32"/>
          <w:szCs w:val="32"/>
        </w:rPr>
        <w:t>住房补贴等</w:t>
      </w:r>
      <w:r>
        <w:rPr>
          <w:rFonts w:ascii="仿宋_GB2312" w:eastAsia="仿宋_GB2312" w:hAnsi="仿宋_GB2312" w:cs="仿宋_GB2312" w:hint="eastAsia"/>
          <w:sz w:val="32"/>
          <w:szCs w:val="32"/>
        </w:rPr>
        <w:t>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A36F0" w:rsidRDefault="00BC0433">
      <w:pPr>
        <w:spacing w:line="560" w:lineRule="exact"/>
        <w:ind w:left="80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新村乡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本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级财政一般公共预算收支平衡</w:t>
      </w:r>
    </w:p>
    <w:p w:rsidR="00EA36F0" w:rsidRDefault="00BC0433">
      <w:pPr>
        <w:spacing w:line="560" w:lineRule="exact"/>
        <w:ind w:left="80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2022</w:t>
      </w:r>
      <w:r>
        <w:rPr>
          <w:rFonts w:ascii="楷体_GB2312" w:eastAsia="楷体_GB2312" w:hAnsi="楷体_GB2312" w:cs="楷体_GB2312" w:hint="eastAsia"/>
          <w:sz w:val="32"/>
          <w:szCs w:val="32"/>
        </w:rPr>
        <w:t>年</w:t>
      </w:r>
      <w:proofErr w:type="gramStart"/>
      <w:r>
        <w:rPr>
          <w:rFonts w:ascii="楷体_GB2312" w:eastAsia="楷体_GB2312" w:hAnsi="楷体_GB2312" w:cs="楷体_GB2312" w:hint="eastAsia"/>
          <w:sz w:val="32"/>
          <w:szCs w:val="32"/>
        </w:rPr>
        <w:t>新村乡</w:t>
      </w:r>
      <w:proofErr w:type="gramEnd"/>
      <w:r>
        <w:rPr>
          <w:rFonts w:ascii="楷体_GB2312" w:eastAsia="楷体_GB2312" w:hAnsi="楷体_GB2312" w:cs="楷体_GB2312" w:hint="eastAsia"/>
          <w:sz w:val="32"/>
          <w:szCs w:val="32"/>
        </w:rPr>
        <w:t>本级财政一般公共预算收支平衡。</w:t>
      </w:r>
    </w:p>
    <w:p w:rsidR="00EA36F0" w:rsidRDefault="00BC0433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（二）关于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2022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年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专项转移支付项目资金的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预算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说明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年一般公共预算专项转移支付资金剩余额度</w:t>
      </w:r>
      <w:r>
        <w:rPr>
          <w:rFonts w:ascii="仿宋_GB2312" w:eastAsia="仿宋_GB2312" w:hAnsi="仿宋_GB2312" w:cs="仿宋_GB2312" w:hint="eastAsia"/>
          <w:sz w:val="32"/>
          <w:szCs w:val="32"/>
        </w:rPr>
        <w:t>1520.30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万元结转至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年，其中区级</w:t>
      </w:r>
      <w:r>
        <w:rPr>
          <w:rFonts w:ascii="仿宋_GB2312" w:eastAsia="仿宋_GB2312" w:hAnsi="仿宋_GB2312" w:cs="仿宋_GB2312" w:hint="eastAsia"/>
          <w:sz w:val="32"/>
          <w:szCs w:val="32"/>
        </w:rPr>
        <w:t>641.05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万元，市级</w:t>
      </w:r>
      <w:r>
        <w:rPr>
          <w:rFonts w:ascii="仿宋_GB2312" w:eastAsia="仿宋_GB2312" w:hAnsi="仿宋_GB2312" w:cs="仿宋_GB2312" w:hint="eastAsia"/>
          <w:sz w:val="32"/>
          <w:szCs w:val="32"/>
        </w:rPr>
        <w:t>878.25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万元，中央级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年专项转移支付项目资金，根据区财政局和区各委办局在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年各月份下达的项目专项通知，本乡实时调整安排转移支付专项预算资金。</w:t>
      </w:r>
    </w:p>
    <w:p w:rsidR="00EA36F0" w:rsidRDefault="00BC0433">
      <w:pPr>
        <w:spacing w:line="560" w:lineRule="exact"/>
        <w:ind w:firstLineChars="200" w:firstLine="640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三、</w:t>
      </w:r>
      <w:r>
        <w:rPr>
          <w:rFonts w:ascii="黑体" w:eastAsia="黑体" w:hAnsi="黑体" w:cs="黑体" w:hint="eastAsia"/>
          <w:bCs/>
          <w:kern w:val="0"/>
          <w:sz w:val="32"/>
          <w:szCs w:val="32"/>
        </w:rPr>
        <w:t>2022</w:t>
      </w:r>
      <w:r>
        <w:rPr>
          <w:rFonts w:ascii="黑体" w:eastAsia="黑体" w:hAnsi="黑体" w:cs="黑体" w:hint="eastAsia"/>
          <w:bCs/>
          <w:kern w:val="0"/>
          <w:sz w:val="32"/>
          <w:szCs w:val="32"/>
        </w:rPr>
        <w:t>年乡财政工作重点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年，我们将紧紧围绕稻米文化小镇建设工作思路，认清形势，把握工作着力点，统筹做好财政工作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，切实发挥财政各项职能，努力为全乡经济社会持续健康协调发展提供财力保障。</w:t>
      </w:r>
    </w:p>
    <w:p w:rsidR="00EA36F0" w:rsidRDefault="00BC0433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（一）努力组织财政收入，确保完成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2022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年预算收入任务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一是进一步调整产业结构，不断转变经济增长方式，培育新的增长点。二是在招商引资政策完善的同时，适应新形势、新政策，群策群力，调动各方积极性，使我乡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财政</w:t>
      </w:r>
      <w:r>
        <w:rPr>
          <w:rFonts w:ascii="仿宋_GB2312" w:eastAsia="仿宋_GB2312" w:hAnsi="仿宋_GB2312" w:cs="仿宋_GB2312" w:hint="eastAsia"/>
          <w:sz w:val="32"/>
          <w:szCs w:val="32"/>
        </w:rPr>
        <w:t>收入实现年度增长目标。三是进一步加强国有资产管理，盘活现有的存量资产，增加财政收入。四是及时掌握、认真领会上级政策调整变化情况，做好一年一度与区财政的财力结算，通过各种渠道和途径，积极争取区级财力支持。</w:t>
      </w:r>
    </w:p>
    <w:p w:rsidR="00EA36F0" w:rsidRDefault="00BC0433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（二）以造福百姓为根本任务，着力打造和谐财政</w:t>
      </w:r>
    </w:p>
    <w:p w:rsidR="00EA36F0" w:rsidRDefault="00BC0433">
      <w:pPr>
        <w:spacing w:line="560" w:lineRule="exact"/>
        <w:ind w:firstLineChars="200" w:firstLine="640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继续加大支农力度，科学安排资金，推进农村基础设施建设，用足用活强农惠农补贴政策，不断改善农村生产生活条件。继续落实财政强农惠农政策，进一步完善“一卡通”发放办法，促进城乡协调发展。进一步支持教育、科技、卫生、文化等社会事业发展，提高新型农村合作医疗保险参保率，加快发展公益性事业，逐步实现公共服务均等化，切实解决与人民群众生活密切相关的难点热点问题，满足广大群众的基本需求。加强党风廉政建设，不断提高财政的保障能力，建设和谐社会。</w:t>
      </w:r>
    </w:p>
    <w:p w:rsidR="00EA36F0" w:rsidRDefault="00EA36F0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</w:p>
    <w:p w:rsidR="00EA36F0" w:rsidRDefault="00BC0433">
      <w:pPr>
        <w:spacing w:line="56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（三）推进预算支出标准化建设，提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高财政科学化，精细化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lastRenderedPageBreak/>
        <w:t>管理水平</w:t>
      </w:r>
    </w:p>
    <w:p w:rsidR="00EA36F0" w:rsidRDefault="00BC043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一是继续深化部门预算管理制度改革，调整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完善部门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预算的编制办法，提高预算的前瞻性、连续性、约束性。对基本支出实行定员定额管理，其中人员经费按基本工资、津补贴、奖金、社保缴费、对个人和家庭补助等项目按定员核定。公用经费按公务费、公务用车运行维护费、其他交通费用、福利费等内容按区级标准定额核定。二是强化非税收入管理改革，更深一步推行乡镇国库集中收付制度改革，统筹安排收入，提升财政管理水平。三是切实加强组织领导，贯彻执行“内控制度规范”，健全财政风险防控机制，促进我乡财政工作进一步规范</w:t>
      </w:r>
      <w:r>
        <w:rPr>
          <w:rFonts w:ascii="仿宋_GB2312" w:eastAsia="仿宋_GB2312" w:hAnsi="仿宋_GB2312" w:cs="仿宋_GB2312" w:hint="eastAsia"/>
          <w:sz w:val="32"/>
          <w:szCs w:val="32"/>
        </w:rPr>
        <w:t>、透明、高效。</w:t>
      </w:r>
    </w:p>
    <w:p w:rsidR="00EA36F0" w:rsidRDefault="00BC0433">
      <w:pPr>
        <w:spacing w:line="56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各位代表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年，我们将在乡党委、政府的正确领导下，在乡人大的监督下，认真执行好各项决策部署，巩固好全乡经济发展基础，开拓进取、扎实工作，确保完成本乡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年财政预算任务，为建设稻米文化小镇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新贡献！</w:t>
      </w:r>
    </w:p>
    <w:sectPr w:rsidR="00EA36F0">
      <w:footerReference w:type="default" r:id="rId8"/>
      <w:pgSz w:w="11906" w:h="16838"/>
      <w:pgMar w:top="2098" w:right="1474" w:bottom="1984" w:left="1587" w:header="851" w:footer="1417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433" w:rsidRDefault="00BC0433">
      <w:r>
        <w:separator/>
      </w:r>
    </w:p>
  </w:endnote>
  <w:endnote w:type="continuationSeparator" w:id="0">
    <w:p w:rsidR="00BC0433" w:rsidRDefault="00BC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6F0" w:rsidRDefault="00BC0433">
    <w:pPr>
      <w:pStyle w:val="a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A36F0" w:rsidRDefault="00BC0433">
                          <w:pPr>
                            <w:pStyle w:val="a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27706">
                            <w:rPr>
                              <w:noProof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" filled="f" stroked="f">
              <v:textbox style="mso-fit-shape-to-text:t" inset="0,0,0,0">
                <w:txbxContent>
                  <w:p w:rsidR="00EA36F0" w:rsidRDefault="00BC0433">
                    <w:pPr>
                      <w:pStyle w:val="a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27706">
                      <w:rPr>
                        <w:noProof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433" w:rsidRDefault="00BC0433">
      <w:r>
        <w:separator/>
      </w:r>
    </w:p>
  </w:footnote>
  <w:footnote w:type="continuationSeparator" w:id="0">
    <w:p w:rsidR="00BC0433" w:rsidRDefault="00BC0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B5"/>
    <w:rsid w:val="000E4E1B"/>
    <w:rsid w:val="00184B39"/>
    <w:rsid w:val="00196846"/>
    <w:rsid w:val="001A124D"/>
    <w:rsid w:val="001D4005"/>
    <w:rsid w:val="00223D6E"/>
    <w:rsid w:val="0024185F"/>
    <w:rsid w:val="00255E96"/>
    <w:rsid w:val="0026357E"/>
    <w:rsid w:val="0027487F"/>
    <w:rsid w:val="002C6F42"/>
    <w:rsid w:val="002D2FE1"/>
    <w:rsid w:val="00322FD5"/>
    <w:rsid w:val="003342C2"/>
    <w:rsid w:val="003511AA"/>
    <w:rsid w:val="00352B8A"/>
    <w:rsid w:val="00382AF4"/>
    <w:rsid w:val="003C0FD2"/>
    <w:rsid w:val="00447EF8"/>
    <w:rsid w:val="004507B5"/>
    <w:rsid w:val="00487F50"/>
    <w:rsid w:val="00507480"/>
    <w:rsid w:val="00523DB6"/>
    <w:rsid w:val="0052689C"/>
    <w:rsid w:val="00555B7B"/>
    <w:rsid w:val="00557EAA"/>
    <w:rsid w:val="00571F80"/>
    <w:rsid w:val="00582129"/>
    <w:rsid w:val="00587E5C"/>
    <w:rsid w:val="005A425E"/>
    <w:rsid w:val="005E3C37"/>
    <w:rsid w:val="00606854"/>
    <w:rsid w:val="00624750"/>
    <w:rsid w:val="00651DB8"/>
    <w:rsid w:val="0065287D"/>
    <w:rsid w:val="006572AB"/>
    <w:rsid w:val="00665549"/>
    <w:rsid w:val="006766A0"/>
    <w:rsid w:val="00692B7F"/>
    <w:rsid w:val="006C4898"/>
    <w:rsid w:val="007968FE"/>
    <w:rsid w:val="007A37B9"/>
    <w:rsid w:val="007D4D16"/>
    <w:rsid w:val="007F50A3"/>
    <w:rsid w:val="00835617"/>
    <w:rsid w:val="00836CC4"/>
    <w:rsid w:val="00842AC0"/>
    <w:rsid w:val="008638DC"/>
    <w:rsid w:val="00876A7F"/>
    <w:rsid w:val="008F0572"/>
    <w:rsid w:val="00912C94"/>
    <w:rsid w:val="009B2324"/>
    <w:rsid w:val="009F7DD7"/>
    <w:rsid w:val="00A01A6F"/>
    <w:rsid w:val="00A85E1C"/>
    <w:rsid w:val="00A93DBE"/>
    <w:rsid w:val="00AA65AE"/>
    <w:rsid w:val="00B22CCD"/>
    <w:rsid w:val="00B33339"/>
    <w:rsid w:val="00B65922"/>
    <w:rsid w:val="00BC0433"/>
    <w:rsid w:val="00BF43C3"/>
    <w:rsid w:val="00C172A9"/>
    <w:rsid w:val="00C3600A"/>
    <w:rsid w:val="00CC6896"/>
    <w:rsid w:val="00CE0531"/>
    <w:rsid w:val="00D41641"/>
    <w:rsid w:val="00D76913"/>
    <w:rsid w:val="00DC55FA"/>
    <w:rsid w:val="00DD7535"/>
    <w:rsid w:val="00E37A8E"/>
    <w:rsid w:val="00E4583B"/>
    <w:rsid w:val="00E56906"/>
    <w:rsid w:val="00E62A61"/>
    <w:rsid w:val="00E875BD"/>
    <w:rsid w:val="00E955CE"/>
    <w:rsid w:val="00EA36F0"/>
    <w:rsid w:val="00ED1F91"/>
    <w:rsid w:val="00F20DB0"/>
    <w:rsid w:val="00F27706"/>
    <w:rsid w:val="00F608F7"/>
    <w:rsid w:val="00F7116A"/>
    <w:rsid w:val="00F76170"/>
    <w:rsid w:val="00F814F7"/>
    <w:rsid w:val="01302DAB"/>
    <w:rsid w:val="02492CC1"/>
    <w:rsid w:val="027B1B39"/>
    <w:rsid w:val="03037215"/>
    <w:rsid w:val="035907AE"/>
    <w:rsid w:val="03FE2D8D"/>
    <w:rsid w:val="0459115E"/>
    <w:rsid w:val="05157864"/>
    <w:rsid w:val="05E03D2C"/>
    <w:rsid w:val="05F95678"/>
    <w:rsid w:val="06C71A61"/>
    <w:rsid w:val="06F9763C"/>
    <w:rsid w:val="0767252D"/>
    <w:rsid w:val="077121C0"/>
    <w:rsid w:val="07B53FAB"/>
    <w:rsid w:val="080E6346"/>
    <w:rsid w:val="08232893"/>
    <w:rsid w:val="0843493C"/>
    <w:rsid w:val="08F41E07"/>
    <w:rsid w:val="08FB3342"/>
    <w:rsid w:val="096E7B5A"/>
    <w:rsid w:val="09C90DC4"/>
    <w:rsid w:val="09F158B0"/>
    <w:rsid w:val="0A4270EC"/>
    <w:rsid w:val="0B6E79D6"/>
    <w:rsid w:val="0BF66AD9"/>
    <w:rsid w:val="0BF75680"/>
    <w:rsid w:val="0C966F4C"/>
    <w:rsid w:val="0CA405F8"/>
    <w:rsid w:val="0D7839D7"/>
    <w:rsid w:val="0D9440D5"/>
    <w:rsid w:val="0DBD7266"/>
    <w:rsid w:val="0E804C64"/>
    <w:rsid w:val="0E935D19"/>
    <w:rsid w:val="0F160083"/>
    <w:rsid w:val="0FA42A81"/>
    <w:rsid w:val="0FD57FC1"/>
    <w:rsid w:val="1015261B"/>
    <w:rsid w:val="10D5138A"/>
    <w:rsid w:val="12414B43"/>
    <w:rsid w:val="129F62A8"/>
    <w:rsid w:val="12B0237A"/>
    <w:rsid w:val="12C84BA6"/>
    <w:rsid w:val="136B68CE"/>
    <w:rsid w:val="13923266"/>
    <w:rsid w:val="13FF107E"/>
    <w:rsid w:val="14A0572C"/>
    <w:rsid w:val="14F847B5"/>
    <w:rsid w:val="14FB39F1"/>
    <w:rsid w:val="156A221D"/>
    <w:rsid w:val="157B5770"/>
    <w:rsid w:val="15AA27BE"/>
    <w:rsid w:val="15C216FD"/>
    <w:rsid w:val="15D7201A"/>
    <w:rsid w:val="168B24EF"/>
    <w:rsid w:val="169A3257"/>
    <w:rsid w:val="17B675FF"/>
    <w:rsid w:val="17BA4E05"/>
    <w:rsid w:val="17BF1746"/>
    <w:rsid w:val="182C3DF4"/>
    <w:rsid w:val="184B4BC0"/>
    <w:rsid w:val="19BB2EAA"/>
    <w:rsid w:val="19D9607D"/>
    <w:rsid w:val="1A2B1B11"/>
    <w:rsid w:val="1B192BD8"/>
    <w:rsid w:val="1B27176F"/>
    <w:rsid w:val="1B426CE7"/>
    <w:rsid w:val="1B5032E4"/>
    <w:rsid w:val="1B6B5F6A"/>
    <w:rsid w:val="1B8F437C"/>
    <w:rsid w:val="1BEF2555"/>
    <w:rsid w:val="1C080868"/>
    <w:rsid w:val="1D503BE7"/>
    <w:rsid w:val="1D6B4EC1"/>
    <w:rsid w:val="1DD41690"/>
    <w:rsid w:val="1DE30E8E"/>
    <w:rsid w:val="1E760202"/>
    <w:rsid w:val="1E834F7A"/>
    <w:rsid w:val="1EF60B60"/>
    <w:rsid w:val="1F835A24"/>
    <w:rsid w:val="1F97117F"/>
    <w:rsid w:val="202A3381"/>
    <w:rsid w:val="203829CE"/>
    <w:rsid w:val="204F5659"/>
    <w:rsid w:val="20780E13"/>
    <w:rsid w:val="2141308C"/>
    <w:rsid w:val="21DB6CF3"/>
    <w:rsid w:val="21EB3762"/>
    <w:rsid w:val="222E72EA"/>
    <w:rsid w:val="226A0219"/>
    <w:rsid w:val="229102B2"/>
    <w:rsid w:val="2369033C"/>
    <w:rsid w:val="2375083A"/>
    <w:rsid w:val="24242BC3"/>
    <w:rsid w:val="244725BC"/>
    <w:rsid w:val="24C5018C"/>
    <w:rsid w:val="257D6F98"/>
    <w:rsid w:val="258D45BB"/>
    <w:rsid w:val="259B2878"/>
    <w:rsid w:val="25B52667"/>
    <w:rsid w:val="26092630"/>
    <w:rsid w:val="26207C71"/>
    <w:rsid w:val="268A21E5"/>
    <w:rsid w:val="26B875EF"/>
    <w:rsid w:val="27371963"/>
    <w:rsid w:val="273D3971"/>
    <w:rsid w:val="277F5320"/>
    <w:rsid w:val="278D6769"/>
    <w:rsid w:val="28027CCC"/>
    <w:rsid w:val="28032F9F"/>
    <w:rsid w:val="283C6CFB"/>
    <w:rsid w:val="28A0498C"/>
    <w:rsid w:val="29032C91"/>
    <w:rsid w:val="291C3754"/>
    <w:rsid w:val="294E10BF"/>
    <w:rsid w:val="2AFD4677"/>
    <w:rsid w:val="2B001DB5"/>
    <w:rsid w:val="2B0C16D1"/>
    <w:rsid w:val="2D761283"/>
    <w:rsid w:val="2DBF6064"/>
    <w:rsid w:val="2E0A23AD"/>
    <w:rsid w:val="2E510F50"/>
    <w:rsid w:val="2E78509E"/>
    <w:rsid w:val="2FCC0562"/>
    <w:rsid w:val="308C7E75"/>
    <w:rsid w:val="30927DEF"/>
    <w:rsid w:val="312B44D0"/>
    <w:rsid w:val="31A3048D"/>
    <w:rsid w:val="320078FE"/>
    <w:rsid w:val="33B52739"/>
    <w:rsid w:val="34073B0F"/>
    <w:rsid w:val="343E4A47"/>
    <w:rsid w:val="34511AED"/>
    <w:rsid w:val="34CA39C2"/>
    <w:rsid w:val="36016929"/>
    <w:rsid w:val="36057CA7"/>
    <w:rsid w:val="36BA02F8"/>
    <w:rsid w:val="36FC3C27"/>
    <w:rsid w:val="371B3CB1"/>
    <w:rsid w:val="3770410A"/>
    <w:rsid w:val="379724F0"/>
    <w:rsid w:val="37AD609B"/>
    <w:rsid w:val="37CD227A"/>
    <w:rsid w:val="38242D72"/>
    <w:rsid w:val="388E7816"/>
    <w:rsid w:val="393E5E40"/>
    <w:rsid w:val="39FA325E"/>
    <w:rsid w:val="3A130013"/>
    <w:rsid w:val="3A754955"/>
    <w:rsid w:val="3B3B5443"/>
    <w:rsid w:val="3B905F0D"/>
    <w:rsid w:val="3C1E5CA8"/>
    <w:rsid w:val="3C9373F6"/>
    <w:rsid w:val="3D4151D2"/>
    <w:rsid w:val="3D4549CF"/>
    <w:rsid w:val="3D9A4471"/>
    <w:rsid w:val="3E1A6181"/>
    <w:rsid w:val="3F5269BE"/>
    <w:rsid w:val="3FAA656D"/>
    <w:rsid w:val="3FF52FC5"/>
    <w:rsid w:val="40960C88"/>
    <w:rsid w:val="42174044"/>
    <w:rsid w:val="426531A0"/>
    <w:rsid w:val="42B21ADE"/>
    <w:rsid w:val="42E008CC"/>
    <w:rsid w:val="462C129C"/>
    <w:rsid w:val="46F51667"/>
    <w:rsid w:val="47517245"/>
    <w:rsid w:val="47AD67CC"/>
    <w:rsid w:val="47DB2E29"/>
    <w:rsid w:val="482E6ADB"/>
    <w:rsid w:val="49D669FC"/>
    <w:rsid w:val="4A2E59E7"/>
    <w:rsid w:val="4B2246C0"/>
    <w:rsid w:val="4B4B6B1A"/>
    <w:rsid w:val="4B9516CC"/>
    <w:rsid w:val="4C175EFB"/>
    <w:rsid w:val="4C1D006A"/>
    <w:rsid w:val="4CEB6E4E"/>
    <w:rsid w:val="4D5E4518"/>
    <w:rsid w:val="4D8A4135"/>
    <w:rsid w:val="4DD848C6"/>
    <w:rsid w:val="4E5A3583"/>
    <w:rsid w:val="4F52465E"/>
    <w:rsid w:val="500A1B19"/>
    <w:rsid w:val="5115620F"/>
    <w:rsid w:val="511B08AB"/>
    <w:rsid w:val="513A5F88"/>
    <w:rsid w:val="519105A7"/>
    <w:rsid w:val="51A62081"/>
    <w:rsid w:val="51EC1607"/>
    <w:rsid w:val="52040F83"/>
    <w:rsid w:val="523B2FF5"/>
    <w:rsid w:val="52BF49DA"/>
    <w:rsid w:val="52C107AA"/>
    <w:rsid w:val="52F53296"/>
    <w:rsid w:val="538E3341"/>
    <w:rsid w:val="53CC61EE"/>
    <w:rsid w:val="53D65E96"/>
    <w:rsid w:val="55185B23"/>
    <w:rsid w:val="552223AB"/>
    <w:rsid w:val="5545279A"/>
    <w:rsid w:val="55C4064C"/>
    <w:rsid w:val="561D080A"/>
    <w:rsid w:val="56D3797F"/>
    <w:rsid w:val="571B4987"/>
    <w:rsid w:val="57C53D4A"/>
    <w:rsid w:val="57CD5FEA"/>
    <w:rsid w:val="58380E66"/>
    <w:rsid w:val="585D7A19"/>
    <w:rsid w:val="58F85307"/>
    <w:rsid w:val="5AA113F4"/>
    <w:rsid w:val="5B1E54BB"/>
    <w:rsid w:val="5B276E80"/>
    <w:rsid w:val="5C832697"/>
    <w:rsid w:val="5D245EC1"/>
    <w:rsid w:val="5E474917"/>
    <w:rsid w:val="5E520C8C"/>
    <w:rsid w:val="5E566108"/>
    <w:rsid w:val="5E8B58C4"/>
    <w:rsid w:val="5FCD7954"/>
    <w:rsid w:val="5FDD1BE0"/>
    <w:rsid w:val="5FE8116C"/>
    <w:rsid w:val="6047646F"/>
    <w:rsid w:val="604A16B8"/>
    <w:rsid w:val="60504BB0"/>
    <w:rsid w:val="608502AA"/>
    <w:rsid w:val="61480098"/>
    <w:rsid w:val="61870E39"/>
    <w:rsid w:val="61F55056"/>
    <w:rsid w:val="62990407"/>
    <w:rsid w:val="62F21D7D"/>
    <w:rsid w:val="636D4D0A"/>
    <w:rsid w:val="63ED5D40"/>
    <w:rsid w:val="64587195"/>
    <w:rsid w:val="64854E90"/>
    <w:rsid w:val="64B0371F"/>
    <w:rsid w:val="64E110D9"/>
    <w:rsid w:val="64F867FC"/>
    <w:rsid w:val="650C66EB"/>
    <w:rsid w:val="6543285D"/>
    <w:rsid w:val="67315945"/>
    <w:rsid w:val="6781502A"/>
    <w:rsid w:val="684347A4"/>
    <w:rsid w:val="699E10DD"/>
    <w:rsid w:val="69C037EA"/>
    <w:rsid w:val="69FE067A"/>
    <w:rsid w:val="6A0A529C"/>
    <w:rsid w:val="6B2F2CC0"/>
    <w:rsid w:val="6B3E33F0"/>
    <w:rsid w:val="6B9F60D1"/>
    <w:rsid w:val="6C70445F"/>
    <w:rsid w:val="6C886790"/>
    <w:rsid w:val="6CC44DD5"/>
    <w:rsid w:val="6D9B188B"/>
    <w:rsid w:val="6E0F6FA7"/>
    <w:rsid w:val="6EBA2284"/>
    <w:rsid w:val="6F0007F8"/>
    <w:rsid w:val="6FB91C61"/>
    <w:rsid w:val="6FFDC434"/>
    <w:rsid w:val="70265FEF"/>
    <w:rsid w:val="71AF2408"/>
    <w:rsid w:val="72272F2D"/>
    <w:rsid w:val="72557338"/>
    <w:rsid w:val="72740C5F"/>
    <w:rsid w:val="7309612E"/>
    <w:rsid w:val="73173044"/>
    <w:rsid w:val="73BE7AD4"/>
    <w:rsid w:val="7480643E"/>
    <w:rsid w:val="753C4AC3"/>
    <w:rsid w:val="759D26DB"/>
    <w:rsid w:val="77A947D0"/>
    <w:rsid w:val="77B64023"/>
    <w:rsid w:val="77CD2C5B"/>
    <w:rsid w:val="78243F9C"/>
    <w:rsid w:val="787C479A"/>
    <w:rsid w:val="7A6E1FBD"/>
    <w:rsid w:val="7B01235D"/>
    <w:rsid w:val="7B1D3601"/>
    <w:rsid w:val="7D1E7CFA"/>
    <w:rsid w:val="7D5778C2"/>
    <w:rsid w:val="7DA80C2A"/>
    <w:rsid w:val="7DF25EA4"/>
    <w:rsid w:val="7DF64728"/>
    <w:rsid w:val="7E320E15"/>
    <w:rsid w:val="7EE51986"/>
    <w:rsid w:val="7F756D71"/>
    <w:rsid w:val="7FD81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1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1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1190</Words>
  <Characters>6788</Characters>
  <Application>Microsoft Office Word</Application>
  <DocSecurity>0</DocSecurity>
  <Lines>56</Lines>
  <Paragraphs>15</Paragraphs>
  <ScaleCrop>false</ScaleCrop>
  <Company>Microsoft</Company>
  <LinksUpToDate>false</LinksUpToDate>
  <CharactersWithSpaces>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Micorosoft</cp:lastModifiedBy>
  <cp:revision>97</cp:revision>
  <cp:lastPrinted>2021-12-07T07:58:00Z</cp:lastPrinted>
  <dcterms:created xsi:type="dcterms:W3CDTF">2019-12-08T12:39:00Z</dcterms:created>
  <dcterms:modified xsi:type="dcterms:W3CDTF">2021-12-28T09:16:00Z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42B29317D1FE4D29803AD25688B23925</vt:lpwstr>
  </property>
</Properties>
</file>