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68D2" w:rsidRDefault="00206F75"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bookmarkStart w:id="0" w:name="_GoBack"/>
      <w:bookmarkEnd w:id="0"/>
      <w:r>
        <w:rPr>
          <w:rFonts w:ascii="方正小标宋简体" w:eastAsia="方正小标宋简体" w:hint="eastAsia"/>
          <w:sz w:val="44"/>
          <w:szCs w:val="44"/>
        </w:rPr>
        <w:t>201</w:t>
      </w:r>
      <w:r w:rsidR="003A3B16">
        <w:rPr>
          <w:rFonts w:ascii="方正小标宋简体" w:eastAsia="方正小标宋简体" w:hint="eastAsia"/>
          <w:sz w:val="44"/>
          <w:szCs w:val="44"/>
        </w:rPr>
        <w:t>7</w:t>
      </w:r>
      <w:r>
        <w:rPr>
          <w:rFonts w:ascii="方正小标宋简体" w:eastAsia="方正小标宋简体" w:hint="eastAsia"/>
          <w:sz w:val="44"/>
          <w:szCs w:val="44"/>
        </w:rPr>
        <w:t>年</w:t>
      </w:r>
      <w:r w:rsidR="003A3B16">
        <w:rPr>
          <w:rFonts w:ascii="方正小标宋简体" w:eastAsia="方正小标宋简体" w:hint="eastAsia"/>
          <w:sz w:val="44"/>
          <w:szCs w:val="44"/>
        </w:rPr>
        <w:t>区</w:t>
      </w:r>
      <w:r>
        <w:rPr>
          <w:rFonts w:ascii="方正小标宋简体" w:eastAsia="方正小标宋简体" w:hint="eastAsia"/>
          <w:sz w:val="44"/>
          <w:szCs w:val="44"/>
        </w:rPr>
        <w:t>安全监管局信息公开年报</w:t>
      </w:r>
    </w:p>
    <w:p w:rsidR="005E68D2" w:rsidRDefault="005E68D2">
      <w:pPr>
        <w:spacing w:line="560" w:lineRule="exact"/>
        <w:rPr>
          <w:rFonts w:ascii="仿宋_GB2312" w:eastAsia="仿宋_GB2312"/>
          <w:sz w:val="44"/>
          <w:szCs w:val="44"/>
        </w:rPr>
      </w:pPr>
    </w:p>
    <w:p w:rsidR="005E68D2" w:rsidRDefault="00206F75">
      <w:pPr>
        <w:pStyle w:val="1"/>
        <w:shd w:val="clear" w:color="auto" w:fill="FFFFFF"/>
        <w:spacing w:before="0" w:beforeAutospacing="0" w:after="0" w:afterAutospacing="0" w:line="560" w:lineRule="exact"/>
        <w:ind w:leftChars="143" w:left="300" w:firstLineChars="200" w:firstLine="640"/>
        <w:rPr>
          <w:rFonts w:ascii="仿宋_GB2312" w:eastAsia="仿宋_GB2312"/>
          <w:b w:val="0"/>
          <w:bCs w:val="0"/>
          <w:color w:val="000000"/>
          <w:kern w:val="0"/>
          <w:sz w:val="32"/>
          <w:szCs w:val="32"/>
        </w:rPr>
      </w:pP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201</w:t>
      </w:r>
      <w:r w:rsidR="003A3B16"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7</w:t>
      </w: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年，在崇明</w:t>
      </w:r>
      <w:r w:rsidR="003A3B16"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区</w:t>
      </w: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委、</w:t>
      </w:r>
      <w:r w:rsidR="003A3B16"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区</w:t>
      </w: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政府的坚强领导下，根据上级有关文件要求，崇明</w:t>
      </w:r>
      <w:r w:rsidR="003A3B16"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区</w:t>
      </w: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安全监管局深化公开内容，增强公开实效，保障人民群众对安全生产工作的知情权、参与权和监督权,提高安全生产工作的透明度和公信力。现将201</w:t>
      </w:r>
      <w:r w:rsidR="003A3B16"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7</w:t>
      </w: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年信息公开工作总结如下。</w:t>
      </w:r>
    </w:p>
    <w:p w:rsidR="005E68D2" w:rsidRDefault="00206F75">
      <w:pPr>
        <w:pStyle w:val="1"/>
        <w:shd w:val="clear" w:color="auto" w:fill="FFFFFF"/>
        <w:spacing w:before="0" w:beforeAutospacing="0" w:after="0" w:afterAutospacing="0" w:line="560" w:lineRule="exact"/>
        <w:ind w:leftChars="143" w:left="300" w:firstLineChars="200" w:firstLine="640"/>
        <w:rPr>
          <w:rFonts w:ascii="黑体" w:eastAsia="黑体" w:hAnsi="黑体"/>
          <w:b w:val="0"/>
          <w:bCs w:val="0"/>
          <w:color w:val="000000"/>
          <w:kern w:val="0"/>
          <w:sz w:val="32"/>
          <w:szCs w:val="32"/>
        </w:rPr>
      </w:pPr>
      <w:r>
        <w:rPr>
          <w:rFonts w:eastAsia="黑体" w:hint="eastAsia"/>
          <w:b w:val="0"/>
          <w:color w:val="000000"/>
          <w:sz w:val="32"/>
          <w:szCs w:val="32"/>
        </w:rPr>
        <w:t> </w:t>
      </w:r>
      <w:r>
        <w:rPr>
          <w:rFonts w:ascii="黑体" w:eastAsia="黑体" w:hAnsi="黑体"/>
          <w:b w:val="0"/>
          <w:kern w:val="0"/>
          <w:sz w:val="32"/>
          <w:szCs w:val="32"/>
        </w:rPr>
        <w:t>一、深化主动公开工作</w:t>
      </w:r>
    </w:p>
    <w:p w:rsidR="005E68D2" w:rsidRDefault="00206F75">
      <w:pPr>
        <w:pStyle w:val="1"/>
        <w:shd w:val="clear" w:color="auto" w:fill="FFFFFF"/>
        <w:spacing w:before="0" w:beforeAutospacing="0" w:after="0" w:afterAutospacing="0" w:line="560" w:lineRule="exact"/>
        <w:ind w:leftChars="143" w:left="300" w:firstLineChars="200" w:firstLine="640"/>
        <w:rPr>
          <w:rFonts w:ascii="仿宋_GB2312" w:eastAsia="仿宋_GB2312"/>
          <w:b w:val="0"/>
          <w:bCs w:val="0"/>
          <w:color w:val="000000"/>
          <w:kern w:val="0"/>
          <w:sz w:val="32"/>
          <w:szCs w:val="32"/>
        </w:rPr>
      </w:pP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（一）强化政府信息公开工作源头管理。进一步把政府信息公开相关规定融入各项业务工作之中，对公文类及其他政府信息明确公开属性；明确为依申请公开或不予公开的，应当说明理由；对拟公开的政府信息，依法依规做好保密审查；涉及公共利益、公众权益、社会关切及需要社会广泛知晓的，依法、全面、准确、及时地做好公开工作。</w:t>
      </w:r>
    </w:p>
    <w:p w:rsidR="005E68D2" w:rsidRDefault="00206F75">
      <w:pPr>
        <w:pStyle w:val="1"/>
        <w:shd w:val="clear" w:color="auto" w:fill="FFFFFF"/>
        <w:spacing w:before="0" w:beforeAutospacing="0" w:after="0" w:afterAutospacing="0" w:line="560" w:lineRule="exact"/>
        <w:ind w:leftChars="143" w:left="300" w:firstLineChars="200" w:firstLine="640"/>
        <w:rPr>
          <w:rFonts w:ascii="仿宋_GB2312" w:eastAsia="仿宋_GB2312"/>
          <w:b w:val="0"/>
          <w:bCs w:val="0"/>
          <w:color w:val="000000"/>
          <w:kern w:val="0"/>
          <w:sz w:val="32"/>
          <w:szCs w:val="32"/>
        </w:rPr>
      </w:pP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（二）按照规定公开权力清单和权力运行流程。及时修订行政审批项目办事指南。继续做好审批项目取消、调整，以及行政权力清理等信息公开；加强行政许可依据、条件、程序、数量、期限、需要提交材料目录以及办理情况等信息公开工作。</w:t>
      </w:r>
    </w:p>
    <w:p w:rsidR="005E68D2" w:rsidRDefault="00206F75">
      <w:pPr>
        <w:pStyle w:val="1"/>
        <w:shd w:val="clear" w:color="auto" w:fill="FFFFFF"/>
        <w:spacing w:before="0" w:beforeAutospacing="0" w:after="0" w:afterAutospacing="0" w:line="560" w:lineRule="exact"/>
        <w:ind w:leftChars="143" w:left="300" w:firstLineChars="200" w:firstLine="640"/>
        <w:rPr>
          <w:rFonts w:eastAsia="黑体"/>
          <w:b w:val="0"/>
          <w:color w:val="000000"/>
          <w:sz w:val="32"/>
          <w:szCs w:val="32"/>
        </w:rPr>
      </w:pPr>
      <w:r>
        <w:rPr>
          <w:rFonts w:eastAsia="黑体"/>
          <w:b w:val="0"/>
          <w:color w:val="000000"/>
          <w:sz w:val="32"/>
          <w:szCs w:val="32"/>
        </w:rPr>
        <w:t>二、</w:t>
      </w:r>
      <w:r>
        <w:rPr>
          <w:rFonts w:eastAsia="黑体" w:hint="eastAsia"/>
          <w:b w:val="0"/>
          <w:color w:val="000000"/>
          <w:sz w:val="32"/>
          <w:szCs w:val="32"/>
        </w:rPr>
        <w:t>重点工作及时公开</w:t>
      </w:r>
    </w:p>
    <w:p w:rsidR="005E68D2" w:rsidRDefault="00206F75">
      <w:pPr>
        <w:pStyle w:val="1"/>
        <w:shd w:val="clear" w:color="auto" w:fill="FFFFFF"/>
        <w:spacing w:before="0" w:beforeAutospacing="0" w:after="0" w:afterAutospacing="0" w:line="560" w:lineRule="exact"/>
        <w:ind w:leftChars="143" w:left="300" w:firstLineChars="200" w:firstLine="640"/>
        <w:rPr>
          <w:rFonts w:ascii="仿宋_GB2312" w:eastAsia="仿宋_GB2312"/>
          <w:b w:val="0"/>
          <w:bCs w:val="0"/>
          <w:color w:val="000000"/>
          <w:kern w:val="0"/>
          <w:sz w:val="32"/>
          <w:szCs w:val="32"/>
        </w:rPr>
      </w:pP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（一）推进行政处罚信息公开。在</w:t>
      </w:r>
      <w:r w:rsidR="008B5348"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保障商业秘密和个人隐私的前提下，主动公开相关行政处罚案件的名称,</w:t>
      </w: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以及主要违法事实和处罚种类、依据、结果等，进一步加大对严重忽视安</w:t>
      </w: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lastRenderedPageBreak/>
        <w:t>全生产的企业、性质严重的非法违法行为和重大安全隐患公开曝光力度。201</w:t>
      </w:r>
      <w:r w:rsidR="003A3B16"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7</w:t>
      </w: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年行政处罚</w:t>
      </w:r>
      <w:r w:rsidR="005933D1"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49</w:t>
      </w: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起，全部上报科委，在市公共信用信息服务平台公开。</w:t>
      </w:r>
    </w:p>
    <w:p w:rsidR="005E68D2" w:rsidRDefault="00206F75">
      <w:pPr>
        <w:pStyle w:val="1"/>
        <w:shd w:val="clear" w:color="auto" w:fill="FFFFFF"/>
        <w:spacing w:before="0" w:beforeAutospacing="0" w:after="0" w:afterAutospacing="0" w:line="560" w:lineRule="exact"/>
        <w:ind w:leftChars="143" w:left="300" w:firstLineChars="200" w:firstLine="640"/>
        <w:rPr>
          <w:rFonts w:ascii="仿宋_GB2312" w:eastAsia="仿宋_GB2312"/>
          <w:b w:val="0"/>
          <w:bCs w:val="0"/>
          <w:color w:val="000000"/>
          <w:kern w:val="0"/>
          <w:sz w:val="32"/>
          <w:szCs w:val="32"/>
        </w:rPr>
      </w:pP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（二）做好生产安全事故信息公开。完善生产安全事故信息公开的工作流程，客观公布调查进展、应对措施和调查处理结果等信息，消除不实传言，正面引导舆论。除依法应当保密的内容外,主动、全面公开生产安全事故调查报告。201</w:t>
      </w:r>
      <w:r w:rsidR="005933D1"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7</w:t>
      </w: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年安全生产死亡事故</w:t>
      </w:r>
      <w:r w:rsidR="005933D1"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10</w:t>
      </w: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起，重伤事故</w:t>
      </w:r>
      <w:r w:rsidR="005933D1"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3</w:t>
      </w: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起，生产安全事故调查报告均上报</w:t>
      </w:r>
      <w:r w:rsidR="003A3B16"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区</w:t>
      </w: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政府予以公开。</w:t>
      </w:r>
    </w:p>
    <w:p w:rsidR="005E68D2" w:rsidRDefault="00206F75">
      <w:pPr>
        <w:pStyle w:val="1"/>
        <w:shd w:val="clear" w:color="auto" w:fill="FFFFFF"/>
        <w:spacing w:before="0" w:beforeAutospacing="0" w:after="0" w:afterAutospacing="0" w:line="560" w:lineRule="exact"/>
        <w:ind w:leftChars="143" w:left="300" w:firstLineChars="200" w:firstLine="640"/>
        <w:rPr>
          <w:rFonts w:ascii="仿宋_GB2312" w:eastAsia="仿宋_GB2312"/>
          <w:b w:val="0"/>
          <w:bCs w:val="0"/>
          <w:color w:val="000000"/>
          <w:kern w:val="0"/>
          <w:sz w:val="32"/>
          <w:szCs w:val="32"/>
        </w:rPr>
      </w:pP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（三）规范信用信息公开。积极配合科委做好上海市公共信用信息服务平台信息录入和“双公示”工作，制定了“三个清单”等一些相关表格、制度。积极做好档案资料的搜集、整理和归档工作，健全管理措施，定期将相关表格信息上报至</w:t>
      </w:r>
      <w:r w:rsidR="003A3B16"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区</w:t>
      </w: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科委以便其录入信息平台。秉着“信息共享，应用导向”的原则，至今已向科委上报行政处罚、行政审批等信息</w:t>
      </w:r>
      <w:r w:rsidR="00EF2ACE"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1136</w:t>
      </w: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条。</w:t>
      </w:r>
    </w:p>
    <w:p w:rsidR="005E68D2" w:rsidRDefault="00206F75">
      <w:pPr>
        <w:pStyle w:val="1"/>
        <w:shd w:val="clear" w:color="auto" w:fill="FFFFFF"/>
        <w:spacing w:before="0" w:beforeAutospacing="0" w:after="0" w:afterAutospacing="0" w:line="560" w:lineRule="exact"/>
        <w:ind w:leftChars="143" w:left="300" w:firstLineChars="200" w:firstLine="640"/>
        <w:rPr>
          <w:rFonts w:ascii="仿宋_GB2312" w:eastAsia="仿宋_GB2312"/>
          <w:b w:val="0"/>
          <w:bCs w:val="0"/>
          <w:color w:val="000000"/>
          <w:kern w:val="0"/>
          <w:sz w:val="32"/>
          <w:szCs w:val="32"/>
        </w:rPr>
      </w:pP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（四）规范财政资金信息公开。按要求在局网站向社会公开年度部门预算、“三公”经费预算、财政专项资金使用情况。</w:t>
      </w:r>
    </w:p>
    <w:p w:rsidR="005E68D2" w:rsidRDefault="005E68D2">
      <w:pPr>
        <w:spacing w:line="560" w:lineRule="exact"/>
      </w:pPr>
    </w:p>
    <w:p w:rsidR="005E68D2" w:rsidRDefault="00206F75">
      <w:pPr>
        <w:pStyle w:val="1"/>
        <w:shd w:val="clear" w:color="auto" w:fill="FFFFFF"/>
        <w:spacing w:before="0" w:beforeAutospacing="0" w:after="0" w:afterAutospacing="0" w:line="560" w:lineRule="exact"/>
        <w:ind w:leftChars="143" w:left="300" w:firstLineChars="200" w:firstLine="640"/>
        <w:rPr>
          <w:rFonts w:eastAsia="黑体"/>
          <w:b w:val="0"/>
          <w:color w:val="000000"/>
          <w:sz w:val="32"/>
          <w:szCs w:val="32"/>
        </w:rPr>
      </w:pPr>
      <w:r>
        <w:rPr>
          <w:rFonts w:eastAsia="黑体"/>
          <w:b w:val="0"/>
          <w:color w:val="000000"/>
          <w:sz w:val="32"/>
          <w:szCs w:val="32"/>
        </w:rPr>
        <w:t>三、加强依申请公开工作</w:t>
      </w:r>
    </w:p>
    <w:p w:rsidR="005E68D2" w:rsidRDefault="00206F75">
      <w:pPr>
        <w:pStyle w:val="1"/>
        <w:shd w:val="clear" w:color="auto" w:fill="FFFFFF"/>
        <w:spacing w:before="0" w:beforeAutospacing="0" w:after="0" w:afterAutospacing="0" w:line="560" w:lineRule="exact"/>
        <w:ind w:leftChars="143" w:left="300" w:firstLineChars="200" w:firstLine="640"/>
        <w:rPr>
          <w:rFonts w:ascii="仿宋_GB2312" w:eastAsia="仿宋_GB2312"/>
          <w:b w:val="0"/>
          <w:bCs w:val="0"/>
          <w:color w:val="000000"/>
          <w:kern w:val="0"/>
          <w:sz w:val="32"/>
          <w:szCs w:val="32"/>
        </w:rPr>
      </w:pP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建立健全制度规范，明确工作标准。畅通受理渠道，加强解疑释惑，提高答复效率，更好地满足公众的知情权。主动加强与申请人的沟通，主动加强与相关部门的协调，争取理解和</w:t>
      </w: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lastRenderedPageBreak/>
        <w:t>支持，引导公众正确行使申请权和救济权。充分运用相关机制，确保对敏感信息、热点和难点等信息的公开申请予以准确答复。201</w:t>
      </w:r>
      <w:r w:rsidR="005933D1"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7</w:t>
      </w: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年无申请公开信息。</w:t>
      </w:r>
    </w:p>
    <w:p w:rsidR="005E68D2" w:rsidRDefault="00206F75">
      <w:pPr>
        <w:pStyle w:val="1"/>
        <w:shd w:val="clear" w:color="auto" w:fill="FFFFFF"/>
        <w:tabs>
          <w:tab w:val="left" w:pos="6285"/>
        </w:tabs>
        <w:spacing w:before="0" w:beforeAutospacing="0" w:after="0" w:afterAutospacing="0" w:line="560" w:lineRule="exact"/>
        <w:ind w:leftChars="143" w:left="300" w:firstLineChars="200" w:firstLine="640"/>
        <w:rPr>
          <w:rFonts w:ascii="仿宋_GB2312" w:eastAsia="仿宋_GB2312"/>
          <w:b w:val="0"/>
          <w:bCs w:val="0"/>
          <w:color w:val="000000"/>
          <w:kern w:val="0"/>
          <w:sz w:val="32"/>
          <w:szCs w:val="32"/>
        </w:rPr>
      </w:pP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ab/>
      </w:r>
    </w:p>
    <w:p w:rsidR="005E68D2" w:rsidRDefault="005E68D2">
      <w:pPr>
        <w:pStyle w:val="1"/>
        <w:shd w:val="clear" w:color="auto" w:fill="FFFFFF"/>
        <w:spacing w:before="0" w:beforeAutospacing="0" w:after="0" w:afterAutospacing="0" w:line="560" w:lineRule="exact"/>
        <w:ind w:leftChars="143" w:left="300" w:firstLineChars="200" w:firstLine="640"/>
        <w:rPr>
          <w:rFonts w:ascii="仿宋_GB2312" w:eastAsia="仿宋_GB2312"/>
          <w:b w:val="0"/>
          <w:bCs w:val="0"/>
          <w:color w:val="000000"/>
          <w:kern w:val="0"/>
          <w:sz w:val="32"/>
          <w:szCs w:val="32"/>
        </w:rPr>
      </w:pPr>
    </w:p>
    <w:p w:rsidR="005E68D2" w:rsidRDefault="005E68D2">
      <w:pPr>
        <w:spacing w:line="560" w:lineRule="exact"/>
        <w:rPr>
          <w:rFonts w:ascii="仿宋_GB2312" w:eastAsia="仿宋_GB2312" w:hAnsi="宋体"/>
          <w:color w:val="000000"/>
          <w:kern w:val="0"/>
          <w:sz w:val="32"/>
          <w:szCs w:val="32"/>
        </w:rPr>
      </w:pPr>
    </w:p>
    <w:p w:rsidR="005E68D2" w:rsidRDefault="005E68D2">
      <w:pPr>
        <w:spacing w:line="560" w:lineRule="exact"/>
        <w:rPr>
          <w:rFonts w:ascii="仿宋_GB2312" w:eastAsia="仿宋_GB2312" w:hAnsi="宋体"/>
          <w:color w:val="000000"/>
          <w:kern w:val="0"/>
          <w:sz w:val="32"/>
          <w:szCs w:val="32"/>
        </w:rPr>
      </w:pPr>
    </w:p>
    <w:p w:rsidR="005E68D2" w:rsidRDefault="005E68D2">
      <w:pPr>
        <w:spacing w:line="560" w:lineRule="exact"/>
        <w:rPr>
          <w:rFonts w:ascii="仿宋_GB2312" w:eastAsia="仿宋_GB2312" w:hAnsi="宋体"/>
          <w:color w:val="000000"/>
          <w:kern w:val="0"/>
          <w:sz w:val="32"/>
          <w:szCs w:val="32"/>
        </w:rPr>
      </w:pPr>
    </w:p>
    <w:p w:rsidR="005E68D2" w:rsidRDefault="005E68D2">
      <w:pPr>
        <w:spacing w:line="560" w:lineRule="exact"/>
        <w:rPr>
          <w:rFonts w:ascii="仿宋_GB2312" w:eastAsia="仿宋_GB2312" w:hAnsi="宋体"/>
          <w:color w:val="000000"/>
          <w:kern w:val="0"/>
          <w:sz w:val="32"/>
          <w:szCs w:val="32"/>
        </w:rPr>
      </w:pPr>
    </w:p>
    <w:p w:rsidR="005E68D2" w:rsidRDefault="005E68D2">
      <w:pPr>
        <w:pStyle w:val="1"/>
        <w:shd w:val="clear" w:color="auto" w:fill="FFFFFF"/>
        <w:spacing w:before="0" w:beforeAutospacing="0" w:after="0" w:afterAutospacing="0" w:line="560" w:lineRule="exact"/>
        <w:ind w:leftChars="143" w:left="300" w:firstLineChars="200" w:firstLine="640"/>
        <w:rPr>
          <w:rFonts w:ascii="仿宋_GB2312" w:eastAsia="仿宋_GB2312"/>
          <w:b w:val="0"/>
          <w:bCs w:val="0"/>
          <w:color w:val="000000"/>
          <w:kern w:val="0"/>
          <w:sz w:val="32"/>
          <w:szCs w:val="32"/>
        </w:rPr>
      </w:pPr>
    </w:p>
    <w:p w:rsidR="005E68D2" w:rsidRDefault="00FE45A3" w:rsidP="00FE45A3">
      <w:pPr>
        <w:pStyle w:val="1"/>
        <w:shd w:val="clear" w:color="auto" w:fill="FFFFFF"/>
        <w:spacing w:before="0" w:beforeAutospacing="0" w:after="0" w:afterAutospacing="0" w:line="560" w:lineRule="exact"/>
        <w:ind w:leftChars="143" w:left="300" w:firstLineChars="1150" w:firstLine="3680"/>
        <w:rPr>
          <w:rFonts w:ascii="仿宋_GB2312" w:eastAsia="仿宋_GB2312"/>
          <w:b w:val="0"/>
          <w:bCs w:val="0"/>
          <w:color w:val="000000"/>
          <w:kern w:val="0"/>
          <w:sz w:val="32"/>
          <w:szCs w:val="32"/>
        </w:rPr>
      </w:pP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上海市</w:t>
      </w:r>
      <w:r w:rsidR="00206F75"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崇明</w:t>
      </w:r>
      <w:r w:rsidR="003A3B16"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区</w:t>
      </w:r>
      <w:r w:rsidR="00206F75"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安全生产监督管理局</w:t>
      </w:r>
    </w:p>
    <w:p w:rsidR="005E68D2" w:rsidRDefault="00206F75">
      <w:pPr>
        <w:pStyle w:val="1"/>
        <w:shd w:val="clear" w:color="auto" w:fill="FFFFFF"/>
        <w:spacing w:before="0" w:beforeAutospacing="0" w:after="0" w:afterAutospacing="0" w:line="560" w:lineRule="exact"/>
        <w:ind w:leftChars="143" w:left="300" w:firstLineChars="1550" w:firstLine="4960"/>
        <w:rPr>
          <w:rFonts w:ascii="仿宋_GB2312" w:eastAsia="仿宋_GB2312"/>
          <w:b w:val="0"/>
          <w:bCs w:val="0"/>
          <w:color w:val="000000"/>
          <w:kern w:val="0"/>
          <w:sz w:val="32"/>
          <w:szCs w:val="32"/>
        </w:rPr>
      </w:pP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201</w:t>
      </w:r>
      <w:r w:rsidR="00FE45A3"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8</w:t>
      </w: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年1月</w:t>
      </w:r>
      <w:r w:rsidR="00FE45A3"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12</w:t>
      </w:r>
      <w:r>
        <w:rPr>
          <w:rFonts w:ascii="仿宋_GB2312" w:eastAsia="仿宋_GB2312" w:hint="eastAsia"/>
          <w:b w:val="0"/>
          <w:bCs w:val="0"/>
          <w:color w:val="000000"/>
          <w:kern w:val="0"/>
          <w:sz w:val="32"/>
          <w:szCs w:val="32"/>
        </w:rPr>
        <w:t>日</w:t>
      </w:r>
    </w:p>
    <w:sectPr w:rsidR="005E68D2" w:rsidSect="005E68D2">
      <w:footerReference w:type="default" r:id="rId8"/>
      <w:pgSz w:w="11906" w:h="16838"/>
      <w:pgMar w:top="2098" w:right="1474" w:bottom="1984" w:left="158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7D39" w:rsidRDefault="00777D39" w:rsidP="005E68D2">
      <w:r>
        <w:separator/>
      </w:r>
    </w:p>
  </w:endnote>
  <w:endnote w:type="continuationSeparator" w:id="1">
    <w:p w:rsidR="00777D39" w:rsidRDefault="00777D39" w:rsidP="005E68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218620"/>
    </w:sdtPr>
    <w:sdtContent>
      <w:p w:rsidR="005E68D2" w:rsidRDefault="004D03F9">
        <w:pPr>
          <w:pStyle w:val="a3"/>
          <w:jc w:val="center"/>
        </w:pPr>
        <w:r w:rsidRPr="004D03F9">
          <w:fldChar w:fldCharType="begin"/>
        </w:r>
        <w:r w:rsidR="00206F75">
          <w:instrText xml:space="preserve"> PAGE   \* MERGEFORMAT </w:instrText>
        </w:r>
        <w:r w:rsidRPr="004D03F9">
          <w:fldChar w:fldCharType="separate"/>
        </w:r>
        <w:r w:rsidR="006C45F6" w:rsidRPr="006C45F6">
          <w:rPr>
            <w:noProof/>
            <w:lang w:val="zh-CN"/>
          </w:rPr>
          <w:t>2</w:t>
        </w:r>
        <w:r>
          <w:rPr>
            <w:lang w:val="zh-CN"/>
          </w:rPr>
          <w:fldChar w:fldCharType="end"/>
        </w:r>
      </w:p>
    </w:sdtContent>
  </w:sdt>
  <w:p w:rsidR="005E68D2" w:rsidRDefault="005E68D2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7D39" w:rsidRDefault="00777D39" w:rsidP="005E68D2">
      <w:r>
        <w:separator/>
      </w:r>
    </w:p>
  </w:footnote>
  <w:footnote w:type="continuationSeparator" w:id="1">
    <w:p w:rsidR="00777D39" w:rsidRDefault="00777D39" w:rsidP="005E68D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D7812"/>
    <w:rsid w:val="001829F0"/>
    <w:rsid w:val="00206F75"/>
    <w:rsid w:val="003A3B16"/>
    <w:rsid w:val="00416ED3"/>
    <w:rsid w:val="00474C70"/>
    <w:rsid w:val="004D03F9"/>
    <w:rsid w:val="005933D1"/>
    <w:rsid w:val="005E68D2"/>
    <w:rsid w:val="006B34B6"/>
    <w:rsid w:val="006C45F6"/>
    <w:rsid w:val="006E08DD"/>
    <w:rsid w:val="00777D39"/>
    <w:rsid w:val="00873767"/>
    <w:rsid w:val="008B5348"/>
    <w:rsid w:val="009D7812"/>
    <w:rsid w:val="00B245AD"/>
    <w:rsid w:val="00D01745"/>
    <w:rsid w:val="00D347BA"/>
    <w:rsid w:val="00EF2ACE"/>
    <w:rsid w:val="00FE45A3"/>
    <w:rsid w:val="0FB86C4B"/>
    <w:rsid w:val="17DB1586"/>
    <w:rsid w:val="17F65500"/>
    <w:rsid w:val="24ED26A2"/>
    <w:rsid w:val="24F5465A"/>
    <w:rsid w:val="29B11EF4"/>
    <w:rsid w:val="2B9A3F5F"/>
    <w:rsid w:val="2CF905B5"/>
    <w:rsid w:val="38E3080E"/>
    <w:rsid w:val="3BAE6F48"/>
    <w:rsid w:val="40606B59"/>
    <w:rsid w:val="42B21F0C"/>
    <w:rsid w:val="44B40E69"/>
    <w:rsid w:val="48EA0D16"/>
    <w:rsid w:val="4F29665B"/>
    <w:rsid w:val="501A4CF2"/>
    <w:rsid w:val="5527020B"/>
    <w:rsid w:val="5C0930CD"/>
    <w:rsid w:val="5D83724D"/>
    <w:rsid w:val="5DF27EF8"/>
    <w:rsid w:val="63E3618F"/>
    <w:rsid w:val="688371C3"/>
    <w:rsid w:val="69D25C51"/>
    <w:rsid w:val="71C82979"/>
    <w:rsid w:val="72A911CA"/>
    <w:rsid w:val="7348704A"/>
    <w:rsid w:val="75853B5B"/>
    <w:rsid w:val="76D225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68D2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5E68D2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5E68D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5E68D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unhideWhenUsed/>
    <w:qFormat/>
    <w:rsid w:val="005E68D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5E68D2"/>
    <w:rPr>
      <w:b/>
      <w:bCs/>
    </w:rPr>
  </w:style>
  <w:style w:type="character" w:customStyle="1" w:styleId="Char0">
    <w:name w:val="页眉 Char"/>
    <w:basedOn w:val="a0"/>
    <w:link w:val="a4"/>
    <w:uiPriority w:val="99"/>
    <w:semiHidden/>
    <w:qFormat/>
    <w:rsid w:val="005E68D2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5E68D2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qFormat/>
    <w:rsid w:val="005E68D2"/>
    <w:rPr>
      <w:rFonts w:ascii="宋体" w:eastAsia="宋体" w:hAnsi="宋体" w:cs="宋体"/>
      <w:b/>
      <w:bCs/>
      <w:kern w:val="36"/>
      <w:sz w:val="48"/>
      <w:szCs w:val="48"/>
    </w:rPr>
  </w:style>
  <w:style w:type="paragraph" w:styleId="a7">
    <w:name w:val="Balloon Text"/>
    <w:basedOn w:val="a"/>
    <w:link w:val="Char1"/>
    <w:uiPriority w:val="99"/>
    <w:semiHidden/>
    <w:unhideWhenUsed/>
    <w:rsid w:val="006B34B6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6B34B6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5041D0CB-53FF-4F3A-9081-FDE008E106F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168</Words>
  <Characters>958</Characters>
  <Application>Microsoft Office Word</Application>
  <DocSecurity>0</DocSecurity>
  <Lines>7</Lines>
  <Paragraphs>2</Paragraphs>
  <ScaleCrop>false</ScaleCrop>
  <Company>Sky123.Org</Company>
  <LinksUpToDate>false</LinksUpToDate>
  <CharactersWithSpaces>1124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Sky123.Org</dc:creator>
  <cp:lastModifiedBy>HC</cp:lastModifiedBy>
  <cp:revision>14</cp:revision>
  <dcterms:created xsi:type="dcterms:W3CDTF">2018-01-12T02:39:00Z</dcterms:created>
  <dcterms:modified xsi:type="dcterms:W3CDTF">2018-01-12T03:05:00Z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