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7560"/>
        </w:tabs>
        <w:kinsoku/>
        <w:wordWrap/>
        <w:overflowPunct/>
        <w:topLinePunct w:val="0"/>
        <w:autoSpaceDE/>
        <w:autoSpaceDN/>
        <w:bidi w:val="0"/>
        <w:adjustRightInd/>
        <w:snapToGrid/>
        <w:spacing w:before="2000" w:line="800" w:lineRule="exact"/>
        <w:ind w:right="1058" w:rightChars="504"/>
        <w:jc w:val="distribute"/>
        <w:textAlignment w:val="auto"/>
        <w:outlineLvl w:val="9"/>
        <w:rPr>
          <w:rFonts w:hint="eastAsia" w:eastAsia="方正小标宋简体"/>
          <w:color w:val="FF0000"/>
          <w:spacing w:val="-20"/>
          <w:kern w:val="0"/>
          <w:sz w:val="56"/>
          <w:szCs w:val="56"/>
        </w:rPr>
      </w:pPr>
      <w:r>
        <w:rPr>
          <w:rFonts w:hint="eastAsia" w:eastAsia="方正小标宋简体"/>
          <w:color w:val="FF0000"/>
          <w:kern w:val="0"/>
          <w:sz w:val="56"/>
          <w:szCs w:val="56"/>
        </w:rPr>
        <mc:AlternateContent>
          <mc:Choice Requires="wps">
            <w:drawing>
              <wp:anchor distT="0" distB="0" distL="114300" distR="114300" simplePos="0" relativeHeight="251659264" behindDoc="0" locked="0" layoutInCell="1" allowOverlap="1">
                <wp:simplePos x="0" y="0"/>
                <wp:positionH relativeFrom="column">
                  <wp:posOffset>4881880</wp:posOffset>
                </wp:positionH>
                <wp:positionV relativeFrom="paragraph">
                  <wp:posOffset>1489075</wp:posOffset>
                </wp:positionV>
                <wp:extent cx="1117600" cy="636270"/>
                <wp:effectExtent l="0" t="0" r="6350" b="11430"/>
                <wp:wrapNone/>
                <wp:docPr id="2" name="文本框 2"/>
                <wp:cNvGraphicFramePr/>
                <a:graphic xmlns:a="http://schemas.openxmlformats.org/drawingml/2006/main">
                  <a:graphicData uri="http://schemas.microsoft.com/office/word/2010/wordprocessingShape">
                    <wps:wsp>
                      <wps:cNvSpPr txBox="1"/>
                      <wps:spPr>
                        <a:xfrm>
                          <a:off x="0" y="0"/>
                          <a:ext cx="1117600" cy="636270"/>
                        </a:xfrm>
                        <a:prstGeom prst="rect">
                          <a:avLst/>
                        </a:prstGeom>
                        <a:solidFill>
                          <a:srgbClr val="FFFFFF"/>
                        </a:solidFill>
                        <a:ln w="9525">
                          <a:noFill/>
                        </a:ln>
                      </wps:spPr>
                      <wps:txbx>
                        <w:txbxContent>
                          <w:p>
                            <w:pPr>
                              <w:spacing w:line="800" w:lineRule="exact"/>
                              <w:rPr>
                                <w:rFonts w:hint="eastAsia" w:eastAsia="方正小标宋简体"/>
                                <w:color w:val="FF0000"/>
                                <w:sz w:val="72"/>
                              </w:rPr>
                            </w:pPr>
                            <w:r>
                              <w:rPr>
                                <w:rFonts w:hint="eastAsia" w:eastAsia="方正小标宋简体"/>
                                <w:color w:val="FF0000"/>
                                <w:sz w:val="72"/>
                              </w:rPr>
                              <w:t>文件</w:t>
                            </w:r>
                          </w:p>
                        </w:txbxContent>
                      </wps:txbx>
                      <wps:bodyPr upright="1"/>
                    </wps:wsp>
                  </a:graphicData>
                </a:graphic>
              </wp:anchor>
            </w:drawing>
          </mc:Choice>
          <mc:Fallback>
            <w:pict>
              <v:shape id="_x0000_s1026" o:spid="_x0000_s1026" o:spt="202" type="#_x0000_t202" style="position:absolute;left:0pt;margin-left:384.4pt;margin-top:117.25pt;height:50.1pt;width:88pt;z-index:251659264;mso-width-relative:page;mso-height-relative:page;" fillcolor="#FFFFFF" filled="t" stroked="f" coordsize="21600,21600" o:gfxdata="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LZw/mbZ&#10;AAAACwEAAA8AAAAAAAAAAQAgAAAAIgAAAGRycy9kb3ducmV2LnhtbFBLAQIUABQAAAAIAIdO4kD5&#10;gP6TrQEAADIDAAAOAAAAAAAAAAEAIAAAACgBAABkcnMvZTJvRG9jLnhtbFBLBQYAAAAABgAGAFkB&#10;AABHBQAAAAA=&#10;">
                <v:fill on="t" focussize="0,0"/>
                <v:stroke on="f"/>
                <v:imagedata o:title=""/>
                <o:lock v:ext="edit" aspectratio="f"/>
                <v:textbox>
                  <w:txbxContent>
                    <w:p>
                      <w:pPr>
                        <w:spacing w:line="800" w:lineRule="exact"/>
                        <w:rPr>
                          <w:rFonts w:hint="eastAsia" w:eastAsia="方正小标宋简体"/>
                          <w:color w:val="FF0000"/>
                          <w:sz w:val="72"/>
                        </w:rPr>
                      </w:pPr>
                      <w:r>
                        <w:rPr>
                          <w:rFonts w:hint="eastAsia" w:eastAsia="方正小标宋简体"/>
                          <w:color w:val="FF0000"/>
                          <w:sz w:val="72"/>
                        </w:rPr>
                        <w:t>文件</w:t>
                      </w:r>
                    </w:p>
                  </w:txbxContent>
                </v:textbox>
              </v:shape>
            </w:pict>
          </mc:Fallback>
        </mc:AlternateContent>
      </w:r>
      <w:r>
        <w:rPr>
          <w:rFonts w:hint="eastAsia" w:eastAsia="方正小标宋简体"/>
          <w:color w:val="FF0000"/>
          <w:spacing w:val="-20"/>
          <w:kern w:val="0"/>
          <w:sz w:val="56"/>
          <w:szCs w:val="56"/>
        </w:rPr>
        <w:t>上海市崇明区经济委员会</w:t>
      </w:r>
    </w:p>
    <w:p>
      <w:pPr>
        <w:keepNext w:val="0"/>
        <w:keepLines w:val="0"/>
        <w:pageBreakBefore w:val="0"/>
        <w:widowControl w:val="0"/>
        <w:tabs>
          <w:tab w:val="left" w:pos="7560"/>
        </w:tabs>
        <w:kinsoku/>
        <w:wordWrap/>
        <w:overflowPunct/>
        <w:topLinePunct w:val="0"/>
        <w:autoSpaceDE/>
        <w:autoSpaceDN/>
        <w:bidi w:val="0"/>
        <w:adjustRightInd/>
        <w:snapToGrid/>
        <w:spacing w:line="800" w:lineRule="exact"/>
        <w:ind w:right="1058" w:rightChars="504"/>
        <w:jc w:val="distribute"/>
        <w:textAlignment w:val="auto"/>
        <w:outlineLvl w:val="9"/>
        <w:rPr>
          <w:rFonts w:hint="eastAsia" w:ascii="仿宋_GB2312" w:eastAsia="方正小标宋简体"/>
          <w:b/>
          <w:color w:val="FF0000"/>
          <w:w w:val="90"/>
          <w:sz w:val="56"/>
          <w:szCs w:val="56"/>
          <w:lang w:eastAsia="zh-CN"/>
        </w:rPr>
      </w:pPr>
      <w:r>
        <w:rPr>
          <w:rFonts w:hint="eastAsia" w:eastAsia="方正小标宋简体"/>
          <w:color w:val="FF0000"/>
          <w:spacing w:val="-20"/>
          <w:kern w:val="0"/>
          <w:sz w:val="56"/>
          <w:szCs w:val="56"/>
        </w:rPr>
        <w:t>上海市崇明区</w:t>
      </w:r>
      <w:r>
        <w:rPr>
          <w:rFonts w:hint="eastAsia" w:eastAsia="方正小标宋简体"/>
          <w:color w:val="FF0000"/>
          <w:spacing w:val="-20"/>
          <w:kern w:val="0"/>
          <w:sz w:val="56"/>
          <w:szCs w:val="56"/>
          <w:lang w:eastAsia="zh-CN"/>
        </w:rPr>
        <w:t>财政局</w:t>
      </w:r>
    </w:p>
    <w:p>
      <w:pPr>
        <w:tabs>
          <w:tab w:val="left" w:pos="7727"/>
          <w:tab w:val="left" w:pos="8567"/>
        </w:tabs>
        <w:spacing w:after="156" w:line="300" w:lineRule="exact"/>
        <w:ind w:leftChars="-10" w:right="-73" w:rightChars="-35" w:hanging="21" w:hangingChars="10"/>
        <w:rPr>
          <w:rFonts w:hint="eastAsia" w:ascii="仿宋_GB2312"/>
        </w:rPr>
      </w:pPr>
      <w:r>
        <w:rPr>
          <w:rFonts w:hint="eastAsia" w:ascii="仿宋_GB2312"/>
        </w:rPr>
        <w:t xml:space="preserve">                               </w:t>
      </w:r>
    </w:p>
    <w:p>
      <w:pPr>
        <w:keepNext w:val="0"/>
        <w:keepLines w:val="0"/>
        <w:pageBreakBefore w:val="0"/>
        <w:widowControl w:val="0"/>
        <w:tabs>
          <w:tab w:val="left" w:pos="7727"/>
          <w:tab w:val="left" w:pos="8567"/>
        </w:tabs>
        <w:kinsoku/>
        <w:wordWrap/>
        <w:overflowPunct/>
        <w:topLinePunct w:val="0"/>
        <w:autoSpaceDE/>
        <w:autoSpaceDN/>
        <w:bidi w:val="0"/>
        <w:adjustRightInd/>
        <w:snapToGrid/>
        <w:spacing w:after="156" w:line="400" w:lineRule="exact"/>
        <w:ind w:leftChars="-10" w:right="-73" w:rightChars="-35" w:hanging="32" w:hangingChars="10"/>
        <w:jc w:val="center"/>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tabs>
          <w:tab w:val="left" w:pos="7727"/>
          <w:tab w:val="left" w:pos="8567"/>
        </w:tabs>
        <w:kinsoku/>
        <w:wordWrap/>
        <w:overflowPunct/>
        <w:topLinePunct w:val="0"/>
        <w:autoSpaceDE/>
        <w:autoSpaceDN/>
        <w:bidi w:val="0"/>
        <w:adjustRightInd/>
        <w:snapToGrid/>
        <w:spacing w:after="156" w:line="400" w:lineRule="exact"/>
        <w:ind w:left="6391" w:leftChars="-10" w:right="-73" w:rightChars="-35" w:hanging="6412" w:hangingChars="2004"/>
        <w:jc w:val="center"/>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沪崇经</w:t>
      </w:r>
      <w:r>
        <w:rPr>
          <w:rFonts w:hint="eastAsia" w:ascii="仿宋_GB2312" w:hAnsi="仿宋_GB2312" w:eastAsia="仿宋_GB2312" w:cs="仿宋_GB2312"/>
          <w:sz w:val="32"/>
          <w:szCs w:val="32"/>
          <w:lang w:eastAsia="zh-CN"/>
        </w:rPr>
        <w:t>规</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号</w:t>
      </w:r>
      <w:r>
        <w:rPr>
          <w:rFonts w:hint="eastAsia" w:ascii="仿宋_GB2312" w:hAnsi="仿宋_GB2312" w:eastAsia="仿宋_GB2312" w:cs="仿宋_GB2312"/>
          <w:sz w:val="32"/>
          <w:szCs w:val="32"/>
          <w:lang w:val="en-US" w:eastAsia="zh-CN"/>
        </w:rPr>
        <w:t xml:space="preserve">             签发人：陈  尧  朱菊平</w:t>
      </w:r>
    </w:p>
    <w:p>
      <w:pPr>
        <w:keepNext w:val="0"/>
        <w:keepLines w:val="0"/>
        <w:pageBreakBefore w:val="0"/>
        <w:widowControl w:val="0"/>
        <w:kinsoku/>
        <w:wordWrap/>
        <w:overflowPunct/>
        <w:topLinePunct w:val="0"/>
        <w:autoSpaceDE/>
        <w:autoSpaceDN/>
        <w:bidi w:val="0"/>
        <w:adjustRightInd/>
        <w:snapToGrid/>
        <w:spacing w:line="400" w:lineRule="exact"/>
        <w:ind w:right="630" w:rightChars="300"/>
        <w:textAlignment w:val="auto"/>
        <w:outlineLvl w:val="9"/>
        <w:rPr>
          <w:rFonts w:hint="eastAsia" w:ascii="仿宋_GB2312"/>
        </w:rPr>
      </w:pPr>
      <w:r>
        <w:rPr>
          <w:rFonts w:ascii="仿宋_GB2312"/>
          <w:sz w:val="20"/>
        </w:rPr>
        <mc:AlternateContent>
          <mc:Choice Requires="wps">
            <w:drawing>
              <wp:anchor distT="0" distB="0" distL="114300" distR="114300" simplePos="0" relativeHeight="251658240" behindDoc="0" locked="0" layoutInCell="1" allowOverlap="1">
                <wp:simplePos x="0" y="0"/>
                <wp:positionH relativeFrom="column">
                  <wp:posOffset>5080</wp:posOffset>
                </wp:positionH>
                <wp:positionV relativeFrom="paragraph">
                  <wp:posOffset>25400</wp:posOffset>
                </wp:positionV>
                <wp:extent cx="56896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689600" cy="0"/>
                        </a:xfrm>
                        <a:prstGeom prst="line">
                          <a:avLst/>
                        </a:prstGeom>
                        <a:ln w="1905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4pt;margin-top:2pt;height:0pt;width:448pt;z-index:251658240;mso-width-relative:page;mso-height-relative:page;" filled="f" stroked="t" coordsize="21600,21600" o:gfxdata="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cmO369MAAAAEAQAADwAAAAAAAAAB&#10;ACAAAAAiAAAAZHJzL2Rvd25yZXYueG1sUEsBAhQAFAAAAAgAh07iQI9tLqrcAQAAlwMAAA4AAAAA&#10;AAAAAQAgAAAAIgEAAGRycy9lMm9Eb2MueG1sUEsFBgAAAAAGAAYAWQEAAHAFAAAAAA==&#10;">
                <v:fill on="f" focussize="0,0"/>
                <v:stroke weight="1.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方正小标宋简体" w:hAnsi="宋体" w:eastAsia="方正小标宋简体"/>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eastAsia" w:ascii="方正小标宋简体" w:hAnsi="方正小标宋简体" w:eastAsia="方正小标宋简体" w:cs="方正小标宋简体"/>
          <w:spacing w:val="-23"/>
          <w:sz w:val="44"/>
          <w:szCs w:val="44"/>
          <w:lang w:val="en-US" w:eastAsia="zh-CN"/>
        </w:rPr>
      </w:pPr>
      <w:r>
        <w:rPr>
          <w:rFonts w:hint="eastAsia" w:ascii="方正小标宋简体" w:hAnsi="方正小标宋简体" w:eastAsia="方正小标宋简体" w:cs="方正小标宋简体"/>
          <w:spacing w:val="-23"/>
          <w:sz w:val="44"/>
          <w:szCs w:val="44"/>
          <w:lang w:val="en-US" w:eastAsia="zh-CN"/>
        </w:rPr>
        <w:t>区经委、区财政局关于印发《崇明区早餐工程建设区级验收及财政补贴资金实施细则》的通知</w:t>
      </w:r>
    </w:p>
    <w:p>
      <w:pPr>
        <w:keepNext w:val="0"/>
        <w:keepLines w:val="0"/>
        <w:pageBreakBefore w:val="0"/>
        <w:widowControl w:val="0"/>
        <w:kinsoku/>
        <w:wordWrap/>
        <w:overflowPunct/>
        <w:topLinePunct w:val="0"/>
        <w:autoSpaceDE/>
        <w:autoSpaceDN/>
        <w:bidi w:val="0"/>
        <w:adjustRightInd/>
        <w:snapToGrid/>
        <w:spacing w:line="600" w:lineRule="exact"/>
        <w:ind w:right="-575" w:rightChars="-274"/>
        <w:jc w:val="both"/>
        <w:textAlignment w:val="auto"/>
        <w:outlineLvl w:val="9"/>
        <w:rPr>
          <w:rFonts w:hint="eastAsia" w:ascii="仿宋_GB2312"/>
          <w:szCs w:val="32"/>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eastAsia="仿宋_GB2312"/>
          <w:spacing w:val="-6"/>
          <w:sz w:val="32"/>
        </w:rPr>
      </w:pPr>
      <w:r>
        <w:rPr>
          <w:rFonts w:hint="eastAsia" w:eastAsia="仿宋_GB2312"/>
          <w:spacing w:val="-6"/>
          <w:sz w:val="32"/>
          <w:lang w:eastAsia="zh-CN"/>
        </w:rPr>
        <w:t>各乡镇人民政府</w:t>
      </w:r>
      <w:r>
        <w:rPr>
          <w:rFonts w:hint="eastAsia" w:eastAsia="仿宋_GB2312"/>
          <w:spacing w:val="-6"/>
          <w:sz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spacing w:val="-4"/>
          <w:sz w:val="32"/>
        </w:rPr>
      </w:pPr>
      <w:r>
        <w:rPr>
          <w:rFonts w:hint="eastAsia" w:ascii="仿宋_GB2312" w:hAnsi="仿宋_GB2312" w:eastAsia="仿宋_GB2312" w:cs="仿宋_GB2312"/>
          <w:sz w:val="32"/>
          <w:szCs w:val="32"/>
          <w:lang w:val="en-US" w:eastAsia="zh-CN"/>
        </w:rPr>
        <w:t>为进一步做好《崇明区进一步推进早餐工程建设工作方案》（沪崇经〔2021〕29号）、《崇明区关于支持早餐工程建设的实施意见》（沪崇经规〔2021〕1号）文件的贯彻落实，区经委会同区财政局制定了崇明区早餐工程建设区级验收及财政补贴资金实施细则，现印发给你们，请结合实际贯彻执行。</w:t>
      </w:r>
    </w:p>
    <w:p>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624" w:firstLineChars="200"/>
        <w:jc w:val="left"/>
        <w:textAlignment w:val="auto"/>
        <w:rPr>
          <w:rFonts w:hint="eastAsia" w:ascii="仿宋_GB2312" w:hAnsi="仿宋_GB2312" w:eastAsia="仿宋_GB2312" w:cs="仿宋_GB2312"/>
          <w:sz w:val="32"/>
          <w:szCs w:val="32"/>
          <w:lang w:val="en-US" w:eastAsia="zh-CN"/>
        </w:rPr>
      </w:pPr>
      <w:r>
        <w:rPr>
          <w:rFonts w:hint="eastAsia" w:ascii="仿宋_GB2312" w:eastAsia="仿宋_GB2312"/>
          <w:spacing w:val="-4"/>
          <w:sz w:val="32"/>
        </w:rPr>
        <w:t>特此通知。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ind w:left="1560" w:hanging="1560" w:hangingChars="500"/>
        <w:jc w:val="left"/>
        <w:textAlignment w:val="auto"/>
        <w:rPr>
          <w:rFonts w:hint="eastAsia" w:ascii="仿宋_GB2312" w:eastAsia="仿宋_GB2312"/>
          <w:spacing w:val="-4"/>
          <w:sz w:val="32"/>
          <w:szCs w:val="22"/>
          <w:lang w:eastAsia="zh-CN"/>
        </w:rPr>
      </w:pPr>
      <w:r>
        <w:rPr>
          <w:rFonts w:hint="eastAsia" w:ascii="仿宋_GB2312" w:eastAsia="仿宋_GB2312"/>
          <w:spacing w:val="-4"/>
          <w:sz w:val="32"/>
          <w:szCs w:val="22"/>
          <w:lang w:val="en-US" w:eastAsia="zh-CN"/>
        </w:rPr>
        <w:t xml:space="preserve">    </w:t>
      </w:r>
      <w:r>
        <w:rPr>
          <w:rFonts w:hint="eastAsia" w:ascii="仿宋_GB2312" w:eastAsia="仿宋_GB2312"/>
          <w:spacing w:val="-4"/>
          <w:sz w:val="32"/>
          <w:szCs w:val="22"/>
          <w:lang w:eastAsia="zh-CN"/>
        </w:rPr>
        <w:t>附件：《</w:t>
      </w:r>
      <w:r>
        <w:rPr>
          <w:rFonts w:hint="eastAsia" w:ascii="仿宋_GB2312" w:eastAsia="仿宋_GB2312"/>
          <w:spacing w:val="-4"/>
          <w:sz w:val="32"/>
          <w:szCs w:val="22"/>
          <w:lang w:val="en-US" w:eastAsia="zh-CN"/>
        </w:rPr>
        <w:t>崇明区早餐工程建设</w:t>
      </w:r>
      <w:r>
        <w:rPr>
          <w:rFonts w:hint="eastAsia" w:ascii="仿宋_GB2312" w:eastAsia="仿宋_GB2312"/>
          <w:spacing w:val="-4"/>
          <w:sz w:val="32"/>
          <w:szCs w:val="22"/>
          <w:lang w:eastAsia="zh-CN"/>
        </w:rPr>
        <w:t>区级验收及财政补贴资金实施细则》</w:t>
      </w:r>
    </w:p>
    <w:p>
      <w:pPr>
        <w:pStyle w:val="2"/>
        <w:rPr>
          <w:rFonts w:hint="eastAsia" w:ascii="仿宋_GB2312" w:eastAsia="仿宋_GB2312"/>
          <w:spacing w:val="-4"/>
          <w:sz w:val="32"/>
          <w:lang w:eastAsia="zh-CN"/>
        </w:rPr>
      </w:pPr>
    </w:p>
    <w:p>
      <w:pPr>
        <w:pStyle w:val="2"/>
        <w:rPr>
          <w:rFonts w:hint="eastAsia" w:ascii="仿宋_GB2312" w:eastAsia="仿宋_GB2312"/>
          <w:spacing w:val="-4"/>
          <w:sz w:val="32"/>
          <w:lang w:eastAsia="zh-CN"/>
        </w:rPr>
      </w:pPr>
    </w:p>
    <w:p>
      <w:pPr>
        <w:pStyle w:val="2"/>
        <w:rPr>
          <w:rFonts w:hint="eastAsia" w:ascii="仿宋_GB2312" w:eastAsia="仿宋_GB2312"/>
          <w:spacing w:val="-4"/>
          <w:sz w:val="32"/>
          <w:lang w:eastAsia="zh-CN"/>
        </w:rPr>
      </w:pPr>
    </w:p>
    <w:p>
      <w:pPr>
        <w:keepNext w:val="0"/>
        <w:keepLines w:val="0"/>
        <w:pageBreakBefore w:val="0"/>
        <w:widowControl w:val="0"/>
        <w:tabs>
          <w:tab w:val="left" w:pos="420"/>
        </w:tabs>
        <w:kinsoku/>
        <w:wordWrap/>
        <w:overflowPunct/>
        <w:topLinePunct w:val="0"/>
        <w:autoSpaceDE/>
        <w:autoSpaceDN/>
        <w:bidi w:val="0"/>
        <w:adjustRightInd/>
        <w:snapToGrid/>
        <w:spacing w:line="560" w:lineRule="exact"/>
        <w:textAlignment w:val="auto"/>
        <w:rPr>
          <w:rFonts w:hint="eastAsia" w:ascii="仿宋_GB2312" w:eastAsia="仿宋_GB2312"/>
          <w:spacing w:val="-4"/>
          <w:sz w:val="32"/>
        </w:rPr>
      </w:pPr>
      <w:r>
        <w:rPr>
          <w:rFonts w:hint="eastAsia" w:ascii="仿宋_GB2312" w:eastAsia="仿宋_GB2312"/>
          <w:spacing w:val="-4"/>
          <w:sz w:val="32"/>
        </w:rPr>
        <w:t xml:space="preserve">上海市崇明区经济委员会 </w:t>
      </w:r>
      <w:r>
        <w:rPr>
          <w:rFonts w:hint="eastAsia" w:ascii="仿宋_GB2312" w:eastAsia="仿宋_GB2312"/>
          <w:spacing w:val="-4"/>
          <w:sz w:val="32"/>
          <w:lang w:val="en-US" w:eastAsia="zh-CN"/>
        </w:rPr>
        <w:t xml:space="preserve">              </w:t>
      </w:r>
      <w:r>
        <w:rPr>
          <w:rFonts w:hint="eastAsia" w:ascii="仿宋_GB2312" w:eastAsia="仿宋_GB2312"/>
          <w:spacing w:val="-4"/>
          <w:sz w:val="32"/>
        </w:rPr>
        <w:t>上海市崇明区财政局</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jc w:val="center"/>
        <w:textAlignment w:val="auto"/>
        <w:rPr>
          <w:rFonts w:hint="eastAsia" w:ascii="仿宋_GB2312" w:eastAsia="仿宋_GB2312"/>
          <w:spacing w:val="-4"/>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jc w:val="center"/>
        <w:textAlignment w:val="auto"/>
        <w:rPr>
          <w:rFonts w:hint="eastAsia" w:ascii="仿宋_GB2312" w:eastAsia="仿宋_GB2312"/>
          <w:spacing w:val="-4"/>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eastAsia="仿宋_GB2312"/>
          <w:spacing w:val="-4"/>
          <w:sz w:val="32"/>
          <w:szCs w:val="22"/>
          <w:lang w:val="en-US" w:eastAsia="zh-CN"/>
        </w:rPr>
      </w:pPr>
      <w:r>
        <w:rPr>
          <w:rFonts w:hint="eastAsia" w:ascii="仿宋_GB2312" w:eastAsia="仿宋_GB2312"/>
          <w:spacing w:val="-4"/>
          <w:sz w:val="32"/>
          <w:szCs w:val="22"/>
          <w:lang w:val="en-US" w:eastAsia="zh-CN"/>
        </w:rPr>
        <w:t>2021年7月28日</w:t>
      </w:r>
    </w:p>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eastAsia="仿宋_GB2312"/>
          <w:spacing w:val="-4"/>
          <w:sz w:val="32"/>
          <w:szCs w:val="22"/>
          <w:lang w:val="en-US" w:eastAsia="zh-CN"/>
        </w:rPr>
      </w:pP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pStyle w:val="2"/>
        <w:rPr>
          <w:rFonts w:hint="eastAsia" w:ascii="仿宋_GB2312" w:eastAsia="仿宋_GB2312"/>
          <w:spacing w:val="-4"/>
          <w:sz w:val="32"/>
          <w:szCs w:val="22"/>
          <w:lang w:val="en-US" w:eastAsia="zh-CN"/>
        </w:rPr>
      </w:pP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eastAsia="仿宋_GB2312"/>
          <w:spacing w:val="-4"/>
          <w:sz w:val="32"/>
          <w:szCs w:val="22"/>
          <w:lang w:val="en-US" w:eastAsia="zh-CN"/>
        </w:rPr>
      </w:pP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eastAsia="仿宋_GB2312"/>
          <w:spacing w:val="-4"/>
          <w:sz w:val="32"/>
          <w:szCs w:val="22"/>
          <w:lang w:val="en-US" w:eastAsia="zh-CN"/>
        </w:rPr>
      </w:pPr>
      <w:r>
        <w:rPr>
          <w:rFonts w:hint="eastAsia" w:ascii="仿宋_GB2312" w:eastAsia="仿宋_GB2312"/>
          <w:spacing w:val="-4"/>
          <w:sz w:val="32"/>
          <w:szCs w:val="22"/>
          <w:lang w:val="en-US" w:eastAsia="zh-CN"/>
        </w:rPr>
        <w:t>附件：</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pacing w:val="-6"/>
          <w:sz w:val="36"/>
          <w:szCs w:val="36"/>
          <w:lang w:eastAsia="zh-CN"/>
        </w:rPr>
      </w:pPr>
      <w:r>
        <w:rPr>
          <w:rFonts w:hint="eastAsia" w:ascii="方正小标宋简体" w:hAnsi="方正小标宋简体" w:eastAsia="方正小标宋简体" w:cs="方正小标宋简体"/>
          <w:spacing w:val="-6"/>
          <w:sz w:val="36"/>
          <w:szCs w:val="36"/>
          <w:lang w:val="en-US" w:eastAsia="zh-CN"/>
        </w:rPr>
        <w:t>崇明区早餐工程建设</w:t>
      </w:r>
      <w:r>
        <w:rPr>
          <w:rFonts w:hint="eastAsia" w:ascii="方正小标宋简体" w:hAnsi="方正小标宋简体" w:eastAsia="方正小标宋简体" w:cs="方正小标宋简体"/>
          <w:spacing w:val="-6"/>
          <w:sz w:val="36"/>
          <w:szCs w:val="36"/>
        </w:rPr>
        <w:t>区级</w:t>
      </w:r>
      <w:r>
        <w:rPr>
          <w:rFonts w:hint="eastAsia" w:ascii="方正小标宋简体" w:hAnsi="方正小标宋简体" w:eastAsia="方正小标宋简体" w:cs="方正小标宋简体"/>
          <w:spacing w:val="-6"/>
          <w:sz w:val="36"/>
          <w:szCs w:val="36"/>
          <w:lang w:eastAsia="zh-CN"/>
        </w:rPr>
        <w:t>验收及财政</w:t>
      </w:r>
      <w:r>
        <w:rPr>
          <w:rFonts w:hint="eastAsia" w:ascii="方正小标宋简体" w:hAnsi="方正小标宋简体" w:eastAsia="方正小标宋简体" w:cs="方正小标宋简体"/>
          <w:spacing w:val="-6"/>
          <w:sz w:val="36"/>
          <w:szCs w:val="36"/>
        </w:rPr>
        <w:t>补贴资金</w:t>
      </w:r>
      <w:r>
        <w:rPr>
          <w:rFonts w:hint="eastAsia" w:ascii="方正小标宋简体" w:hAnsi="方正小标宋简体" w:eastAsia="方正小标宋简体" w:cs="方正小标宋简体"/>
          <w:spacing w:val="-6"/>
          <w:sz w:val="36"/>
          <w:szCs w:val="36"/>
          <w:lang w:eastAsia="zh-CN"/>
        </w:rPr>
        <w:t>实施细则</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第一条（目的和依据）</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根据区经委、区财政局联合印发的《崇明区关于支持早餐工程建设的实施意见》（</w:t>
      </w:r>
      <w:r>
        <w:rPr>
          <w:rFonts w:hint="eastAsia" w:ascii="仿宋_GB2312" w:hAnsi="仿宋_GB2312" w:eastAsia="仿宋_GB2312" w:cs="仿宋_GB2312"/>
          <w:color w:val="000000"/>
          <w:kern w:val="0"/>
          <w:sz w:val="32"/>
          <w:szCs w:val="32"/>
          <w:lang w:val="en-US" w:eastAsia="zh-CN" w:bidi="ar"/>
        </w:rPr>
        <w:t>沪崇经规〔2021〕1 号），</w:t>
      </w:r>
      <w:r>
        <w:rPr>
          <w:rFonts w:hint="eastAsia" w:ascii="仿宋_GB2312" w:hAnsi="仿宋_GB2312" w:eastAsia="仿宋_GB2312" w:cs="仿宋_GB2312"/>
          <w:sz w:val="32"/>
          <w:szCs w:val="32"/>
          <w:lang w:eastAsia="zh-CN"/>
        </w:rPr>
        <w:t>为</w:t>
      </w:r>
      <w:r>
        <w:rPr>
          <w:rFonts w:hint="eastAsia" w:ascii="仿宋_GB2312" w:hAnsi="仿宋_GB2312" w:eastAsia="仿宋_GB2312" w:cs="仿宋_GB2312"/>
          <w:sz w:val="32"/>
          <w:szCs w:val="32"/>
        </w:rPr>
        <w:t>进一步提升本区早餐市场供应质量、推动早餐服务新模式发展</w:t>
      </w:r>
      <w:r>
        <w:rPr>
          <w:rFonts w:hint="eastAsia" w:ascii="仿宋_GB2312" w:hAnsi="仿宋_GB2312" w:eastAsia="仿宋_GB2312" w:cs="仿宋_GB2312"/>
          <w:sz w:val="32"/>
          <w:szCs w:val="32"/>
          <w:lang w:eastAsia="zh-CN"/>
        </w:rPr>
        <w:t>，规范早餐工程建设区级验收及财政补贴资金的使用和管理，制定本实施细则。</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第二条（验收范围）</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纳入本区及乡镇早餐网点建设年度布局规划的新增或存量改造提升的早餐供应市场主体。</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第三条（项目办理）</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各乡镇政府业务管理部门，统一办理早餐工程项目申报验收、标识管理和资金补贴工作。</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第四条（申报时间及受理部门）</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1.申报时间：每年8月1日-9月30日，为全区当年早餐工程项目集中申报验收时段。</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2.受理部门：崇明区经济委员会-市场运行科（崇明大道8188号2号楼511室）。</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第五条（申报材料）</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1.《崇明区早餐工程建设项目验收申报表》1份（附件1）。</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2.企业或门店营业执照复印件1份。</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3.点位照片3张（门头全景照1张、门店内景2张）。</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4.其他需要提供的证明材料。</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以上材料均需加盖公章，使用A4纸打印。</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第六条（验收流程）</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1.申报受理。早餐工程市场主体在项目建设完成后，按照时间节点及材料要求，将纸质版申请材料汇总所在乡镇，由乡镇对申报材料的完整性和真实性进行初审。</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2.项目验收。区经委会同区市场监管局、区财政局及项目所在地乡镇政府组成区早餐工程建设评审组，从当年8月20日起，至10月20日止，对乡镇申报项目分批组织验收评审（附件2）。</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3.项目公示。对项目验收评审合格的，区经委分批在门户网站、乡镇应当在申报网点醒目位置处进行一周公示，对公示无异议的项目列入区财政补贴资金的支持范围。</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4.标识管理。对验收和公示合格，且符合区级早餐示范点标准的早餐门店，区经委统一制作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崇明区早餐工程示范点”</w:t>
      </w:r>
      <w:r>
        <w:rPr>
          <w:rFonts w:hint="eastAsia" w:ascii="仿宋_GB2312" w:hAnsi="仿宋_GB2312" w:eastAsia="仿宋_GB2312" w:cs="仿宋_GB2312"/>
          <w:sz w:val="32"/>
          <w:szCs w:val="32"/>
          <w:lang w:eastAsia="zh-CN"/>
        </w:rPr>
        <w:t>标识，并在乡镇业务部门指导下，各早餐供应市场主体在门店醒目位置挂牌，并做好标识的日常维护管理。</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第七条（落实资金补贴）</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在验收和公示合格的第二年9月份，区经委统一受理各乡镇崇明区早餐工程建设项目区级资金补贴审批表（</w:t>
      </w:r>
      <w:r>
        <w:rPr>
          <w:rFonts w:hint="eastAsia" w:ascii="仿宋_GB2312" w:hAnsi="仿宋_GB2312" w:eastAsia="仿宋_GB2312" w:cs="仿宋_GB2312"/>
          <w:color w:val="auto"/>
          <w:sz w:val="32"/>
          <w:szCs w:val="32"/>
          <w:lang w:val="en-US" w:eastAsia="zh-CN"/>
        </w:rPr>
        <w:t>附件3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color w:val="auto"/>
          <w:sz w:val="32"/>
          <w:szCs w:val="32"/>
          <w:lang w:val="en-US" w:eastAsia="zh-CN"/>
        </w:rPr>
        <w:t>，并报区政府</w:t>
      </w:r>
      <w:r>
        <w:rPr>
          <w:rFonts w:hint="eastAsia" w:ascii="仿宋_GB2312" w:hAnsi="仿宋_GB2312" w:eastAsia="仿宋_GB2312" w:cs="仿宋_GB2312"/>
          <w:sz w:val="32"/>
          <w:szCs w:val="32"/>
          <w:lang w:val="en-US" w:eastAsia="zh-CN"/>
        </w:rPr>
        <w:t>审批同意后，区财政局根据区政府的审批意见，拨付专项补贴资金至有关乡镇，由乡镇再拨付至相关早餐工程项目建设主体。</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第八条（信用管理）</w:t>
      </w:r>
    </w:p>
    <w:p>
      <w:pPr>
        <w:keepNext w:val="0"/>
        <w:keepLines w:val="0"/>
        <w:pageBreakBefore w:val="0"/>
        <w:kinsoku/>
        <w:wordWrap/>
        <w:overflowPunct/>
        <w:topLinePunct w:val="0"/>
        <w:autoSpaceDE/>
        <w:autoSpaceDN/>
        <w:bidi w:val="0"/>
        <w:adjustRightInd/>
        <w:snapToGrid/>
        <w:spacing w:line="560" w:lineRule="exact"/>
        <w:ind w:firstLine="645"/>
        <w:jc w:val="both"/>
        <w:textAlignment w:val="auto"/>
        <w:outlineLvl w:val="9"/>
        <w:rPr>
          <w:rFonts w:ascii="仿宋_GB2312" w:hAnsi="华文中宋" w:eastAsia="仿宋_GB2312"/>
          <w:color w:val="auto"/>
          <w:sz w:val="32"/>
          <w:szCs w:val="32"/>
        </w:rPr>
      </w:pPr>
      <w:r>
        <w:rPr>
          <w:rFonts w:hint="eastAsia" w:ascii="仿宋_GB2312" w:hAnsi="华文中宋" w:eastAsia="仿宋_GB2312"/>
          <w:color w:val="auto"/>
          <w:sz w:val="32"/>
          <w:szCs w:val="32"/>
        </w:rPr>
        <w:t>对申报</w:t>
      </w:r>
      <w:r>
        <w:rPr>
          <w:rFonts w:hint="eastAsia" w:ascii="仿宋_GB2312" w:hAnsi="华文中宋" w:eastAsia="仿宋_GB2312"/>
          <w:color w:val="auto"/>
          <w:sz w:val="32"/>
          <w:szCs w:val="32"/>
          <w:lang w:eastAsia="zh-CN"/>
        </w:rPr>
        <w:t>项目</w:t>
      </w:r>
      <w:r>
        <w:rPr>
          <w:rFonts w:hint="eastAsia" w:ascii="仿宋_GB2312" w:hAnsi="华文中宋" w:eastAsia="仿宋_GB2312"/>
          <w:color w:val="auto"/>
          <w:sz w:val="32"/>
          <w:szCs w:val="32"/>
        </w:rPr>
        <w:t>开展信用管理，凡</w:t>
      </w:r>
      <w:r>
        <w:rPr>
          <w:rFonts w:hint="eastAsia" w:ascii="仿宋_GB2312" w:hAnsi="华文中宋" w:eastAsia="仿宋_GB2312"/>
          <w:color w:val="auto"/>
          <w:sz w:val="32"/>
          <w:szCs w:val="32"/>
          <w:lang w:eastAsia="zh-CN"/>
        </w:rPr>
        <w:t>区级验收之日起</w:t>
      </w:r>
      <w:r>
        <w:rPr>
          <w:rFonts w:hint="eastAsia" w:ascii="仿宋_GB2312" w:hAnsi="华文中宋" w:eastAsia="仿宋_GB2312"/>
          <w:color w:val="auto"/>
          <w:sz w:val="32"/>
          <w:szCs w:val="32"/>
        </w:rPr>
        <w:t>两年内有失信</w:t>
      </w:r>
      <w:r>
        <w:rPr>
          <w:rFonts w:hint="eastAsia" w:ascii="仿宋_GB2312" w:hAnsi="华文中宋" w:eastAsia="仿宋_GB2312"/>
          <w:color w:val="auto"/>
          <w:sz w:val="32"/>
          <w:szCs w:val="32"/>
          <w:lang w:eastAsia="zh-CN"/>
        </w:rPr>
        <w:t>经营</w:t>
      </w:r>
      <w:r>
        <w:rPr>
          <w:rFonts w:hint="eastAsia" w:ascii="仿宋_GB2312" w:hAnsi="华文中宋" w:eastAsia="仿宋_GB2312"/>
          <w:color w:val="auto"/>
          <w:sz w:val="32"/>
          <w:szCs w:val="32"/>
        </w:rPr>
        <w:t>等行为的企业</w:t>
      </w:r>
      <w:r>
        <w:rPr>
          <w:rFonts w:hint="eastAsia" w:ascii="仿宋_GB2312" w:hAnsi="华文中宋" w:eastAsia="仿宋_GB2312"/>
          <w:color w:val="auto"/>
          <w:sz w:val="32"/>
          <w:szCs w:val="32"/>
          <w:lang w:eastAsia="zh-CN"/>
        </w:rPr>
        <w:t>或门店</w:t>
      </w:r>
      <w:r>
        <w:rPr>
          <w:rFonts w:hint="eastAsia" w:ascii="仿宋_GB2312" w:hAnsi="华文中宋" w:eastAsia="仿宋_GB2312"/>
          <w:color w:val="auto"/>
          <w:sz w:val="32"/>
          <w:szCs w:val="32"/>
        </w:rPr>
        <w:t>，取消</w:t>
      </w:r>
      <w:r>
        <w:rPr>
          <w:rFonts w:hint="eastAsia" w:ascii="仿宋_GB2312" w:hAnsi="华文中宋" w:eastAsia="仿宋_GB2312"/>
          <w:color w:val="auto"/>
          <w:sz w:val="32"/>
          <w:szCs w:val="32"/>
          <w:lang w:eastAsia="zh-CN"/>
        </w:rPr>
        <w:t>其区级示范点称号、收回示范点标识、并原则收回区财政补贴资金。</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第九条（附则）</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1.本实施细则由崇明区经济委员会会同区财政局负责解释。</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2.本实施细则自发布之日起施行，至2023年12月31日结束。</w:t>
      </w:r>
    </w:p>
    <w:p>
      <w:pPr>
        <w:keepNext w:val="0"/>
        <w:keepLines w:val="0"/>
        <w:pageBreakBefore w:val="0"/>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附件：1.崇明区早餐工程建设项目申报表</w:t>
      </w:r>
    </w:p>
    <w:p>
      <w:pPr>
        <w:keepNext w:val="0"/>
        <w:keepLines w:val="0"/>
        <w:pageBreakBefore w:val="0"/>
        <w:kinsoku/>
        <w:wordWrap/>
        <w:overflowPunct/>
        <w:topLinePunct w:val="0"/>
        <w:autoSpaceDE/>
        <w:autoSpaceDN/>
        <w:bidi w:val="0"/>
        <w:adjustRightInd/>
        <w:snapToGrid/>
        <w:spacing w:line="560" w:lineRule="exact"/>
        <w:ind w:firstLine="1600" w:firstLineChars="5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2.崇明区早餐工程建设项目验收表</w:t>
      </w:r>
    </w:p>
    <w:p>
      <w:pPr>
        <w:keepNext w:val="0"/>
        <w:keepLines w:val="0"/>
        <w:pageBreakBefore w:val="0"/>
        <w:kinsoku/>
        <w:wordWrap/>
        <w:overflowPunct/>
        <w:topLinePunct w:val="0"/>
        <w:autoSpaceDE/>
        <w:autoSpaceDN/>
        <w:bidi w:val="0"/>
        <w:adjustRightInd/>
        <w:snapToGrid/>
        <w:spacing w:line="560" w:lineRule="exact"/>
        <w:ind w:firstLine="1600" w:firstLineChars="5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3.崇明区早餐工程建设项目区级资金补贴审批表</w:t>
      </w:r>
    </w:p>
    <w:p>
      <w:pPr>
        <w:keepNext w:val="0"/>
        <w:keepLines w:val="0"/>
        <w:pageBreakBefore w:val="0"/>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崇明区经济委员会</w:t>
      </w:r>
    </w:p>
    <w:p>
      <w:pPr>
        <w:keepNext w:val="0"/>
        <w:keepLines w:val="0"/>
        <w:pageBreakBefore w:val="0"/>
        <w:kinsoku/>
        <w:wordWrap/>
        <w:overflowPunct/>
        <w:topLinePunct w:val="0"/>
        <w:autoSpaceDE/>
        <w:autoSpaceDN/>
        <w:bidi w:val="0"/>
        <w:adjustRightInd/>
        <w:snapToGrid/>
        <w:spacing w:line="560" w:lineRule="exact"/>
        <w:ind w:firstLine="640" w:firstLineChars="2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2021年7月28日</w:t>
      </w:r>
    </w:p>
    <w:p>
      <w:pPr>
        <w:keepNext w:val="0"/>
        <w:keepLines w:val="0"/>
        <w:pageBreakBefore w:val="0"/>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sz w:val="32"/>
          <w:szCs w:val="32"/>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eastAsia="zh-CN"/>
        </w:rPr>
      </w:pP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eastAsia="zh-CN"/>
        </w:rPr>
      </w:pP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eastAsia="zh-CN"/>
        </w:rPr>
      </w:pPr>
    </w:p>
    <w:p>
      <w:pPr>
        <w:pStyle w:val="2"/>
        <w:rPr>
          <w:rFonts w:hint="eastAsia" w:ascii="仿宋_GB2312" w:hAnsi="仿宋_GB2312" w:eastAsia="仿宋_GB2312" w:cs="仿宋_GB2312"/>
          <w:sz w:val="32"/>
          <w:szCs w:val="32"/>
          <w:lang w:eastAsia="zh-CN"/>
        </w:rPr>
      </w:pPr>
    </w:p>
    <w:p>
      <w:pPr>
        <w:pStyle w:val="2"/>
        <w:rPr>
          <w:rFonts w:hint="eastAsia" w:ascii="仿宋_GB2312" w:hAnsi="仿宋_GB2312" w:eastAsia="仿宋_GB2312" w:cs="仿宋_GB2312"/>
          <w:sz w:val="32"/>
          <w:szCs w:val="32"/>
          <w:lang w:eastAsia="zh-CN"/>
        </w:rPr>
      </w:pPr>
    </w:p>
    <w:p>
      <w:pPr>
        <w:pStyle w:val="2"/>
        <w:rPr>
          <w:rFonts w:hint="eastAsia" w:ascii="仿宋_GB2312" w:hAnsi="仿宋_GB2312" w:eastAsia="仿宋_GB2312" w:cs="仿宋_GB2312"/>
          <w:sz w:val="32"/>
          <w:szCs w:val="32"/>
          <w:lang w:eastAsia="zh-CN"/>
        </w:rPr>
      </w:pPr>
    </w:p>
    <w:p>
      <w:pPr>
        <w:pStyle w:val="2"/>
        <w:rPr>
          <w:rFonts w:hint="eastAsia" w:ascii="仿宋_GB2312" w:hAnsi="仿宋_GB2312" w:eastAsia="仿宋_GB2312" w:cs="仿宋_GB2312"/>
          <w:sz w:val="32"/>
          <w:szCs w:val="32"/>
          <w:lang w:eastAsia="zh-CN"/>
        </w:rPr>
      </w:pPr>
    </w:p>
    <w:p>
      <w:pPr>
        <w:pStyle w:val="2"/>
        <w:rPr>
          <w:rFonts w:hint="eastAsia"/>
          <w:lang w:eastAsia="zh-CN"/>
        </w:rPr>
      </w:pP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p>
    <w:p>
      <w:pPr>
        <w:keepNext w:val="0"/>
        <w:keepLines w:val="0"/>
        <w:widowControl/>
        <w:suppressLineNumbers w:val="0"/>
        <w:jc w:val="center"/>
        <w:textAlignment w:val="center"/>
        <w:rPr>
          <w:rFonts w:hint="eastAsia" w:ascii="方正小标宋_GBK" w:hAnsi="方正小标宋_GBK" w:eastAsia="方正小标宋_GBK" w:cs="方正小标宋_GBK"/>
          <w:i w:val="0"/>
          <w:color w:val="000000"/>
          <w:kern w:val="0"/>
          <w:sz w:val="36"/>
          <w:szCs w:val="36"/>
          <w:u w:val="none"/>
          <w:lang w:val="en-US" w:eastAsia="zh-CN" w:bidi="ar"/>
        </w:rPr>
      </w:pPr>
      <w:r>
        <w:rPr>
          <w:rFonts w:hint="eastAsia" w:ascii="方正小标宋_GBK" w:hAnsi="方正小标宋_GBK" w:eastAsia="方正小标宋_GBK" w:cs="方正小标宋_GBK"/>
          <w:i w:val="0"/>
          <w:color w:val="000000"/>
          <w:kern w:val="0"/>
          <w:sz w:val="36"/>
          <w:szCs w:val="36"/>
          <w:u w:val="none"/>
          <w:lang w:val="en-US" w:eastAsia="zh-CN" w:bidi="ar"/>
        </w:rPr>
        <w:t>崇明区早餐工程建设项目验收申报表</w:t>
      </w:r>
    </w:p>
    <w:tbl>
      <w:tblPr>
        <w:tblStyle w:val="8"/>
        <w:tblpPr w:leftFromText="181" w:rightFromText="181" w:vertAnchor="text" w:horzAnchor="page" w:tblpX="1409" w:tblpY="386"/>
        <w:tblW w:w="985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96"/>
        <w:gridCol w:w="3915"/>
        <w:gridCol w:w="1253"/>
        <w:gridCol w:w="1450"/>
        <w:gridCol w:w="1133"/>
        <w:gridCol w:w="90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eastAsia="zh-CN"/>
              </w:rPr>
              <w:t>网点名称</w:t>
            </w:r>
          </w:p>
        </w:tc>
        <w:tc>
          <w:tcPr>
            <w:tcW w:w="3915" w:type="dxa"/>
            <w:vAlign w:val="center"/>
          </w:tcPr>
          <w:p>
            <w:pPr>
              <w:widowControl/>
              <w:spacing w:line="340" w:lineRule="exact"/>
              <w:jc w:val="center"/>
              <w:rPr>
                <w:rFonts w:hint="eastAsia" w:ascii="仿宋_GB2312" w:hAnsi="仿宋_GB2312" w:eastAsia="仿宋_GB2312" w:cs="仿宋_GB2312"/>
                <w:sz w:val="24"/>
                <w:szCs w:val="24"/>
              </w:rPr>
            </w:pPr>
          </w:p>
        </w:tc>
        <w:tc>
          <w:tcPr>
            <w:tcW w:w="125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val="en-US" w:eastAsia="zh-CN"/>
              </w:rPr>
              <w:t>申报类别</w:t>
            </w:r>
          </w:p>
        </w:tc>
        <w:tc>
          <w:tcPr>
            <w:tcW w:w="3491" w:type="dxa"/>
            <w:gridSpan w:val="3"/>
            <w:vAlign w:val="center"/>
          </w:tcPr>
          <w:p>
            <w:pPr>
              <w:widowControl/>
              <w:spacing w:line="340" w:lineRule="exact"/>
              <w:jc w:val="center"/>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sz w:val="24"/>
                <w:szCs w:val="24"/>
                <w:lang w:val="en-US" w:eastAsia="zh-CN"/>
              </w:rPr>
              <w:t>所属乡镇</w:t>
            </w:r>
          </w:p>
        </w:tc>
        <w:tc>
          <w:tcPr>
            <w:tcW w:w="3915" w:type="dxa"/>
            <w:vAlign w:val="center"/>
          </w:tcPr>
          <w:p>
            <w:pPr>
              <w:widowControl/>
              <w:spacing w:line="340" w:lineRule="exact"/>
              <w:jc w:val="center"/>
              <w:rPr>
                <w:rFonts w:hint="eastAsia" w:ascii="仿宋_GB2312" w:hAnsi="仿宋_GB2312" w:eastAsia="仿宋_GB2312" w:cs="仿宋_GB2312"/>
                <w:kern w:val="2"/>
                <w:sz w:val="24"/>
                <w:szCs w:val="24"/>
                <w:lang w:val="en-US" w:eastAsia="zh-CN" w:bidi="ar-SA"/>
              </w:rPr>
            </w:pPr>
          </w:p>
        </w:tc>
        <w:tc>
          <w:tcPr>
            <w:tcW w:w="125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sz w:val="24"/>
                <w:szCs w:val="24"/>
              </w:rPr>
              <w:t>详细地址</w:t>
            </w:r>
          </w:p>
        </w:tc>
        <w:tc>
          <w:tcPr>
            <w:tcW w:w="3491" w:type="dxa"/>
            <w:gridSpan w:val="3"/>
            <w:vAlign w:val="center"/>
          </w:tcPr>
          <w:p>
            <w:pPr>
              <w:widowControl/>
              <w:spacing w:line="340" w:lineRule="exact"/>
              <w:jc w:val="center"/>
              <w:rPr>
                <w:rFonts w:hint="eastAsia" w:ascii="仿宋_GB2312" w:hAnsi="仿宋_GB2312" w:eastAsia="仿宋_GB2312" w:cs="仿宋_GB2312"/>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联系人</w:t>
            </w:r>
          </w:p>
        </w:tc>
        <w:tc>
          <w:tcPr>
            <w:tcW w:w="3915" w:type="dxa"/>
            <w:vAlign w:val="center"/>
          </w:tcPr>
          <w:p>
            <w:pPr>
              <w:widowControl/>
              <w:spacing w:line="340" w:lineRule="exact"/>
              <w:jc w:val="center"/>
              <w:rPr>
                <w:rFonts w:hint="eastAsia" w:ascii="仿宋_GB2312" w:hAnsi="仿宋_GB2312" w:eastAsia="仿宋_GB2312" w:cs="仿宋_GB2312"/>
                <w:sz w:val="24"/>
                <w:szCs w:val="24"/>
              </w:rPr>
            </w:pPr>
          </w:p>
        </w:tc>
        <w:tc>
          <w:tcPr>
            <w:tcW w:w="125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lang w:eastAsia="zh-CN"/>
              </w:rPr>
              <w:t>联系电话</w:t>
            </w:r>
          </w:p>
        </w:tc>
        <w:tc>
          <w:tcPr>
            <w:tcW w:w="3491" w:type="dxa"/>
            <w:gridSpan w:val="3"/>
            <w:vAlign w:val="center"/>
          </w:tcPr>
          <w:p>
            <w:pPr>
              <w:widowControl/>
              <w:spacing w:line="340" w:lineRule="exact"/>
              <w:jc w:val="center"/>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sz w:val="24"/>
                <w:szCs w:val="24"/>
                <w:lang w:eastAsia="zh-CN"/>
              </w:rPr>
              <w:t>建设类别</w:t>
            </w:r>
          </w:p>
        </w:tc>
        <w:tc>
          <w:tcPr>
            <w:tcW w:w="3915" w:type="dxa"/>
            <w:vAlign w:val="center"/>
          </w:tcPr>
          <w:p>
            <w:pPr>
              <w:widowControl/>
              <w:spacing w:line="340" w:lineRule="exact"/>
              <w:jc w:val="both"/>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rPr>
              <w:t xml:space="preserve">新建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rPr>
              <w:t>改造提升</w:t>
            </w:r>
          </w:p>
        </w:tc>
        <w:tc>
          <w:tcPr>
            <w:tcW w:w="125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rPr>
              <w:t>开业</w:t>
            </w:r>
            <w:r>
              <w:rPr>
                <w:rFonts w:hint="eastAsia" w:ascii="仿宋_GB2312" w:hAnsi="仿宋_GB2312" w:eastAsia="仿宋_GB2312" w:cs="仿宋_GB2312"/>
                <w:b/>
                <w:bCs/>
                <w:sz w:val="24"/>
                <w:szCs w:val="24"/>
                <w:lang w:eastAsia="zh-CN"/>
              </w:rPr>
              <w:t>时间</w:t>
            </w:r>
          </w:p>
        </w:tc>
        <w:tc>
          <w:tcPr>
            <w:tcW w:w="1450" w:type="dxa"/>
            <w:vAlign w:val="center"/>
          </w:tcPr>
          <w:p>
            <w:pPr>
              <w:widowControl/>
              <w:spacing w:line="340" w:lineRule="exact"/>
              <w:jc w:val="center"/>
              <w:rPr>
                <w:rFonts w:hint="default" w:ascii="仿宋_GB2312" w:hAnsi="仿宋_GB2312" w:eastAsia="仿宋_GB2312" w:cs="仿宋_GB2312"/>
                <w:sz w:val="24"/>
                <w:szCs w:val="24"/>
                <w:lang w:val="en-US" w:eastAsia="zh-CN"/>
              </w:rPr>
            </w:pPr>
          </w:p>
        </w:tc>
        <w:tc>
          <w:tcPr>
            <w:tcW w:w="113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租赁期限（年）</w:t>
            </w:r>
          </w:p>
        </w:tc>
        <w:tc>
          <w:tcPr>
            <w:tcW w:w="908" w:type="dxa"/>
            <w:vAlign w:val="center"/>
          </w:tcPr>
          <w:p>
            <w:pPr>
              <w:widowControl/>
              <w:spacing w:line="340" w:lineRule="exact"/>
              <w:jc w:val="center"/>
              <w:rPr>
                <w:rFonts w:hint="eastAsia" w:ascii="仿宋_GB2312" w:hAnsi="仿宋_GB2312" w:eastAsia="仿宋_GB2312" w:cs="仿宋_GB2312"/>
                <w:b/>
                <w:bCs/>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11" w:hRule="exac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sz w:val="24"/>
                <w:szCs w:val="24"/>
                <w:lang w:eastAsia="zh-CN"/>
              </w:rPr>
              <w:t>业态类型</w:t>
            </w:r>
          </w:p>
        </w:tc>
        <w:tc>
          <w:tcPr>
            <w:tcW w:w="3915" w:type="dxa"/>
            <w:vAlign w:val="center"/>
          </w:tcPr>
          <w:p>
            <w:pPr>
              <w:widowControl/>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中式门店</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西式门店</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 xml:space="preserve">      </w:t>
            </w:r>
          </w:p>
          <w:p>
            <w:pPr>
              <w:widowControl/>
              <w:spacing w:line="240" w:lineRule="auto"/>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便利店</w:t>
            </w:r>
            <w:r>
              <w:rPr>
                <w:rFonts w:hint="eastAsia" w:ascii="仿宋_GB2312" w:hAnsi="仿宋_GB2312" w:eastAsia="仿宋_GB2312" w:cs="仿宋_GB2312"/>
                <w:sz w:val="24"/>
                <w:szCs w:val="24"/>
                <w:lang w:val="en-US" w:eastAsia="zh-CN"/>
              </w:rPr>
              <w:t xml:space="preserve">+早餐 </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超市</w:t>
            </w:r>
            <w:r>
              <w:rPr>
                <w:rFonts w:hint="eastAsia" w:ascii="仿宋_GB2312" w:hAnsi="仿宋_GB2312" w:eastAsia="仿宋_GB2312" w:cs="仿宋_GB2312"/>
                <w:sz w:val="24"/>
                <w:szCs w:val="24"/>
                <w:lang w:val="en-US" w:eastAsia="zh-CN"/>
              </w:rPr>
              <w:t>+早餐</w:t>
            </w:r>
            <w:r>
              <w:rPr>
                <w:rFonts w:hint="eastAsia" w:ascii="仿宋_GB2312" w:hAnsi="仿宋_GB2312" w:eastAsia="仿宋_GB2312" w:cs="仿宋_GB2312"/>
                <w:sz w:val="24"/>
                <w:szCs w:val="24"/>
              </w:rPr>
              <w:t xml:space="preserve"> </w:t>
            </w:r>
          </w:p>
          <w:p>
            <w:pPr>
              <w:widowControl/>
              <w:spacing w:line="240" w:lineRule="auto"/>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菜市场</w:t>
            </w:r>
            <w:r>
              <w:rPr>
                <w:rFonts w:hint="eastAsia" w:ascii="仿宋_GB2312" w:hAnsi="仿宋_GB2312" w:eastAsia="仿宋_GB2312" w:cs="仿宋_GB2312"/>
                <w:sz w:val="24"/>
                <w:szCs w:val="24"/>
                <w:lang w:val="en-US" w:eastAsia="zh-CN"/>
              </w:rPr>
              <w:t>+早餐</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社区食堂</w:t>
            </w:r>
            <w:r>
              <w:rPr>
                <w:rFonts w:hint="eastAsia" w:ascii="仿宋_GB2312" w:hAnsi="仿宋_GB2312" w:eastAsia="仿宋_GB2312" w:cs="仿宋_GB2312"/>
                <w:sz w:val="24"/>
                <w:szCs w:val="24"/>
                <w:lang w:val="en-US" w:eastAsia="zh-CN"/>
              </w:rPr>
              <w:t xml:space="preserve">+早餐 </w:t>
            </w:r>
            <w:r>
              <w:rPr>
                <w:rFonts w:hint="eastAsia" w:ascii="仿宋_GB2312" w:hAnsi="仿宋_GB2312" w:eastAsia="仿宋_GB2312" w:cs="仿宋_GB2312"/>
                <w:sz w:val="24"/>
                <w:szCs w:val="24"/>
              </w:rPr>
              <w:t xml:space="preserve"> </w:t>
            </w:r>
          </w:p>
          <w:p>
            <w:pPr>
              <w:widowControl/>
              <w:spacing w:line="240" w:lineRule="auto"/>
              <w:jc w:val="both"/>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流动餐车</w:t>
            </w:r>
            <w:r>
              <w:rPr>
                <w:rFonts w:hint="eastAsia" w:ascii="仿宋_GB2312" w:hAnsi="仿宋_GB2312" w:eastAsia="仿宋_GB2312" w:cs="仿宋_GB2312"/>
                <w:sz w:val="24"/>
                <w:szCs w:val="24"/>
                <w:lang w:val="en-US" w:eastAsia="zh-CN"/>
              </w:rPr>
              <w:t xml:space="preserve">+早餐 </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其他（请说明）</w:t>
            </w:r>
          </w:p>
        </w:tc>
        <w:tc>
          <w:tcPr>
            <w:tcW w:w="1253" w:type="dxa"/>
            <w:shd w:val="clear" w:color="auto" w:fill="BEBEBE" w:themeFill="background1" w:themeFillShade="BF"/>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连锁品牌经营</w:t>
            </w:r>
          </w:p>
        </w:tc>
        <w:tc>
          <w:tcPr>
            <w:tcW w:w="3491" w:type="dxa"/>
            <w:gridSpan w:val="3"/>
            <w:vAlign w:val="center"/>
          </w:tcPr>
          <w:p>
            <w:pPr>
              <w:widowControl/>
              <w:spacing w:line="34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是</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7" w:hRule="exac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数字化终端</w:t>
            </w:r>
          </w:p>
        </w:tc>
        <w:tc>
          <w:tcPr>
            <w:tcW w:w="3915" w:type="dxa"/>
            <w:vAlign w:val="center"/>
          </w:tcPr>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网订柜取</w:t>
            </w:r>
          </w:p>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网订店取</w:t>
            </w:r>
          </w:p>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非接触式结账</w:t>
            </w:r>
          </w:p>
        </w:tc>
        <w:tc>
          <w:tcPr>
            <w:tcW w:w="125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rPr>
              <w:t>“上海早餐”标识使用类别</w:t>
            </w:r>
          </w:p>
        </w:tc>
        <w:tc>
          <w:tcPr>
            <w:tcW w:w="3491" w:type="dxa"/>
            <w:gridSpan w:val="3"/>
            <w:vAlign w:val="center"/>
          </w:tcPr>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四大金刚</w:t>
            </w:r>
          </w:p>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厨师帽</w:t>
            </w:r>
          </w:p>
          <w:p>
            <w:pPr>
              <w:widowControl/>
              <w:spacing w:line="240" w:lineRule="auto"/>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Hello</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60" w:hRule="exac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网点面积</w:t>
            </w:r>
          </w:p>
          <w:p>
            <w:pPr>
              <w:widowControl/>
              <w:spacing w:line="340" w:lineRule="exact"/>
              <w:jc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sz w:val="24"/>
                <w:szCs w:val="24"/>
              </w:rPr>
              <w:t>（m</w:t>
            </w:r>
            <w:r>
              <w:rPr>
                <w:rFonts w:hint="eastAsia" w:ascii="仿宋_GB2312" w:hAnsi="仿宋_GB2312" w:eastAsia="仿宋_GB2312" w:cs="仿宋_GB2312"/>
                <w:b/>
                <w:bCs/>
                <w:sz w:val="24"/>
                <w:szCs w:val="24"/>
                <w:vertAlign w:val="superscript"/>
              </w:rPr>
              <w:t>2</w:t>
            </w:r>
            <w:r>
              <w:rPr>
                <w:rFonts w:hint="eastAsia" w:ascii="仿宋_GB2312" w:hAnsi="仿宋_GB2312" w:eastAsia="仿宋_GB2312" w:cs="仿宋_GB2312"/>
                <w:b/>
                <w:bCs/>
                <w:sz w:val="24"/>
                <w:szCs w:val="24"/>
              </w:rPr>
              <w:t>）</w:t>
            </w:r>
          </w:p>
        </w:tc>
        <w:tc>
          <w:tcPr>
            <w:tcW w:w="3915" w:type="dxa"/>
            <w:vAlign w:val="center"/>
          </w:tcPr>
          <w:p>
            <w:pPr>
              <w:widowControl/>
              <w:spacing w:line="340" w:lineRule="exact"/>
              <w:jc w:val="both"/>
              <w:rPr>
                <w:rFonts w:hint="eastAsia" w:ascii="仿宋_GB2312" w:hAnsi="仿宋_GB2312" w:eastAsia="仿宋_GB2312" w:cs="仿宋_GB2312"/>
                <w:b/>
                <w:bCs/>
                <w:kern w:val="2"/>
                <w:sz w:val="24"/>
                <w:szCs w:val="24"/>
                <w:lang w:val="en-US" w:eastAsia="zh-CN" w:bidi="ar-SA"/>
              </w:rPr>
            </w:pPr>
          </w:p>
        </w:tc>
        <w:tc>
          <w:tcPr>
            <w:tcW w:w="125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b/>
                <w:bCs/>
                <w:sz w:val="24"/>
                <w:szCs w:val="24"/>
              </w:rPr>
              <w:t>早餐经营区域面积（m</w:t>
            </w:r>
            <w:r>
              <w:rPr>
                <w:rFonts w:hint="eastAsia" w:ascii="仿宋_GB2312" w:hAnsi="仿宋_GB2312" w:eastAsia="仿宋_GB2312" w:cs="仿宋_GB2312"/>
                <w:b/>
                <w:bCs/>
                <w:sz w:val="24"/>
                <w:szCs w:val="24"/>
                <w:vertAlign w:val="superscript"/>
              </w:rPr>
              <w:t>2</w:t>
            </w:r>
            <w:r>
              <w:rPr>
                <w:rFonts w:hint="eastAsia" w:ascii="仿宋_GB2312" w:hAnsi="仿宋_GB2312" w:eastAsia="仿宋_GB2312" w:cs="仿宋_GB2312"/>
                <w:b/>
                <w:bCs/>
                <w:sz w:val="24"/>
                <w:szCs w:val="24"/>
              </w:rPr>
              <w:t>）</w:t>
            </w:r>
          </w:p>
        </w:tc>
        <w:tc>
          <w:tcPr>
            <w:tcW w:w="1450" w:type="dxa"/>
            <w:vAlign w:val="center"/>
          </w:tcPr>
          <w:p>
            <w:pPr>
              <w:widowControl/>
              <w:spacing w:line="340" w:lineRule="exact"/>
              <w:jc w:val="right"/>
              <w:rPr>
                <w:rFonts w:hint="eastAsia" w:ascii="仿宋_GB2312" w:hAnsi="仿宋_GB2312" w:eastAsia="仿宋_GB2312" w:cs="仿宋_GB2312"/>
                <w:kern w:val="2"/>
                <w:sz w:val="24"/>
                <w:szCs w:val="24"/>
                <w:lang w:val="en-US" w:eastAsia="zh-CN" w:bidi="ar-SA"/>
              </w:rPr>
            </w:pPr>
          </w:p>
        </w:tc>
        <w:tc>
          <w:tcPr>
            <w:tcW w:w="113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餐座</w:t>
            </w:r>
          </w:p>
          <w:p>
            <w:pPr>
              <w:widowControl/>
              <w:spacing w:line="340" w:lineRule="exact"/>
              <w:jc w:val="center"/>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b/>
                <w:bCs/>
                <w:sz w:val="24"/>
                <w:szCs w:val="24"/>
                <w:lang w:eastAsia="zh-CN"/>
              </w:rPr>
              <w:t>数量</w:t>
            </w:r>
          </w:p>
        </w:tc>
        <w:tc>
          <w:tcPr>
            <w:tcW w:w="908" w:type="dxa"/>
            <w:shd w:val="clear" w:color="auto" w:fill="auto"/>
            <w:vAlign w:val="center"/>
          </w:tcPr>
          <w:p>
            <w:pPr>
              <w:widowControl/>
              <w:spacing w:line="340" w:lineRule="exact"/>
              <w:jc w:val="right"/>
              <w:rPr>
                <w:rFonts w:hint="eastAsia" w:ascii="仿宋_GB2312" w:hAnsi="仿宋_GB2312" w:eastAsia="仿宋_GB2312" w:cs="仿宋_GB2312"/>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64" w:hRule="exac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b/>
                <w:bCs/>
                <w:sz w:val="24"/>
                <w:szCs w:val="24"/>
                <w:lang w:eastAsia="zh-CN"/>
              </w:rPr>
              <w:t>早餐产品来</w:t>
            </w:r>
            <w:r>
              <w:rPr>
                <w:rFonts w:hint="eastAsia" w:ascii="仿宋_GB2312" w:hAnsi="仿宋_GB2312" w:eastAsia="仿宋_GB2312" w:cs="仿宋_GB2312"/>
                <w:b/>
                <w:bCs/>
                <w:sz w:val="24"/>
                <w:szCs w:val="24"/>
                <w:lang w:val="en-US" w:eastAsia="zh-CN"/>
              </w:rPr>
              <w:t xml:space="preserve">    </w:t>
            </w:r>
            <w:r>
              <w:rPr>
                <w:rFonts w:hint="eastAsia" w:ascii="仿宋_GB2312" w:hAnsi="仿宋_GB2312" w:eastAsia="仿宋_GB2312" w:cs="仿宋_GB2312"/>
                <w:b/>
                <w:bCs/>
                <w:sz w:val="24"/>
                <w:szCs w:val="24"/>
                <w:lang w:eastAsia="zh-CN"/>
              </w:rPr>
              <w:t>源</w:t>
            </w:r>
          </w:p>
        </w:tc>
        <w:tc>
          <w:tcPr>
            <w:tcW w:w="3915" w:type="dxa"/>
            <w:vAlign w:val="center"/>
          </w:tcPr>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 xml:space="preserve">总部统一配送  </w:t>
            </w: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 xml:space="preserve">门店自行采购 </w:t>
            </w:r>
          </w:p>
          <w:p>
            <w:pPr>
              <w:widowControl/>
              <w:spacing w:line="240" w:lineRule="auto"/>
              <w:jc w:val="both"/>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 xml:space="preserve">现制现售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其他（请说明）</w:t>
            </w:r>
          </w:p>
        </w:tc>
        <w:tc>
          <w:tcPr>
            <w:tcW w:w="1253"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b/>
                <w:bCs/>
                <w:sz w:val="24"/>
                <w:szCs w:val="24"/>
              </w:rPr>
              <w:t>经营方式</w:t>
            </w:r>
          </w:p>
        </w:tc>
        <w:tc>
          <w:tcPr>
            <w:tcW w:w="3491" w:type="dxa"/>
            <w:gridSpan w:val="3"/>
            <w:vAlign w:val="center"/>
          </w:tcPr>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预包装食品销售为主</w:t>
            </w:r>
          </w:p>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半成品或现制现售为主</w:t>
            </w:r>
          </w:p>
          <w:p>
            <w:pPr>
              <w:widowControl/>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eastAsia="zh-CN"/>
              </w:rPr>
              <w:sym w:font="Wingdings 2" w:char="00A3"/>
            </w:r>
            <w:r>
              <w:rPr>
                <w:rFonts w:hint="eastAsia" w:ascii="仿宋_GB2312" w:hAnsi="仿宋_GB2312" w:eastAsia="仿宋_GB2312" w:cs="仿宋_GB2312"/>
                <w:sz w:val="24"/>
                <w:szCs w:val="24"/>
                <w:lang w:eastAsia="zh-CN"/>
              </w:rPr>
              <w:t>其他（请说明）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10" w:hRule="exac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rPr>
              <w:t>早餐</w:t>
            </w:r>
            <w:r>
              <w:rPr>
                <w:rFonts w:hint="eastAsia" w:ascii="仿宋_GB2312" w:hAnsi="仿宋_GB2312" w:eastAsia="仿宋_GB2312" w:cs="仿宋_GB2312"/>
                <w:b/>
                <w:bCs/>
                <w:sz w:val="24"/>
                <w:szCs w:val="24"/>
                <w:lang w:eastAsia="zh-CN"/>
              </w:rPr>
              <w:t>品种</w:t>
            </w:r>
          </w:p>
          <w:p>
            <w:pPr>
              <w:widowControl/>
              <w:spacing w:line="340" w:lineRule="exact"/>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数    量</w:t>
            </w:r>
          </w:p>
        </w:tc>
        <w:tc>
          <w:tcPr>
            <w:tcW w:w="3915" w:type="dxa"/>
            <w:tcBorders>
              <w:right w:val="single" w:color="auto" w:sz="4" w:space="0"/>
            </w:tcBorders>
            <w:vAlign w:val="center"/>
          </w:tcPr>
          <w:p>
            <w:pPr>
              <w:widowControl/>
              <w:spacing w:line="340" w:lineRule="exact"/>
              <w:jc w:val="both"/>
              <w:rPr>
                <w:rFonts w:hint="eastAsia" w:ascii="仿宋_GB2312" w:hAnsi="仿宋_GB2312" w:eastAsia="仿宋_GB2312" w:cs="仿宋_GB2312"/>
                <w:b/>
                <w:bCs/>
                <w:sz w:val="24"/>
                <w:szCs w:val="24"/>
              </w:rPr>
            </w:pPr>
          </w:p>
        </w:tc>
        <w:tc>
          <w:tcPr>
            <w:tcW w:w="1253" w:type="dxa"/>
            <w:tcBorders>
              <w:left w:val="single" w:color="auto" w:sz="4" w:space="0"/>
            </w:tcBorders>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早餐套餐</w:t>
            </w:r>
          </w:p>
          <w:p>
            <w:pPr>
              <w:widowControl/>
              <w:spacing w:line="34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b/>
                <w:bCs/>
                <w:sz w:val="24"/>
                <w:szCs w:val="24"/>
              </w:rPr>
              <w:t>数  量</w:t>
            </w:r>
          </w:p>
        </w:tc>
        <w:tc>
          <w:tcPr>
            <w:tcW w:w="3491" w:type="dxa"/>
            <w:gridSpan w:val="3"/>
            <w:tcBorders>
              <w:left w:val="single" w:color="auto" w:sz="4" w:space="0"/>
            </w:tcBorders>
            <w:vAlign w:val="center"/>
          </w:tcPr>
          <w:p>
            <w:pPr>
              <w:widowControl/>
              <w:spacing w:line="340" w:lineRule="exact"/>
              <w:jc w:val="right"/>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0" w:hRule="exact"/>
        </w:trPr>
        <w:tc>
          <w:tcPr>
            <w:tcW w:w="1196" w:type="dxa"/>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早</w:t>
            </w:r>
            <w:r>
              <w:rPr>
                <w:rFonts w:hint="eastAsia" w:ascii="仿宋_GB2312" w:hAnsi="仿宋_GB2312" w:eastAsia="仿宋_GB2312" w:cs="仿宋_GB2312"/>
                <w:b/>
                <w:bCs/>
                <w:sz w:val="24"/>
                <w:szCs w:val="24"/>
                <w:lang w:val="en-US" w:eastAsia="zh-CN"/>
              </w:rPr>
              <w:t xml:space="preserve">    </w:t>
            </w:r>
            <w:r>
              <w:rPr>
                <w:rFonts w:hint="eastAsia" w:ascii="仿宋_GB2312" w:hAnsi="仿宋_GB2312" w:eastAsia="仿宋_GB2312" w:cs="仿宋_GB2312"/>
                <w:b/>
                <w:bCs/>
                <w:sz w:val="24"/>
                <w:szCs w:val="24"/>
              </w:rPr>
              <w:t>餐</w:t>
            </w:r>
          </w:p>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rPr>
              <w:t>营业时间</w:t>
            </w:r>
          </w:p>
        </w:tc>
        <w:tc>
          <w:tcPr>
            <w:tcW w:w="3915" w:type="dxa"/>
            <w:tcBorders>
              <w:right w:val="single" w:color="auto" w:sz="4" w:space="0"/>
            </w:tcBorders>
            <w:vAlign w:val="center"/>
          </w:tcPr>
          <w:p>
            <w:pPr>
              <w:widowControl/>
              <w:spacing w:line="340" w:lineRule="exact"/>
              <w:jc w:val="both"/>
              <w:rPr>
                <w:rFonts w:hint="eastAsia" w:ascii="仿宋_GB2312" w:hAnsi="仿宋_GB2312" w:eastAsia="仿宋_GB2312" w:cs="仿宋_GB2312"/>
                <w:b/>
                <w:bCs/>
                <w:sz w:val="24"/>
                <w:szCs w:val="24"/>
              </w:rPr>
            </w:pPr>
          </w:p>
        </w:tc>
        <w:tc>
          <w:tcPr>
            <w:tcW w:w="1253" w:type="dxa"/>
            <w:tcBorders>
              <w:left w:val="single" w:color="auto" w:sz="4" w:space="0"/>
            </w:tcBorders>
            <w:shd w:val="clear" w:color="auto" w:fill="BEBEBE" w:themeFill="background1" w:themeFillShade="BF"/>
            <w:vAlign w:val="center"/>
          </w:tcPr>
          <w:p>
            <w:pPr>
              <w:widowControl/>
              <w:spacing w:line="340" w:lineRule="exact"/>
              <w:jc w:val="center"/>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其</w:t>
            </w:r>
            <w:r>
              <w:rPr>
                <w:rFonts w:hint="eastAsia" w:ascii="仿宋_GB2312" w:hAnsi="仿宋_GB2312" w:eastAsia="仿宋_GB2312" w:cs="仿宋_GB2312"/>
                <w:b/>
                <w:bCs/>
                <w:sz w:val="24"/>
                <w:szCs w:val="24"/>
                <w:lang w:val="en-US" w:eastAsia="zh-CN"/>
              </w:rPr>
              <w:t xml:space="preserve">  </w:t>
            </w:r>
            <w:r>
              <w:rPr>
                <w:rFonts w:hint="eastAsia" w:ascii="仿宋_GB2312" w:hAnsi="仿宋_GB2312" w:eastAsia="仿宋_GB2312" w:cs="仿宋_GB2312"/>
                <w:b/>
                <w:bCs/>
                <w:sz w:val="24"/>
                <w:szCs w:val="24"/>
                <w:lang w:eastAsia="zh-CN"/>
              </w:rPr>
              <w:t>他</w:t>
            </w:r>
          </w:p>
        </w:tc>
        <w:tc>
          <w:tcPr>
            <w:tcW w:w="3491" w:type="dxa"/>
            <w:gridSpan w:val="3"/>
            <w:tcBorders>
              <w:left w:val="single" w:color="auto" w:sz="4" w:space="0"/>
            </w:tcBorders>
            <w:vAlign w:val="center"/>
          </w:tcPr>
          <w:p>
            <w:pPr>
              <w:widowControl/>
              <w:spacing w:line="340" w:lineRule="exact"/>
              <w:jc w:val="right"/>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19" w:hRule="atLeast"/>
        </w:trPr>
        <w:tc>
          <w:tcPr>
            <w:tcW w:w="5111" w:type="dxa"/>
            <w:gridSpan w:val="2"/>
            <w:tcBorders>
              <w:right w:val="single" w:color="auto" w:sz="4" w:space="0"/>
            </w:tcBorders>
            <w:shd w:val="clear" w:color="auto" w:fill="auto"/>
          </w:tcPr>
          <w:p>
            <w:pPr>
              <w:widowControl/>
              <w:spacing w:line="420" w:lineRule="exact"/>
              <w:jc w:val="both"/>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企业（门店）负责人：</w:t>
            </w:r>
            <w:r>
              <w:rPr>
                <w:rFonts w:hint="eastAsia" w:ascii="仿宋_GB2312" w:hAnsi="仿宋_GB2312" w:eastAsia="仿宋_GB2312" w:cs="仿宋_GB2312"/>
                <w:b w:val="0"/>
                <w:bCs w:val="0"/>
                <w:sz w:val="24"/>
                <w:szCs w:val="24"/>
                <w:lang w:val="en-US" w:eastAsia="zh-CN"/>
              </w:rPr>
              <w:t>（签字）</w:t>
            </w:r>
          </w:p>
          <w:p>
            <w:pPr>
              <w:widowControl/>
              <w:spacing w:line="420" w:lineRule="exact"/>
              <w:rPr>
                <w:rFonts w:hint="eastAsia" w:ascii="仿宋_GB2312" w:hAnsi="仿宋_GB2312" w:eastAsia="仿宋_GB2312" w:cs="仿宋_GB2312"/>
                <w:sz w:val="24"/>
                <w:szCs w:val="24"/>
              </w:rPr>
            </w:pPr>
          </w:p>
          <w:p>
            <w:pPr>
              <w:widowControl/>
              <w:spacing w:line="42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单位（</w:t>
            </w:r>
            <w:r>
              <w:rPr>
                <w:rFonts w:hint="eastAsia" w:ascii="仿宋_GB2312" w:hAnsi="仿宋_GB2312" w:eastAsia="仿宋_GB2312" w:cs="仿宋_GB2312"/>
                <w:sz w:val="24"/>
                <w:szCs w:val="24"/>
                <w:lang w:eastAsia="zh-CN"/>
              </w:rPr>
              <w:t>公</w:t>
            </w:r>
            <w:r>
              <w:rPr>
                <w:rFonts w:hint="eastAsia" w:ascii="仿宋_GB2312" w:hAnsi="仿宋_GB2312" w:eastAsia="仿宋_GB2312" w:cs="仿宋_GB2312"/>
                <w:sz w:val="24"/>
                <w:szCs w:val="24"/>
              </w:rPr>
              <w:t>章）</w:t>
            </w:r>
          </w:p>
          <w:p>
            <w:pPr>
              <w:widowControl/>
              <w:spacing w:line="420" w:lineRule="exact"/>
              <w:jc w:val="center"/>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年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月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日</w:t>
            </w:r>
          </w:p>
        </w:tc>
        <w:tc>
          <w:tcPr>
            <w:tcW w:w="4744" w:type="dxa"/>
            <w:gridSpan w:val="4"/>
            <w:tcBorders>
              <w:right w:val="single" w:color="auto" w:sz="4" w:space="0"/>
            </w:tcBorders>
            <w:shd w:val="clear" w:color="auto" w:fill="auto"/>
          </w:tcPr>
          <w:p>
            <w:pPr>
              <w:widowControl/>
              <w:spacing w:line="420" w:lineRule="exact"/>
              <w:jc w:val="both"/>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bCs/>
                <w:sz w:val="24"/>
                <w:szCs w:val="24"/>
                <w:lang w:val="en-US" w:eastAsia="zh-CN"/>
              </w:rPr>
              <w:t>乡镇初审：</w:t>
            </w:r>
            <w:r>
              <w:rPr>
                <w:rFonts w:hint="eastAsia" w:ascii="仿宋_GB2312" w:hAnsi="仿宋_GB2312" w:eastAsia="仿宋_GB2312" w:cs="仿宋_GB2312"/>
                <w:b w:val="0"/>
                <w:bCs w:val="0"/>
                <w:sz w:val="24"/>
                <w:szCs w:val="24"/>
                <w:lang w:val="en-US" w:eastAsia="zh-CN"/>
              </w:rPr>
              <w:t>（签字）</w:t>
            </w:r>
          </w:p>
          <w:p>
            <w:pPr>
              <w:widowControl/>
              <w:spacing w:line="420" w:lineRule="exact"/>
              <w:jc w:val="center"/>
              <w:rPr>
                <w:rFonts w:hint="eastAsia" w:ascii="仿宋_GB2312" w:hAnsi="仿宋_GB2312" w:eastAsia="仿宋_GB2312" w:cs="仿宋_GB2312"/>
                <w:sz w:val="24"/>
                <w:szCs w:val="24"/>
                <w:lang w:val="en-US" w:eastAsia="zh-CN"/>
              </w:rPr>
            </w:pPr>
          </w:p>
          <w:p>
            <w:pPr>
              <w:widowControl/>
              <w:spacing w:line="42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单位（</w:t>
            </w:r>
            <w:r>
              <w:rPr>
                <w:rFonts w:hint="eastAsia" w:ascii="仿宋_GB2312" w:hAnsi="仿宋_GB2312" w:eastAsia="仿宋_GB2312" w:cs="仿宋_GB2312"/>
                <w:sz w:val="24"/>
                <w:szCs w:val="24"/>
                <w:lang w:eastAsia="zh-CN"/>
              </w:rPr>
              <w:t>公</w:t>
            </w:r>
            <w:r>
              <w:rPr>
                <w:rFonts w:hint="eastAsia" w:ascii="仿宋_GB2312" w:hAnsi="仿宋_GB2312" w:eastAsia="仿宋_GB2312" w:cs="仿宋_GB2312"/>
                <w:sz w:val="24"/>
                <w:szCs w:val="24"/>
              </w:rPr>
              <w:t>章）</w:t>
            </w:r>
          </w:p>
          <w:p>
            <w:pPr>
              <w:widowControl/>
              <w:spacing w:line="420" w:lineRule="exact"/>
              <w:jc w:val="both"/>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年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月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10" w:hRule="exact"/>
        </w:trPr>
        <w:tc>
          <w:tcPr>
            <w:tcW w:w="9855" w:type="dxa"/>
            <w:gridSpan w:val="6"/>
            <w:tcBorders>
              <w:right w:val="single" w:color="auto" w:sz="4" w:space="0"/>
            </w:tcBorders>
            <w:shd w:val="clear" w:color="auto" w:fill="auto"/>
            <w:vAlign w:val="top"/>
          </w:tcPr>
          <w:p>
            <w:pPr>
              <w:widowControl/>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备注：</w:t>
            </w:r>
          </w:p>
          <w:p>
            <w:pPr>
              <w:widowControl/>
              <w:spacing w:line="240" w:lineRule="auto"/>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申报类别：市级早餐示范点、区级早餐示范点、</w:t>
            </w:r>
            <w:r>
              <w:rPr>
                <w:rFonts w:hint="eastAsia" w:ascii="仿宋_GB2312" w:hAnsi="仿宋_GB2312" w:eastAsia="仿宋_GB2312" w:cs="仿宋_GB2312"/>
                <w:sz w:val="24"/>
                <w:szCs w:val="24"/>
                <w:lang w:eastAsia="zh-CN"/>
              </w:rPr>
              <w:t>品牌</w:t>
            </w:r>
            <w:r>
              <w:rPr>
                <w:rFonts w:hint="eastAsia" w:ascii="仿宋_GB2312" w:hAnsi="仿宋_GB2312" w:eastAsia="仿宋_GB2312" w:cs="仿宋_GB2312"/>
                <w:sz w:val="24"/>
                <w:szCs w:val="24"/>
                <w:lang w:val="en-US" w:eastAsia="zh-CN"/>
              </w:rPr>
              <w:t>连锁早餐网点、</w:t>
            </w:r>
            <w:r>
              <w:rPr>
                <w:rFonts w:hint="eastAsia" w:ascii="仿宋_GB2312" w:hAnsi="仿宋_GB2312" w:eastAsia="仿宋_GB2312" w:cs="仿宋_GB2312"/>
                <w:sz w:val="24"/>
                <w:szCs w:val="24"/>
                <w:lang w:eastAsia="zh-CN"/>
              </w:rPr>
              <w:t>流动餐车（标明数量）、智能数字化终端、老字号早餐企业。</w:t>
            </w:r>
          </w:p>
          <w:p>
            <w:pPr>
              <w:widowControl/>
              <w:tabs>
                <w:tab w:val="left" w:pos="1643"/>
              </w:tabs>
              <w:spacing w:line="420" w:lineRule="exact"/>
              <w:jc w:val="both"/>
              <w:rPr>
                <w:rFonts w:hint="eastAsia" w:ascii="仿宋_GB2312" w:hAnsi="仿宋_GB2312" w:eastAsia="仿宋_GB2312" w:cs="仿宋_GB2312"/>
                <w:sz w:val="24"/>
                <w:szCs w:val="24"/>
                <w:lang w:val="en-US" w:eastAsia="zh-CN"/>
              </w:rPr>
            </w:pPr>
          </w:p>
        </w:tc>
      </w:tr>
    </w:tbl>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eastAsia="zh-CN"/>
        </w:rPr>
      </w:pP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eastAsia="zh-CN"/>
        </w:rPr>
      </w:pP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eastAsia="zh-CN"/>
        </w:rPr>
      </w:pP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2</w:t>
      </w:r>
    </w:p>
    <w:tbl>
      <w:tblPr>
        <w:tblStyle w:val="8"/>
        <w:tblW w:w="10535"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728"/>
        <w:gridCol w:w="1100"/>
        <w:gridCol w:w="6760"/>
        <w:gridCol w:w="19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67" w:hRule="atLeast"/>
          <w:jc w:val="center"/>
        </w:trPr>
        <w:tc>
          <w:tcPr>
            <w:tcW w:w="10535" w:type="dxa"/>
            <w:gridSpan w:val="4"/>
            <w:shd w:val="clear" w:color="auto" w:fill="auto"/>
            <w:vAlign w:val="center"/>
          </w:tcPr>
          <w:p>
            <w:pPr>
              <w:keepNext w:val="0"/>
              <w:keepLines w:val="0"/>
              <w:widowControl/>
              <w:suppressLineNumbers w:val="0"/>
              <w:jc w:val="center"/>
              <w:textAlignment w:val="center"/>
              <w:rPr>
                <w:rFonts w:hint="eastAsia" w:ascii="方正小标宋_GBK" w:hAnsi="方正小标宋_GBK" w:eastAsia="方正小标宋_GBK" w:cs="方正小标宋_GBK"/>
                <w:i w:val="0"/>
                <w:color w:val="000000"/>
                <w:kern w:val="0"/>
                <w:sz w:val="36"/>
                <w:szCs w:val="36"/>
                <w:u w:val="none"/>
                <w:lang w:val="en-US" w:eastAsia="zh-CN" w:bidi="ar"/>
              </w:rPr>
            </w:pPr>
            <w:r>
              <w:rPr>
                <w:rFonts w:hint="eastAsia" w:ascii="方正小标宋_GBK" w:hAnsi="方正小标宋_GBK" w:eastAsia="方正小标宋_GBK" w:cs="方正小标宋_GBK"/>
                <w:i w:val="0"/>
                <w:color w:val="000000"/>
                <w:kern w:val="0"/>
                <w:sz w:val="36"/>
                <w:szCs w:val="36"/>
                <w:u w:val="none"/>
                <w:lang w:val="en-US" w:eastAsia="zh-CN" w:bidi="ar"/>
              </w:rPr>
              <w:t>崇明区早餐工程建设项目验收表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10535" w:type="dxa"/>
            <w:gridSpan w:val="4"/>
            <w:tcBorders>
              <w:bottom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网点名称：                                   网点地址：</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建设类别：                                   申报类别：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BEBEBE"/>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b/>
                <w:i w:val="0"/>
                <w:color w:val="000000"/>
                <w:kern w:val="0"/>
                <w:sz w:val="24"/>
                <w:szCs w:val="24"/>
                <w:u w:val="none"/>
                <w:lang w:val="en-US" w:eastAsia="zh-CN" w:bidi="ar"/>
              </w:rPr>
            </w:pPr>
            <w:r>
              <w:rPr>
                <w:rFonts w:hint="eastAsia" w:ascii="仿宋_GB2312" w:hAnsi="宋体" w:eastAsia="仿宋_GB2312" w:cs="仿宋_GB2312"/>
                <w:b/>
                <w:i w:val="0"/>
                <w:color w:val="000000"/>
                <w:kern w:val="0"/>
                <w:sz w:val="24"/>
                <w:szCs w:val="24"/>
                <w:u w:val="none"/>
                <w:lang w:val="en-US" w:eastAsia="zh-CN" w:bidi="ar"/>
              </w:rPr>
              <w:t>序号</w:t>
            </w:r>
          </w:p>
        </w:tc>
        <w:tc>
          <w:tcPr>
            <w:tcW w:w="1100" w:type="dxa"/>
            <w:tcBorders>
              <w:top w:val="single" w:color="auto" w:sz="4" w:space="0"/>
              <w:left w:val="single" w:color="auto" w:sz="4" w:space="0"/>
              <w:bottom w:val="single" w:color="auto" w:sz="4" w:space="0"/>
              <w:right w:val="single" w:color="auto" w:sz="4" w:space="0"/>
            </w:tcBorders>
            <w:shd w:val="clear" w:color="auto" w:fill="BEBEBE"/>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类别</w:t>
            </w:r>
          </w:p>
        </w:tc>
        <w:tc>
          <w:tcPr>
            <w:tcW w:w="6760" w:type="dxa"/>
            <w:tcBorders>
              <w:top w:val="single" w:color="auto" w:sz="4" w:space="0"/>
              <w:left w:val="single" w:color="auto" w:sz="4" w:space="0"/>
              <w:bottom w:val="single" w:color="auto" w:sz="4" w:space="0"/>
              <w:right w:val="single" w:color="auto" w:sz="4" w:space="0"/>
            </w:tcBorders>
            <w:shd w:val="clear" w:color="auto" w:fill="BEBEBE"/>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内容</w:t>
            </w:r>
          </w:p>
        </w:tc>
        <w:tc>
          <w:tcPr>
            <w:tcW w:w="1947" w:type="dxa"/>
            <w:tcBorders>
              <w:top w:val="single" w:color="auto" w:sz="4" w:space="0"/>
              <w:left w:val="single" w:color="auto" w:sz="4" w:space="0"/>
              <w:bottom w:val="single" w:color="auto" w:sz="4" w:space="0"/>
              <w:right w:val="single" w:color="auto" w:sz="4" w:space="0"/>
            </w:tcBorders>
            <w:shd w:val="clear" w:color="auto" w:fill="BEBEBE"/>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验收结果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10535" w:type="dxa"/>
            <w:gridSpan w:val="4"/>
            <w:tcBorders>
              <w:top w:val="single" w:color="auto" w:sz="4" w:space="0"/>
              <w:left w:val="single" w:color="auto" w:sz="4" w:space="0"/>
              <w:bottom w:val="single" w:color="auto" w:sz="4" w:space="0"/>
              <w:right w:val="single" w:color="auto" w:sz="4" w:space="0"/>
            </w:tcBorders>
            <w:shd w:val="clear" w:color="auto" w:fill="BEBEBE"/>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b/>
                <w:i w:val="0"/>
                <w:color w:val="000000"/>
                <w:sz w:val="24"/>
                <w:szCs w:val="24"/>
                <w:u w:val="none"/>
                <w:lang w:eastAsia="zh-CN"/>
              </w:rPr>
            </w:pPr>
            <w:r>
              <w:rPr>
                <w:rFonts w:hint="eastAsia" w:ascii="仿宋_GB2312" w:hAnsi="宋体" w:eastAsia="仿宋_GB2312" w:cs="仿宋_GB2312"/>
                <w:b/>
                <w:i w:val="0"/>
                <w:color w:val="000000"/>
                <w:sz w:val="24"/>
                <w:szCs w:val="24"/>
                <w:u w:val="none"/>
                <w:lang w:eastAsia="zh-CN"/>
              </w:rPr>
              <w:t>一、常规标准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94" w:hRule="exac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资质公示</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（1）常规：营业执照、食品经营许可证在营业场所的醒目位置进行公示。</w:t>
            </w:r>
          </w:p>
          <w:p>
            <w:pPr>
              <w:keepNext w:val="0"/>
              <w:keepLines w:val="0"/>
              <w:pageBreakBefore w:val="0"/>
              <w:kinsoku/>
              <w:wordWrap/>
              <w:overflowPunct/>
              <w:topLinePunct w:val="0"/>
              <w:autoSpaceDE/>
              <w:autoSpaceDN/>
              <w:bidi w:val="0"/>
              <w:adjustRightInd/>
              <w:snapToGrid/>
              <w:spacing w:line="300" w:lineRule="exact"/>
              <w:jc w:val="both"/>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（2）流动餐车：公示卡有公示，且经营时间或地点与公示卡相符。</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exac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2</w:t>
            </w:r>
          </w:p>
        </w:tc>
        <w:tc>
          <w:tcPr>
            <w:tcW w:w="110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sz w:val="24"/>
                <w:szCs w:val="24"/>
                <w:u w:val="none"/>
                <w:lang w:val="en-US" w:eastAsia="zh-CN"/>
              </w:rPr>
              <w:t>营业场所</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sz w:val="24"/>
                <w:szCs w:val="24"/>
                <w:u w:val="none"/>
                <w:lang w:val="en-US" w:eastAsia="zh-CN"/>
              </w:rPr>
              <w:t>门店经营面积不小于30</w:t>
            </w:r>
            <w:r>
              <w:rPr>
                <w:rFonts w:hint="eastAsia" w:ascii="仿宋_GB2312" w:hAnsi="宋体" w:eastAsia="仿宋_GB2312" w:cs="仿宋_GB2312"/>
                <w:i w:val="0"/>
                <w:color w:val="000000"/>
                <w:sz w:val="24"/>
                <w:szCs w:val="24"/>
                <w:u w:val="none"/>
              </w:rPr>
              <w:t>m2</w:t>
            </w:r>
            <w:r>
              <w:rPr>
                <w:rFonts w:hint="eastAsia" w:ascii="仿宋_GB2312" w:hAnsi="宋体" w:eastAsia="仿宋_GB2312" w:cs="仿宋_GB2312"/>
                <w:i w:val="0"/>
                <w:color w:val="000000"/>
                <w:sz w:val="24"/>
                <w:szCs w:val="24"/>
                <w:u w:val="none"/>
                <w:lang w:val="en-US" w:eastAsia="zh-CN"/>
              </w:rPr>
              <w:t>，就餐区域面积不小于15</w:t>
            </w:r>
            <w:r>
              <w:rPr>
                <w:rFonts w:hint="eastAsia" w:ascii="仿宋_GB2312" w:hAnsi="宋体" w:eastAsia="仿宋_GB2312" w:cs="仿宋_GB2312"/>
                <w:i w:val="0"/>
                <w:color w:val="000000"/>
                <w:sz w:val="24"/>
                <w:szCs w:val="24"/>
                <w:u w:val="none"/>
              </w:rPr>
              <w:t>m2</w:t>
            </w:r>
            <w:r>
              <w:rPr>
                <w:rFonts w:hint="eastAsia" w:ascii="仿宋_GB2312" w:hAnsi="宋体" w:eastAsia="仿宋_GB2312" w:cs="仿宋_GB2312"/>
                <w:i w:val="0"/>
                <w:color w:val="000000"/>
                <w:sz w:val="24"/>
                <w:szCs w:val="24"/>
                <w:u w:val="none"/>
                <w:lang w:val="en-US" w:eastAsia="zh-CN"/>
              </w:rPr>
              <w:t>、餐座不少于10个。</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3</w:t>
            </w:r>
          </w:p>
        </w:tc>
        <w:tc>
          <w:tcPr>
            <w:tcW w:w="110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i w:val="0"/>
                <w:color w:val="000000"/>
                <w:sz w:val="24"/>
                <w:szCs w:val="24"/>
                <w:u w:val="none"/>
              </w:rPr>
            </w:pP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sz w:val="24"/>
                <w:szCs w:val="24"/>
                <w:u w:val="none"/>
                <w:lang w:val="en-US" w:eastAsia="zh-CN"/>
              </w:rPr>
              <w:t>新增门店租赁期限不少于2年；提升改造门店连续运营不少于2年。</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4</w:t>
            </w:r>
          </w:p>
        </w:tc>
        <w:tc>
          <w:tcPr>
            <w:tcW w:w="110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rPr>
            </w:pP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kern w:val="0"/>
                <w:sz w:val="24"/>
                <w:szCs w:val="24"/>
                <w:u w:val="none"/>
                <w:lang w:val="en-US" w:eastAsia="zh-CN" w:bidi="ar"/>
              </w:rPr>
              <w:t>环境整洁、干净卫生、布局合理。</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5</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人员管理</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工作人员持有健康证明，且着统一工作服装。</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6</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设备设施</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配备符合卫生、安全和环保要求的早餐加工、加热、保温等设备，配备餐饮具、工用具清洗消毒设施、防尘防蝇设施、生活垃圾分类收集管理设施，直接入口成品应配备加盖容器。</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7</w:t>
            </w:r>
          </w:p>
        </w:tc>
        <w:tc>
          <w:tcPr>
            <w:tcW w:w="110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营养健康</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预包装食品销售为主，日常早餐品种在20种以上；半成品或现制现售为主，日常早餐品种在5种以上。</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8</w:t>
            </w:r>
          </w:p>
        </w:tc>
        <w:tc>
          <w:tcPr>
            <w:tcW w:w="110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rPr>
            </w:pP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提供符合儿童青少年、老年人等不同人群营养需求的健康套餐。</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9</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eastAsia="zh-CN"/>
              </w:rPr>
              <w:t>包装要求</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早餐食品包装材料符合相关食品安全标准。</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10</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eastAsia="zh-CN"/>
              </w:rPr>
              <w:t>食料来源</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（1）常规：食料、辅料均来自于正规食品生产经营单位，并做到来源可追溯。</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（2）流动餐车：产品来自有规模的中央厨房或食品加工生产企业，做到来源可追溯。</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11</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eastAsia="zh-CN"/>
              </w:rPr>
              <w:t>明码标价</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设置统一早餐价目表，价格公道，并在醒目位置公示。</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12</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eastAsia="zh-CN"/>
              </w:rPr>
              <w:t>营业时间</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醒目位置公示营业时间。</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13</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eastAsia="zh-CN"/>
              </w:rPr>
              <w:t>节俭宣传</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设置“光盘行动”标识，张贴反对餐饮浪费的宣传海报等。</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14</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val="en-US" w:eastAsia="zh-CN"/>
              </w:rPr>
              <w:t>禁塑限塑</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不使用不可降解一次性塑料吸管和塑料餐具，打包外卖服务不使用不可降解购物袋。</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15</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疫情防控</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落实《关于本市餐饮服务新冠肺炎疫情常态化防控工作的指导意见》，做好疫情防控相关工作。</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16</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制度健全</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具有规范的早餐网点日常经营管理制度（卫生管理制度、食品安全追溯管理制度、从业人员健康管理制度、进货台账管理、仓库管理制度等）。</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17</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kern w:val="0"/>
                <w:sz w:val="24"/>
                <w:szCs w:val="24"/>
                <w:u w:val="none"/>
                <w:lang w:val="en-US" w:eastAsia="zh-CN" w:bidi="ar"/>
              </w:rPr>
              <w:t>张贴标识</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早餐网点应在醒目位置展示“上海早餐”标识，早餐标识直径/最长边距应不小于40公分。</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18</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eastAsia="zh-CN"/>
              </w:rPr>
              <w:t>诚信经营</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从业人员规范服务、诚信服务，无不良信用记录。</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宋体" w:eastAsia="仿宋_GB2312" w:cs="仿宋_GB2312"/>
                <w:i w:val="0"/>
                <w:color w:val="000000"/>
                <w:sz w:val="22"/>
                <w:szCs w:val="22"/>
                <w:u w:val="none"/>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10535" w:type="dxa"/>
            <w:gridSpan w:val="4"/>
            <w:tcBorders>
              <w:top w:val="single" w:color="auto" w:sz="4" w:space="0"/>
              <w:left w:val="single" w:color="auto" w:sz="4" w:space="0"/>
              <w:bottom w:val="single" w:color="auto" w:sz="4" w:space="0"/>
              <w:right w:val="single" w:color="auto" w:sz="4" w:space="0"/>
            </w:tcBorders>
            <w:shd w:val="clear" w:color="auto" w:fill="BEBEBE" w:themeFill="background1" w:themeFillShade="BF"/>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ascii="Wingdings 2" w:hAnsi="Wingdings 2" w:eastAsia="Wingdings 2" w:cs="Wingdings 2"/>
                <w:i w:val="0"/>
                <w:color w:val="000000"/>
                <w:kern w:val="0"/>
                <w:sz w:val="22"/>
                <w:szCs w:val="22"/>
                <w:u w:val="none"/>
                <w:lang w:val="en-US" w:eastAsia="zh-CN" w:bidi="ar"/>
              </w:rPr>
            </w:pPr>
            <w:r>
              <w:rPr>
                <w:rFonts w:hint="eastAsia" w:ascii="仿宋_GB2312" w:hAnsi="宋体" w:eastAsia="仿宋_GB2312" w:cs="仿宋_GB2312"/>
                <w:b/>
                <w:i w:val="0"/>
                <w:color w:val="000000"/>
                <w:sz w:val="24"/>
                <w:szCs w:val="24"/>
                <w:u w:val="none"/>
                <w:lang w:val="en-US" w:eastAsia="zh-CN"/>
              </w:rPr>
              <w:t>二、特殊标准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19</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sz w:val="24"/>
                <w:szCs w:val="24"/>
                <w:u w:val="none"/>
                <w:lang w:eastAsia="zh-CN"/>
              </w:rPr>
            </w:pPr>
            <w:r>
              <w:rPr>
                <w:rFonts w:hint="eastAsia" w:ascii="仿宋_GB2312" w:hAnsi="宋体" w:eastAsia="仿宋_GB2312" w:cs="仿宋_GB2312"/>
                <w:i w:val="0"/>
                <w:color w:val="000000"/>
                <w:sz w:val="24"/>
                <w:szCs w:val="24"/>
                <w:u w:val="none"/>
                <w:lang w:eastAsia="zh-CN"/>
              </w:rPr>
              <w:t>品牌连锁</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default"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早餐连锁经营应符合上海市早餐经营业态导则要求。</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kern w:val="2"/>
                <w:sz w:val="24"/>
                <w:szCs w:val="24"/>
                <w:u w:val="none"/>
                <w:lang w:val="en-US" w:eastAsia="zh-CN" w:bidi="ar-SA"/>
              </w:rPr>
            </w:pPr>
            <w:r>
              <w:rPr>
                <w:rFonts w:hint="eastAsia" w:ascii="仿宋_GB2312" w:hAnsi="宋体" w:eastAsia="仿宋_GB2312" w:cs="仿宋_GB2312"/>
                <w:i w:val="0"/>
                <w:color w:val="000000"/>
                <w:sz w:val="24"/>
                <w:szCs w:val="24"/>
                <w:u w:val="none"/>
                <w:lang w:val="en-US" w:eastAsia="zh-CN"/>
              </w:rPr>
              <w:t>20</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kern w:val="2"/>
                <w:sz w:val="24"/>
                <w:szCs w:val="24"/>
                <w:u w:val="none"/>
                <w:lang w:val="en-US" w:eastAsia="zh-CN" w:bidi="ar-SA"/>
              </w:rPr>
            </w:pPr>
            <w:r>
              <w:rPr>
                <w:rFonts w:hint="eastAsia" w:ascii="仿宋_GB2312" w:hAnsi="宋体" w:eastAsia="仿宋_GB2312" w:cs="仿宋_GB2312"/>
                <w:i w:val="0"/>
                <w:color w:val="000000"/>
                <w:sz w:val="24"/>
                <w:szCs w:val="24"/>
                <w:u w:val="none"/>
                <w:lang w:eastAsia="zh-CN"/>
              </w:rPr>
              <w:t>流动餐车</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在崇明区运营满一年，或在崇明区域内参与重大活动保障。</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4"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21</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kern w:val="2"/>
                <w:sz w:val="24"/>
                <w:szCs w:val="24"/>
                <w:u w:val="none"/>
                <w:lang w:val="en-US" w:eastAsia="zh-CN" w:bidi="ar-SA"/>
              </w:rPr>
            </w:pPr>
            <w:r>
              <w:rPr>
                <w:rFonts w:hint="eastAsia" w:ascii="仿宋_GB2312" w:hAnsi="宋体" w:eastAsia="仿宋_GB2312" w:cs="仿宋_GB2312"/>
                <w:i w:val="0"/>
                <w:color w:val="000000"/>
                <w:sz w:val="24"/>
                <w:szCs w:val="24"/>
                <w:u w:val="none"/>
                <w:lang w:eastAsia="zh-CN"/>
              </w:rPr>
              <w:t>智能数字化终端</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具有可同时保温或冷藏达10单以上网订柜取功能。</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4" w:hRule="atLeast"/>
          <w:jc w:val="center"/>
        </w:trPr>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仿宋_GB2312" w:hAnsi="宋体" w:eastAsia="仿宋_GB2312" w:cs="仿宋_GB2312"/>
                <w:i w:val="0"/>
                <w:color w:val="000000"/>
                <w:sz w:val="24"/>
                <w:szCs w:val="24"/>
                <w:u w:val="none"/>
                <w:lang w:val="en-US" w:eastAsia="zh-CN"/>
              </w:rPr>
            </w:pPr>
            <w:r>
              <w:rPr>
                <w:rFonts w:hint="eastAsia" w:ascii="仿宋_GB2312" w:hAnsi="宋体" w:eastAsia="仿宋_GB2312" w:cs="仿宋_GB2312"/>
                <w:i w:val="0"/>
                <w:color w:val="000000"/>
                <w:sz w:val="24"/>
                <w:szCs w:val="24"/>
                <w:u w:val="none"/>
                <w:lang w:val="en-US" w:eastAsia="zh-CN"/>
              </w:rPr>
              <w:t>22</w:t>
            </w:r>
          </w:p>
        </w:tc>
        <w:tc>
          <w:tcPr>
            <w:tcW w:w="11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仿宋_GB2312" w:hAnsi="宋体" w:eastAsia="仿宋_GB2312" w:cs="仿宋_GB2312"/>
                <w:i w:val="0"/>
                <w:color w:val="000000"/>
                <w:kern w:val="2"/>
                <w:sz w:val="24"/>
                <w:szCs w:val="24"/>
                <w:u w:val="none"/>
                <w:lang w:val="en-US" w:eastAsia="zh-CN" w:bidi="ar-SA"/>
              </w:rPr>
            </w:pPr>
            <w:r>
              <w:rPr>
                <w:rFonts w:hint="eastAsia" w:ascii="仿宋_GB2312" w:hAnsi="宋体" w:eastAsia="仿宋_GB2312" w:cs="仿宋_GB2312"/>
                <w:i w:val="0"/>
                <w:color w:val="000000"/>
                <w:sz w:val="24"/>
                <w:szCs w:val="24"/>
                <w:u w:val="none"/>
                <w:lang w:eastAsia="zh-CN"/>
              </w:rPr>
              <w:t>老字号早餐企业</w:t>
            </w:r>
          </w:p>
        </w:tc>
        <w:tc>
          <w:tcPr>
            <w:tcW w:w="67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取得上海市早餐示范点称号的</w:t>
            </w:r>
            <w:r>
              <w:rPr>
                <w:rFonts w:hint="eastAsia" w:ascii="仿宋_GB2312" w:hAnsi="宋体" w:eastAsia="仿宋_GB2312" w:cs="仿宋_GB2312"/>
                <w:i w:val="0"/>
                <w:color w:val="000000"/>
                <w:sz w:val="24"/>
                <w:szCs w:val="24"/>
                <w:u w:val="none"/>
                <w:lang w:eastAsia="zh-CN"/>
              </w:rPr>
              <w:t>老字号早餐企业</w:t>
            </w:r>
            <w:r>
              <w:rPr>
                <w:rFonts w:hint="eastAsia" w:ascii="仿宋_GB2312" w:hAnsi="宋体" w:eastAsia="仿宋_GB2312" w:cs="仿宋_GB2312"/>
                <w:i w:val="0"/>
                <w:color w:val="000000"/>
                <w:kern w:val="0"/>
                <w:sz w:val="24"/>
                <w:szCs w:val="24"/>
                <w:u w:val="none"/>
                <w:lang w:val="en-US" w:eastAsia="zh-CN" w:bidi="ar"/>
              </w:rPr>
              <w:t>。</w:t>
            </w:r>
          </w:p>
        </w:tc>
        <w:tc>
          <w:tcPr>
            <w:tcW w:w="19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ascii="Wingdings 2" w:hAnsi="Wingdings 2" w:eastAsia="Wingdings 2" w:cs="Wingdings 2"/>
                <w:i w:val="0"/>
                <w:color w:val="000000"/>
                <w:kern w:val="0"/>
                <w:sz w:val="22"/>
                <w:szCs w:val="22"/>
                <w:u w:val="none"/>
                <w:lang w:val="en-US" w:eastAsia="zh-CN" w:bidi="ar"/>
              </w:rPr>
            </w:pP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符合</w:t>
            </w:r>
            <w:r>
              <w:rPr>
                <w:rFonts w:ascii="Wingdings 2" w:hAnsi="Wingdings 2" w:eastAsia="Wingdings 2" w:cs="Wingdings 2"/>
                <w:i w:val="0"/>
                <w:color w:val="000000"/>
                <w:kern w:val="0"/>
                <w:sz w:val="22"/>
                <w:szCs w:val="22"/>
                <w:u w:val="none"/>
                <w:lang w:val="en-US" w:eastAsia="zh-CN" w:bidi="ar"/>
              </w:rPr>
              <w:t>£</w:t>
            </w:r>
            <w:r>
              <w:rPr>
                <w:rFonts w:hint="eastAsia" w:ascii="仿宋_GB2312" w:hAnsi="宋体" w:eastAsia="仿宋_GB2312" w:cs="仿宋_GB2312"/>
                <w:i w:val="0"/>
                <w:color w:val="000000"/>
                <w:kern w:val="0"/>
                <w:sz w:val="22"/>
                <w:szCs w:val="22"/>
                <w:u w:val="none"/>
                <w:lang w:val="en-US" w:eastAsia="zh-CN" w:bidi="ar"/>
              </w:rPr>
              <w:t>不符合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7" w:hRule="exact"/>
          <w:jc w:val="center"/>
        </w:trPr>
        <w:tc>
          <w:tcPr>
            <w:tcW w:w="105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验收说明：（1）区级早餐示范点：满足18项常规标准；（2）品牌连锁早餐企业：满足第19项特殊标准；（3）流动餐车：满足第20项特殊标准；（4）智能数字化终端：满足第21项特殊标准；（5）老字号早餐企业：满足第22项特殊标准。</w:t>
            </w: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宋体" w:eastAsia="仿宋_GB2312" w:cs="仿宋_GB2312"/>
                <w:i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宋体" w:eastAsia="仿宋_GB2312" w:cs="仿宋_GB2312"/>
                <w:i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firstLine="1200" w:firstLineChars="500"/>
              <w:jc w:val="left"/>
              <w:textAlignment w:val="center"/>
              <w:rPr>
                <w:rFonts w:hint="default" w:ascii="仿宋_GB2312" w:hAnsi="宋体" w:eastAsia="仿宋_GB2312" w:cs="仿宋_GB2312"/>
                <w:i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7" w:hRule="atLeast"/>
          <w:jc w:val="center"/>
        </w:trPr>
        <w:tc>
          <w:tcPr>
            <w:tcW w:w="105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b/>
                <w:i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 xml:space="preserve">达标情况：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554" w:hRule="atLeast"/>
          <w:jc w:val="center"/>
        </w:trPr>
        <w:tc>
          <w:tcPr>
            <w:tcW w:w="105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验收认定</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仿宋_GB2312" w:hAnsi="Wingdings 2" w:eastAsia="仿宋_GB2312" w:cs="仿宋_GB2312"/>
                <w:b/>
                <w:bCs/>
                <w:i w:val="0"/>
                <w:color w:val="000000"/>
                <w:kern w:val="0"/>
                <w:sz w:val="24"/>
                <w:szCs w:val="24"/>
                <w:u w:val="none"/>
                <w:lang w:val="en-US" w:eastAsia="zh-CN" w:bidi="ar"/>
              </w:rPr>
            </w:pPr>
            <w:r>
              <w:rPr>
                <w:rFonts w:hint="eastAsia" w:ascii="仿宋_GB2312" w:hAnsi="Wingdings 2" w:eastAsia="仿宋_GB2312" w:cs="仿宋_GB2312"/>
                <w:b/>
                <w:bCs/>
                <w:i w:val="0"/>
                <w:color w:val="000000"/>
                <w:kern w:val="0"/>
                <w:sz w:val="24"/>
                <w:szCs w:val="24"/>
                <w:u w:val="none"/>
                <w:lang w:val="en-US" w:eastAsia="zh-CN" w:bidi="ar"/>
              </w:rPr>
              <w:t>（1）新建：</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Wingdings 2" w:eastAsia="仿宋_GB2312" w:cs="仿宋_GB2312"/>
                <w:i w:val="0"/>
                <w:color w:val="000000"/>
                <w:kern w:val="0"/>
                <w:sz w:val="24"/>
                <w:szCs w:val="24"/>
                <w:u w:val="none"/>
                <w:lang w:val="en-US" w:eastAsia="zh-CN" w:bidi="ar"/>
              </w:rPr>
            </w:pPr>
            <w:r>
              <w:rPr>
                <w:rFonts w:hint="default" w:ascii="Wingdings 2" w:hAnsi="Wingdings 2" w:eastAsia="Wingdings 2" w:cs="Wingdings 2"/>
                <w:i w:val="0"/>
                <w:color w:val="000000"/>
                <w:kern w:val="0"/>
                <w:sz w:val="24"/>
                <w:szCs w:val="24"/>
                <w:u w:val="none"/>
                <w:lang w:val="en-US" w:eastAsia="zh-CN" w:bidi="ar"/>
              </w:rPr>
              <w:t>£</w:t>
            </w:r>
            <w:r>
              <w:rPr>
                <w:rFonts w:hint="eastAsia" w:ascii="仿宋_GB2312" w:hAnsi="Wingdings 2" w:eastAsia="仿宋_GB2312" w:cs="仿宋_GB2312"/>
                <w:i w:val="0"/>
                <w:color w:val="000000"/>
                <w:kern w:val="0"/>
                <w:sz w:val="24"/>
                <w:szCs w:val="24"/>
                <w:u w:val="none"/>
                <w:lang w:val="en-US" w:eastAsia="zh-CN" w:bidi="ar"/>
              </w:rPr>
              <w:t xml:space="preserve">推荐参加市级早餐示范点   </w:t>
            </w:r>
            <w:r>
              <w:rPr>
                <w:rFonts w:hint="default" w:ascii="Wingdings 2" w:hAnsi="Wingdings 2" w:eastAsia="Wingdings 2" w:cs="Wingdings 2"/>
                <w:i w:val="0"/>
                <w:color w:val="000000"/>
                <w:kern w:val="0"/>
                <w:sz w:val="24"/>
                <w:szCs w:val="24"/>
                <w:u w:val="none"/>
                <w:lang w:val="en-US" w:eastAsia="zh-CN" w:bidi="ar"/>
              </w:rPr>
              <w:t>£</w:t>
            </w:r>
            <w:r>
              <w:rPr>
                <w:rFonts w:hint="eastAsia" w:ascii="仿宋_GB2312" w:hAnsi="Wingdings 2" w:eastAsia="仿宋_GB2312" w:cs="仿宋_GB2312"/>
                <w:i w:val="0"/>
                <w:color w:val="000000"/>
                <w:kern w:val="0"/>
                <w:sz w:val="24"/>
                <w:szCs w:val="24"/>
                <w:u w:val="none"/>
                <w:lang w:val="en-US" w:eastAsia="zh-CN" w:bidi="ar"/>
              </w:rPr>
              <w:t>区级早餐示范点</w:t>
            </w:r>
            <w:r>
              <w:rPr>
                <w:rFonts w:hint="default" w:ascii="Wingdings 2" w:hAnsi="Wingdings 2" w:eastAsia="Wingdings 2" w:cs="Wingdings 2"/>
                <w:i w:val="0"/>
                <w:color w:val="000000"/>
                <w:kern w:val="0"/>
                <w:sz w:val="24"/>
                <w:szCs w:val="24"/>
                <w:u w:val="none"/>
                <w:lang w:val="en-US" w:eastAsia="zh-CN" w:bidi="ar"/>
              </w:rPr>
              <w:t xml:space="preserve"> £</w:t>
            </w:r>
            <w:r>
              <w:rPr>
                <w:rFonts w:hint="eastAsia" w:ascii="仿宋_GB2312" w:hAnsi="Wingdings 2" w:eastAsia="仿宋_GB2312" w:cs="仿宋_GB2312"/>
                <w:i w:val="0"/>
                <w:color w:val="000000"/>
                <w:kern w:val="0"/>
                <w:sz w:val="24"/>
                <w:szCs w:val="24"/>
                <w:u w:val="none"/>
                <w:lang w:val="en-US" w:eastAsia="zh-CN" w:bidi="ar"/>
              </w:rPr>
              <w:t>品牌连锁早餐网点</w:t>
            </w:r>
            <w:r>
              <w:rPr>
                <w:rFonts w:hint="default" w:ascii="Wingdings 2" w:hAnsi="Wingdings 2" w:eastAsia="Wingdings 2" w:cs="Wingdings 2"/>
                <w:i w:val="0"/>
                <w:color w:val="000000"/>
                <w:kern w:val="0"/>
                <w:sz w:val="24"/>
                <w:szCs w:val="24"/>
                <w:u w:val="none"/>
                <w:lang w:val="en-US" w:eastAsia="zh-CN" w:bidi="ar"/>
              </w:rPr>
              <w:t xml:space="preserve"> £</w:t>
            </w:r>
            <w:r>
              <w:rPr>
                <w:rFonts w:hint="eastAsia" w:ascii="仿宋_GB2312" w:hAnsi="Wingdings 2" w:eastAsia="仿宋_GB2312" w:cs="仿宋_GB2312"/>
                <w:i w:val="0"/>
                <w:color w:val="000000"/>
                <w:kern w:val="0"/>
                <w:sz w:val="24"/>
                <w:szCs w:val="24"/>
                <w:u w:val="none"/>
                <w:lang w:val="en-US" w:eastAsia="zh-CN" w:bidi="ar"/>
              </w:rPr>
              <w:t xml:space="preserve">流动餐车  </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Wingdings 2" w:eastAsia="仿宋_GB2312" w:cs="仿宋_GB2312"/>
                <w:i w:val="0"/>
                <w:color w:val="000000"/>
                <w:kern w:val="0"/>
                <w:sz w:val="24"/>
                <w:szCs w:val="24"/>
                <w:u w:val="none"/>
                <w:lang w:val="en-US" w:eastAsia="zh-CN" w:bidi="ar"/>
              </w:rPr>
            </w:pPr>
            <w:r>
              <w:rPr>
                <w:rFonts w:hint="default" w:ascii="Wingdings 2" w:hAnsi="Wingdings 2" w:eastAsia="Wingdings 2" w:cs="Wingdings 2"/>
                <w:i w:val="0"/>
                <w:color w:val="000000"/>
                <w:kern w:val="0"/>
                <w:sz w:val="24"/>
                <w:szCs w:val="24"/>
                <w:u w:val="none"/>
                <w:lang w:val="en-US" w:eastAsia="zh-CN" w:bidi="ar"/>
              </w:rPr>
              <w:t>£</w:t>
            </w:r>
            <w:r>
              <w:rPr>
                <w:rFonts w:hint="eastAsia" w:ascii="仿宋_GB2312" w:hAnsi="Wingdings 2" w:eastAsia="仿宋_GB2312" w:cs="仿宋_GB2312"/>
                <w:i w:val="0"/>
                <w:color w:val="000000"/>
                <w:kern w:val="0"/>
                <w:sz w:val="24"/>
                <w:szCs w:val="24"/>
                <w:u w:val="none"/>
                <w:lang w:val="en-US" w:eastAsia="zh-CN" w:bidi="ar"/>
              </w:rPr>
              <w:t xml:space="preserve">智能数字化终端           </w:t>
            </w:r>
            <w:r>
              <w:rPr>
                <w:rFonts w:hint="default" w:ascii="Wingdings 2" w:hAnsi="Wingdings 2" w:eastAsia="Wingdings 2" w:cs="Wingdings 2"/>
                <w:i w:val="0"/>
                <w:color w:val="000000"/>
                <w:kern w:val="0"/>
                <w:sz w:val="24"/>
                <w:szCs w:val="24"/>
                <w:u w:val="none"/>
                <w:lang w:val="en-US" w:eastAsia="zh-CN" w:bidi="ar"/>
              </w:rPr>
              <w:t>£</w:t>
            </w:r>
            <w:r>
              <w:rPr>
                <w:rFonts w:hint="eastAsia" w:ascii="仿宋_GB2312" w:hAnsi="Wingdings 2" w:eastAsia="仿宋_GB2312" w:cs="仿宋_GB2312"/>
                <w:i w:val="0"/>
                <w:color w:val="000000"/>
                <w:kern w:val="0"/>
                <w:sz w:val="24"/>
                <w:szCs w:val="24"/>
                <w:u w:val="none"/>
                <w:lang w:val="en-US" w:eastAsia="zh-CN" w:bidi="ar"/>
              </w:rPr>
              <w:t>老字号早餐企业</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仿宋_GB2312" w:hAnsi="Wingdings 2" w:eastAsia="仿宋_GB2312" w:cs="仿宋_GB2312"/>
                <w:b/>
                <w:bCs/>
                <w:i w:val="0"/>
                <w:color w:val="000000"/>
                <w:kern w:val="0"/>
                <w:sz w:val="24"/>
                <w:szCs w:val="24"/>
                <w:u w:val="none"/>
                <w:lang w:val="en-US" w:eastAsia="zh-CN" w:bidi="ar"/>
              </w:rPr>
            </w:pPr>
            <w:r>
              <w:rPr>
                <w:rFonts w:hint="eastAsia" w:ascii="仿宋_GB2312" w:hAnsi="Wingdings 2" w:eastAsia="仿宋_GB2312" w:cs="仿宋_GB2312"/>
                <w:b/>
                <w:bCs/>
                <w:i w:val="0"/>
                <w:color w:val="000000"/>
                <w:kern w:val="0"/>
                <w:sz w:val="24"/>
                <w:szCs w:val="24"/>
                <w:u w:val="none"/>
                <w:lang w:val="en-US" w:eastAsia="zh-CN" w:bidi="ar"/>
              </w:rPr>
              <w:t>（2）改造提升：</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仿宋_GB2312" w:hAnsi="Wingdings 2" w:eastAsia="仿宋_GB2312" w:cs="仿宋_GB2312"/>
                <w:i w:val="0"/>
                <w:color w:val="000000"/>
                <w:kern w:val="0"/>
                <w:sz w:val="24"/>
                <w:szCs w:val="24"/>
                <w:u w:val="none"/>
                <w:lang w:val="en-US" w:eastAsia="zh-CN" w:bidi="ar"/>
              </w:rPr>
            </w:pPr>
            <w:r>
              <w:rPr>
                <w:rFonts w:hint="default" w:ascii="Wingdings 2" w:hAnsi="Wingdings 2" w:eastAsia="Wingdings 2" w:cs="Wingdings 2"/>
                <w:i w:val="0"/>
                <w:color w:val="000000"/>
                <w:kern w:val="0"/>
                <w:sz w:val="24"/>
                <w:szCs w:val="24"/>
                <w:u w:val="none"/>
                <w:lang w:val="en-US" w:eastAsia="zh-CN" w:bidi="ar"/>
              </w:rPr>
              <w:t>£</w:t>
            </w:r>
            <w:r>
              <w:rPr>
                <w:rFonts w:hint="eastAsia" w:ascii="仿宋_GB2312" w:hAnsi="Wingdings 2" w:eastAsia="仿宋_GB2312" w:cs="仿宋_GB2312"/>
                <w:i w:val="0"/>
                <w:color w:val="000000"/>
                <w:kern w:val="0"/>
                <w:sz w:val="24"/>
                <w:szCs w:val="24"/>
                <w:u w:val="none"/>
                <w:lang w:val="en-US" w:eastAsia="zh-CN" w:bidi="ar"/>
              </w:rPr>
              <w:t xml:space="preserve">推荐参加市级早餐示范点   </w:t>
            </w:r>
            <w:r>
              <w:rPr>
                <w:rFonts w:hint="default" w:ascii="Wingdings 2" w:hAnsi="Wingdings 2" w:eastAsia="Wingdings 2" w:cs="Wingdings 2"/>
                <w:i w:val="0"/>
                <w:color w:val="000000"/>
                <w:kern w:val="0"/>
                <w:sz w:val="24"/>
                <w:szCs w:val="24"/>
                <w:u w:val="none"/>
                <w:lang w:val="en-US" w:eastAsia="zh-CN" w:bidi="ar"/>
              </w:rPr>
              <w:t>£</w:t>
            </w:r>
            <w:r>
              <w:rPr>
                <w:rFonts w:hint="eastAsia" w:ascii="仿宋_GB2312" w:hAnsi="Wingdings 2" w:eastAsia="仿宋_GB2312" w:cs="仿宋_GB2312"/>
                <w:i w:val="0"/>
                <w:color w:val="000000"/>
                <w:kern w:val="0"/>
                <w:sz w:val="24"/>
                <w:szCs w:val="24"/>
                <w:u w:val="none"/>
                <w:lang w:val="en-US" w:eastAsia="zh-CN" w:bidi="ar"/>
              </w:rPr>
              <w:t>区级早餐工程示范点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4" w:hRule="atLeast"/>
          <w:jc w:val="center"/>
        </w:trPr>
        <w:tc>
          <w:tcPr>
            <w:tcW w:w="105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left"/>
              <w:textAlignment w:val="center"/>
              <w:rPr>
                <w:rFonts w:hint="eastAsia" w:ascii="仿宋_GB2312" w:hAnsi="宋体" w:eastAsia="仿宋_GB2312" w:cs="仿宋_GB2312"/>
                <w:b/>
                <w:i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00" w:lineRule="exact"/>
              <w:jc w:val="left"/>
              <w:textAlignment w:val="center"/>
              <w:rPr>
                <w:rFonts w:hint="eastAsia" w:ascii="仿宋_GB2312" w:hAnsi="宋体" w:eastAsia="仿宋_GB2312" w:cs="仿宋_GB2312"/>
                <w:b/>
                <w:i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00" w:lineRule="exact"/>
              <w:jc w:val="left"/>
              <w:textAlignment w:val="center"/>
              <w:rPr>
                <w:rFonts w:hint="eastAsia" w:ascii="仿宋_GB2312" w:hAnsi="宋体" w:eastAsia="仿宋_GB2312" w:cs="仿宋_GB2312"/>
                <w:b w:val="0"/>
                <w:bCs/>
                <w:i w:val="0"/>
                <w:color w:val="000000"/>
                <w:kern w:val="0"/>
                <w:sz w:val="24"/>
                <w:szCs w:val="24"/>
                <w:u w:val="none"/>
                <w:lang w:val="en-US" w:eastAsia="zh-CN" w:bidi="ar"/>
              </w:rPr>
            </w:pPr>
            <w:r>
              <w:rPr>
                <w:rFonts w:hint="eastAsia" w:ascii="仿宋_GB2312" w:hAnsi="宋体" w:eastAsia="仿宋_GB2312" w:cs="仿宋_GB2312"/>
                <w:b/>
                <w:i w:val="0"/>
                <w:color w:val="000000"/>
                <w:kern w:val="0"/>
                <w:sz w:val="24"/>
                <w:szCs w:val="24"/>
                <w:u w:val="none"/>
                <w:lang w:val="en-US" w:eastAsia="zh-CN" w:bidi="ar"/>
              </w:rPr>
              <w:t>验收小组负责人签名：</w:t>
            </w:r>
            <w:r>
              <w:rPr>
                <w:rFonts w:hint="eastAsia" w:ascii="仿宋_GB2312" w:hAnsi="宋体" w:eastAsia="仿宋_GB2312" w:cs="仿宋_GB2312"/>
                <w:b/>
                <w:i w:val="0"/>
                <w:color w:val="000000"/>
                <w:kern w:val="0"/>
                <w:sz w:val="24"/>
                <w:szCs w:val="24"/>
                <w:u w:val="singl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center"/>
              <w:rPr>
                <w:rFonts w:hint="eastAsia" w:ascii="仿宋_GB2312" w:hAnsi="宋体" w:eastAsia="仿宋_GB2312" w:cs="仿宋_GB2312"/>
                <w:b w:val="0"/>
                <w:bCs/>
                <w:i w:val="0"/>
                <w:color w:val="000000"/>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center"/>
              <w:rPr>
                <w:rFonts w:hint="eastAsia" w:ascii="仿宋_GB2312" w:hAnsi="宋体" w:eastAsia="仿宋_GB2312" w:cs="仿宋_GB2312"/>
                <w:b w:val="0"/>
                <w:bCs/>
                <w:i w:val="0"/>
                <w:color w:val="000000"/>
                <w:kern w:val="0"/>
                <w:sz w:val="24"/>
                <w:szCs w:val="24"/>
                <w:u w:val="none"/>
                <w:lang w:val="en-US" w:eastAsia="zh-CN" w:bidi="ar"/>
              </w:rPr>
            </w:pPr>
            <w:r>
              <w:rPr>
                <w:rFonts w:hint="eastAsia" w:ascii="仿宋_GB2312" w:hAnsi="宋体" w:eastAsia="仿宋_GB2312" w:cs="仿宋_GB2312"/>
                <w:b w:val="0"/>
                <w:bCs/>
                <w:i w:val="0"/>
                <w:color w:val="000000"/>
                <w:kern w:val="0"/>
                <w:sz w:val="24"/>
                <w:szCs w:val="24"/>
                <w:u w:val="none"/>
                <w:lang w:val="en-US" w:eastAsia="zh-CN" w:bidi="ar"/>
              </w:rPr>
              <w:t>（区经委盖章）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jc w:val="center"/>
        </w:trPr>
        <w:tc>
          <w:tcPr>
            <w:tcW w:w="105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宋体" w:eastAsia="仿宋_GB2312" w:cs="仿宋_GB2312"/>
                <w:b/>
                <w:i w:val="0"/>
                <w:color w:val="000000"/>
                <w:kern w:val="0"/>
                <w:sz w:val="24"/>
                <w:szCs w:val="24"/>
                <w:u w:val="none"/>
                <w:lang w:val="en-US" w:eastAsia="zh-CN" w:bidi="ar"/>
              </w:rPr>
            </w:pPr>
            <w:r>
              <w:rPr>
                <w:rFonts w:hint="eastAsia" w:ascii="仿宋_GB2312" w:hAnsi="宋体" w:eastAsia="仿宋_GB2312" w:cs="仿宋_GB2312"/>
                <w:b/>
                <w:i w:val="0"/>
                <w:color w:val="000000"/>
                <w:kern w:val="0"/>
                <w:sz w:val="24"/>
                <w:szCs w:val="24"/>
                <w:u w:val="none"/>
                <w:lang w:val="en-US" w:eastAsia="zh-CN" w:bidi="ar"/>
              </w:rPr>
              <w:t>验收小组成员签名</w:t>
            </w: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宋体" w:eastAsia="仿宋_GB2312" w:cs="仿宋_GB2312"/>
                <w:b/>
                <w:i w:val="0"/>
                <w:color w:val="000000"/>
                <w:kern w:val="0"/>
                <w:sz w:val="24"/>
                <w:szCs w:val="24"/>
                <w:u w:val="none"/>
                <w:lang w:val="en-US" w:eastAsia="zh-CN" w:bidi="ar"/>
              </w:rPr>
            </w:pPr>
          </w:p>
          <w:p>
            <w:pPr>
              <w:pStyle w:val="2"/>
              <w:rPr>
                <w:rFonts w:hint="eastAsia"/>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仿宋_GB2312" w:hAnsi="宋体" w:eastAsia="仿宋_GB2312" w:cs="仿宋_GB2312"/>
                <w:b/>
                <w:i w:val="0"/>
                <w:color w:val="000000"/>
                <w:kern w:val="0"/>
                <w:sz w:val="24"/>
                <w:szCs w:val="24"/>
                <w:u w:val="none"/>
                <w:lang w:val="en-US" w:eastAsia="zh-CN" w:bidi="ar"/>
              </w:rPr>
            </w:pPr>
            <w:r>
              <w:rPr>
                <w:rFonts w:hint="eastAsia" w:ascii="仿宋_GB2312" w:hAnsi="宋体" w:eastAsia="仿宋_GB2312" w:cs="仿宋_GB2312"/>
                <w:b/>
                <w:i w:val="0"/>
                <w:color w:val="000000"/>
                <w:kern w:val="0"/>
                <w:sz w:val="24"/>
                <w:szCs w:val="24"/>
                <w:u w:val="single"/>
                <w:lang w:val="en-US" w:eastAsia="zh-CN" w:bidi="ar"/>
              </w:rPr>
              <w:t xml:space="preserve">区市场监管局：             </w:t>
            </w:r>
            <w:r>
              <w:rPr>
                <w:rFonts w:hint="eastAsia" w:ascii="仿宋_GB2312" w:hAnsi="宋体" w:eastAsia="仿宋_GB2312" w:cs="仿宋_GB2312"/>
                <w:b/>
                <w:i w:val="0"/>
                <w:color w:val="000000"/>
                <w:kern w:val="0"/>
                <w:sz w:val="24"/>
                <w:szCs w:val="24"/>
                <w:u w:val="none"/>
                <w:lang w:val="en-US" w:eastAsia="zh-CN" w:bidi="ar"/>
              </w:rPr>
              <w:t xml:space="preserve">；   </w:t>
            </w:r>
            <w:r>
              <w:rPr>
                <w:rFonts w:hint="eastAsia" w:ascii="仿宋_GB2312" w:hAnsi="宋体" w:eastAsia="仿宋_GB2312" w:cs="仿宋_GB2312"/>
                <w:b/>
                <w:i w:val="0"/>
                <w:color w:val="000000"/>
                <w:kern w:val="0"/>
                <w:sz w:val="24"/>
                <w:szCs w:val="24"/>
                <w:u w:val="single"/>
                <w:lang w:val="en-US" w:eastAsia="zh-CN" w:bidi="ar"/>
              </w:rPr>
              <w:t>区财政局：             ；</w:t>
            </w:r>
            <w:r>
              <w:rPr>
                <w:rFonts w:hint="eastAsia" w:ascii="仿宋_GB2312" w:hAnsi="宋体" w:eastAsia="仿宋_GB2312" w:cs="仿宋_GB2312"/>
                <w:b/>
                <w:i w:val="0"/>
                <w:color w:val="000000"/>
                <w:kern w:val="0"/>
                <w:sz w:val="24"/>
                <w:szCs w:val="24"/>
                <w:u w:val="none"/>
                <w:lang w:val="en-US" w:eastAsia="zh-CN" w:bidi="ar"/>
              </w:rPr>
              <w:t xml:space="preserve">     </w:t>
            </w:r>
            <w:r>
              <w:rPr>
                <w:rFonts w:hint="eastAsia" w:ascii="仿宋_GB2312" w:hAnsi="宋体" w:eastAsia="仿宋_GB2312" w:cs="仿宋_GB2312"/>
                <w:b/>
                <w:i w:val="0"/>
                <w:color w:val="000000"/>
                <w:kern w:val="0"/>
                <w:sz w:val="24"/>
                <w:szCs w:val="24"/>
                <w:u w:val="single"/>
                <w:lang w:val="en-US" w:eastAsia="zh-CN" w:bidi="ar"/>
              </w:rPr>
              <w:t xml:space="preserve">乡镇政府：             </w:t>
            </w:r>
          </w:p>
        </w:tc>
      </w:tr>
    </w:tbl>
    <w:p>
      <w:pPr>
        <w:keepNext w:val="0"/>
        <w:keepLines w:val="0"/>
        <w:pageBreakBefore w:val="0"/>
        <w:widowControl/>
        <w:suppressLineNumbers w:val="0"/>
        <w:kinsoku/>
        <w:wordWrap/>
        <w:overflowPunct/>
        <w:topLinePunct w:val="0"/>
        <w:autoSpaceDE/>
        <w:autoSpaceDN/>
        <w:bidi w:val="0"/>
        <w:adjustRightInd/>
        <w:snapToGrid/>
        <w:spacing w:line="300" w:lineRule="exact"/>
        <w:ind w:firstLine="6440" w:firstLineChars="2300"/>
        <w:jc w:val="left"/>
        <w:rPr>
          <w:rFonts w:hint="eastAsia" w:ascii="仿宋_GB2312" w:hAnsi="宋体" w:eastAsia="仿宋_GB2312" w:cs="仿宋_GB2312"/>
          <w:i w:val="0"/>
          <w:color w:val="000000"/>
          <w:kern w:val="0"/>
          <w:sz w:val="28"/>
          <w:szCs w:val="28"/>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exact"/>
        <w:ind w:firstLine="6440" w:firstLineChars="2300"/>
        <w:jc w:val="left"/>
        <w:rPr>
          <w:rFonts w:hint="eastAsia" w:ascii="仿宋_GB2312" w:hAnsi="仿宋_GB2312" w:eastAsia="仿宋_GB2312" w:cs="仿宋_GB2312"/>
          <w:sz w:val="32"/>
          <w:szCs w:val="32"/>
          <w:lang w:val="en-US" w:eastAsia="zh-CN"/>
        </w:rPr>
      </w:pPr>
      <w:r>
        <w:rPr>
          <w:rFonts w:hint="eastAsia" w:ascii="仿宋_GB2312" w:hAnsi="宋体" w:eastAsia="仿宋_GB2312" w:cs="仿宋_GB2312"/>
          <w:i w:val="0"/>
          <w:color w:val="000000"/>
          <w:kern w:val="0"/>
          <w:sz w:val="28"/>
          <w:szCs w:val="28"/>
          <w:u w:val="none"/>
          <w:lang w:val="en-US" w:eastAsia="zh-CN" w:bidi="ar"/>
        </w:rPr>
        <w:t>验收日期：</w:t>
      </w: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pPr>
      <w:r>
        <w:rPr>
          <w:rFonts w:hint="eastAsia" w:ascii="仿宋_GB2312" w:hAnsi="仿宋_GB2312" w:eastAsia="仿宋_GB2312" w:cs="仿宋_GB2312"/>
          <w:sz w:val="32"/>
          <w:szCs w:val="32"/>
          <w:lang w:val="en-US" w:eastAsia="zh-CN"/>
        </w:rPr>
        <w:t>附件3</w:t>
      </w:r>
    </w:p>
    <w:p>
      <w:pPr>
        <w:jc w:val="center"/>
        <w:rPr>
          <w:rFonts w:hint="eastAsia" w:ascii="方正小标宋_GBK" w:hAnsi="方正小标宋_GBK" w:eastAsia="方正小标宋_GBK" w:cs="方正小标宋_GBK"/>
          <w:i w:val="0"/>
          <w:color w:val="000000"/>
          <w:kern w:val="0"/>
          <w:sz w:val="32"/>
          <w:szCs w:val="32"/>
          <w:u w:val="none"/>
          <w:lang w:val="en-US" w:eastAsia="zh-CN" w:bidi="ar"/>
        </w:rPr>
      </w:pPr>
      <w:r>
        <w:rPr>
          <w:rFonts w:hint="eastAsia" w:ascii="方正小标宋_GBK" w:hAnsi="方正小标宋_GBK" w:eastAsia="方正小标宋_GBK" w:cs="方正小标宋_GBK"/>
          <w:i w:val="0"/>
          <w:color w:val="000000"/>
          <w:kern w:val="0"/>
          <w:sz w:val="32"/>
          <w:szCs w:val="32"/>
          <w:u w:val="none"/>
          <w:lang w:val="en-US" w:eastAsia="zh-CN" w:bidi="ar"/>
        </w:rPr>
        <w:t>崇明区早餐工程建设项目区级资金补贴审批表</w:t>
      </w:r>
    </w:p>
    <w:tbl>
      <w:tblPr>
        <w:tblStyle w:val="9"/>
        <w:tblpPr w:leftFromText="180" w:rightFromText="180" w:vertAnchor="text" w:horzAnchor="page" w:tblpXSpec="center" w:tblpY="462"/>
        <w:tblOverlap w:val="never"/>
        <w:tblW w:w="98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2020"/>
        <w:gridCol w:w="1450"/>
        <w:gridCol w:w="607"/>
        <w:gridCol w:w="1717"/>
        <w:gridCol w:w="1595"/>
        <w:gridCol w:w="16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jc w:val="center"/>
        </w:trPr>
        <w:tc>
          <w:tcPr>
            <w:tcW w:w="2870" w:type="dxa"/>
            <w:gridSpan w:val="2"/>
            <w:tcBorders>
              <w:top w:val="nil"/>
              <w:left w:val="nil"/>
              <w:bottom w:val="single" w:color="auto" w:sz="4" w:space="0"/>
              <w:right w:val="nil"/>
            </w:tcBorders>
            <w:vAlign w:val="center"/>
          </w:tcPr>
          <w:p>
            <w:pPr>
              <w:keepNext w:val="0"/>
              <w:keepLines w:val="0"/>
              <w:pageBreakBefore w:val="0"/>
              <w:widowControl w:val="0"/>
              <w:tabs>
                <w:tab w:val="left" w:pos="519"/>
              </w:tabs>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申报乡镇（盖章）：</w:t>
            </w:r>
          </w:p>
        </w:tc>
        <w:tc>
          <w:tcPr>
            <w:tcW w:w="1450" w:type="dxa"/>
            <w:tcBorders>
              <w:top w:val="nil"/>
              <w:left w:val="nil"/>
              <w:bottom w:val="single" w:color="auto" w:sz="4" w:space="0"/>
              <w:right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Borders>
              <w:top w:val="nil"/>
              <w:left w:val="nil"/>
              <w:bottom w:val="single" w:color="auto" w:sz="4" w:space="0"/>
              <w:right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Borders>
              <w:top w:val="nil"/>
              <w:left w:val="nil"/>
              <w:bottom w:val="single" w:color="auto" w:sz="4" w:space="0"/>
              <w:right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Borders>
              <w:top w:val="nil"/>
              <w:left w:val="nil"/>
              <w:bottom w:val="single" w:color="auto" w:sz="4" w:space="0"/>
              <w:right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序号</w:t>
            </w:r>
          </w:p>
        </w:tc>
        <w:tc>
          <w:tcPr>
            <w:tcW w:w="2020"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网点名称</w:t>
            </w:r>
          </w:p>
        </w:tc>
        <w:tc>
          <w:tcPr>
            <w:tcW w:w="1450"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建设</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类别</w:t>
            </w:r>
          </w:p>
        </w:tc>
        <w:tc>
          <w:tcPr>
            <w:tcW w:w="2324" w:type="dxa"/>
            <w:gridSpan w:val="2"/>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申报类别</w:t>
            </w:r>
          </w:p>
        </w:tc>
        <w:tc>
          <w:tcPr>
            <w:tcW w:w="1595"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验收合格时间</w:t>
            </w:r>
          </w:p>
        </w:tc>
        <w:tc>
          <w:tcPr>
            <w:tcW w:w="1616"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申请补贴</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仿宋_GB2312" w:eastAsia="仿宋_GB2312" w:cs="仿宋_GB2312"/>
                <w:i w:val="0"/>
                <w:color w:val="000000"/>
                <w:kern w:val="0"/>
                <w:sz w:val="28"/>
                <w:szCs w:val="28"/>
                <w:u w:val="none"/>
                <w:vertAlign w:val="baseline"/>
                <w:lang w:val="en-US" w:eastAsia="zh-CN" w:bidi="ar"/>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tcBorders>
              <w:bottom w:val="single" w:color="auto" w:sz="4" w:space="0"/>
            </w:tcBorders>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tcBorders>
              <w:bottom w:val="single" w:color="auto" w:sz="4" w:space="0"/>
            </w:tcBorders>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tcBorders>
              <w:bottom w:val="single" w:color="auto" w:sz="4" w:space="0"/>
            </w:tcBorders>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Borders>
              <w:bottom w:val="single" w:color="auto" w:sz="4" w:space="0"/>
            </w:tcBorders>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Borders>
              <w:bottom w:val="single" w:color="auto" w:sz="4" w:space="0"/>
            </w:tcBorders>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Borders>
              <w:bottom w:val="single" w:color="auto" w:sz="4" w:space="0"/>
            </w:tcBorders>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50" w:type="dxa"/>
            <w:tcBorders>
              <w:bottom w:val="single" w:color="auto" w:sz="4" w:space="0"/>
            </w:tcBorders>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020" w:type="dxa"/>
            <w:tcBorders>
              <w:bottom w:val="single" w:color="auto" w:sz="4" w:space="0"/>
            </w:tcBorders>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450" w:type="dxa"/>
            <w:tcBorders>
              <w:bottom w:val="single" w:color="auto" w:sz="4" w:space="0"/>
            </w:tcBorders>
            <w:vAlign w:val="top"/>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2324" w:type="dxa"/>
            <w:gridSpan w:val="2"/>
            <w:tcBorders>
              <w:bottom w:val="single" w:color="auto" w:sz="4" w:space="0"/>
            </w:tcBorders>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595" w:type="dxa"/>
            <w:tcBorders>
              <w:bottom w:val="single" w:color="auto" w:sz="4" w:space="0"/>
            </w:tcBorders>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c>
          <w:tcPr>
            <w:tcW w:w="1616" w:type="dxa"/>
            <w:tcBorders>
              <w:bottom w:val="single" w:color="auto" w:sz="4" w:space="0"/>
            </w:tcBorders>
          </w:tcPr>
          <w:p>
            <w:pPr>
              <w:jc w:val="center"/>
              <w:rPr>
                <w:rFonts w:hint="eastAsia" w:ascii="仿宋_GB2312" w:hAnsi="仿宋_GB2312" w:eastAsia="仿宋_GB2312" w:cs="仿宋_GB2312"/>
                <w:i w:val="0"/>
                <w:color w:val="000000"/>
                <w:kern w:val="0"/>
                <w:sz w:val="28"/>
                <w:szCs w:val="28"/>
                <w:u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870" w:type="dxa"/>
            <w:gridSpan w:val="2"/>
            <w:tcBorders>
              <w:top w:val="single" w:color="auto" w:sz="4" w:space="0"/>
            </w:tcBorders>
            <w:vAlign w:val="center"/>
          </w:tcPr>
          <w:p>
            <w:pPr>
              <w:keepNext w:val="0"/>
              <w:keepLines w:val="0"/>
              <w:pageBreakBefore w:val="0"/>
              <w:kinsoku/>
              <w:wordWrap/>
              <w:overflowPunct/>
              <w:topLinePunct w:val="0"/>
              <w:autoSpaceDE/>
              <w:autoSpaceDN/>
              <w:bidi w:val="0"/>
              <w:adjustRightInd/>
              <w:snapToGrid/>
              <w:spacing w:line="440" w:lineRule="exact"/>
              <w:jc w:val="center"/>
              <w:rPr>
                <w:rFonts w:hint="eastAsia" w:ascii="仿宋_GB2312" w:hAnsi="仿宋_GB2312" w:eastAsia="仿宋_GB2312" w:cs="仿宋_GB2312"/>
                <w:i w:val="0"/>
                <w:color w:val="000000"/>
                <w:kern w:val="0"/>
                <w:sz w:val="28"/>
                <w:szCs w:val="28"/>
                <w:u w:val="none"/>
                <w:vertAlign w:val="baseline"/>
                <w:lang w:val="en-US" w:eastAsia="zh-CN" w:bidi="ar"/>
              </w:rPr>
            </w:pPr>
            <w:r>
              <w:rPr>
                <w:rFonts w:hint="eastAsia" w:ascii="仿宋_GB2312" w:hAnsi="宋体" w:eastAsia="仿宋_GB2312" w:cs="仿宋_GB2312"/>
                <w:i w:val="0"/>
                <w:color w:val="000000"/>
                <w:kern w:val="0"/>
                <w:sz w:val="28"/>
                <w:szCs w:val="28"/>
                <w:u w:val="none"/>
                <w:lang w:val="en-US" w:eastAsia="zh-CN" w:bidi="ar"/>
              </w:rPr>
              <w:t>申请补贴资金总额</w:t>
            </w:r>
          </w:p>
        </w:tc>
        <w:tc>
          <w:tcPr>
            <w:tcW w:w="3774" w:type="dxa"/>
            <w:gridSpan w:val="3"/>
            <w:tcBorders>
              <w:top w:val="single" w:color="auto" w:sz="4" w:space="0"/>
            </w:tcBorders>
            <w:vAlign w:val="center"/>
          </w:tcPr>
          <w:p>
            <w:pPr>
              <w:jc w:val="both"/>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小写：</w:t>
            </w:r>
          </w:p>
        </w:tc>
        <w:tc>
          <w:tcPr>
            <w:tcW w:w="3211" w:type="dxa"/>
            <w:gridSpan w:val="2"/>
            <w:tcBorders>
              <w:top w:val="single" w:color="auto" w:sz="4" w:space="0"/>
            </w:tcBorders>
            <w:vAlign w:val="center"/>
          </w:tcPr>
          <w:p>
            <w:pPr>
              <w:jc w:val="both"/>
              <w:rPr>
                <w:rFonts w:hint="eastAsia" w:ascii="仿宋_GB2312" w:hAnsi="宋体" w:eastAsia="仿宋_GB2312" w:cs="仿宋_GB2312"/>
                <w:i w:val="0"/>
                <w:color w:val="000000"/>
                <w:kern w:val="0"/>
                <w:sz w:val="28"/>
                <w:szCs w:val="28"/>
                <w:u w:val="single"/>
                <w:lang w:val="en-US" w:eastAsia="zh-CN" w:bidi="ar"/>
              </w:rPr>
            </w:pPr>
            <w:r>
              <w:rPr>
                <w:rFonts w:hint="eastAsia" w:ascii="仿宋_GB2312" w:hAnsi="宋体" w:eastAsia="仿宋_GB2312" w:cs="仿宋_GB2312"/>
                <w:i w:val="0"/>
                <w:color w:val="000000"/>
                <w:kern w:val="0"/>
                <w:sz w:val="28"/>
                <w:szCs w:val="28"/>
                <w:u w:val="none"/>
                <w:lang w:val="en-US" w:eastAsia="zh-CN" w:bidi="ar"/>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3" w:hRule="atLeast"/>
          <w:jc w:val="center"/>
        </w:trPr>
        <w:tc>
          <w:tcPr>
            <w:tcW w:w="4927" w:type="dxa"/>
            <w:gridSpan w:val="4"/>
            <w:vAlign w:val="top"/>
          </w:tcPr>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乡镇政府申请</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主要领导签字：</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公    章：</w:t>
            </w:r>
          </w:p>
          <w:p>
            <w:pPr>
              <w:keepNext w:val="0"/>
              <w:keepLines w:val="0"/>
              <w:pageBreakBefore w:val="0"/>
              <w:widowControl w:val="0"/>
              <w:kinsoku/>
              <w:wordWrap/>
              <w:overflowPunct/>
              <w:topLinePunct w:val="0"/>
              <w:autoSpaceDE/>
              <w:autoSpaceDN/>
              <w:bidi w:val="0"/>
              <w:adjustRightInd/>
              <w:snapToGrid/>
              <w:spacing w:line="560" w:lineRule="exact"/>
              <w:ind w:firstLine="2520" w:firstLineChars="9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年    月    日</w:t>
            </w:r>
          </w:p>
        </w:tc>
        <w:tc>
          <w:tcPr>
            <w:tcW w:w="4928" w:type="dxa"/>
            <w:gridSpan w:val="3"/>
            <w:vAlign w:val="top"/>
          </w:tcPr>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区经委审核</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主要领导签字：</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 xml:space="preserve">公 </w:t>
            </w:r>
            <w:bookmarkStart w:id="0" w:name="_GoBack"/>
            <w:r>
              <w:rPr>
                <w:rFonts w:hint="eastAsia" w:ascii="仿宋_GB2312" w:hAnsi="宋体" w:eastAsia="仿宋_GB2312" w:cs="仿宋_GB2312"/>
                <w:i w:val="0"/>
                <w:color w:val="000000"/>
                <w:kern w:val="0"/>
                <w:sz w:val="28"/>
                <w:szCs w:val="28"/>
                <w:u w:val="none"/>
                <w:lang w:val="en-US" w:eastAsia="zh-CN" w:bidi="ar"/>
              </w:rPr>
              <w:t xml:space="preserve"> </w:t>
            </w:r>
            <w:bookmarkEnd w:id="0"/>
            <w:r>
              <w:rPr>
                <w:rFonts w:hint="eastAsia" w:ascii="仿宋_GB2312" w:hAnsi="宋体" w:eastAsia="仿宋_GB2312" w:cs="仿宋_GB2312"/>
                <w:i w:val="0"/>
                <w:color w:val="000000"/>
                <w:kern w:val="0"/>
                <w:sz w:val="28"/>
                <w:szCs w:val="28"/>
                <w:u w:val="none"/>
                <w:lang w:val="en-US" w:eastAsia="zh-CN" w:bidi="ar"/>
              </w:rPr>
              <w:t xml:space="preserve">  章：</w:t>
            </w:r>
          </w:p>
          <w:p>
            <w:pPr>
              <w:keepNext w:val="0"/>
              <w:keepLines w:val="0"/>
              <w:pageBreakBefore w:val="0"/>
              <w:widowControl w:val="0"/>
              <w:kinsoku/>
              <w:wordWrap/>
              <w:overflowPunct/>
              <w:topLinePunct w:val="0"/>
              <w:autoSpaceDE/>
              <w:autoSpaceDN/>
              <w:bidi w:val="0"/>
              <w:adjustRightInd/>
              <w:snapToGrid/>
              <w:spacing w:line="560" w:lineRule="exact"/>
              <w:ind w:firstLine="2520" w:firstLineChars="900"/>
              <w:jc w:val="both"/>
              <w:textAlignment w:val="auto"/>
              <w:rPr>
                <w:rFonts w:hint="eastAsia" w:ascii="仿宋_GB2312" w:hAnsi="宋体" w:eastAsia="仿宋_GB2312" w:cs="仿宋_GB2312"/>
                <w:i w:val="0"/>
                <w:color w:val="000000"/>
                <w:kern w:val="0"/>
                <w:sz w:val="28"/>
                <w:szCs w:val="28"/>
                <w:u w:val="none"/>
                <w:lang w:val="en-US" w:eastAsia="zh-CN" w:bidi="ar"/>
              </w:rPr>
            </w:pPr>
            <w:r>
              <w:rPr>
                <w:rFonts w:hint="eastAsia" w:ascii="仿宋_GB2312" w:hAnsi="宋体" w:eastAsia="仿宋_GB2312" w:cs="仿宋_GB2312"/>
                <w:i w:val="0"/>
                <w:color w:val="000000"/>
                <w:kern w:val="0"/>
                <w:sz w:val="28"/>
                <w:szCs w:val="28"/>
                <w:u w:val="none"/>
                <w:lang w:val="en-US" w:eastAsia="zh-CN" w:bidi="ar"/>
              </w:rPr>
              <w:t>年    月    日</w:t>
            </w:r>
          </w:p>
        </w:tc>
      </w:tr>
    </w:tbl>
    <w:p>
      <w:pPr>
        <w:pStyle w:val="2"/>
        <w:keepNext w:val="0"/>
        <w:keepLines w:val="0"/>
        <w:pageBreakBefore w:val="0"/>
        <w:widowControl w:val="0"/>
        <w:kinsoku/>
        <w:wordWrap/>
        <w:overflowPunct/>
        <w:topLinePunct w:val="0"/>
        <w:autoSpaceDE/>
        <w:autoSpaceDN/>
        <w:bidi w:val="0"/>
        <w:adjustRightInd/>
        <w:snapToGrid/>
        <w:spacing w:line="2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default" w:ascii="仿宋_GB2312" w:hAnsi="仿宋_GB2312" w:eastAsia="仿宋_GB2312" w:cs="仿宋_GB2312"/>
          <w:sz w:val="32"/>
          <w:szCs w:val="32"/>
          <w:lang w:val="en-US" w:eastAsia="zh-CN"/>
        </w:rPr>
      </w:pPr>
    </w:p>
    <w:p>
      <w:pPr>
        <w:pBdr>
          <w:top w:val="single" w:color="auto" w:sz="4" w:space="1"/>
          <w:bottom w:val="single" w:color="auto" w:sz="4" w:space="1"/>
        </w:pBdr>
        <w:spacing w:line="400" w:lineRule="exact"/>
        <w:ind w:firstLine="140" w:firstLineChars="50"/>
        <w:rPr>
          <w:rFonts w:hint="eastAsia" w:ascii="仿宋_GB2312" w:hAnsi="仿宋_GB2312" w:eastAsia="仿宋_GB2312" w:cs="仿宋_GB2312"/>
          <w:sz w:val="32"/>
          <w:szCs w:val="32"/>
          <w:lang w:val="en-US" w:eastAsia="zh-CN"/>
        </w:rPr>
      </w:pPr>
      <w:r>
        <w:rPr>
          <w:rFonts w:hint="eastAsia" w:eastAsia="仿宋_GB2312"/>
          <w:sz w:val="28"/>
          <w:szCs w:val="28"/>
        </w:rPr>
        <w:t xml:space="preserve">上海市崇明区经济委员会办公室        </w:t>
      </w:r>
      <w:r>
        <w:rPr>
          <w:rFonts w:hint="eastAsia" w:eastAsia="仿宋_GB2312"/>
          <w:sz w:val="28"/>
          <w:szCs w:val="28"/>
          <w:lang w:val="en-US" w:eastAsia="zh-CN"/>
        </w:rPr>
        <w:t xml:space="preserve">  </w:t>
      </w:r>
      <w:r>
        <w:rPr>
          <w:rFonts w:hint="eastAsia" w:eastAsia="仿宋_GB2312"/>
          <w:sz w:val="28"/>
          <w:szCs w:val="28"/>
        </w:rPr>
        <w:t xml:space="preserve"> 20</w:t>
      </w:r>
      <w:r>
        <w:rPr>
          <w:rFonts w:hint="eastAsia" w:eastAsia="仿宋_GB2312"/>
          <w:sz w:val="28"/>
          <w:szCs w:val="28"/>
          <w:lang w:val="en-US" w:eastAsia="zh-CN"/>
        </w:rPr>
        <w:t>21</w:t>
      </w:r>
      <w:r>
        <w:rPr>
          <w:rFonts w:hint="eastAsia" w:eastAsia="仿宋_GB2312"/>
          <w:sz w:val="28"/>
          <w:szCs w:val="28"/>
        </w:rPr>
        <w:t>年</w:t>
      </w:r>
      <w:r>
        <w:rPr>
          <w:rFonts w:hint="eastAsia" w:eastAsia="仿宋_GB2312"/>
          <w:sz w:val="28"/>
          <w:szCs w:val="28"/>
          <w:lang w:val="en-US" w:eastAsia="zh-CN"/>
        </w:rPr>
        <w:t>7</w:t>
      </w:r>
      <w:r>
        <w:rPr>
          <w:rFonts w:hint="eastAsia" w:eastAsia="仿宋_GB2312"/>
          <w:sz w:val="28"/>
          <w:szCs w:val="28"/>
        </w:rPr>
        <w:t>月</w:t>
      </w:r>
      <w:r>
        <w:rPr>
          <w:rFonts w:hint="eastAsia" w:eastAsia="仿宋_GB2312"/>
          <w:sz w:val="28"/>
          <w:szCs w:val="28"/>
          <w:lang w:val="en-US" w:eastAsia="zh-CN"/>
        </w:rPr>
        <w:t>28</w:t>
      </w:r>
      <w:r>
        <w:rPr>
          <w:rFonts w:hint="eastAsia" w:eastAsia="仿宋_GB2312"/>
          <w:sz w:val="28"/>
          <w:szCs w:val="28"/>
        </w:rPr>
        <w:t>日印发</w:t>
      </w:r>
    </w:p>
    <w:sectPr>
      <w:footerReference r:id="rId3" w:type="default"/>
      <w:pgSz w:w="11906" w:h="16838"/>
      <w:pgMar w:top="1440" w:right="1486"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Microsoft YaHei UI">
    <w:altName w:val="宋体"/>
    <w:panose1 w:val="020B0503020204020204"/>
    <w:charset w:val="86"/>
    <w:family w:val="swiss"/>
    <w:pitch w:val="default"/>
    <w:sig w:usb0="00000000" w:usb1="00000000"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方正小标宋_GBK">
    <w:altName w:val="微软雅黑"/>
    <w:panose1 w:val="03000509000000000000"/>
    <w:charset w:val="86"/>
    <w:family w:val="auto"/>
    <w:pitch w:val="default"/>
    <w:sig w:usb0="00000000" w:usb1="0000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5061"/>
        <w:tab w:val="clear" w:pos="4153"/>
      </w:tabs>
      <w:rPr>
        <w:rFonts w:hint="eastAsia" w:eastAsiaTheme="minorEastAsia"/>
        <w:lang w:eastAsia="zh-CN"/>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1" name="文本框 3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oFwlgVAgAAFw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OoFwlgVAgAAFwQAAA4AAAAAAAAA&#10;AQAgAAAAHwEAAGRycy9lMm9Eb2MueG1sUEsFBgAAAAAGAAYAWQEAAKYF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lang w:eastAsia="zh-CN"/>
      </w:rP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dit="readOnly"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umentID" w:val="{D5045718-9B6F-4E89-ADF4-FF82B7D53984}"/>
    <w:docVar w:name="DocumentName" w:val="崇明区经济委员会、崇明区农业委员会、崇明区财政局关于进一步做好2018年度本区粳谷收购工作的请示"/>
  </w:docVars>
  <w:rsids>
    <w:rsidRoot w:val="2A19504D"/>
    <w:rsid w:val="00011A1D"/>
    <w:rsid w:val="036124AE"/>
    <w:rsid w:val="03DC5EC3"/>
    <w:rsid w:val="06591471"/>
    <w:rsid w:val="06B83CE1"/>
    <w:rsid w:val="06F10A58"/>
    <w:rsid w:val="0B246647"/>
    <w:rsid w:val="0D895856"/>
    <w:rsid w:val="0F6E3F2F"/>
    <w:rsid w:val="132467F6"/>
    <w:rsid w:val="1653537A"/>
    <w:rsid w:val="171B26D4"/>
    <w:rsid w:val="184072A1"/>
    <w:rsid w:val="19D1069C"/>
    <w:rsid w:val="1A1A1BE6"/>
    <w:rsid w:val="1CC72CD0"/>
    <w:rsid w:val="1DD74443"/>
    <w:rsid w:val="207913E3"/>
    <w:rsid w:val="21C021A4"/>
    <w:rsid w:val="21C8572B"/>
    <w:rsid w:val="239805DE"/>
    <w:rsid w:val="26634863"/>
    <w:rsid w:val="289A5CD2"/>
    <w:rsid w:val="29967D58"/>
    <w:rsid w:val="2A19504D"/>
    <w:rsid w:val="2B151446"/>
    <w:rsid w:val="2BB93637"/>
    <w:rsid w:val="2C9B13B8"/>
    <w:rsid w:val="2F3A25BF"/>
    <w:rsid w:val="2F51555D"/>
    <w:rsid w:val="31E245BC"/>
    <w:rsid w:val="334A22FE"/>
    <w:rsid w:val="38A0627A"/>
    <w:rsid w:val="3DF40402"/>
    <w:rsid w:val="3E9754B5"/>
    <w:rsid w:val="42331FCF"/>
    <w:rsid w:val="44E558F1"/>
    <w:rsid w:val="470D475E"/>
    <w:rsid w:val="48322FFD"/>
    <w:rsid w:val="49397CD3"/>
    <w:rsid w:val="4A6E6741"/>
    <w:rsid w:val="4BFD098C"/>
    <w:rsid w:val="4C435AB1"/>
    <w:rsid w:val="50F80015"/>
    <w:rsid w:val="51CD38E0"/>
    <w:rsid w:val="546D6E6C"/>
    <w:rsid w:val="5618365E"/>
    <w:rsid w:val="565A12DF"/>
    <w:rsid w:val="58985C53"/>
    <w:rsid w:val="5A9204D0"/>
    <w:rsid w:val="63130559"/>
    <w:rsid w:val="63CA21A9"/>
    <w:rsid w:val="66702E31"/>
    <w:rsid w:val="67DD2D13"/>
    <w:rsid w:val="682B722D"/>
    <w:rsid w:val="69381F37"/>
    <w:rsid w:val="6B49162A"/>
    <w:rsid w:val="6DBC0568"/>
    <w:rsid w:val="6DF44581"/>
    <w:rsid w:val="6ED832BA"/>
    <w:rsid w:val="6F717069"/>
    <w:rsid w:val="6FBA711C"/>
    <w:rsid w:val="748B00DF"/>
    <w:rsid w:val="76A97700"/>
    <w:rsid w:val="77D13FE6"/>
    <w:rsid w:val="7D7F092F"/>
    <w:rsid w:val="7EBA500D"/>
    <w:rsid w:val="7FBA50F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iPriority="99"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center"/>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Document Map"/>
    <w:basedOn w:val="1"/>
    <w:semiHidden/>
    <w:unhideWhenUsed/>
    <w:qFormat/>
    <w:uiPriority w:val="99"/>
    <w:rPr>
      <w:rFonts w:ascii="Microsoft YaHei UI" w:eastAsia="Microsoft YaHei UI"/>
      <w:sz w:val="18"/>
      <w:szCs w:val="18"/>
    </w:rPr>
  </w:style>
  <w:style w:type="paragraph" w:styleId="3">
    <w:name w:val="footer"/>
    <w:basedOn w:val="1"/>
    <w:qFormat/>
    <w:uiPriority w:val="0"/>
    <w:pPr>
      <w:tabs>
        <w:tab w:val="center" w:pos="4153"/>
        <w:tab w:val="right" w:pos="8306"/>
      </w:tabs>
      <w:snapToGrid w:val="0"/>
      <w:spacing w:line="240" w:lineRule="atLeast"/>
      <w:jc w:val="left"/>
    </w:pPr>
    <w:rPr>
      <w:sz w:val="18"/>
    </w:rPr>
  </w:style>
  <w:style w:type="paragraph" w:styleId="4">
    <w:name w:val="header"/>
    <w:basedOn w:val="1"/>
    <w:qFormat/>
    <w:uiPriority w:val="0"/>
    <w:pPr>
      <w:pBdr>
        <w:bottom w:val="single" w:color="auto" w:sz="6" w:space="1"/>
      </w:pBdr>
      <w:tabs>
        <w:tab w:val="center" w:pos="4153"/>
        <w:tab w:val="right" w:pos="8306"/>
      </w:tabs>
      <w:snapToGrid w:val="0"/>
      <w:spacing w:line="240" w:lineRule="atLeast"/>
      <w:jc w:val="center"/>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page number"/>
    <w:basedOn w:val="6"/>
    <w:qFormat/>
    <w:uiPriority w:val="0"/>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288</Words>
  <Characters>304</Characters>
  <Lines>0</Lines>
  <Paragraphs>0</Paragraphs>
  <TotalTime>13</TotalTime>
  <ScaleCrop>false</ScaleCrop>
  <LinksUpToDate>false</LinksUpToDate>
  <CharactersWithSpaces>402</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2017-11-02T05:10:00Z</dcterms:created>
  <dc:creator>liangshike</dc:creator>
  <cp:lastModifiedBy>ntko</cp:lastModifiedBy>
  <cp:lastPrinted>2020-01-16T07:20:00Z</cp:lastPrinted>
  <dcterms:modified xsi:type="dcterms:W3CDTF">2021-07-28T02:06:57Z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