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关于2021年建设镇财政决算（草案）及</w:t>
      </w:r>
    </w:p>
    <w:p>
      <w:pPr>
        <w:keepNext w:val="0"/>
        <w:keepLines w:val="0"/>
        <w:pageBreakBefore w:val="0"/>
        <w:widowControl w:val="0"/>
        <w:kinsoku/>
        <w:wordWrap/>
        <w:overflowPunct/>
        <w:topLinePunct w:val="0"/>
        <w:autoSpaceDE/>
        <w:autoSpaceDN/>
        <w:bidi w:val="0"/>
        <w:adjustRightInd/>
        <w:spacing w:line="560" w:lineRule="exact"/>
        <w:jc w:val="center"/>
        <w:textAlignment w:val="auto"/>
        <w:outlineLvl w:val="9"/>
        <w:rPr>
          <w:rFonts w:ascii="仿宋_GB2312" w:hAnsi="华文中宋" w:eastAsia="仿宋_GB2312"/>
          <w:b/>
          <w:sz w:val="36"/>
          <w:szCs w:val="36"/>
        </w:rPr>
      </w:pPr>
      <w:r>
        <w:rPr>
          <w:rFonts w:hint="eastAsia" w:ascii="方正小标宋简体" w:hAnsi="方正小标宋简体" w:eastAsia="方正小标宋简体" w:cs="方正小标宋简体"/>
          <w:b w:val="0"/>
          <w:bCs w:val="0"/>
          <w:sz w:val="44"/>
          <w:szCs w:val="44"/>
        </w:rPr>
        <w:t>2022年上半年财政预算执行情况的报告</w:t>
      </w:r>
      <w:bookmarkStart w:id="0" w:name="_GoBack"/>
      <w:bookmarkEnd w:id="0"/>
    </w:p>
    <w:p>
      <w:pPr>
        <w:keepNext w:val="0"/>
        <w:keepLines w:val="0"/>
        <w:pageBreakBefore w:val="0"/>
        <w:widowControl w:val="0"/>
        <w:kinsoku/>
        <w:wordWrap/>
        <w:overflowPunct/>
        <w:topLinePunct w:val="0"/>
        <w:autoSpaceDE/>
        <w:autoSpaceDN/>
        <w:bidi w:val="0"/>
        <w:adjustRightInd/>
        <w:spacing w:line="560" w:lineRule="exact"/>
        <w:jc w:val="center"/>
        <w:textAlignment w:val="auto"/>
        <w:outlineLvl w:val="9"/>
        <w:rPr>
          <w:rFonts w:hint="eastAsia" w:ascii="仿宋_GB2312" w:hAnsi="楷体_GB2312" w:eastAsia="仿宋_GB2312" w:cs="楷体_GB2312"/>
          <w:sz w:val="24"/>
          <w:szCs w:val="24"/>
        </w:rPr>
      </w:pPr>
      <w:r>
        <w:rPr>
          <w:rFonts w:hint="eastAsia" w:ascii="仿宋_GB2312" w:eastAsia="仿宋_GB2312"/>
          <w:spacing w:val="-6"/>
          <w:sz w:val="28"/>
          <w:szCs w:val="18"/>
        </w:rPr>
        <w:t>——202</w:t>
      </w:r>
      <w:r>
        <w:rPr>
          <w:rFonts w:hint="eastAsia" w:ascii="仿宋_GB2312" w:eastAsia="仿宋_GB2312"/>
          <w:spacing w:val="-6"/>
          <w:sz w:val="28"/>
          <w:szCs w:val="18"/>
          <w:lang w:val="en-US" w:eastAsia="zh-CN"/>
        </w:rPr>
        <w:t>2</w:t>
      </w:r>
      <w:r>
        <w:rPr>
          <w:rFonts w:hint="eastAsia" w:ascii="仿宋_GB2312" w:eastAsia="仿宋_GB2312"/>
          <w:spacing w:val="-6"/>
          <w:sz w:val="28"/>
          <w:szCs w:val="18"/>
        </w:rPr>
        <w:t>年</w:t>
      </w:r>
      <w:r>
        <w:rPr>
          <w:rFonts w:hint="eastAsia" w:ascii="仿宋_GB2312" w:eastAsia="仿宋_GB2312"/>
          <w:spacing w:val="-6"/>
          <w:sz w:val="28"/>
          <w:szCs w:val="18"/>
          <w:lang w:val="en-US" w:eastAsia="zh-CN"/>
        </w:rPr>
        <w:t>8</w:t>
      </w:r>
      <w:r>
        <w:rPr>
          <w:rFonts w:hint="eastAsia" w:ascii="仿宋_GB2312" w:eastAsia="仿宋_GB2312"/>
          <w:spacing w:val="-6"/>
          <w:sz w:val="28"/>
          <w:szCs w:val="18"/>
        </w:rPr>
        <w:t>月</w:t>
      </w:r>
      <w:r>
        <w:rPr>
          <w:rFonts w:hint="eastAsia" w:ascii="仿宋_GB2312" w:eastAsia="仿宋_GB2312"/>
          <w:spacing w:val="-6"/>
          <w:sz w:val="28"/>
          <w:szCs w:val="18"/>
          <w:lang w:val="en-US" w:eastAsia="zh-CN"/>
        </w:rPr>
        <w:t>2</w:t>
      </w:r>
      <w:r>
        <w:rPr>
          <w:rFonts w:hint="eastAsia" w:ascii="仿宋_GB2312" w:eastAsia="仿宋_GB2312"/>
          <w:spacing w:val="-6"/>
          <w:sz w:val="28"/>
          <w:szCs w:val="18"/>
        </w:rPr>
        <w:t>日在崇明区建设镇第二届人民代表大会第</w:t>
      </w:r>
      <w:r>
        <w:rPr>
          <w:rFonts w:hint="eastAsia" w:ascii="仿宋_GB2312" w:eastAsia="仿宋_GB2312"/>
          <w:spacing w:val="-6"/>
          <w:sz w:val="28"/>
          <w:szCs w:val="18"/>
          <w:lang w:eastAsia="zh-CN"/>
        </w:rPr>
        <w:t>二</w:t>
      </w:r>
      <w:r>
        <w:rPr>
          <w:rFonts w:hint="eastAsia" w:ascii="仿宋_GB2312" w:eastAsia="仿宋_GB2312"/>
          <w:spacing w:val="-6"/>
          <w:sz w:val="28"/>
          <w:szCs w:val="18"/>
        </w:rPr>
        <w:t>次会议上</w:t>
      </w:r>
    </w:p>
    <w:p>
      <w:pPr>
        <w:pStyle w:val="2"/>
        <w:rPr>
          <w:sz w:val="32"/>
          <w:szCs w:val="32"/>
        </w:rPr>
      </w:pPr>
    </w:p>
    <w:p>
      <w:pPr>
        <w:keepNext w:val="0"/>
        <w:keepLines w:val="0"/>
        <w:pageBreakBefore w:val="0"/>
        <w:widowControl w:val="0"/>
        <w:kinsoku/>
        <w:wordWrap/>
        <w:overflowPunct/>
        <w:topLinePunct w:val="0"/>
        <w:autoSpaceDE/>
        <w:autoSpaceDN/>
        <w:bidi w:val="0"/>
        <w:adjustRightInd/>
        <w:spacing w:line="560" w:lineRule="exact"/>
        <w:textAlignment w:val="auto"/>
        <w:outlineLvl w:val="9"/>
        <w:rPr>
          <w:rFonts w:ascii="仿宋_GB2312" w:hAnsi="仿宋" w:eastAsia="仿宋_GB2312"/>
          <w:bCs/>
          <w:sz w:val="32"/>
          <w:szCs w:val="32"/>
        </w:rPr>
      </w:pPr>
      <w:r>
        <w:rPr>
          <w:rFonts w:hint="eastAsia" w:ascii="仿宋_GB2312" w:hAnsi="仿宋" w:eastAsia="仿宋_GB2312" w:cs="仿宋_GB2312"/>
          <w:bCs/>
          <w:sz w:val="32"/>
          <w:szCs w:val="32"/>
        </w:rPr>
        <w:t>各位代表,同志们：</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b/>
          <w:sz w:val="32"/>
          <w:szCs w:val="32"/>
        </w:rPr>
      </w:pPr>
      <w:r>
        <w:rPr>
          <w:rFonts w:hint="eastAsia" w:ascii="仿宋_GB2312" w:hAnsi="仿宋" w:eastAsia="仿宋_GB2312" w:cs="仿宋_GB2312"/>
          <w:bCs/>
          <w:sz w:val="32"/>
          <w:szCs w:val="32"/>
        </w:rPr>
        <w:t>我代表建设镇人民政府，向大会报告2021年建设镇财政决算及2022年上半年财政预算执行情况，请予审议，并请各位代表和列席的同志提出宝贵意见。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黑体" w:eastAsia="仿宋_GB2312"/>
          <w:b/>
          <w:sz w:val="32"/>
          <w:szCs w:val="32"/>
        </w:rPr>
      </w:pPr>
      <w:r>
        <w:rPr>
          <w:rFonts w:hint="eastAsia" w:ascii="黑体" w:hAnsi="黑体" w:eastAsia="黑体" w:cs="黑体"/>
          <w:b w:val="0"/>
          <w:bCs/>
          <w:sz w:val="32"/>
          <w:szCs w:val="32"/>
        </w:rPr>
        <w:t>一、2021年财政决算情况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ascii="仿宋_GB2312" w:hAnsi="仿宋" w:eastAsia="仿宋_GB2312" w:cs="仿宋_GB2312"/>
          <w:bCs/>
          <w:sz w:val="32"/>
          <w:szCs w:val="32"/>
        </w:rPr>
      </w:pPr>
      <w:r>
        <w:rPr>
          <w:rFonts w:hint="eastAsia" w:ascii="仿宋_GB2312" w:hAnsi="仿宋" w:eastAsia="仿宋_GB2312" w:cs="仿宋_GB2312"/>
          <w:bCs/>
          <w:sz w:val="32"/>
          <w:szCs w:val="32"/>
        </w:rPr>
        <w:t>2021年，我镇财政认真贯彻落实党的十九大和十九届历次全会以及区财政工作会议精神，紧紧围绕镇党委、政府决策部署，以“稳增长、调结构、惠民生”为原则，积极履行财政职能，财政决算实现收支平衡，全年各项工作目标任务圆满完成。</w:t>
      </w:r>
      <w:r>
        <w:rPr>
          <w:rFonts w:hint="eastAsia" w:ascii="仿宋_GB2312" w:eastAsia="仿宋_GB2312"/>
          <w:sz w:val="32"/>
          <w:szCs w:val="32"/>
        </w:rPr>
        <w:t>现将2021年财政预算决算报告如下：</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hint="eastAsia" w:ascii="楷体_GB2312" w:hAnsi="楷体_GB2312" w:eastAsia="楷体_GB2312" w:cs="楷体_GB2312"/>
          <w:b/>
          <w:sz w:val="32"/>
          <w:szCs w:val="32"/>
          <w:lang w:eastAsia="zh-CN"/>
        </w:rPr>
      </w:pPr>
      <w:r>
        <w:rPr>
          <w:rFonts w:hint="eastAsia" w:ascii="楷体_GB2312" w:hAnsi="楷体_GB2312" w:eastAsia="楷体_GB2312" w:cs="楷体_GB2312"/>
          <w:b/>
          <w:sz w:val="32"/>
          <w:szCs w:val="32"/>
          <w:lang w:eastAsia="zh-CN"/>
        </w:rPr>
        <w:t>（一）2021年财政收入决算情况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cs="仿宋_GB2312"/>
          <w:bCs/>
          <w:sz w:val="32"/>
          <w:szCs w:val="32"/>
        </w:rPr>
      </w:pPr>
      <w:r>
        <w:rPr>
          <w:rFonts w:hint="eastAsia" w:ascii="仿宋_GB2312" w:hAnsi="仿宋" w:eastAsia="仿宋_GB2312" w:cs="仿宋_GB2312"/>
          <w:b/>
          <w:bCs/>
          <w:sz w:val="32"/>
          <w:szCs w:val="32"/>
        </w:rPr>
        <w:t>2021年镇财政收入决算30000万元，同比增长11.1%，完成预算的100%。</w:t>
      </w:r>
      <w:r>
        <w:rPr>
          <w:rFonts w:hint="eastAsia" w:ascii="仿宋_GB2312" w:hAnsi="仿宋" w:eastAsia="仿宋_GB2312" w:cs="仿宋_GB2312"/>
          <w:bCs/>
          <w:sz w:val="32"/>
          <w:szCs w:val="32"/>
        </w:rPr>
        <w:t>其中：</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cs="仿宋_GB2312"/>
          <w:bCs/>
          <w:sz w:val="32"/>
          <w:szCs w:val="32"/>
        </w:rPr>
      </w:pPr>
      <w:r>
        <w:rPr>
          <w:rFonts w:hint="eastAsia" w:ascii="仿宋_GB2312" w:hAnsi="仿宋" w:eastAsia="仿宋_GB2312" w:cs="仿宋_GB2312"/>
          <w:bCs/>
          <w:sz w:val="32"/>
          <w:szCs w:val="32"/>
        </w:rPr>
        <w:t>1、体制分成收入25922.02万元，占决算收入的86.41%。</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cs="仿宋_GB2312"/>
          <w:bCs/>
          <w:sz w:val="32"/>
          <w:szCs w:val="32"/>
        </w:rPr>
      </w:pPr>
      <w:r>
        <w:rPr>
          <w:rFonts w:hint="eastAsia" w:ascii="仿宋_GB2312" w:hAnsi="仿宋" w:eastAsia="仿宋_GB2312" w:cs="仿宋_GB2312"/>
          <w:bCs/>
          <w:sz w:val="32"/>
          <w:szCs w:val="32"/>
        </w:rPr>
        <w:t>2、财政改革补助收入2427.98万元，占决算收入的8.09%。</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cs="仿宋_GB2312"/>
          <w:bCs/>
          <w:sz w:val="32"/>
          <w:szCs w:val="32"/>
        </w:rPr>
      </w:pPr>
      <w:r>
        <w:rPr>
          <w:rFonts w:hint="eastAsia" w:ascii="仿宋_GB2312" w:hAnsi="仿宋" w:eastAsia="仿宋_GB2312" w:cs="仿宋_GB2312"/>
          <w:bCs/>
          <w:sz w:val="32"/>
          <w:szCs w:val="32"/>
        </w:rPr>
        <w:t>3、财政托底保障收入1650万元，占决算收入的5.5%。</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outlineLvl w:val="9"/>
        <w:rPr>
          <w:rFonts w:ascii="仿宋_GB2312" w:hAnsi="楷体_GB2312" w:eastAsia="仿宋_GB2312" w:cs="楷体_GB2312"/>
          <w:b/>
          <w:sz w:val="32"/>
          <w:szCs w:val="32"/>
        </w:rPr>
      </w:pPr>
      <w:r>
        <w:rPr>
          <w:rFonts w:hint="eastAsia" w:ascii="楷体_GB2312" w:hAnsi="楷体_GB2312" w:eastAsia="楷体_GB2312" w:cs="楷体_GB2312"/>
          <w:b/>
          <w:sz w:val="32"/>
          <w:szCs w:val="32"/>
        </w:rPr>
        <w:t>（二）2021年镇财政支出决算情况</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hint="eastAsia" w:ascii="Times New Roman" w:hAnsi="Times New Roman" w:eastAsia="宋体" w:cs="Times New Roman"/>
          <w:kern w:val="2"/>
          <w:sz w:val="32"/>
          <w:szCs w:val="32"/>
          <w:lang w:val="en-US" w:eastAsia="zh-CN" w:bidi="ar-SA"/>
        </w:rPr>
      </w:pPr>
      <w:r>
        <w:rPr>
          <w:rFonts w:hint="eastAsia" w:ascii="仿宋_GB2312" w:hAnsi="仿宋" w:eastAsia="仿宋_GB2312" w:cs="仿宋_GB2312"/>
          <w:b/>
          <w:sz w:val="32"/>
          <w:szCs w:val="32"/>
        </w:rPr>
        <w:t>2021年全镇财政支出决算30000万元，完成预算的100%，</w:t>
      </w:r>
    </w:p>
    <w:p>
      <w:pPr>
        <w:keepNext w:val="0"/>
        <w:keepLines w:val="0"/>
        <w:pageBreakBefore w:val="0"/>
        <w:widowControl w:val="0"/>
        <w:kinsoku/>
        <w:wordWrap/>
        <w:overflowPunct/>
        <w:topLinePunct w:val="0"/>
        <w:autoSpaceDE/>
        <w:autoSpaceDN/>
        <w:bidi w:val="0"/>
        <w:adjustRightInd/>
        <w:spacing w:line="560" w:lineRule="exact"/>
        <w:textAlignment w:val="auto"/>
        <w:outlineLvl w:val="9"/>
        <w:rPr>
          <w:rFonts w:ascii="仿宋_GB2312" w:hAnsi="楷体" w:eastAsia="仿宋_GB2312"/>
          <w:b/>
          <w:sz w:val="32"/>
          <w:szCs w:val="32"/>
          <w:highlight w:val="cyan"/>
        </w:rPr>
      </w:pPr>
      <w:r>
        <w:rPr>
          <w:rFonts w:hint="eastAsia" w:ascii="仿宋_GB2312" w:hAnsi="仿宋" w:eastAsia="仿宋_GB2312" w:cs="仿宋_GB2312"/>
          <w:b/>
          <w:sz w:val="32"/>
          <w:szCs w:val="32"/>
        </w:rPr>
        <w:t>同比增长11.1%。2021年财政支出决算明细如下：</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ascii="仿宋_GB2312" w:hAnsi="仿宋" w:eastAsia="仿宋_GB2312" w:cs="仿宋_GB2312"/>
          <w:bCs/>
          <w:sz w:val="32"/>
          <w:szCs w:val="32"/>
        </w:rPr>
      </w:pPr>
      <w:r>
        <w:rPr>
          <w:rFonts w:hint="eastAsia" w:ascii="仿宋_GB2312" w:hAnsi="楷体_GB2312" w:eastAsia="仿宋_GB2312" w:cs="楷体_GB2312"/>
          <w:b/>
          <w:bCs/>
          <w:sz w:val="32"/>
          <w:szCs w:val="32"/>
        </w:rPr>
        <w:t>1、一般公共服务：</w:t>
      </w:r>
      <w:r>
        <w:rPr>
          <w:rFonts w:hint="eastAsia" w:ascii="仿宋_GB2312" w:hAnsi="仿宋" w:eastAsia="仿宋_GB2312" w:cs="仿宋_GB2312"/>
          <w:bCs/>
          <w:sz w:val="32"/>
          <w:szCs w:val="32"/>
        </w:rPr>
        <w:t>财政支出决算</w:t>
      </w:r>
      <w:r>
        <w:rPr>
          <w:rFonts w:hint="eastAsia" w:ascii="仿宋_GB2312" w:eastAsia="仿宋_GB2312"/>
          <w:sz w:val="32"/>
          <w:szCs w:val="32"/>
        </w:rPr>
        <w:t>1847.50万元</w:t>
      </w:r>
      <w:r>
        <w:rPr>
          <w:rFonts w:hint="eastAsia" w:ascii="仿宋_GB2312" w:hAnsi="仿宋" w:eastAsia="仿宋_GB2312" w:cs="仿宋_GB2312"/>
          <w:sz w:val="32"/>
          <w:szCs w:val="32"/>
        </w:rPr>
        <w:t>，完成调整预算的100%，占决算总支出的</w:t>
      </w:r>
      <w:r>
        <w:rPr>
          <w:rFonts w:hint="eastAsia" w:ascii="仿宋_GB2312" w:eastAsia="仿宋_GB2312"/>
          <w:sz w:val="32"/>
          <w:szCs w:val="32"/>
        </w:rPr>
        <w:t>6.16%</w:t>
      </w:r>
      <w:r>
        <w:rPr>
          <w:rFonts w:hint="eastAsia" w:ascii="仿宋_GB2312" w:hAnsi="仿宋" w:eastAsia="仿宋_GB2312" w:cs="仿宋_GB2312"/>
          <w:sz w:val="32"/>
          <w:szCs w:val="32"/>
        </w:rPr>
        <w:t>。</w:t>
      </w:r>
      <w:r>
        <w:rPr>
          <w:rFonts w:hint="eastAsia" w:ascii="仿宋_GB2312" w:hAnsi="仿宋" w:eastAsia="仿宋_GB2312" w:cs="仿宋_GB2312"/>
          <w:bCs/>
          <w:sz w:val="32"/>
          <w:szCs w:val="32"/>
        </w:rPr>
        <w:t>其中：</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1）行政运行1473.93万元。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2）财政事务83.93万元。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3）共产党事务支出144.04万元。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4)其他一般公共服务支出145.60万元。</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ascii="仿宋_GB2312" w:hAnsi="仿宋" w:eastAsia="仿宋_GB2312" w:cs="仿宋_GB2312"/>
          <w:bCs/>
          <w:sz w:val="32"/>
          <w:szCs w:val="32"/>
        </w:rPr>
      </w:pPr>
      <w:r>
        <w:rPr>
          <w:rFonts w:hint="eastAsia" w:ascii="仿宋_GB2312" w:hAnsi="楷体_GB2312" w:eastAsia="仿宋_GB2312" w:cs="楷体_GB2312"/>
          <w:b/>
          <w:bCs/>
          <w:sz w:val="32"/>
          <w:szCs w:val="32"/>
        </w:rPr>
        <w:t>2、教育：</w:t>
      </w:r>
      <w:r>
        <w:rPr>
          <w:rFonts w:hint="eastAsia" w:ascii="仿宋_GB2312" w:hAnsi="仿宋" w:eastAsia="仿宋_GB2312" w:cs="仿宋_GB2312"/>
          <w:bCs/>
          <w:sz w:val="32"/>
          <w:szCs w:val="32"/>
        </w:rPr>
        <w:t>财政支出决算</w:t>
      </w:r>
      <w:r>
        <w:rPr>
          <w:rFonts w:hint="eastAsia" w:ascii="仿宋_GB2312" w:eastAsia="仿宋_GB2312"/>
          <w:sz w:val="32"/>
          <w:szCs w:val="32"/>
        </w:rPr>
        <w:t>57.65万元</w:t>
      </w:r>
      <w:r>
        <w:rPr>
          <w:rFonts w:hint="eastAsia" w:ascii="仿宋_GB2312" w:hAnsi="仿宋" w:eastAsia="仿宋_GB2312" w:cs="仿宋_GB2312"/>
          <w:sz w:val="32"/>
          <w:szCs w:val="32"/>
        </w:rPr>
        <w:t>，完成调整预算的100%，占决算总支出的</w:t>
      </w:r>
      <w:r>
        <w:rPr>
          <w:rFonts w:hint="eastAsia" w:ascii="仿宋_GB2312" w:eastAsia="仿宋_GB2312"/>
          <w:sz w:val="32"/>
          <w:szCs w:val="32"/>
        </w:rPr>
        <w:t>0.19%</w:t>
      </w:r>
      <w:r>
        <w:rPr>
          <w:rFonts w:hint="eastAsia" w:ascii="仿宋_GB2312" w:hAnsi="仿宋" w:eastAsia="仿宋_GB2312" w:cs="仿宋_GB2312"/>
          <w:sz w:val="32"/>
          <w:szCs w:val="32"/>
        </w:rPr>
        <w:t>。</w:t>
      </w:r>
      <w:r>
        <w:rPr>
          <w:rFonts w:hint="eastAsia" w:ascii="仿宋_GB2312" w:hAnsi="仿宋" w:eastAsia="仿宋_GB2312" w:cs="仿宋_GB2312"/>
          <w:bCs/>
          <w:sz w:val="32"/>
          <w:szCs w:val="32"/>
        </w:rPr>
        <w:t>其中：</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cs="仿宋_GB2312"/>
          <w:bCs/>
          <w:sz w:val="32"/>
          <w:szCs w:val="32"/>
        </w:rPr>
      </w:pPr>
      <w:r>
        <w:rPr>
          <w:rFonts w:hint="eastAsia" w:ascii="仿宋_GB2312" w:hAnsi="仿宋" w:eastAsia="仿宋_GB2312" w:cs="仿宋_GB2312"/>
          <w:bCs/>
          <w:sz w:val="32"/>
          <w:szCs w:val="32"/>
        </w:rPr>
        <w:t>1）成人教育4.20万元，主要用于成人教育经费。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cs="仿宋_GB2312"/>
          <w:bCs/>
          <w:sz w:val="32"/>
          <w:szCs w:val="32"/>
        </w:rPr>
      </w:pPr>
      <w:r>
        <w:rPr>
          <w:rFonts w:hint="eastAsia" w:ascii="仿宋_GB2312" w:hAnsi="仿宋" w:eastAsia="仿宋_GB2312" w:cs="仿宋_GB2312"/>
          <w:bCs/>
          <w:sz w:val="32"/>
          <w:szCs w:val="32"/>
        </w:rPr>
        <w:t>2）其他教育支出53.45万元。主要用于理论武装宣传教育，核心价值观培育践行，乡村彩虹少年宫活动，“六一”节活动，青保及假期未成年人工作，早教活动、语委会、均衡发展补贴、优秀教师评选等经费。</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ascii="仿宋_GB2312" w:hAnsi="仿宋" w:eastAsia="仿宋_GB2312" w:cs="仿宋_GB2312"/>
          <w:bCs/>
          <w:sz w:val="32"/>
          <w:szCs w:val="32"/>
        </w:rPr>
      </w:pPr>
      <w:r>
        <w:rPr>
          <w:rFonts w:hint="eastAsia" w:ascii="仿宋_GB2312" w:hAnsi="楷体_GB2312" w:eastAsia="仿宋_GB2312" w:cs="楷体_GB2312"/>
          <w:b/>
          <w:bCs/>
          <w:sz w:val="32"/>
          <w:szCs w:val="32"/>
        </w:rPr>
        <w:t>3、科学技术：</w:t>
      </w:r>
      <w:r>
        <w:rPr>
          <w:rFonts w:hint="eastAsia" w:ascii="仿宋_GB2312" w:hAnsi="仿宋" w:eastAsia="仿宋_GB2312" w:cs="仿宋_GB2312"/>
          <w:bCs/>
          <w:sz w:val="32"/>
          <w:szCs w:val="32"/>
        </w:rPr>
        <w:t>财政支出决算</w:t>
      </w:r>
      <w:r>
        <w:rPr>
          <w:rFonts w:hint="eastAsia" w:ascii="仿宋_GB2312" w:eastAsia="仿宋_GB2312"/>
          <w:sz w:val="32"/>
          <w:szCs w:val="32"/>
        </w:rPr>
        <w:t>200.74万元</w:t>
      </w:r>
      <w:r>
        <w:rPr>
          <w:rFonts w:hint="eastAsia" w:ascii="仿宋_GB2312" w:hAnsi="仿宋" w:eastAsia="仿宋_GB2312" w:cs="仿宋_GB2312"/>
          <w:sz w:val="32"/>
          <w:szCs w:val="32"/>
        </w:rPr>
        <w:t>，完成调整预算的100%，占决算总支出的</w:t>
      </w:r>
      <w:r>
        <w:rPr>
          <w:rFonts w:hint="eastAsia" w:ascii="仿宋_GB2312" w:eastAsia="仿宋_GB2312"/>
          <w:sz w:val="32"/>
          <w:szCs w:val="32"/>
        </w:rPr>
        <w:t>0.67%</w:t>
      </w:r>
      <w:r>
        <w:rPr>
          <w:rFonts w:hint="eastAsia" w:ascii="仿宋_GB2312" w:hAnsi="仿宋" w:eastAsia="仿宋_GB2312" w:cs="仿宋_GB2312"/>
          <w:sz w:val="32"/>
          <w:szCs w:val="32"/>
        </w:rPr>
        <w:t>。</w:t>
      </w:r>
      <w:r>
        <w:rPr>
          <w:rFonts w:hint="eastAsia" w:ascii="仿宋_GB2312" w:hAnsi="仿宋" w:eastAsia="仿宋_GB2312" w:cs="仿宋_GB2312"/>
          <w:bCs/>
          <w:sz w:val="32"/>
          <w:szCs w:val="32"/>
        </w:rPr>
        <w:t>其中：</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cs="仿宋_GB2312"/>
          <w:bCs/>
          <w:sz w:val="32"/>
          <w:szCs w:val="32"/>
        </w:rPr>
      </w:pPr>
      <w:r>
        <w:rPr>
          <w:rFonts w:hint="eastAsia" w:ascii="仿宋_GB2312" w:hAnsi="仿宋" w:eastAsia="仿宋_GB2312" w:cs="仿宋_GB2312"/>
          <w:bCs/>
          <w:sz w:val="32"/>
          <w:szCs w:val="32"/>
        </w:rPr>
        <w:t>1）科普宣传0.74万元。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cs="仿宋_GB2312"/>
          <w:bCs/>
          <w:sz w:val="32"/>
          <w:szCs w:val="32"/>
        </w:rPr>
      </w:pPr>
      <w:r>
        <w:rPr>
          <w:rFonts w:hint="eastAsia" w:ascii="仿宋_GB2312" w:hAnsi="仿宋" w:eastAsia="仿宋_GB2312" w:cs="仿宋_GB2312"/>
          <w:bCs/>
          <w:sz w:val="32"/>
          <w:szCs w:val="32"/>
        </w:rPr>
        <w:t>2）其他科学技术支出200万元。主要用于注册企业扶持。</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ascii="仿宋_GB2312" w:hAnsi="仿宋" w:eastAsia="仿宋_GB2312" w:cs="仿宋_GB2312"/>
          <w:bCs/>
          <w:sz w:val="32"/>
          <w:szCs w:val="32"/>
        </w:rPr>
      </w:pPr>
      <w:r>
        <w:rPr>
          <w:rFonts w:hint="eastAsia" w:ascii="仿宋_GB2312" w:hAnsi="楷体_GB2312" w:eastAsia="仿宋_GB2312" w:cs="楷体_GB2312"/>
          <w:b/>
          <w:bCs/>
          <w:sz w:val="32"/>
          <w:szCs w:val="32"/>
        </w:rPr>
        <w:t>4、文化旅游体育与传媒：</w:t>
      </w:r>
      <w:r>
        <w:rPr>
          <w:rFonts w:hint="eastAsia" w:ascii="仿宋_GB2312" w:hAnsi="仿宋" w:eastAsia="仿宋_GB2312" w:cs="仿宋_GB2312"/>
          <w:bCs/>
          <w:sz w:val="32"/>
          <w:szCs w:val="32"/>
        </w:rPr>
        <w:t>财政支出决算</w:t>
      </w:r>
      <w:r>
        <w:rPr>
          <w:rFonts w:hint="eastAsia" w:ascii="仿宋_GB2312" w:eastAsia="仿宋_GB2312"/>
          <w:sz w:val="32"/>
          <w:szCs w:val="32"/>
        </w:rPr>
        <w:t>214.08万元</w:t>
      </w:r>
      <w:r>
        <w:rPr>
          <w:rFonts w:hint="eastAsia" w:ascii="仿宋_GB2312" w:hAnsi="仿宋" w:eastAsia="仿宋_GB2312" w:cs="仿宋_GB2312"/>
          <w:sz w:val="32"/>
          <w:szCs w:val="32"/>
        </w:rPr>
        <w:t>，完成调整预算的100%，占决算总支出的</w:t>
      </w:r>
      <w:r>
        <w:rPr>
          <w:rFonts w:hint="eastAsia" w:ascii="仿宋_GB2312" w:eastAsia="仿宋_GB2312"/>
          <w:sz w:val="32"/>
          <w:szCs w:val="32"/>
        </w:rPr>
        <w:t>0.71%</w:t>
      </w:r>
      <w:r>
        <w:rPr>
          <w:rFonts w:hint="eastAsia" w:ascii="仿宋_GB2312" w:hAnsi="仿宋" w:eastAsia="仿宋_GB2312" w:cs="仿宋_GB2312"/>
          <w:sz w:val="32"/>
          <w:szCs w:val="32"/>
        </w:rPr>
        <w:t>。</w:t>
      </w:r>
      <w:r>
        <w:rPr>
          <w:rFonts w:hint="eastAsia" w:ascii="仿宋_GB2312" w:hAnsi="仿宋" w:eastAsia="仿宋_GB2312" w:cs="仿宋_GB2312"/>
          <w:bCs/>
          <w:sz w:val="32"/>
          <w:szCs w:val="32"/>
        </w:rPr>
        <w:t>其中:</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cs="仿宋_GB2312"/>
          <w:bCs/>
          <w:sz w:val="32"/>
          <w:szCs w:val="32"/>
        </w:rPr>
      </w:pPr>
      <w:r>
        <w:rPr>
          <w:rFonts w:hint="eastAsia" w:ascii="仿宋_GB2312" w:hAnsi="仿宋" w:eastAsia="仿宋_GB2312" w:cs="仿宋_GB2312"/>
          <w:bCs/>
          <w:sz w:val="32"/>
          <w:szCs w:val="32"/>
        </w:rPr>
        <w:t>1)文化和旅游69.56万元。主要用于文化体育活动经费。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cs="仿宋_GB2312"/>
          <w:bCs/>
          <w:sz w:val="32"/>
          <w:szCs w:val="32"/>
        </w:rPr>
      </w:pPr>
      <w:r>
        <w:rPr>
          <w:rFonts w:hint="eastAsia" w:ascii="仿宋_GB2312" w:hAnsi="仿宋" w:eastAsia="仿宋_GB2312" w:cs="仿宋_GB2312"/>
          <w:bCs/>
          <w:sz w:val="32"/>
          <w:szCs w:val="32"/>
        </w:rPr>
        <w:t>2）其他文化旅游体育与传媒支出144.52万元。主要用于文广中心运行，镇、村图书室，公共体育设施，村级数字电影放映，</w:t>
      </w:r>
      <w:r>
        <w:rPr>
          <w:rFonts w:hint="eastAsia" w:ascii="仿宋_GB2312" w:hAnsi="仿宋_GB2312" w:eastAsia="仿宋_GB2312" w:cs="仿宋_GB2312"/>
          <w:sz w:val="32"/>
          <w:szCs w:val="32"/>
        </w:rPr>
        <w:t>文化中心运维</w:t>
      </w:r>
      <w:r>
        <w:rPr>
          <w:rFonts w:hint="eastAsia" w:ascii="仿宋_GB2312" w:hAnsi="仿宋" w:eastAsia="仿宋_GB2312" w:cs="仿宋_GB2312"/>
          <w:bCs/>
          <w:sz w:val="32"/>
          <w:szCs w:val="32"/>
        </w:rPr>
        <w:t>，扫黄打非工作，文化旅游工作等经费。</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ascii="仿宋_GB2312" w:hAnsi="仿宋" w:eastAsia="仿宋_GB2312" w:cs="仿宋_GB2312"/>
          <w:bCs/>
          <w:sz w:val="32"/>
          <w:szCs w:val="32"/>
        </w:rPr>
      </w:pPr>
      <w:r>
        <w:rPr>
          <w:rFonts w:hint="eastAsia" w:ascii="仿宋_GB2312" w:hAnsi="楷体_GB2312" w:eastAsia="仿宋_GB2312" w:cs="楷体_GB2312"/>
          <w:b/>
          <w:bCs/>
          <w:sz w:val="32"/>
          <w:szCs w:val="32"/>
        </w:rPr>
        <w:t>5、社会保障和就业：</w:t>
      </w:r>
      <w:r>
        <w:rPr>
          <w:rFonts w:hint="eastAsia" w:ascii="仿宋_GB2312" w:hAnsi="仿宋" w:eastAsia="仿宋_GB2312" w:cs="仿宋_GB2312"/>
          <w:bCs/>
          <w:sz w:val="32"/>
          <w:szCs w:val="32"/>
        </w:rPr>
        <w:t>财政支出决算</w:t>
      </w:r>
      <w:r>
        <w:rPr>
          <w:rFonts w:hint="eastAsia" w:ascii="仿宋_GB2312" w:eastAsia="仿宋_GB2312"/>
          <w:sz w:val="32"/>
          <w:szCs w:val="32"/>
        </w:rPr>
        <w:t>16281.32万元</w:t>
      </w:r>
      <w:r>
        <w:rPr>
          <w:rFonts w:hint="eastAsia" w:ascii="仿宋_GB2312" w:hAnsi="仿宋" w:eastAsia="仿宋_GB2312" w:cs="仿宋_GB2312"/>
          <w:sz w:val="32"/>
          <w:szCs w:val="32"/>
        </w:rPr>
        <w:t>，完成调整预算的100%，占决算总支出的</w:t>
      </w:r>
      <w:r>
        <w:rPr>
          <w:rFonts w:hint="eastAsia" w:ascii="仿宋_GB2312" w:eastAsia="仿宋_GB2312"/>
          <w:sz w:val="32"/>
          <w:szCs w:val="32"/>
        </w:rPr>
        <w:t>54.27%</w:t>
      </w:r>
      <w:r>
        <w:rPr>
          <w:rFonts w:hint="eastAsia" w:ascii="仿宋_GB2312" w:hAnsi="仿宋" w:eastAsia="仿宋_GB2312" w:cs="仿宋_GB2312"/>
          <w:sz w:val="32"/>
          <w:szCs w:val="32"/>
        </w:rPr>
        <w:t>。</w:t>
      </w:r>
      <w:r>
        <w:rPr>
          <w:rFonts w:hint="eastAsia" w:ascii="仿宋_GB2312" w:hAnsi="仿宋" w:eastAsia="仿宋_GB2312" w:cs="仿宋_GB2312"/>
          <w:bCs/>
          <w:sz w:val="32"/>
          <w:szCs w:val="32"/>
        </w:rPr>
        <w:t>其中：</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1）民政管理事务459.07万元。主要用于受理中心运行。</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2）社会福利99.80万元。主要用于建设、大同敬老院经费。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3）就业补助13645.99万元。主要用于生态养护社运行、促进就业奖励资金。</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4）抚恤122.23万元。主要用于退伍军人补助。</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5）残疾人事业233.15万元。主要用于重残人员补助。</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6）特困人员救助供养57.91万元。主要用于特困对象补助。</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7）其他农村生活救助446.13万元。主要用于农村低保补助、临时救助、各类贫困人员慰问等经费</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8）其他社会保障和就业支出503.50万元。主要用于社区工作者经费。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9）行政事业单位养老支出713.54万元。主要用于行政、事业单位人员社保、退休人员福利。</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ascii="仿宋_GB2312" w:hAnsi="仿宋" w:eastAsia="仿宋_GB2312" w:cs="仿宋_GB2312"/>
          <w:bCs/>
          <w:sz w:val="32"/>
          <w:szCs w:val="32"/>
        </w:rPr>
      </w:pPr>
      <w:r>
        <w:rPr>
          <w:rFonts w:hint="eastAsia" w:ascii="仿宋_GB2312" w:hAnsi="楷体_GB2312" w:eastAsia="仿宋_GB2312" w:cs="楷体_GB2312"/>
          <w:b/>
          <w:bCs/>
          <w:sz w:val="32"/>
          <w:szCs w:val="32"/>
        </w:rPr>
        <w:t>6、卫生健康：</w:t>
      </w:r>
      <w:r>
        <w:rPr>
          <w:rFonts w:hint="eastAsia" w:ascii="仿宋_GB2312" w:hAnsi="仿宋" w:eastAsia="仿宋_GB2312" w:cs="仿宋_GB2312"/>
          <w:bCs/>
          <w:sz w:val="32"/>
          <w:szCs w:val="32"/>
        </w:rPr>
        <w:t>财政支出决算</w:t>
      </w:r>
      <w:r>
        <w:rPr>
          <w:rFonts w:hint="eastAsia" w:ascii="仿宋_GB2312" w:eastAsia="仿宋_GB2312"/>
          <w:sz w:val="32"/>
          <w:szCs w:val="32"/>
        </w:rPr>
        <w:t>540.67万元</w:t>
      </w:r>
      <w:r>
        <w:rPr>
          <w:rFonts w:hint="eastAsia" w:ascii="仿宋_GB2312" w:hAnsi="仿宋" w:eastAsia="仿宋_GB2312" w:cs="仿宋_GB2312"/>
          <w:sz w:val="32"/>
          <w:szCs w:val="32"/>
        </w:rPr>
        <w:t>，完成调整预算的100%，占决算总支出的</w:t>
      </w:r>
      <w:r>
        <w:rPr>
          <w:rFonts w:hint="eastAsia" w:ascii="仿宋_GB2312" w:eastAsia="仿宋_GB2312"/>
          <w:sz w:val="32"/>
          <w:szCs w:val="32"/>
        </w:rPr>
        <w:t>1.8%</w:t>
      </w:r>
      <w:r>
        <w:rPr>
          <w:rFonts w:hint="eastAsia" w:ascii="仿宋_GB2312" w:hAnsi="仿宋" w:eastAsia="仿宋_GB2312" w:cs="仿宋_GB2312"/>
          <w:sz w:val="32"/>
          <w:szCs w:val="32"/>
        </w:rPr>
        <w:t>。</w:t>
      </w:r>
      <w:r>
        <w:rPr>
          <w:rFonts w:hint="eastAsia" w:ascii="仿宋_GB2312" w:hAnsi="仿宋" w:eastAsia="仿宋_GB2312" w:cs="仿宋_GB2312"/>
          <w:bCs/>
          <w:sz w:val="32"/>
          <w:szCs w:val="32"/>
        </w:rPr>
        <w:t>其中：</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eastAsia="仿宋_GB2312"/>
          <w:sz w:val="32"/>
          <w:szCs w:val="32"/>
        </w:rPr>
      </w:pPr>
      <w:r>
        <w:rPr>
          <w:rFonts w:hint="eastAsia" w:ascii="仿宋_GB2312" w:hAnsi="仿宋" w:eastAsia="仿宋_GB2312" w:cs="仿宋_GB2312"/>
          <w:bCs/>
          <w:sz w:val="32"/>
          <w:szCs w:val="32"/>
        </w:rPr>
        <w:t>1）</w:t>
      </w:r>
      <w:r>
        <w:rPr>
          <w:rFonts w:hint="eastAsia" w:ascii="仿宋_GB2312" w:eastAsia="仿宋_GB2312"/>
          <w:sz w:val="32"/>
          <w:szCs w:val="32"/>
        </w:rPr>
        <w:t>计划生育事务16.50万元。主要用于计划生育奖励。</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2）行政事业单位医疗237.60万元。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3）其他卫生健康支出286.57万元。</w:t>
      </w:r>
      <w:r>
        <w:rPr>
          <w:rFonts w:hint="eastAsia" w:ascii="仿宋_GB2312" w:hAnsi="仿宋_GB2312" w:eastAsia="仿宋_GB2312" w:cs="仿宋_GB2312"/>
          <w:sz w:val="32"/>
          <w:szCs w:val="32"/>
        </w:rPr>
        <w:t>主要用于康协、爱卫、健康、食品、红十字会经费</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ascii="仿宋_GB2312" w:hAnsi="仿宋" w:eastAsia="仿宋_GB2312" w:cs="仿宋_GB2312"/>
          <w:bCs/>
          <w:sz w:val="32"/>
          <w:szCs w:val="32"/>
        </w:rPr>
      </w:pPr>
      <w:r>
        <w:rPr>
          <w:rFonts w:hint="eastAsia" w:ascii="仿宋_GB2312" w:hAnsi="楷体_GB2312" w:eastAsia="仿宋_GB2312" w:cs="楷体_GB2312"/>
          <w:b/>
          <w:bCs/>
          <w:sz w:val="32"/>
          <w:szCs w:val="32"/>
        </w:rPr>
        <w:t>7、节能环保：</w:t>
      </w:r>
      <w:r>
        <w:rPr>
          <w:rFonts w:hint="eastAsia" w:ascii="仿宋_GB2312" w:hAnsi="仿宋" w:eastAsia="仿宋_GB2312" w:cs="仿宋_GB2312"/>
          <w:bCs/>
          <w:sz w:val="32"/>
          <w:szCs w:val="32"/>
        </w:rPr>
        <w:t>财政支出决算</w:t>
      </w:r>
      <w:r>
        <w:rPr>
          <w:rFonts w:hint="eastAsia" w:ascii="仿宋_GB2312" w:eastAsia="仿宋_GB2312"/>
          <w:sz w:val="32"/>
          <w:szCs w:val="32"/>
        </w:rPr>
        <w:t>2889.39万元</w:t>
      </w:r>
      <w:r>
        <w:rPr>
          <w:rFonts w:hint="eastAsia" w:ascii="仿宋_GB2312" w:hAnsi="仿宋" w:eastAsia="仿宋_GB2312" w:cs="仿宋_GB2312"/>
          <w:sz w:val="32"/>
          <w:szCs w:val="32"/>
        </w:rPr>
        <w:t>，完成调整预算的100%，占决算总支出的</w:t>
      </w:r>
      <w:r>
        <w:rPr>
          <w:rFonts w:hint="eastAsia" w:ascii="仿宋_GB2312" w:eastAsia="仿宋_GB2312"/>
          <w:sz w:val="32"/>
          <w:szCs w:val="32"/>
        </w:rPr>
        <w:t>9.63%</w:t>
      </w:r>
      <w:r>
        <w:rPr>
          <w:rFonts w:hint="eastAsia" w:ascii="仿宋_GB2312" w:hAnsi="仿宋" w:eastAsia="仿宋_GB2312" w:cs="仿宋_GB2312"/>
          <w:sz w:val="32"/>
          <w:szCs w:val="32"/>
        </w:rPr>
        <w:t>。</w:t>
      </w:r>
      <w:r>
        <w:rPr>
          <w:rFonts w:hint="eastAsia" w:ascii="仿宋_GB2312" w:hAnsi="仿宋" w:eastAsia="仿宋_GB2312" w:cs="仿宋_GB2312"/>
          <w:bCs/>
          <w:sz w:val="32"/>
          <w:szCs w:val="32"/>
        </w:rPr>
        <w:t>其中：</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eastAsia="仿宋_GB2312"/>
          <w:sz w:val="32"/>
          <w:szCs w:val="32"/>
        </w:rPr>
      </w:pPr>
      <w:r>
        <w:rPr>
          <w:rFonts w:hint="eastAsia" w:ascii="仿宋_GB2312" w:hAnsi="仿宋" w:eastAsia="仿宋_GB2312" w:cs="仿宋_GB2312"/>
          <w:bCs/>
          <w:sz w:val="32"/>
          <w:szCs w:val="32"/>
        </w:rPr>
        <w:t>1）</w:t>
      </w:r>
      <w:r>
        <w:rPr>
          <w:rFonts w:hint="eastAsia" w:ascii="仿宋_GB2312" w:eastAsia="仿宋_GB2312"/>
          <w:sz w:val="32"/>
          <w:szCs w:val="32"/>
        </w:rPr>
        <w:t>环境保护管理事务100.69万元。主要用于生态保护和市容环境事务所运行。</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cs="仿宋_GB2312"/>
          <w:bCs/>
          <w:sz w:val="32"/>
          <w:szCs w:val="32"/>
        </w:rPr>
      </w:pPr>
      <w:r>
        <w:rPr>
          <w:rFonts w:hint="eastAsia" w:ascii="仿宋_GB2312" w:eastAsia="仿宋_GB2312"/>
          <w:sz w:val="32"/>
          <w:szCs w:val="32"/>
        </w:rPr>
        <w:t>2）污染减排2788.70万元。主要用于</w:t>
      </w:r>
      <w:r>
        <w:rPr>
          <w:rFonts w:hint="eastAsia" w:ascii="仿宋_GB2312" w:hAnsi="仿宋" w:eastAsia="仿宋_GB2312" w:cs="仿宋_GB2312"/>
          <w:bCs/>
          <w:sz w:val="32"/>
          <w:szCs w:val="32"/>
        </w:rPr>
        <w:t>注册企业扶持</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ascii="仿宋_GB2312" w:hAnsi="仿宋" w:eastAsia="仿宋_GB2312" w:cs="仿宋_GB2312"/>
          <w:bCs/>
          <w:sz w:val="32"/>
          <w:szCs w:val="32"/>
        </w:rPr>
      </w:pPr>
      <w:r>
        <w:rPr>
          <w:rFonts w:hint="eastAsia" w:ascii="仿宋_GB2312" w:hAnsi="楷体_GB2312" w:eastAsia="仿宋_GB2312" w:cs="楷体_GB2312"/>
          <w:b/>
          <w:bCs/>
          <w:sz w:val="32"/>
          <w:szCs w:val="32"/>
        </w:rPr>
        <w:t>8、城乡社区事务：</w:t>
      </w:r>
      <w:r>
        <w:rPr>
          <w:rFonts w:hint="eastAsia" w:ascii="仿宋_GB2312" w:hAnsi="仿宋" w:eastAsia="仿宋_GB2312" w:cs="仿宋_GB2312"/>
          <w:bCs/>
          <w:sz w:val="32"/>
          <w:szCs w:val="32"/>
        </w:rPr>
        <w:t>财政支出决算</w:t>
      </w:r>
      <w:r>
        <w:rPr>
          <w:rFonts w:hint="eastAsia" w:ascii="仿宋_GB2312" w:eastAsia="仿宋_GB2312"/>
          <w:sz w:val="32"/>
          <w:szCs w:val="32"/>
        </w:rPr>
        <w:t>4639.39万元</w:t>
      </w:r>
      <w:r>
        <w:rPr>
          <w:rFonts w:hint="eastAsia" w:ascii="仿宋_GB2312" w:hAnsi="仿宋" w:eastAsia="仿宋_GB2312" w:cs="仿宋_GB2312"/>
          <w:sz w:val="32"/>
          <w:szCs w:val="32"/>
        </w:rPr>
        <w:t>，完成调整预算的100%，占决算总支出的</w:t>
      </w:r>
      <w:r>
        <w:rPr>
          <w:rFonts w:hint="eastAsia" w:ascii="仿宋_GB2312" w:eastAsia="仿宋_GB2312"/>
          <w:sz w:val="32"/>
          <w:szCs w:val="32"/>
        </w:rPr>
        <w:t>15.47%</w:t>
      </w:r>
      <w:r>
        <w:rPr>
          <w:rFonts w:hint="eastAsia" w:ascii="仿宋_GB2312" w:hAnsi="仿宋" w:eastAsia="仿宋_GB2312" w:cs="仿宋_GB2312"/>
          <w:sz w:val="32"/>
          <w:szCs w:val="32"/>
        </w:rPr>
        <w:t>。</w:t>
      </w:r>
      <w:r>
        <w:rPr>
          <w:rFonts w:hint="eastAsia" w:ascii="仿宋_GB2312" w:hAnsi="仿宋" w:eastAsia="仿宋_GB2312" w:cs="仿宋_GB2312"/>
          <w:bCs/>
          <w:sz w:val="32"/>
          <w:szCs w:val="32"/>
        </w:rPr>
        <w:t>其中：</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eastAsia="仿宋_GB2312"/>
          <w:sz w:val="32"/>
          <w:szCs w:val="32"/>
        </w:rPr>
      </w:pPr>
      <w:r>
        <w:rPr>
          <w:rFonts w:hint="eastAsia" w:ascii="仿宋_GB2312" w:hAnsi="仿宋" w:eastAsia="仿宋_GB2312" w:cs="仿宋_GB2312"/>
          <w:bCs/>
          <w:sz w:val="32"/>
          <w:szCs w:val="32"/>
        </w:rPr>
        <w:t>1）</w:t>
      </w:r>
      <w:r>
        <w:rPr>
          <w:rFonts w:hint="eastAsia" w:ascii="仿宋_GB2312" w:eastAsia="仿宋_GB2312"/>
          <w:sz w:val="32"/>
          <w:szCs w:val="32"/>
        </w:rPr>
        <w:t>城乡社区管理事务468.67万元。主要用于建设镇综合行政执法队、城建中心、城运中心等单位运行。</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2）城乡社区环境卫生1888.31万元。主要用于垃圾分类处置经费、镇区环卫管理经费、农村环境建设经费、</w:t>
      </w:r>
      <w:r>
        <w:rPr>
          <w:rFonts w:hint="eastAsia" w:ascii="仿宋_GB2312" w:hAnsi="仿宋" w:eastAsia="仿宋_GB2312" w:cs="仿宋_GB2312"/>
          <w:bCs/>
          <w:sz w:val="32"/>
          <w:szCs w:val="32"/>
        </w:rPr>
        <w:t>拆违费、迎花博整治费、太阳能路灯维护费、农污维护费、小型工程询价等经费</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cs="仿宋_GB2312"/>
          <w:bCs/>
          <w:sz w:val="32"/>
          <w:szCs w:val="32"/>
        </w:rPr>
      </w:pPr>
      <w:r>
        <w:rPr>
          <w:rFonts w:hint="eastAsia" w:ascii="仿宋_GB2312" w:eastAsia="仿宋_GB2312"/>
          <w:sz w:val="32"/>
          <w:szCs w:val="32"/>
        </w:rPr>
        <w:t>3）其他城乡社区支出2282.41万元。主要用于</w:t>
      </w:r>
      <w:r>
        <w:rPr>
          <w:rFonts w:hint="eastAsia" w:ascii="仿宋_GB2312" w:hAnsi="仿宋" w:eastAsia="仿宋_GB2312" w:cs="仿宋_GB2312"/>
          <w:bCs/>
          <w:sz w:val="32"/>
          <w:szCs w:val="32"/>
        </w:rPr>
        <w:t>平安、武装、纪委、党群、经济、人大、工会、创城等部门专项经费、物业费、特保服务费、经济小区运行经费。</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ascii="仿宋_GB2312" w:hAnsi="仿宋" w:eastAsia="仿宋_GB2312" w:cs="仿宋_GB2312"/>
          <w:sz w:val="32"/>
          <w:szCs w:val="32"/>
        </w:rPr>
      </w:pPr>
      <w:r>
        <w:rPr>
          <w:rFonts w:hint="eastAsia" w:ascii="仿宋_GB2312" w:hAnsi="楷体_GB2312" w:eastAsia="仿宋_GB2312" w:cs="楷体_GB2312"/>
          <w:b/>
          <w:bCs/>
          <w:sz w:val="32"/>
          <w:szCs w:val="32"/>
        </w:rPr>
        <w:t>9、农林水事务：</w:t>
      </w:r>
      <w:r>
        <w:rPr>
          <w:rFonts w:hint="eastAsia" w:ascii="仿宋_GB2312" w:hAnsi="仿宋" w:eastAsia="仿宋_GB2312" w:cs="仿宋_GB2312"/>
          <w:bCs/>
          <w:sz w:val="32"/>
          <w:szCs w:val="32"/>
        </w:rPr>
        <w:t>财政支出决算</w:t>
      </w:r>
      <w:r>
        <w:rPr>
          <w:rFonts w:hint="eastAsia" w:ascii="仿宋_GB2312" w:eastAsia="仿宋_GB2312"/>
          <w:sz w:val="32"/>
          <w:szCs w:val="32"/>
        </w:rPr>
        <w:t>1406.65万元</w:t>
      </w:r>
      <w:r>
        <w:rPr>
          <w:rFonts w:hint="eastAsia" w:ascii="仿宋_GB2312" w:hAnsi="仿宋" w:eastAsia="仿宋_GB2312" w:cs="仿宋_GB2312"/>
          <w:sz w:val="32"/>
          <w:szCs w:val="32"/>
        </w:rPr>
        <w:t>，完成调整预算的100%，占决算总支出的</w:t>
      </w:r>
      <w:r>
        <w:rPr>
          <w:rFonts w:hint="eastAsia" w:ascii="仿宋_GB2312" w:eastAsia="仿宋_GB2312"/>
          <w:sz w:val="32"/>
          <w:szCs w:val="32"/>
        </w:rPr>
        <w:t>4.69%</w:t>
      </w:r>
      <w:r>
        <w:rPr>
          <w:rFonts w:hint="eastAsia" w:ascii="仿宋_GB2312" w:hAnsi="仿宋" w:eastAsia="仿宋_GB2312" w:cs="仿宋_GB2312"/>
          <w:sz w:val="32"/>
          <w:szCs w:val="32"/>
        </w:rPr>
        <w:t>。其中：</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 w:eastAsia="仿宋_GB2312" w:cs="仿宋_GB2312"/>
          <w:sz w:val="32"/>
          <w:szCs w:val="32"/>
        </w:rPr>
        <w:t>1）</w:t>
      </w:r>
      <w:r>
        <w:rPr>
          <w:rFonts w:hint="eastAsia" w:ascii="仿宋_GB2312" w:hAnsi="仿宋_GB2312" w:eastAsia="仿宋_GB2312" w:cs="仿宋_GB2312"/>
          <w:sz w:val="32"/>
          <w:szCs w:val="32"/>
        </w:rPr>
        <w:t>农业支出670.90万元。主要用于农技中心运行、农业综合保险、畜牧兽医防疫、农产品监管、为农服务、农业培训、涉农“一点通”推广、镇区绿化、土地流转及用地补贴、农经统计、农业生产发展、乡村振兴建设。</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2）林业支出41.31万元。主要用于公共绿地、林业绿化经费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3）水利支出88.45万元。主要用于水务所经费、河长制经费、水务监测经费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4）农村综合改革384.96万元。主要用于村级扶持。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 w:eastAsia="仿宋_GB2312" w:cs="仿宋_GB2312"/>
          <w:bCs/>
          <w:sz w:val="32"/>
          <w:szCs w:val="32"/>
        </w:rPr>
        <w:t>联扶平台资金221.03万元。主要用于招商经费。</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ascii="仿宋_GB2312" w:hAnsi="仿宋" w:eastAsia="仿宋_GB2312" w:cs="仿宋_GB2312"/>
          <w:sz w:val="32"/>
          <w:szCs w:val="32"/>
        </w:rPr>
      </w:pPr>
      <w:r>
        <w:rPr>
          <w:rFonts w:hint="eastAsia" w:ascii="仿宋_GB2312" w:hAnsi="楷体_GB2312" w:eastAsia="仿宋_GB2312" w:cs="楷体_GB2312"/>
          <w:b/>
          <w:bCs/>
          <w:sz w:val="32"/>
          <w:szCs w:val="32"/>
        </w:rPr>
        <w:t>10、其他商业流通事务：</w:t>
      </w:r>
      <w:r>
        <w:rPr>
          <w:rFonts w:hint="eastAsia" w:ascii="仿宋_GB2312" w:hAnsi="仿宋" w:eastAsia="仿宋_GB2312" w:cs="仿宋_GB2312"/>
          <w:bCs/>
          <w:sz w:val="32"/>
          <w:szCs w:val="32"/>
        </w:rPr>
        <w:t>财政支出决算</w:t>
      </w:r>
      <w:r>
        <w:rPr>
          <w:rFonts w:hint="eastAsia" w:ascii="仿宋_GB2312" w:hAnsi="仿宋" w:eastAsia="仿宋_GB2312" w:cs="仿宋_GB2312"/>
          <w:sz w:val="32"/>
          <w:szCs w:val="32"/>
        </w:rPr>
        <w:t>1000万元，完成预算100%，占决算总支出的</w:t>
      </w:r>
      <w:r>
        <w:rPr>
          <w:rFonts w:hint="eastAsia" w:ascii="仿宋_GB2312" w:eastAsia="仿宋_GB2312"/>
          <w:sz w:val="32"/>
          <w:szCs w:val="32"/>
        </w:rPr>
        <w:t>3.33%</w:t>
      </w:r>
      <w:r>
        <w:rPr>
          <w:rFonts w:hint="eastAsia" w:ascii="仿宋_GB2312" w:hAnsi="仿宋" w:eastAsia="仿宋_GB2312" w:cs="仿宋_GB2312"/>
          <w:sz w:val="32"/>
          <w:szCs w:val="32"/>
        </w:rPr>
        <w:t>。主要用于注册企业扶持。</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ascii="仿宋_GB2312" w:hAnsi="仿宋" w:eastAsia="仿宋_GB2312" w:cs="仿宋_GB2312"/>
          <w:sz w:val="32"/>
          <w:szCs w:val="32"/>
        </w:rPr>
      </w:pPr>
      <w:r>
        <w:rPr>
          <w:rFonts w:hint="eastAsia" w:ascii="仿宋_GB2312" w:hAnsi="楷体_GB2312" w:eastAsia="仿宋_GB2312" w:cs="楷体_GB2312"/>
          <w:b/>
          <w:bCs/>
          <w:sz w:val="32"/>
          <w:szCs w:val="32"/>
        </w:rPr>
        <w:t>11、住房保障：</w:t>
      </w:r>
      <w:r>
        <w:rPr>
          <w:rFonts w:hint="eastAsia" w:ascii="仿宋_GB2312" w:hAnsi="仿宋" w:eastAsia="仿宋_GB2312" w:cs="仿宋_GB2312"/>
          <w:bCs/>
          <w:sz w:val="32"/>
          <w:szCs w:val="32"/>
        </w:rPr>
        <w:t>财政支出决算</w:t>
      </w:r>
      <w:r>
        <w:rPr>
          <w:rFonts w:hint="eastAsia" w:ascii="仿宋_GB2312" w:eastAsia="仿宋_GB2312"/>
          <w:sz w:val="32"/>
          <w:szCs w:val="32"/>
        </w:rPr>
        <w:t>922.61万元</w:t>
      </w:r>
      <w:r>
        <w:rPr>
          <w:rFonts w:hint="eastAsia" w:ascii="仿宋_GB2312" w:hAnsi="仿宋" w:eastAsia="仿宋_GB2312" w:cs="仿宋_GB2312"/>
          <w:sz w:val="32"/>
          <w:szCs w:val="32"/>
        </w:rPr>
        <w:t>，完成调整预算的100%，占决算总支出的</w:t>
      </w:r>
      <w:r>
        <w:rPr>
          <w:rFonts w:hint="eastAsia" w:ascii="仿宋_GB2312" w:eastAsia="仿宋_GB2312"/>
          <w:sz w:val="32"/>
          <w:szCs w:val="32"/>
        </w:rPr>
        <w:t>3.08%</w:t>
      </w:r>
      <w:r>
        <w:rPr>
          <w:rFonts w:hint="eastAsia" w:ascii="仿宋_GB2312" w:hAnsi="仿宋" w:eastAsia="仿宋_GB2312" w:cs="仿宋_GB2312"/>
          <w:sz w:val="32"/>
          <w:szCs w:val="32"/>
        </w:rPr>
        <w:t>。主要用于机关、事业单位人员公积金补贴及住房解困补贴。</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hint="eastAsia" w:ascii="楷体_GB2312" w:hAnsi="楷体_GB2312" w:eastAsia="楷体_GB2312" w:cs="楷体_GB2312"/>
          <w:b/>
          <w:sz w:val="32"/>
          <w:szCs w:val="32"/>
          <w:lang w:eastAsia="zh-CN"/>
        </w:rPr>
      </w:pPr>
      <w:r>
        <w:rPr>
          <w:rFonts w:hint="eastAsia" w:ascii="楷体_GB2312" w:hAnsi="楷体_GB2312" w:eastAsia="楷体_GB2312" w:cs="楷体_GB2312"/>
          <w:b/>
          <w:sz w:val="32"/>
          <w:szCs w:val="32"/>
          <w:lang w:eastAsia="zh-CN"/>
        </w:rPr>
        <w:t>（三）2021年镇财政专项转移支付收入决算情况</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ascii="仿宋_GB2312" w:hAnsi="仿宋" w:eastAsia="仿宋_GB2312" w:cs="仿宋_GB2312"/>
          <w:bCs/>
          <w:sz w:val="32"/>
          <w:szCs w:val="32"/>
        </w:rPr>
      </w:pPr>
      <w:r>
        <w:rPr>
          <w:rFonts w:hint="eastAsia" w:ascii="仿宋_GB2312" w:hAnsi="仿宋" w:eastAsia="仿宋_GB2312" w:cs="仿宋_GB2312"/>
          <w:b/>
          <w:bCs/>
          <w:sz w:val="32"/>
          <w:szCs w:val="32"/>
        </w:rPr>
        <w:t>2021年镇财政</w:t>
      </w:r>
      <w:r>
        <w:rPr>
          <w:rFonts w:hint="eastAsia" w:ascii="仿宋_GB2312" w:hAnsi="楷体_GB2312" w:eastAsia="仿宋_GB2312" w:cs="楷体_GB2312"/>
          <w:b/>
          <w:sz w:val="32"/>
          <w:szCs w:val="32"/>
        </w:rPr>
        <w:t>专项转移支付</w:t>
      </w:r>
      <w:r>
        <w:rPr>
          <w:rFonts w:hint="eastAsia" w:ascii="仿宋_GB2312" w:hAnsi="仿宋" w:eastAsia="仿宋_GB2312" w:cs="仿宋_GB2312"/>
          <w:b/>
          <w:bCs/>
          <w:sz w:val="32"/>
          <w:szCs w:val="32"/>
        </w:rPr>
        <w:t>收入决算14181.24万元。</w:t>
      </w:r>
      <w:r>
        <w:rPr>
          <w:rFonts w:hint="eastAsia" w:ascii="仿宋_GB2312" w:hAnsi="仿宋" w:eastAsia="仿宋_GB2312" w:cs="仿宋_GB2312"/>
          <w:bCs/>
          <w:sz w:val="32"/>
          <w:szCs w:val="32"/>
        </w:rPr>
        <w:t>其中：</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一般公共服务173.87万元、文化旅游体育与传媒1万元、社会保障和就业2772.73万元、卫生健康279.36万元、节能环保248.15万元、城乡社区1038.00万元、农林水8470.37万元、商业服务业等24.99万元、彩票公益金安排的1172.77万元。</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hint="eastAsia" w:ascii="楷体_GB2312" w:hAnsi="楷体_GB2312" w:eastAsia="楷体_GB2312" w:cs="楷体_GB2312"/>
          <w:b/>
          <w:sz w:val="32"/>
          <w:szCs w:val="32"/>
          <w:lang w:eastAsia="zh-CN"/>
        </w:rPr>
      </w:pPr>
      <w:r>
        <w:rPr>
          <w:rFonts w:hint="eastAsia" w:ascii="楷体_GB2312" w:hAnsi="楷体_GB2312" w:eastAsia="楷体_GB2312" w:cs="楷体_GB2312"/>
          <w:b/>
          <w:sz w:val="32"/>
          <w:szCs w:val="32"/>
          <w:lang w:eastAsia="zh-CN"/>
        </w:rPr>
        <w:t>（四）2021年镇镇财政专项转移支付支出决算情况</w:t>
      </w:r>
    </w:p>
    <w:p>
      <w:pPr>
        <w:pStyle w:val="2"/>
        <w:keepNext w:val="0"/>
        <w:keepLines w:val="0"/>
        <w:pageBreakBefore w:val="0"/>
        <w:widowControl w:val="0"/>
        <w:kinsoku/>
        <w:wordWrap/>
        <w:overflowPunct/>
        <w:topLinePunct w:val="0"/>
        <w:autoSpaceDE/>
        <w:autoSpaceDN/>
        <w:bidi w:val="0"/>
        <w:adjustRightInd/>
        <w:spacing w:line="560" w:lineRule="exact"/>
        <w:ind w:firstLine="630" w:firstLineChars="196"/>
        <w:textAlignment w:val="auto"/>
        <w:outlineLvl w:val="9"/>
        <w:rPr>
          <w:rFonts w:ascii="仿宋_GB2312" w:eastAsia="仿宋_GB2312"/>
          <w:sz w:val="32"/>
          <w:szCs w:val="32"/>
        </w:rPr>
      </w:pPr>
      <w:r>
        <w:rPr>
          <w:rFonts w:hint="eastAsia" w:ascii="仿宋_GB2312" w:hAnsi="仿宋" w:eastAsia="仿宋_GB2312" w:cs="仿宋_GB2312"/>
          <w:b/>
          <w:sz w:val="32"/>
          <w:szCs w:val="32"/>
        </w:rPr>
        <w:t>2021年镇财政</w:t>
      </w:r>
      <w:r>
        <w:rPr>
          <w:rFonts w:hint="eastAsia" w:ascii="仿宋_GB2312" w:hAnsi="楷体_GB2312" w:eastAsia="仿宋_GB2312" w:cs="楷体_GB2312"/>
          <w:b/>
          <w:sz w:val="32"/>
          <w:szCs w:val="32"/>
        </w:rPr>
        <w:t>专项转移支付</w:t>
      </w:r>
      <w:r>
        <w:rPr>
          <w:rFonts w:hint="eastAsia" w:ascii="仿宋_GB2312" w:hAnsi="仿宋" w:eastAsia="仿宋_GB2312" w:cs="仿宋_GB2312"/>
          <w:b/>
          <w:sz w:val="32"/>
          <w:szCs w:val="32"/>
        </w:rPr>
        <w:t>支出决算14181.24万元。具体决算明细如下：</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1、一般公共服务支出173.87万元。</w:t>
      </w:r>
      <w:r>
        <w:rPr>
          <w:rFonts w:hint="eastAsia" w:ascii="仿宋_GB2312" w:eastAsia="仿宋_GB2312"/>
          <w:sz w:val="32"/>
          <w:szCs w:val="32"/>
        </w:rPr>
        <w:t>其中：人大事务66.56万元；财政事务15.00万元；组织事务12.64万元；其他一般公共服务支出79.67万元</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2、文化旅游体育与传媒支出1.00万元。</w:t>
      </w:r>
      <w:r>
        <w:rPr>
          <w:rFonts w:hint="eastAsia" w:ascii="仿宋_GB2312" w:eastAsia="仿宋_GB2312"/>
          <w:sz w:val="32"/>
          <w:szCs w:val="32"/>
        </w:rPr>
        <w:t>其中：文化和旅游1.00万元</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3、社会保障和就业支出2772.73万元。</w:t>
      </w:r>
      <w:r>
        <w:rPr>
          <w:rFonts w:hint="eastAsia" w:ascii="仿宋_GB2312" w:eastAsia="仿宋_GB2312"/>
          <w:sz w:val="32"/>
          <w:szCs w:val="32"/>
        </w:rPr>
        <w:t>其中：人力资源和社会保障管理事务1.50万元；民政管理事务591.87万元；就业补助634.06万元；抚恤471.59万元；退役安置7.72万元；社会福利291.16万元；残疾人事业507.11万元；大中型水库移民后期扶持基金支出132.22万元；其他生活救助128.22万元；退役军人管理事务7.28万元。</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4、卫生健康支出279.36万元。</w:t>
      </w:r>
      <w:r>
        <w:rPr>
          <w:rFonts w:hint="eastAsia" w:ascii="仿宋_GB2312" w:eastAsia="仿宋_GB2312"/>
          <w:sz w:val="32"/>
          <w:szCs w:val="32"/>
        </w:rPr>
        <w:t>其中：医疗救助242.45万元；优抚对象医疗9.77万元；老龄卫生健康事务27.14万元。</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5、节能环保支出248.15万元。</w:t>
      </w:r>
      <w:r>
        <w:rPr>
          <w:rFonts w:hint="eastAsia" w:ascii="仿宋_GB2312" w:eastAsia="仿宋_GB2312"/>
          <w:sz w:val="32"/>
          <w:szCs w:val="32"/>
        </w:rPr>
        <w:t>其中：污染减排248.15万元。</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6、城乡社区支出1038.00万元。</w:t>
      </w:r>
      <w:r>
        <w:rPr>
          <w:rFonts w:hint="eastAsia" w:ascii="仿宋_GB2312" w:eastAsia="仿宋_GB2312"/>
          <w:sz w:val="32"/>
          <w:szCs w:val="32"/>
        </w:rPr>
        <w:t>其中：城乡社区管理事务9.83万元；城乡社区规划与管理39.55万元；城乡社区环境卫生14.32万元；国有土地使用权出让收入安排的支出474.3万元；其他城乡社区支出500万元。</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7、农林水支出8470.37万元。</w:t>
      </w:r>
      <w:r>
        <w:rPr>
          <w:rFonts w:hint="eastAsia" w:ascii="仿宋_GB2312" w:eastAsia="仿宋_GB2312"/>
          <w:sz w:val="32"/>
          <w:szCs w:val="32"/>
        </w:rPr>
        <w:t>其中：农业农村2436.94万元；林业和草原2171.44万元；水利1306.79万元；农村综合改革2555.20万元。</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8、商业服务业等支出24.99万元。</w:t>
      </w:r>
      <w:r>
        <w:rPr>
          <w:rFonts w:hint="eastAsia" w:ascii="仿宋_GB2312" w:eastAsia="仿宋_GB2312"/>
          <w:sz w:val="32"/>
          <w:szCs w:val="32"/>
        </w:rPr>
        <w:t>其中：商业流通事务24.99万元</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hint="eastAsia" w:ascii="仿宋_GB2312" w:eastAsia="仿宋_GB2312"/>
          <w:lang w:eastAsia="zh-CN"/>
        </w:rPr>
      </w:pPr>
      <w:r>
        <w:rPr>
          <w:rFonts w:hint="eastAsia" w:ascii="仿宋_GB2312" w:eastAsia="仿宋_GB2312"/>
          <w:b/>
          <w:sz w:val="32"/>
          <w:szCs w:val="32"/>
        </w:rPr>
        <w:t>9、其他支出1172.77万元。</w:t>
      </w:r>
      <w:r>
        <w:rPr>
          <w:rFonts w:hint="eastAsia" w:ascii="仿宋_GB2312" w:eastAsia="仿宋_GB2312"/>
          <w:sz w:val="32"/>
          <w:szCs w:val="32"/>
        </w:rPr>
        <w:t>其中：彩票公益金安排的支出1172.77万元</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rPr>
      </w:pPr>
      <w:r>
        <w:rPr>
          <w:rFonts w:hint="eastAsia" w:ascii="黑体" w:hAnsi="黑体" w:eastAsia="黑体" w:cs="黑体"/>
          <w:b w:val="0"/>
          <w:bCs/>
          <w:sz w:val="32"/>
          <w:szCs w:val="32"/>
        </w:rPr>
        <w:t>二、2022年上半年财政预算执行情况</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cs="仿宋_GB2312"/>
          <w:bCs/>
          <w:sz w:val="32"/>
          <w:szCs w:val="32"/>
        </w:rPr>
      </w:pPr>
      <w:r>
        <w:rPr>
          <w:rFonts w:hint="eastAsia" w:ascii="仿宋_GB2312" w:hAnsi="仿宋" w:eastAsia="仿宋_GB2312" w:cs="仿宋_GB2312"/>
          <w:bCs/>
          <w:sz w:val="32"/>
          <w:szCs w:val="32"/>
        </w:rPr>
        <w:t>上半年，镇财政工作在镇党委、政府的正确领导和镇人大的监督支持下，紧紧围绕年初镇人代会确定的经济工作目标，充分发挥财政职能，优化收支结构，加强执行管理，强化财政监督。上半年预算执行情况良好，疫情防控等重点支出得到较好保障，现将2022年上半年财政预算执行情况汇报如下：</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hint="eastAsia" w:ascii="楷体_GB2312" w:hAnsi="楷体_GB2312" w:eastAsia="楷体_GB2312" w:cs="楷体_GB2312"/>
          <w:b/>
          <w:sz w:val="32"/>
          <w:szCs w:val="32"/>
          <w:lang w:eastAsia="zh-CN"/>
        </w:rPr>
      </w:pPr>
      <w:r>
        <w:rPr>
          <w:rFonts w:hint="eastAsia" w:ascii="楷体_GB2312" w:hAnsi="楷体_GB2312" w:eastAsia="楷体_GB2312" w:cs="楷体_GB2312"/>
          <w:b/>
          <w:sz w:val="32"/>
          <w:szCs w:val="32"/>
          <w:lang w:eastAsia="zh-CN"/>
        </w:rPr>
        <w:t>（一）2022年上半年镇财政预算收入执行情况</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ascii="仿宋_GB2312" w:hAnsi="仿宋" w:eastAsia="仿宋_GB2312" w:cs="仿宋_GB2312"/>
          <w:bCs/>
          <w:sz w:val="32"/>
          <w:szCs w:val="32"/>
        </w:rPr>
      </w:pPr>
      <w:r>
        <w:rPr>
          <w:rFonts w:hint="eastAsia" w:ascii="仿宋_GB2312" w:hAnsi="仿宋" w:eastAsia="仿宋_GB2312" w:cs="仿宋_GB2312"/>
          <w:b/>
          <w:bCs/>
          <w:sz w:val="32"/>
          <w:szCs w:val="32"/>
        </w:rPr>
        <w:t>2022年上半年镇财政预算收入16259.49万元，完成预算的收入45.29%。其中：</w:t>
      </w:r>
      <w:r>
        <w:rPr>
          <w:rFonts w:hint="eastAsia" w:ascii="仿宋_GB2312" w:hAnsi="仿宋" w:eastAsia="仿宋_GB2312" w:cs="仿宋_GB2312"/>
          <w:bCs/>
          <w:sz w:val="32"/>
          <w:szCs w:val="32"/>
        </w:rPr>
        <w:t>体制分成收入10750.5万元，均衡性转移支付收入2487万元，体制性转移支付收入3021.99万元。</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hint="eastAsia" w:ascii="楷体_GB2312" w:hAnsi="楷体_GB2312" w:eastAsia="楷体_GB2312" w:cs="楷体_GB2312"/>
          <w:b/>
          <w:sz w:val="32"/>
          <w:szCs w:val="32"/>
          <w:lang w:eastAsia="zh-CN"/>
        </w:rPr>
      </w:pPr>
      <w:r>
        <w:rPr>
          <w:rFonts w:hint="eastAsia" w:ascii="楷体_GB2312" w:hAnsi="楷体_GB2312" w:eastAsia="楷体_GB2312" w:cs="楷体_GB2312"/>
          <w:b/>
          <w:sz w:val="32"/>
          <w:szCs w:val="32"/>
          <w:lang w:eastAsia="zh-CN"/>
        </w:rPr>
        <w:t>（二）2022年上半年镇财政预算支出执行情况</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ascii="仿宋_GB2312" w:hAnsi="仿宋" w:eastAsia="仿宋_GB2312" w:cs="仿宋_GB2312"/>
          <w:b/>
          <w:sz w:val="32"/>
          <w:szCs w:val="32"/>
        </w:rPr>
      </w:pPr>
      <w:r>
        <w:rPr>
          <w:rFonts w:hint="eastAsia" w:ascii="仿宋_GB2312" w:hAnsi="仿宋" w:eastAsia="仿宋_GB2312" w:cs="仿宋_GB2312"/>
          <w:b/>
          <w:sz w:val="32"/>
          <w:szCs w:val="32"/>
        </w:rPr>
        <w:t>2022年上半年镇财政预算支出执行</w:t>
      </w:r>
      <w:r>
        <w:rPr>
          <w:rFonts w:hint="eastAsia" w:ascii="仿宋_GB2312" w:hAnsi="仿宋" w:eastAsia="仿宋_GB2312" w:cs="仿宋_GB2312"/>
          <w:bCs/>
          <w:sz w:val="32"/>
          <w:szCs w:val="32"/>
        </w:rPr>
        <w:t>17765.67</w:t>
      </w:r>
      <w:r>
        <w:rPr>
          <w:rFonts w:hint="eastAsia" w:ascii="仿宋_GB2312" w:hAnsi="仿宋" w:eastAsia="仿宋_GB2312" w:cs="仿宋_GB2312"/>
          <w:b/>
          <w:sz w:val="32"/>
          <w:szCs w:val="32"/>
        </w:rPr>
        <w:t>万元，完成预算的50%。具体支出执行情况如下：</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楷体_GB2312" w:eastAsia="仿宋_GB2312" w:cs="楷体_GB2312"/>
          <w:b/>
          <w:bCs/>
          <w:sz w:val="32"/>
          <w:szCs w:val="32"/>
        </w:rPr>
        <w:t>1、一般公共服务：</w:t>
      </w:r>
      <w:r>
        <w:rPr>
          <w:rFonts w:hint="eastAsia" w:ascii="仿宋_GB2312" w:hAnsi="楷体_GB2312" w:eastAsia="仿宋_GB2312" w:cs="楷体_GB2312"/>
          <w:bCs/>
          <w:sz w:val="32"/>
          <w:szCs w:val="32"/>
        </w:rPr>
        <w:t>预算执行</w:t>
      </w:r>
      <w:r>
        <w:rPr>
          <w:rFonts w:hint="eastAsia" w:ascii="仿宋_GB2312" w:hAnsi="仿宋_GB2312" w:eastAsia="仿宋_GB2312" w:cs="仿宋_GB2312"/>
          <w:sz w:val="32"/>
          <w:szCs w:val="32"/>
        </w:rPr>
        <w:t>1684.15万元。主要用于：人大事务、行政管理、财政事务、纪检监督、组织事务、宣传事务、发展与改革事务、审计事务、统计信息事务、群众团体事务、其他党务、其他一般公共服务等资金。</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楷体_GB2312" w:eastAsia="仿宋_GB2312" w:cs="楷体_GB2312"/>
          <w:b/>
          <w:bCs/>
          <w:sz w:val="32"/>
          <w:szCs w:val="32"/>
        </w:rPr>
        <w:t>2、教育：</w:t>
      </w:r>
      <w:r>
        <w:rPr>
          <w:rFonts w:hint="eastAsia" w:ascii="仿宋_GB2312" w:hAnsi="楷体_GB2312" w:eastAsia="仿宋_GB2312" w:cs="楷体_GB2312"/>
          <w:bCs/>
          <w:sz w:val="32"/>
          <w:szCs w:val="32"/>
        </w:rPr>
        <w:t>预算执行</w:t>
      </w:r>
      <w:r>
        <w:rPr>
          <w:rFonts w:hint="eastAsia" w:ascii="仿宋_GB2312" w:hAnsi="仿宋_GB2312" w:eastAsia="仿宋_GB2312" w:cs="仿宋_GB2312"/>
          <w:sz w:val="32"/>
          <w:szCs w:val="32"/>
        </w:rPr>
        <w:t>1.16万元。主要</w:t>
      </w:r>
      <w:r>
        <w:rPr>
          <w:rFonts w:hint="eastAsia" w:ascii="仿宋_GB2312" w:hAnsi="楷体_GB2312" w:eastAsia="仿宋_GB2312" w:cs="楷体_GB2312"/>
          <w:bCs/>
          <w:sz w:val="32"/>
          <w:szCs w:val="32"/>
        </w:rPr>
        <w:t>用于</w:t>
      </w:r>
      <w:r>
        <w:rPr>
          <w:rFonts w:hint="eastAsia" w:ascii="仿宋_GB2312" w:hAnsi="仿宋_GB2312" w:eastAsia="仿宋_GB2312" w:cs="仿宋_GB2312"/>
          <w:sz w:val="32"/>
          <w:szCs w:val="32"/>
        </w:rPr>
        <w:t>：学前教育、成人教育、其他教育等资金。</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楷体_GB2312" w:eastAsia="仿宋_GB2312" w:cs="楷体_GB2312"/>
          <w:b/>
          <w:bCs/>
          <w:sz w:val="32"/>
          <w:szCs w:val="32"/>
        </w:rPr>
        <w:t>3、科学技术：</w:t>
      </w:r>
      <w:r>
        <w:rPr>
          <w:rFonts w:hint="eastAsia" w:ascii="仿宋_GB2312" w:hAnsi="楷体_GB2312" w:eastAsia="仿宋_GB2312" w:cs="楷体_GB2312"/>
          <w:bCs/>
          <w:sz w:val="32"/>
          <w:szCs w:val="32"/>
        </w:rPr>
        <w:t>预算执行</w:t>
      </w:r>
      <w:r>
        <w:rPr>
          <w:rFonts w:hint="eastAsia" w:ascii="仿宋_GB2312" w:hAnsi="仿宋_GB2312" w:eastAsia="仿宋_GB2312" w:cs="仿宋_GB2312"/>
          <w:sz w:val="32"/>
          <w:szCs w:val="32"/>
        </w:rPr>
        <w:t>79.85万元。主要用于：科普宣传、科普示范村建设、科技创新等资金。</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楷体_GB2312" w:eastAsia="仿宋_GB2312" w:cs="楷体_GB2312"/>
          <w:b/>
          <w:bCs/>
          <w:sz w:val="32"/>
          <w:szCs w:val="32"/>
        </w:rPr>
        <w:t>4、文化旅游体育与传媒：</w:t>
      </w:r>
      <w:r>
        <w:rPr>
          <w:rFonts w:hint="eastAsia" w:ascii="仿宋_GB2312" w:hAnsi="楷体_GB2312" w:eastAsia="仿宋_GB2312" w:cs="楷体_GB2312"/>
          <w:bCs/>
          <w:sz w:val="32"/>
          <w:szCs w:val="32"/>
        </w:rPr>
        <w:t>预算执行</w:t>
      </w:r>
      <w:r>
        <w:rPr>
          <w:rFonts w:hint="eastAsia" w:ascii="仿宋_GB2312" w:hAnsi="仿宋_GB2312" w:eastAsia="仿宋_GB2312" w:cs="仿宋_GB2312"/>
          <w:sz w:val="32"/>
          <w:szCs w:val="32"/>
        </w:rPr>
        <w:t>31.51万元。主要用于：乡村旅游、文化中心运维、文化专项经费、体育专项经费、文体设备购置等资金。</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楷体_GB2312" w:eastAsia="仿宋_GB2312" w:cs="楷体_GB2312"/>
          <w:b/>
          <w:bCs/>
          <w:sz w:val="32"/>
          <w:szCs w:val="32"/>
        </w:rPr>
        <w:t>5、社会保障和就业：</w:t>
      </w:r>
      <w:r>
        <w:rPr>
          <w:rFonts w:hint="eastAsia" w:ascii="仿宋_GB2312" w:hAnsi="楷体_GB2312" w:eastAsia="仿宋_GB2312" w:cs="楷体_GB2312"/>
          <w:bCs/>
          <w:sz w:val="32"/>
          <w:szCs w:val="32"/>
        </w:rPr>
        <w:t>预算执行</w:t>
      </w:r>
      <w:r>
        <w:rPr>
          <w:rFonts w:hint="eastAsia" w:ascii="仿宋_GB2312" w:hAnsi="仿宋_GB2312" w:eastAsia="仿宋_GB2312" w:cs="仿宋_GB2312"/>
          <w:sz w:val="32"/>
          <w:szCs w:val="32"/>
        </w:rPr>
        <w:t>12773.49万元。主要用于：民政管理事务、社会保险基金、就业补助、优抚经费、社会福利、残疾人事业、红十字事业、农村低保、其他社会保障等资金。</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楷体_GB2312" w:eastAsia="仿宋_GB2312" w:cs="楷体_GB2312"/>
          <w:b/>
          <w:bCs/>
          <w:sz w:val="32"/>
          <w:szCs w:val="32"/>
        </w:rPr>
        <w:t>6、卫生健康：</w:t>
      </w:r>
      <w:r>
        <w:rPr>
          <w:rFonts w:hint="eastAsia" w:ascii="仿宋_GB2312" w:hAnsi="楷体_GB2312" w:eastAsia="仿宋_GB2312" w:cs="楷体_GB2312"/>
          <w:bCs/>
          <w:sz w:val="32"/>
          <w:szCs w:val="32"/>
        </w:rPr>
        <w:t>预算执行</w:t>
      </w:r>
      <w:r>
        <w:rPr>
          <w:rFonts w:hint="eastAsia" w:ascii="仿宋_GB2312" w:hAnsi="仿宋_GB2312" w:eastAsia="仿宋_GB2312" w:cs="仿宋_GB2312"/>
          <w:sz w:val="32"/>
          <w:szCs w:val="32"/>
        </w:rPr>
        <w:t>267.84万元。主要用于：公共卫生、计划生育事务、行政事业单位医疗、其他卫生健康事务等资金。</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ascii="仿宋_GB2312" w:hAnsi="仿宋_GB2312" w:eastAsia="仿宋_GB2312" w:cs="仿宋_GB2312"/>
          <w:color w:val="000000" w:themeColor="text1"/>
          <w:sz w:val="32"/>
          <w:szCs w:val="32"/>
        </w:rPr>
      </w:pPr>
      <w:r>
        <w:rPr>
          <w:rFonts w:hint="eastAsia" w:ascii="仿宋_GB2312" w:hAnsi="楷体_GB2312" w:eastAsia="仿宋_GB2312" w:cs="楷体_GB2312"/>
          <w:b/>
          <w:bCs/>
          <w:sz w:val="32"/>
          <w:szCs w:val="32"/>
        </w:rPr>
        <w:t>7、节能环保：</w:t>
      </w:r>
      <w:r>
        <w:rPr>
          <w:rFonts w:hint="eastAsia" w:ascii="仿宋_GB2312" w:hAnsi="楷体_GB2312" w:eastAsia="仿宋_GB2312" w:cs="楷体_GB2312"/>
          <w:bCs/>
          <w:sz w:val="32"/>
          <w:szCs w:val="32"/>
        </w:rPr>
        <w:t>预算执行</w:t>
      </w:r>
      <w:r>
        <w:rPr>
          <w:rFonts w:hint="eastAsia" w:ascii="仿宋_GB2312" w:hAnsi="仿宋_GB2312" w:eastAsia="仿宋_GB2312" w:cs="仿宋_GB2312"/>
          <w:sz w:val="32"/>
          <w:szCs w:val="32"/>
        </w:rPr>
        <w:t>273.86万元。主要用于</w:t>
      </w:r>
      <w:r>
        <w:rPr>
          <w:rFonts w:hint="eastAsia" w:ascii="仿宋_GB2312" w:hAnsi="仿宋_GB2312" w:eastAsia="仿宋_GB2312" w:cs="仿宋_GB2312"/>
          <w:color w:val="000000" w:themeColor="text1"/>
          <w:sz w:val="32"/>
          <w:szCs w:val="32"/>
        </w:rPr>
        <w:t>：自然生态保护、污染减排、环境保护管理事务等资金。</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ascii="仿宋_GB2312" w:hAnsi="仿宋_GB2312" w:eastAsia="仿宋_GB2312" w:cs="仿宋_GB2312"/>
          <w:color w:val="000000" w:themeColor="text1"/>
          <w:sz w:val="32"/>
          <w:szCs w:val="32"/>
        </w:rPr>
      </w:pPr>
      <w:r>
        <w:rPr>
          <w:rFonts w:hint="eastAsia" w:ascii="仿宋_GB2312" w:hAnsi="楷体_GB2312" w:eastAsia="仿宋_GB2312" w:cs="楷体_GB2312"/>
          <w:b/>
          <w:bCs/>
          <w:color w:val="000000" w:themeColor="text1"/>
          <w:sz w:val="32"/>
          <w:szCs w:val="32"/>
        </w:rPr>
        <w:t>8、城乡社区事务：</w:t>
      </w:r>
      <w:r>
        <w:rPr>
          <w:rFonts w:hint="eastAsia" w:ascii="仿宋_GB2312" w:hAnsi="楷体_GB2312" w:eastAsia="仿宋_GB2312" w:cs="楷体_GB2312"/>
          <w:bCs/>
          <w:color w:val="000000" w:themeColor="text1"/>
          <w:sz w:val="32"/>
          <w:szCs w:val="32"/>
        </w:rPr>
        <w:t>预算执行</w:t>
      </w:r>
      <w:r>
        <w:rPr>
          <w:rFonts w:hint="eastAsia" w:ascii="仿宋_GB2312" w:hAnsi="仿宋_GB2312" w:eastAsia="仿宋_GB2312" w:cs="仿宋_GB2312"/>
          <w:color w:val="000000" w:themeColor="text1"/>
          <w:sz w:val="32"/>
          <w:szCs w:val="32"/>
        </w:rPr>
        <w:t>594.65万元。主要用于：城乡社区管理事务、城乡社区规划与管理、城乡社区公共设施、其他城乡社区支出等资金。</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楷体_GB2312" w:eastAsia="仿宋_GB2312" w:cs="楷体_GB2312"/>
          <w:b/>
          <w:bCs/>
          <w:sz w:val="32"/>
          <w:szCs w:val="32"/>
        </w:rPr>
        <w:t>9、农林水事务：</w:t>
      </w:r>
      <w:r>
        <w:rPr>
          <w:rFonts w:hint="eastAsia" w:ascii="仿宋_GB2312" w:hAnsi="楷体_GB2312" w:eastAsia="仿宋_GB2312" w:cs="楷体_GB2312"/>
          <w:bCs/>
          <w:sz w:val="32"/>
          <w:szCs w:val="32"/>
        </w:rPr>
        <w:t>预算执行</w:t>
      </w:r>
      <w:r>
        <w:rPr>
          <w:rFonts w:hint="eastAsia" w:ascii="仿宋_GB2312" w:hAnsi="仿宋_GB2312" w:eastAsia="仿宋_GB2312" w:cs="仿宋_GB2312"/>
          <w:sz w:val="32"/>
          <w:szCs w:val="32"/>
        </w:rPr>
        <w:t>277.91万元。主要用于：</w:t>
      </w:r>
      <w:r>
        <w:rPr>
          <w:rFonts w:hint="eastAsia" w:ascii="仿宋_GB2312" w:hAnsi="仿宋_GB2312" w:eastAsia="仿宋_GB2312" w:cs="仿宋_GB2312"/>
          <w:bCs/>
          <w:sz w:val="32"/>
          <w:szCs w:val="32"/>
        </w:rPr>
        <w:t>农业经费、林业经费、水利经费、农村综合改革、其他农林水支出等资金。</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楷体_GB2312" w:eastAsia="仿宋_GB2312" w:cs="楷体_GB2312"/>
          <w:b/>
          <w:bCs/>
          <w:sz w:val="32"/>
          <w:szCs w:val="32"/>
        </w:rPr>
        <w:t>10、其他商业流通事务：</w:t>
      </w:r>
      <w:r>
        <w:rPr>
          <w:rFonts w:hint="eastAsia" w:ascii="仿宋_GB2312" w:hAnsi="楷体_GB2312" w:eastAsia="仿宋_GB2312" w:cs="楷体_GB2312"/>
          <w:bCs/>
          <w:sz w:val="32"/>
          <w:szCs w:val="32"/>
        </w:rPr>
        <w:t>预算执行1331.7万</w:t>
      </w:r>
      <w:r>
        <w:rPr>
          <w:rFonts w:hint="eastAsia" w:ascii="仿宋_GB2312" w:hAnsi="仿宋_GB2312" w:eastAsia="仿宋_GB2312" w:cs="仿宋_GB2312"/>
          <w:sz w:val="32"/>
          <w:szCs w:val="32"/>
        </w:rPr>
        <w:t>元。（注册企业扶持）现代服务业引导资金、经济小区工作经费等资金。</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楷体_GB2312" w:eastAsia="仿宋_GB2312" w:cs="楷体_GB2312"/>
          <w:b/>
          <w:bCs/>
          <w:sz w:val="32"/>
          <w:szCs w:val="32"/>
        </w:rPr>
        <w:t>11、住房保障：</w:t>
      </w:r>
      <w:r>
        <w:rPr>
          <w:rFonts w:hint="eastAsia" w:ascii="仿宋_GB2312" w:hAnsi="楷体_GB2312" w:eastAsia="仿宋_GB2312" w:cs="楷体_GB2312"/>
          <w:bCs/>
          <w:sz w:val="32"/>
          <w:szCs w:val="32"/>
        </w:rPr>
        <w:t>预算执行</w:t>
      </w:r>
      <w:r>
        <w:rPr>
          <w:rFonts w:hint="eastAsia" w:ascii="仿宋_GB2312" w:hAnsi="仿宋_GB2312" w:eastAsia="仿宋_GB2312" w:cs="仿宋_GB2312"/>
          <w:sz w:val="32"/>
          <w:szCs w:val="32"/>
        </w:rPr>
        <w:t>449.55万元。主要用于：住房保障资金。</w:t>
      </w:r>
    </w:p>
    <w:p>
      <w:pPr>
        <w:pStyle w:val="2"/>
        <w:keepNext w:val="0"/>
        <w:keepLines w:val="0"/>
        <w:pageBreakBefore w:val="0"/>
        <w:widowControl w:val="0"/>
        <w:kinsoku/>
        <w:wordWrap/>
        <w:overflowPunct/>
        <w:topLinePunct w:val="0"/>
        <w:autoSpaceDE/>
        <w:autoSpaceDN/>
        <w:bidi w:val="0"/>
        <w:adjustRightInd/>
        <w:spacing w:line="560" w:lineRule="exact"/>
        <w:ind w:firstLine="630" w:firstLineChars="196"/>
        <w:textAlignment w:val="auto"/>
        <w:outlineLvl w:val="9"/>
      </w:pPr>
      <w:r>
        <w:rPr>
          <w:rFonts w:hint="eastAsia" w:ascii="仿宋_GB2312" w:hAnsi="楷体_GB2312" w:eastAsia="仿宋_GB2312" w:cs="楷体_GB2312"/>
          <w:b/>
          <w:bCs/>
          <w:sz w:val="32"/>
          <w:szCs w:val="32"/>
        </w:rPr>
        <w:t>12、预备费：</w:t>
      </w:r>
      <w:r>
        <w:rPr>
          <w:rFonts w:hint="eastAsia" w:ascii="仿宋_GB2312" w:hAnsi="楷体_GB2312" w:eastAsia="仿宋_GB2312" w:cs="楷体_GB2312"/>
          <w:bCs/>
          <w:sz w:val="32"/>
          <w:szCs w:val="32"/>
        </w:rPr>
        <w:t>预算执行0万元。</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hint="eastAsia" w:ascii="楷体_GB2312" w:hAnsi="楷体_GB2312" w:eastAsia="楷体_GB2312" w:cs="楷体_GB2312"/>
          <w:b/>
          <w:sz w:val="32"/>
          <w:szCs w:val="32"/>
          <w:lang w:eastAsia="zh-CN"/>
        </w:rPr>
      </w:pPr>
      <w:r>
        <w:rPr>
          <w:rFonts w:hint="eastAsia" w:ascii="楷体_GB2312" w:hAnsi="楷体_GB2312" w:eastAsia="楷体_GB2312" w:cs="楷体_GB2312"/>
          <w:b/>
          <w:sz w:val="32"/>
          <w:szCs w:val="32"/>
          <w:lang w:eastAsia="zh-CN"/>
        </w:rPr>
        <w:t>（三）2022年上半年镇财政专项转移支付收入情况</w:t>
      </w:r>
    </w:p>
    <w:p>
      <w:pPr>
        <w:pStyle w:val="2"/>
        <w:keepNext w:val="0"/>
        <w:keepLines w:val="0"/>
        <w:pageBreakBefore w:val="0"/>
        <w:widowControl w:val="0"/>
        <w:kinsoku/>
        <w:wordWrap/>
        <w:overflowPunct/>
        <w:topLinePunct w:val="0"/>
        <w:autoSpaceDE/>
        <w:autoSpaceDN/>
        <w:bidi w:val="0"/>
        <w:adjustRightInd/>
        <w:spacing w:line="560" w:lineRule="exact"/>
        <w:ind w:firstLine="630" w:firstLineChars="196"/>
        <w:textAlignment w:val="auto"/>
        <w:outlineLvl w:val="9"/>
        <w:rPr>
          <w:rFonts w:ascii="仿宋_GB2312" w:hAnsi="仿宋" w:eastAsia="仿宋_GB2312" w:cs="仿宋_GB2312"/>
          <w:b/>
          <w:sz w:val="32"/>
          <w:szCs w:val="32"/>
        </w:rPr>
      </w:pPr>
      <w:r>
        <w:rPr>
          <w:rFonts w:hint="eastAsia" w:ascii="仿宋_GB2312" w:hAnsi="仿宋" w:eastAsia="仿宋_GB2312" w:cs="仿宋_GB2312"/>
          <w:b/>
          <w:sz w:val="32"/>
          <w:szCs w:val="32"/>
        </w:rPr>
        <w:t>截止</w:t>
      </w:r>
      <w:r>
        <w:rPr>
          <w:rFonts w:hint="eastAsia" w:ascii="仿宋_GB2312" w:hAnsi="楷体_GB2312" w:eastAsia="仿宋_GB2312" w:cs="楷体_GB2312"/>
          <w:b/>
          <w:bCs/>
          <w:sz w:val="32"/>
          <w:szCs w:val="32"/>
        </w:rPr>
        <w:t>6月底，镇财政专项转移支付收入12715.22万元。其中：</w:t>
      </w:r>
      <w:r>
        <w:rPr>
          <w:rFonts w:hint="eastAsia" w:ascii="仿宋_GB2312" w:hAnsi="楷体_GB2312" w:eastAsia="仿宋_GB2312" w:cs="楷体_GB2312"/>
          <w:bCs/>
          <w:sz w:val="32"/>
          <w:szCs w:val="32"/>
        </w:rPr>
        <w:t>一般公共服务81.61万元，教育2.9万元，科学技术31万元，文化旅游体育与传媒12.5万元，社会保障和就业1913.26万元，卫生健康</w:t>
      </w:r>
      <w:r>
        <w:rPr>
          <w:rFonts w:hint="eastAsia" w:ascii="仿宋_GB2312" w:hAnsi="楷体_GB2312" w:eastAsia="仿宋_GB2312" w:cs="楷体_GB2312"/>
          <w:bCs/>
          <w:sz w:val="32"/>
          <w:szCs w:val="32"/>
        </w:rPr>
        <w:tab/>
      </w:r>
      <w:r>
        <w:rPr>
          <w:rFonts w:hint="eastAsia" w:ascii="仿宋_GB2312" w:hAnsi="楷体_GB2312" w:eastAsia="仿宋_GB2312" w:cs="楷体_GB2312"/>
          <w:bCs/>
          <w:sz w:val="32"/>
          <w:szCs w:val="32"/>
        </w:rPr>
        <w:t>826.62万元，城乡社区支出3217.69万元，农林水6613.53万元，商业服务业0.01万元，彩票公益金16.1万元。</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hint="eastAsia" w:ascii="楷体_GB2312" w:hAnsi="楷体_GB2312" w:eastAsia="楷体_GB2312" w:cs="楷体_GB2312"/>
          <w:b/>
          <w:sz w:val="32"/>
          <w:szCs w:val="32"/>
          <w:lang w:eastAsia="zh-CN"/>
        </w:rPr>
      </w:pPr>
      <w:r>
        <w:rPr>
          <w:rFonts w:hint="eastAsia" w:ascii="楷体_GB2312" w:hAnsi="楷体_GB2312" w:eastAsia="楷体_GB2312" w:cs="楷体_GB2312"/>
          <w:b/>
          <w:sz w:val="32"/>
          <w:szCs w:val="32"/>
          <w:lang w:eastAsia="zh-CN"/>
        </w:rPr>
        <w:t>（四）2022年上半年镇财政专项转移支付支出执行情况</w:t>
      </w:r>
    </w:p>
    <w:p>
      <w:pPr>
        <w:pStyle w:val="2"/>
        <w:keepNext w:val="0"/>
        <w:keepLines w:val="0"/>
        <w:pageBreakBefore w:val="0"/>
        <w:widowControl w:val="0"/>
        <w:kinsoku/>
        <w:wordWrap/>
        <w:overflowPunct/>
        <w:topLinePunct w:val="0"/>
        <w:autoSpaceDE/>
        <w:autoSpaceDN/>
        <w:bidi w:val="0"/>
        <w:adjustRightInd/>
        <w:spacing w:line="560" w:lineRule="exact"/>
        <w:ind w:firstLine="630" w:firstLineChars="196"/>
        <w:textAlignment w:val="auto"/>
        <w:outlineLvl w:val="9"/>
        <w:rPr>
          <w:rFonts w:ascii="仿宋_GB2312" w:eastAsia="仿宋_GB2312"/>
        </w:rPr>
      </w:pPr>
      <w:r>
        <w:rPr>
          <w:rFonts w:hint="eastAsia" w:ascii="仿宋_GB2312" w:hAnsi="仿宋" w:eastAsia="仿宋_GB2312" w:cs="仿宋_GB2312"/>
          <w:b/>
          <w:sz w:val="32"/>
          <w:szCs w:val="32"/>
        </w:rPr>
        <w:t>截止</w:t>
      </w:r>
      <w:r>
        <w:rPr>
          <w:rFonts w:hint="eastAsia" w:ascii="仿宋_GB2312" w:hAnsi="楷体_GB2312" w:eastAsia="仿宋_GB2312" w:cs="楷体_GB2312"/>
          <w:b/>
          <w:bCs/>
          <w:sz w:val="32"/>
          <w:szCs w:val="32"/>
        </w:rPr>
        <w:t>6月底，镇财政专项转移支付支出6396.36万元，占专项转移支付收入的50.3%。其中：</w:t>
      </w:r>
      <w:r>
        <w:rPr>
          <w:rFonts w:hint="eastAsia" w:ascii="仿宋_GB2312" w:hAnsi="楷体_GB2312" w:eastAsia="仿宋_GB2312" w:cs="楷体_GB2312"/>
          <w:bCs/>
          <w:sz w:val="32"/>
          <w:szCs w:val="32"/>
        </w:rPr>
        <w:t>一般公共服务支出33.9万元，社会保障和就业支出</w:t>
      </w:r>
      <w:r>
        <w:rPr>
          <w:rFonts w:hint="eastAsia" w:ascii="仿宋_GB2312" w:hAnsi="楷体_GB2312" w:eastAsia="仿宋_GB2312" w:cs="楷体_GB2312"/>
          <w:bCs/>
          <w:spacing w:val="-17"/>
          <w:sz w:val="32"/>
          <w:szCs w:val="32"/>
        </w:rPr>
        <w:tab/>
      </w:r>
      <w:r>
        <w:rPr>
          <w:rFonts w:hint="eastAsia" w:ascii="仿宋_GB2312" w:hAnsi="楷体_GB2312" w:eastAsia="仿宋_GB2312" w:cs="楷体_GB2312"/>
          <w:bCs/>
          <w:spacing w:val="-17"/>
          <w:sz w:val="32"/>
          <w:szCs w:val="32"/>
        </w:rPr>
        <w:t>1271.51</w:t>
      </w:r>
      <w:r>
        <w:rPr>
          <w:rFonts w:hint="eastAsia" w:ascii="仿宋_GB2312" w:hAnsi="楷体_GB2312" w:eastAsia="仿宋_GB2312" w:cs="楷体_GB2312"/>
          <w:bCs/>
          <w:sz w:val="32"/>
          <w:szCs w:val="32"/>
        </w:rPr>
        <w:t>万元，卫生健康支出669.91万元、城乡社区支出184.69万元，农林水支出</w:t>
      </w:r>
      <w:r>
        <w:rPr>
          <w:rFonts w:hint="eastAsia" w:ascii="仿宋_GB2312" w:hAnsi="楷体_GB2312" w:eastAsia="仿宋_GB2312" w:cs="楷体_GB2312"/>
          <w:bCs/>
          <w:sz w:val="32"/>
          <w:szCs w:val="32"/>
        </w:rPr>
        <w:tab/>
      </w:r>
      <w:r>
        <w:rPr>
          <w:rFonts w:hint="eastAsia" w:ascii="仿宋_GB2312" w:hAnsi="楷体_GB2312" w:eastAsia="仿宋_GB2312" w:cs="楷体_GB2312"/>
          <w:bCs/>
          <w:sz w:val="32"/>
          <w:szCs w:val="32"/>
        </w:rPr>
        <w:t>4236.24万元，彩票公益金支出0.10万元。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cs="仿宋_GB2312"/>
          <w:bCs/>
          <w:sz w:val="32"/>
          <w:szCs w:val="32"/>
        </w:rPr>
      </w:pPr>
      <w:r>
        <w:rPr>
          <w:rFonts w:hint="eastAsia" w:ascii="仿宋_GB2312" w:hAnsi="仿宋" w:eastAsia="仿宋_GB2312" w:cs="仿宋_GB2312"/>
          <w:bCs/>
          <w:sz w:val="32"/>
          <w:szCs w:val="32"/>
        </w:rPr>
        <w:t>上半年，我镇各项财政工作虽然取得了阶段性进展，但</w:t>
      </w:r>
      <w:r>
        <w:rPr>
          <w:rFonts w:hint="eastAsia" w:ascii="仿宋_GB2312" w:hAnsi="仿宋" w:eastAsia="仿宋_GB2312"/>
          <w:sz w:val="32"/>
          <w:szCs w:val="32"/>
        </w:rPr>
        <w:t>受新冠肺炎疫情影响，</w:t>
      </w:r>
      <w:r>
        <w:rPr>
          <w:rFonts w:hint="eastAsia" w:ascii="仿宋_GB2312" w:hAnsi="仿宋" w:eastAsia="仿宋_GB2312" w:cs="仿宋_GB2312"/>
          <w:bCs/>
          <w:sz w:val="32"/>
          <w:szCs w:val="32"/>
        </w:rPr>
        <w:t>存在着不容忽视的困难和问题：</w:t>
      </w:r>
      <w:r>
        <w:rPr>
          <w:rFonts w:hint="eastAsia" w:ascii="仿宋_GB2312" w:hAnsi="仿宋" w:eastAsia="仿宋_GB2312" w:cs="仿宋_GB2312"/>
          <w:b/>
          <w:bCs/>
          <w:sz w:val="32"/>
          <w:szCs w:val="32"/>
        </w:rPr>
        <w:t>一是</w:t>
      </w:r>
      <w:r>
        <w:rPr>
          <w:rFonts w:hint="eastAsia" w:ascii="仿宋_GB2312" w:hAnsi="仿宋" w:eastAsia="仿宋_GB2312"/>
          <w:sz w:val="32"/>
          <w:szCs w:val="32"/>
        </w:rPr>
        <w:t>受新冠肺炎疫情影响，本镇财政收入出现较大规模减收。</w:t>
      </w:r>
      <w:r>
        <w:rPr>
          <w:rFonts w:hint="eastAsia" w:ascii="仿宋_GB2312" w:hAnsi="仿宋" w:eastAsia="仿宋_GB2312" w:cs="仿宋_GB2312"/>
          <w:b/>
          <w:bCs/>
          <w:sz w:val="32"/>
          <w:szCs w:val="32"/>
        </w:rPr>
        <w:t>二是</w:t>
      </w:r>
      <w:r>
        <w:rPr>
          <w:rFonts w:hint="eastAsia" w:ascii="仿宋_GB2312" w:hAnsi="仿宋" w:eastAsia="仿宋_GB2312"/>
          <w:sz w:val="32"/>
          <w:szCs w:val="32"/>
        </w:rPr>
        <w:t>保障疫情防控、支持复工复产等新增支出需求剧增。</w:t>
      </w:r>
      <w:r>
        <w:rPr>
          <w:rFonts w:hint="eastAsia" w:ascii="仿宋_GB2312" w:hAnsi="仿宋" w:eastAsia="仿宋_GB2312"/>
          <w:b/>
          <w:sz w:val="32"/>
          <w:szCs w:val="32"/>
        </w:rPr>
        <w:t>三是</w:t>
      </w:r>
      <w:r>
        <w:rPr>
          <w:rFonts w:hint="eastAsia" w:ascii="仿宋_GB2312" w:hAnsi="仿宋" w:eastAsia="仿宋_GB2312" w:cs="仿宋_GB2312"/>
          <w:bCs/>
          <w:sz w:val="32"/>
          <w:szCs w:val="32"/>
        </w:rPr>
        <w:t>新体制改革后镇级承担事项项目不断增加，刚性支出不断加大，民生保障任务日趋加重，财政收入增长与刚性支出、项目支出增加不相适应，收支矛盾日益凸显。面对这些问题，我们将高度重视，在今后的工作中采取积极措施，不断加以改善。</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三、2022年下半年财政工作重点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cs="仿宋_GB2312"/>
          <w:bCs/>
          <w:sz w:val="32"/>
          <w:szCs w:val="32"/>
        </w:rPr>
        <w:t>根据上半年财政执行情况及收支趋势分析，要完成我镇今年财政预算任务，确保财政收支平衡，形势较为严峻。特别是</w:t>
      </w:r>
      <w:r>
        <w:rPr>
          <w:rFonts w:hint="eastAsia" w:ascii="仿宋_GB2312" w:hAnsi="仿宋" w:eastAsia="仿宋_GB2312"/>
          <w:sz w:val="32"/>
          <w:szCs w:val="32"/>
        </w:rPr>
        <w:t>今年3月以来，受新冠肺炎疫情影响，财政收支矛盾进一步凸显，下半年我镇年度预算执行面临着较大的财政支出压力，如何有效应对新冠肺炎疫情影响，切实加强对疫情防控和后续复工复产各项工作的资金保障和镇重点工作推进的资金保障，我们的工作任务十分艰巨。面对严峻形势，为实现全年财政收支平衡，重点做好以下工作：</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hint="eastAsia" w:ascii="楷体_GB2312" w:hAnsi="楷体_GB2312" w:eastAsia="楷体_GB2312" w:cs="楷体_GB2312"/>
          <w:b/>
          <w:sz w:val="32"/>
          <w:szCs w:val="32"/>
          <w:lang w:eastAsia="zh-CN"/>
        </w:rPr>
      </w:pPr>
      <w:r>
        <w:rPr>
          <w:rFonts w:hint="eastAsia" w:ascii="楷体_GB2312" w:hAnsi="楷体_GB2312" w:eastAsia="楷体_GB2312" w:cs="楷体_GB2312"/>
          <w:b/>
          <w:sz w:val="32"/>
          <w:szCs w:val="32"/>
          <w:lang w:eastAsia="zh-CN"/>
        </w:rPr>
        <w:t>（一）加强形势研判，确保财政收支平衡</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ascii="仿宋_GB2312" w:hAnsi="仿宋" w:eastAsia="仿宋_GB2312" w:cs="仿宋_GB2312"/>
          <w:bCs/>
          <w:sz w:val="32"/>
          <w:szCs w:val="32"/>
        </w:rPr>
      </w:pPr>
      <w:r>
        <w:rPr>
          <w:rFonts w:hint="eastAsia" w:ascii="仿宋_GB2312" w:hAnsi="仿宋" w:eastAsia="仿宋_GB2312" w:cs="仿宋_GB2312"/>
          <w:b/>
          <w:bCs/>
          <w:sz w:val="32"/>
          <w:szCs w:val="32"/>
        </w:rPr>
        <w:t>一是</w:t>
      </w:r>
      <w:r>
        <w:rPr>
          <w:rFonts w:hint="eastAsia" w:ascii="仿宋_GB2312" w:hAnsi="仿宋" w:eastAsia="仿宋_GB2312" w:cs="仿宋_GB2312"/>
          <w:bCs/>
          <w:sz w:val="32"/>
          <w:szCs w:val="32"/>
        </w:rPr>
        <w:t>奋力攻坚克难，确保资金应收尽收。我们将“抓收入、保运转”放在重要位置，加强收入的研判分析，加大多源头增加财力措施，多方挖掘增收潜力，确保各项税收及时入库。</w:t>
      </w:r>
      <w:r>
        <w:rPr>
          <w:rFonts w:hint="eastAsia" w:ascii="仿宋_GB2312" w:hAnsi="仿宋" w:eastAsia="仿宋_GB2312" w:cs="仿宋_GB2312"/>
          <w:b/>
          <w:bCs/>
          <w:sz w:val="32"/>
          <w:szCs w:val="32"/>
        </w:rPr>
        <w:t>二是</w:t>
      </w:r>
      <w:r>
        <w:rPr>
          <w:rFonts w:hint="eastAsia" w:ascii="仿宋_GB2312" w:hAnsi="仿宋" w:eastAsia="仿宋_GB2312" w:cs="仿宋_GB2312"/>
          <w:bCs/>
          <w:sz w:val="32"/>
          <w:szCs w:val="32"/>
        </w:rPr>
        <w:t>加大对存量资金的挖潜力度，推动优化财政资源配置。</w:t>
      </w:r>
      <w:r>
        <w:rPr>
          <w:rFonts w:hint="eastAsia" w:ascii="仿宋_GB2312" w:hAnsi="仿宋" w:eastAsia="仿宋_GB2312"/>
          <w:sz w:val="32"/>
          <w:szCs w:val="32"/>
        </w:rPr>
        <w:t>进一步加强资源配置的重新梳理优化，</w:t>
      </w:r>
      <w:r>
        <w:rPr>
          <w:rFonts w:hint="eastAsia" w:ascii="仿宋_GB2312" w:hAnsi="仿宋" w:eastAsia="仿宋_GB2312" w:cs="仿宋_GB2312"/>
          <w:bCs/>
          <w:sz w:val="32"/>
          <w:szCs w:val="32"/>
        </w:rPr>
        <w:t>加大内部调控措施，确保疫情防控、民生保障、助企纾困等资金落实，确保资金的统筹安排与合理使用。</w:t>
      </w:r>
      <w:r>
        <w:rPr>
          <w:rFonts w:hint="eastAsia" w:ascii="仿宋_GB2312" w:hAnsi="仿宋" w:eastAsia="仿宋_GB2312" w:cs="仿宋_GB2312"/>
          <w:b/>
          <w:bCs/>
          <w:sz w:val="32"/>
          <w:szCs w:val="32"/>
        </w:rPr>
        <w:t>三是</w:t>
      </w:r>
      <w:r>
        <w:rPr>
          <w:rFonts w:hint="eastAsia" w:ascii="仿宋_GB2312" w:hAnsi="仿宋" w:eastAsia="仿宋_GB2312" w:cs="仿宋_GB2312"/>
          <w:bCs/>
          <w:sz w:val="32"/>
          <w:szCs w:val="32"/>
        </w:rPr>
        <w:t>切实按照有保有压的原则，加大支出压缩力度，对非重点、非刚性、非近期的各项支出进行精准研判压减，最大化地压减支出总量，确保今年收支平衡。</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ascii="仿宋_GB2312" w:hAnsi="仿宋" w:eastAsia="仿宋_GB2312"/>
          <w:b/>
          <w:sz w:val="32"/>
          <w:szCs w:val="32"/>
        </w:rPr>
      </w:pPr>
      <w:r>
        <w:rPr>
          <w:rFonts w:hint="eastAsia" w:ascii="楷体_GB2312" w:hAnsi="楷体_GB2312" w:eastAsia="楷体_GB2312" w:cs="楷体_GB2312"/>
          <w:b/>
          <w:sz w:val="32"/>
          <w:szCs w:val="32"/>
          <w:lang w:eastAsia="zh-CN"/>
        </w:rPr>
        <w:t>（二）</w:t>
      </w:r>
      <w:r>
        <w:rPr>
          <w:rFonts w:hint="eastAsia" w:ascii="楷体_GB2312" w:hAnsi="楷体_GB2312" w:eastAsia="楷体_GB2312" w:cs="楷体_GB2312"/>
          <w:b/>
          <w:sz w:val="32"/>
          <w:szCs w:val="32"/>
        </w:rPr>
        <w:t>坚持统筹兼顾，确保重点项目保障</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切实贯彻落实资金管理要求，按财政事权与支出责任相适应的原则，落实资金的分配、拨付、监督及绩效管理等各项工作。</w:t>
      </w:r>
      <w:r>
        <w:rPr>
          <w:rFonts w:hint="eastAsia" w:ascii="仿宋_GB2312" w:hAnsi="仿宋" w:eastAsia="仿宋_GB2312"/>
          <w:b/>
          <w:sz w:val="32"/>
          <w:szCs w:val="32"/>
        </w:rPr>
        <w:t>一是</w:t>
      </w:r>
      <w:r>
        <w:rPr>
          <w:rFonts w:hint="eastAsia" w:ascii="仿宋_GB2312" w:hAnsi="仿宋" w:eastAsia="仿宋_GB2312"/>
          <w:sz w:val="32"/>
          <w:szCs w:val="32"/>
        </w:rPr>
        <w:t>统筹调度资金，优化资源配置，确保资金及时到位。统筹各类财政资金，切实按照各项预算对应工作的轻重缓急，优先保障疫情防控、民生资金、重大决策部署所需资金和维持部门正常运转和履职的必需支出。</w:t>
      </w:r>
      <w:r>
        <w:rPr>
          <w:rFonts w:hint="eastAsia" w:ascii="仿宋_GB2312" w:hAnsi="仿宋" w:eastAsia="仿宋_GB2312"/>
          <w:b/>
          <w:sz w:val="32"/>
          <w:szCs w:val="32"/>
        </w:rPr>
        <w:t>二是</w:t>
      </w:r>
      <w:r>
        <w:rPr>
          <w:rFonts w:hint="eastAsia" w:ascii="仿宋_GB2312" w:hAnsi="仿宋" w:eastAsia="仿宋_GB2312"/>
          <w:sz w:val="32"/>
          <w:szCs w:val="32"/>
        </w:rPr>
        <w:t>做好资金分配下达、拨付清算。依法依规、加快拨付，充分考虑项目的紧迫性和成熟程度，优先保障重大工程及实事项目，确保资金及时足额到位。</w:t>
      </w:r>
      <w:r>
        <w:rPr>
          <w:rFonts w:hint="eastAsia" w:ascii="仿宋_GB2312" w:hAnsi="仿宋" w:eastAsia="仿宋_GB2312"/>
          <w:b/>
          <w:sz w:val="32"/>
          <w:szCs w:val="32"/>
        </w:rPr>
        <w:t>三是</w:t>
      </w:r>
      <w:r>
        <w:rPr>
          <w:rFonts w:hint="eastAsia" w:ascii="仿宋_GB2312" w:hAnsi="仿宋" w:eastAsia="仿宋_GB2312"/>
          <w:sz w:val="32"/>
          <w:szCs w:val="32"/>
        </w:rPr>
        <w:t>督促部门加强对资金使用情况的追踪问效。按照“谁主管、谁负责，谁使用、谁负责”的原则，严格落实资金管理责任，提高资金使用绩效，确保专款专用。确保支出依据充分、支出范围和标准合规、支付流程规范等工作机制和监管机制的落实。</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outlineLvl w:val="9"/>
        <w:rPr>
          <w:rFonts w:hint="eastAsia" w:ascii="楷体_GB2312" w:hAnsi="楷体_GB2312" w:eastAsia="楷体_GB2312" w:cs="楷体_GB2312"/>
          <w:b/>
          <w:sz w:val="32"/>
          <w:szCs w:val="32"/>
          <w:lang w:eastAsia="zh-CN"/>
        </w:rPr>
      </w:pPr>
      <w:r>
        <w:rPr>
          <w:rFonts w:hint="eastAsia" w:ascii="楷体_GB2312" w:hAnsi="楷体_GB2312" w:eastAsia="楷体_GB2312" w:cs="楷体_GB2312"/>
          <w:b/>
          <w:sz w:val="32"/>
          <w:szCs w:val="32"/>
          <w:lang w:eastAsia="zh-CN"/>
        </w:rPr>
        <w:t>（三）坚持精打细算，筑牢勤俭办事意识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按照区委、区政府的工作部署，进一步践行政府“过紧日子”的有关要求，坚持精打细算，把钱用在刀刃上，严格控制一般性支出和非急需非刚性支出，努力节约日常经费开支。不折不扣落实各项“过紧日子”要求，按照从严从紧、能省则省的原则，进一步梳理各类工作经费，着力调整财政支出结构，压减非重点、非刚性、非近期支出，将节省出的财力优先保障疫情防控和企业复工复产等亟需支出。把厉行节约，提高资金使用效益作为财政工作的基础。严格执行各项经费开支标准，探索勤俭办事的新型方式，切实做到勤俭办一切事业，促进本镇经济社会持续健康发展。</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ascii="仿宋_GB2312" w:hAnsi="仿宋" w:eastAsia="仿宋_GB2312" w:cs="仿宋_GB2312"/>
          <w:bCs/>
          <w:sz w:val="32"/>
          <w:szCs w:val="32"/>
        </w:rPr>
      </w:pPr>
      <w:r>
        <w:rPr>
          <w:rFonts w:hint="eastAsia" w:ascii="仿宋_GB2312" w:hAnsi="仿宋" w:eastAsia="仿宋_GB2312" w:cs="仿宋_GB2312"/>
          <w:bCs/>
          <w:sz w:val="32"/>
          <w:szCs w:val="32"/>
        </w:rPr>
        <w:t>各位代表</w:t>
      </w:r>
      <w:r>
        <w:rPr>
          <w:rFonts w:hint="eastAsia" w:ascii="仿宋_GB2312" w:hAnsi="仿宋" w:eastAsia="仿宋_GB2312" w:cs="仿宋_GB2312"/>
          <w:bCs/>
          <w:sz w:val="32"/>
          <w:szCs w:val="32"/>
          <w:lang w:eastAsia="zh-CN"/>
        </w:rPr>
        <w:t>，</w:t>
      </w:r>
      <w:r>
        <w:rPr>
          <w:rFonts w:hint="eastAsia" w:ascii="仿宋_GB2312" w:hAnsi="仿宋" w:eastAsia="仿宋_GB2312" w:cs="仿宋_GB2312"/>
          <w:bCs/>
          <w:sz w:val="32"/>
          <w:szCs w:val="32"/>
        </w:rPr>
        <w:t>同志们，下半年财政预算任务较为艰巨。我们将按照镇党委、政府确定的工作目标，在镇人大的监督指导下，在各条线、各部门的配合下，锐意进取、攻坚克难，切实发挥财政职能作用，统筹财力，保障重点任务有序推进，确保全年预算目标顺利完成。</w:t>
      </w:r>
    </w:p>
    <w:p>
      <w:pPr>
        <w:keepNext w:val="0"/>
        <w:keepLines w:val="0"/>
        <w:pageBreakBefore w:val="0"/>
        <w:widowControl w:val="0"/>
        <w:kinsoku/>
        <w:wordWrap/>
        <w:overflowPunct/>
        <w:topLinePunct w:val="0"/>
        <w:autoSpaceDE/>
        <w:autoSpaceDN/>
        <w:bidi w:val="0"/>
        <w:adjustRightInd/>
        <w:spacing w:line="560" w:lineRule="exact"/>
        <w:ind w:firstLine="600" w:firstLineChars="200"/>
        <w:textAlignment w:val="auto"/>
        <w:outlineLvl w:val="9"/>
        <w:rPr>
          <w:rFonts w:ascii="仿宋_GB2312" w:hAnsi="仿宋" w:eastAsia="仿宋_GB2312"/>
          <w:sz w:val="30"/>
          <w:szCs w:val="30"/>
        </w:rPr>
      </w:pPr>
    </w:p>
    <w:sectPr>
      <w:footerReference r:id="rId3" w:type="default"/>
      <w:pgSz w:w="11906" w:h="16838"/>
      <w:pgMar w:top="2098" w:right="1531" w:bottom="2098"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jc w:val="center"/>
                  <w:rPr>
                    <w:rFonts w:hint="eastAsia" w:ascii="Times New Roman" w:hAnsi="Times New Roman" w:cs="Times New Roman"/>
                    <w:sz w:val="28"/>
                    <w:szCs w:val="28"/>
                    <w:lang w:val="en-US" w:eastAsia="zh-CN"/>
                  </w:rPr>
                </w:pPr>
                <w:r>
                  <w:rPr>
                    <w:rFonts w:ascii="Times New Roman" w:hAnsi="Times New Roman" w:cs="Times New Roman"/>
                    <w:sz w:val="28"/>
                    <w:szCs w:val="28"/>
                  </w:rPr>
                  <w:t>—</w:t>
                </w:r>
                <w:sdt>
                  <w:sdtPr>
                    <w:rPr>
                      <w:rFonts w:ascii="Times New Roman" w:hAnsi="Times New Roman" w:cs="Times New Roman"/>
                      <w:sz w:val="28"/>
                      <w:szCs w:val="28"/>
                    </w:rPr>
                    <w:id w:val="21729317"/>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12</w:t>
                    </w:r>
                    <w:r>
                      <w:rPr>
                        <w:rFonts w:ascii="Times New Roman" w:hAnsi="Times New Roman" w:cs="Times New Roman"/>
                        <w:sz w:val="28"/>
                        <w:szCs w:val="28"/>
                        <w:lang w:val="zh-CN"/>
                      </w:rPr>
                      <w:fldChar w:fldCharType="end"/>
                    </w:r>
                  </w:sdtContent>
                </w:sdt>
                <w:r>
                  <w:rPr>
                    <w:rFonts w:ascii="Times New Roman" w:hAnsi="Times New Roman" w:cs="Times New Roman"/>
                    <w:sz w:val="28"/>
                    <w:szCs w:val="28"/>
                  </w:rPr>
                  <w:t>—</w:t>
                </w:r>
              </w:p>
              <w:p>
                <w:pPr>
                  <w:pStyle w:val="2"/>
                </w:pPr>
              </w:p>
            </w:txbxContent>
          </v:textbox>
        </v:shape>
      </w:pic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21A35"/>
    <w:rsid w:val="00006873"/>
    <w:rsid w:val="00007242"/>
    <w:rsid w:val="00014D47"/>
    <w:rsid w:val="00014F1D"/>
    <w:rsid w:val="00020250"/>
    <w:rsid w:val="00024E32"/>
    <w:rsid w:val="0004345B"/>
    <w:rsid w:val="00064A36"/>
    <w:rsid w:val="00072B47"/>
    <w:rsid w:val="00076935"/>
    <w:rsid w:val="0008284C"/>
    <w:rsid w:val="00084503"/>
    <w:rsid w:val="00087183"/>
    <w:rsid w:val="000A1CB9"/>
    <w:rsid w:val="000A3ACA"/>
    <w:rsid w:val="000A5FEA"/>
    <w:rsid w:val="000B69A7"/>
    <w:rsid w:val="000B74C7"/>
    <w:rsid w:val="000C0DC9"/>
    <w:rsid w:val="000C631E"/>
    <w:rsid w:val="000C6777"/>
    <w:rsid w:val="000E1F80"/>
    <w:rsid w:val="000E5783"/>
    <w:rsid w:val="000F2592"/>
    <w:rsid w:val="000F60C6"/>
    <w:rsid w:val="00104CAA"/>
    <w:rsid w:val="00105D59"/>
    <w:rsid w:val="001118C7"/>
    <w:rsid w:val="0011205A"/>
    <w:rsid w:val="001125FC"/>
    <w:rsid w:val="001350AF"/>
    <w:rsid w:val="00136D7F"/>
    <w:rsid w:val="0014068F"/>
    <w:rsid w:val="00143A0E"/>
    <w:rsid w:val="00145BBA"/>
    <w:rsid w:val="001561BB"/>
    <w:rsid w:val="00164D56"/>
    <w:rsid w:val="00165062"/>
    <w:rsid w:val="001716A8"/>
    <w:rsid w:val="00172EA1"/>
    <w:rsid w:val="00174B71"/>
    <w:rsid w:val="001856DF"/>
    <w:rsid w:val="00193932"/>
    <w:rsid w:val="0019728F"/>
    <w:rsid w:val="001A01AC"/>
    <w:rsid w:val="001B2F42"/>
    <w:rsid w:val="001B4195"/>
    <w:rsid w:val="001B5FCE"/>
    <w:rsid w:val="001E0677"/>
    <w:rsid w:val="001F1512"/>
    <w:rsid w:val="00206E2A"/>
    <w:rsid w:val="0021116E"/>
    <w:rsid w:val="00235D92"/>
    <w:rsid w:val="00242244"/>
    <w:rsid w:val="00244E7A"/>
    <w:rsid w:val="00245731"/>
    <w:rsid w:val="00250A16"/>
    <w:rsid w:val="00250CA8"/>
    <w:rsid w:val="00260553"/>
    <w:rsid w:val="0026729C"/>
    <w:rsid w:val="00273B10"/>
    <w:rsid w:val="00277252"/>
    <w:rsid w:val="00280F3A"/>
    <w:rsid w:val="00282D63"/>
    <w:rsid w:val="00283936"/>
    <w:rsid w:val="00294A9B"/>
    <w:rsid w:val="002A248D"/>
    <w:rsid w:val="002C04B5"/>
    <w:rsid w:val="002D02C3"/>
    <w:rsid w:val="002E41E4"/>
    <w:rsid w:val="002F6002"/>
    <w:rsid w:val="00300090"/>
    <w:rsid w:val="00320D7A"/>
    <w:rsid w:val="00321701"/>
    <w:rsid w:val="00321A35"/>
    <w:rsid w:val="00321E79"/>
    <w:rsid w:val="00323752"/>
    <w:rsid w:val="00324450"/>
    <w:rsid w:val="00330B99"/>
    <w:rsid w:val="00354F6B"/>
    <w:rsid w:val="0036065E"/>
    <w:rsid w:val="00372545"/>
    <w:rsid w:val="00374015"/>
    <w:rsid w:val="00375FD6"/>
    <w:rsid w:val="00385731"/>
    <w:rsid w:val="0038624D"/>
    <w:rsid w:val="003862F6"/>
    <w:rsid w:val="003A27F3"/>
    <w:rsid w:val="003C3BFF"/>
    <w:rsid w:val="003C7FEF"/>
    <w:rsid w:val="003E0A6D"/>
    <w:rsid w:val="003E2294"/>
    <w:rsid w:val="003E749B"/>
    <w:rsid w:val="00422802"/>
    <w:rsid w:val="00432A40"/>
    <w:rsid w:val="0043505B"/>
    <w:rsid w:val="00445F7E"/>
    <w:rsid w:val="00450F12"/>
    <w:rsid w:val="00453BF5"/>
    <w:rsid w:val="00454AB0"/>
    <w:rsid w:val="00454B26"/>
    <w:rsid w:val="0045799B"/>
    <w:rsid w:val="00457DC2"/>
    <w:rsid w:val="00463CA5"/>
    <w:rsid w:val="0046631E"/>
    <w:rsid w:val="0047214C"/>
    <w:rsid w:val="004769DD"/>
    <w:rsid w:val="0048758C"/>
    <w:rsid w:val="00490D5B"/>
    <w:rsid w:val="00493B19"/>
    <w:rsid w:val="004A097C"/>
    <w:rsid w:val="004A2949"/>
    <w:rsid w:val="004C09EC"/>
    <w:rsid w:val="004C475F"/>
    <w:rsid w:val="004D7378"/>
    <w:rsid w:val="004F5F5C"/>
    <w:rsid w:val="00514D6C"/>
    <w:rsid w:val="00521CA6"/>
    <w:rsid w:val="00530B14"/>
    <w:rsid w:val="00531261"/>
    <w:rsid w:val="00535D6B"/>
    <w:rsid w:val="005449E3"/>
    <w:rsid w:val="00547114"/>
    <w:rsid w:val="00560A56"/>
    <w:rsid w:val="00571033"/>
    <w:rsid w:val="005731D0"/>
    <w:rsid w:val="00574F43"/>
    <w:rsid w:val="00591808"/>
    <w:rsid w:val="0059471E"/>
    <w:rsid w:val="00595005"/>
    <w:rsid w:val="005B16C1"/>
    <w:rsid w:val="005C3B27"/>
    <w:rsid w:val="005C5CF4"/>
    <w:rsid w:val="005D4199"/>
    <w:rsid w:val="005D760B"/>
    <w:rsid w:val="005E4110"/>
    <w:rsid w:val="00601789"/>
    <w:rsid w:val="006127D2"/>
    <w:rsid w:val="0061393E"/>
    <w:rsid w:val="00617F20"/>
    <w:rsid w:val="00623859"/>
    <w:rsid w:val="006301A1"/>
    <w:rsid w:val="006439ED"/>
    <w:rsid w:val="00650D1A"/>
    <w:rsid w:val="00654EE4"/>
    <w:rsid w:val="0065520D"/>
    <w:rsid w:val="00656152"/>
    <w:rsid w:val="006569AB"/>
    <w:rsid w:val="00663211"/>
    <w:rsid w:val="0066636A"/>
    <w:rsid w:val="0067301A"/>
    <w:rsid w:val="006753C9"/>
    <w:rsid w:val="00687463"/>
    <w:rsid w:val="006932E6"/>
    <w:rsid w:val="00694F46"/>
    <w:rsid w:val="006975A1"/>
    <w:rsid w:val="006A0A69"/>
    <w:rsid w:val="006A2F9C"/>
    <w:rsid w:val="006A794B"/>
    <w:rsid w:val="006B1223"/>
    <w:rsid w:val="006D0D95"/>
    <w:rsid w:val="006D775C"/>
    <w:rsid w:val="006E4ABD"/>
    <w:rsid w:val="006E5DBA"/>
    <w:rsid w:val="006E71D0"/>
    <w:rsid w:val="006F071A"/>
    <w:rsid w:val="006F3F96"/>
    <w:rsid w:val="007031E9"/>
    <w:rsid w:val="007061AA"/>
    <w:rsid w:val="00710FFF"/>
    <w:rsid w:val="00715A5C"/>
    <w:rsid w:val="00717C0A"/>
    <w:rsid w:val="00725ADD"/>
    <w:rsid w:val="00726F8B"/>
    <w:rsid w:val="0073325E"/>
    <w:rsid w:val="00753BD0"/>
    <w:rsid w:val="007545FE"/>
    <w:rsid w:val="00761500"/>
    <w:rsid w:val="0076575F"/>
    <w:rsid w:val="007669CC"/>
    <w:rsid w:val="00772E8F"/>
    <w:rsid w:val="007835AC"/>
    <w:rsid w:val="0079117F"/>
    <w:rsid w:val="007A2A64"/>
    <w:rsid w:val="007A2A9C"/>
    <w:rsid w:val="007A3BF7"/>
    <w:rsid w:val="007A6992"/>
    <w:rsid w:val="007B356E"/>
    <w:rsid w:val="007B5C88"/>
    <w:rsid w:val="007B762C"/>
    <w:rsid w:val="007C5AB1"/>
    <w:rsid w:val="008016D3"/>
    <w:rsid w:val="00805D18"/>
    <w:rsid w:val="0081520B"/>
    <w:rsid w:val="00821ACB"/>
    <w:rsid w:val="008239D2"/>
    <w:rsid w:val="0083090C"/>
    <w:rsid w:val="008408CF"/>
    <w:rsid w:val="008505F5"/>
    <w:rsid w:val="00853091"/>
    <w:rsid w:val="008571D9"/>
    <w:rsid w:val="0085725F"/>
    <w:rsid w:val="00860735"/>
    <w:rsid w:val="00860892"/>
    <w:rsid w:val="00864138"/>
    <w:rsid w:val="0087041A"/>
    <w:rsid w:val="008759DB"/>
    <w:rsid w:val="00876298"/>
    <w:rsid w:val="00895549"/>
    <w:rsid w:val="00897839"/>
    <w:rsid w:val="008A6942"/>
    <w:rsid w:val="008B3967"/>
    <w:rsid w:val="008C1825"/>
    <w:rsid w:val="008C2E94"/>
    <w:rsid w:val="008C5A6A"/>
    <w:rsid w:val="008C64D7"/>
    <w:rsid w:val="008D1308"/>
    <w:rsid w:val="008D5740"/>
    <w:rsid w:val="008D717C"/>
    <w:rsid w:val="008E70FA"/>
    <w:rsid w:val="008F38FB"/>
    <w:rsid w:val="008F5CC9"/>
    <w:rsid w:val="00903ED5"/>
    <w:rsid w:val="00907208"/>
    <w:rsid w:val="009106C8"/>
    <w:rsid w:val="00912EEF"/>
    <w:rsid w:val="00915709"/>
    <w:rsid w:val="0092239D"/>
    <w:rsid w:val="009369DA"/>
    <w:rsid w:val="00937171"/>
    <w:rsid w:val="009445F1"/>
    <w:rsid w:val="009450AB"/>
    <w:rsid w:val="00946D9D"/>
    <w:rsid w:val="00955889"/>
    <w:rsid w:val="00957105"/>
    <w:rsid w:val="009603E5"/>
    <w:rsid w:val="0096136B"/>
    <w:rsid w:val="0096697D"/>
    <w:rsid w:val="00991536"/>
    <w:rsid w:val="00996DA0"/>
    <w:rsid w:val="009A0846"/>
    <w:rsid w:val="009B58BD"/>
    <w:rsid w:val="009C10B8"/>
    <w:rsid w:val="009C6C3D"/>
    <w:rsid w:val="009D12F6"/>
    <w:rsid w:val="009D4766"/>
    <w:rsid w:val="009E1D0B"/>
    <w:rsid w:val="009F69D3"/>
    <w:rsid w:val="009F7638"/>
    <w:rsid w:val="00A105E2"/>
    <w:rsid w:val="00A223BA"/>
    <w:rsid w:val="00A23ADC"/>
    <w:rsid w:val="00A46D43"/>
    <w:rsid w:val="00A5091C"/>
    <w:rsid w:val="00A50EB7"/>
    <w:rsid w:val="00A53F45"/>
    <w:rsid w:val="00A5466F"/>
    <w:rsid w:val="00A6254A"/>
    <w:rsid w:val="00A64E6F"/>
    <w:rsid w:val="00A769BB"/>
    <w:rsid w:val="00A810D1"/>
    <w:rsid w:val="00A960E6"/>
    <w:rsid w:val="00AA17F3"/>
    <w:rsid w:val="00AC3845"/>
    <w:rsid w:val="00AC48A7"/>
    <w:rsid w:val="00AC639D"/>
    <w:rsid w:val="00AD041B"/>
    <w:rsid w:val="00AE05A3"/>
    <w:rsid w:val="00AE0994"/>
    <w:rsid w:val="00B03E55"/>
    <w:rsid w:val="00B15710"/>
    <w:rsid w:val="00B15A0F"/>
    <w:rsid w:val="00B16377"/>
    <w:rsid w:val="00B27254"/>
    <w:rsid w:val="00B312F0"/>
    <w:rsid w:val="00B353F3"/>
    <w:rsid w:val="00B455EF"/>
    <w:rsid w:val="00B467C9"/>
    <w:rsid w:val="00B51DB3"/>
    <w:rsid w:val="00B52AAA"/>
    <w:rsid w:val="00B55220"/>
    <w:rsid w:val="00B60270"/>
    <w:rsid w:val="00B66185"/>
    <w:rsid w:val="00B710B0"/>
    <w:rsid w:val="00B73DF1"/>
    <w:rsid w:val="00B85451"/>
    <w:rsid w:val="00BA49F7"/>
    <w:rsid w:val="00BB1A9F"/>
    <w:rsid w:val="00BB3AC2"/>
    <w:rsid w:val="00BB4335"/>
    <w:rsid w:val="00BB5E2C"/>
    <w:rsid w:val="00BC1EA4"/>
    <w:rsid w:val="00BC5493"/>
    <w:rsid w:val="00BE2B51"/>
    <w:rsid w:val="00C02E12"/>
    <w:rsid w:val="00C06315"/>
    <w:rsid w:val="00C10CDB"/>
    <w:rsid w:val="00C27538"/>
    <w:rsid w:val="00C427F6"/>
    <w:rsid w:val="00C4304A"/>
    <w:rsid w:val="00C56D5A"/>
    <w:rsid w:val="00C67C05"/>
    <w:rsid w:val="00C7110D"/>
    <w:rsid w:val="00C87CFD"/>
    <w:rsid w:val="00CC03E0"/>
    <w:rsid w:val="00CC6F08"/>
    <w:rsid w:val="00CD50CA"/>
    <w:rsid w:val="00CE3B67"/>
    <w:rsid w:val="00CE463C"/>
    <w:rsid w:val="00D03556"/>
    <w:rsid w:val="00D05DB5"/>
    <w:rsid w:val="00D103CC"/>
    <w:rsid w:val="00D14DAE"/>
    <w:rsid w:val="00D21F27"/>
    <w:rsid w:val="00D2273C"/>
    <w:rsid w:val="00D23673"/>
    <w:rsid w:val="00D23818"/>
    <w:rsid w:val="00D33D52"/>
    <w:rsid w:val="00D44370"/>
    <w:rsid w:val="00D56528"/>
    <w:rsid w:val="00D56C24"/>
    <w:rsid w:val="00D57A43"/>
    <w:rsid w:val="00D6616D"/>
    <w:rsid w:val="00D70CDD"/>
    <w:rsid w:val="00DA46A7"/>
    <w:rsid w:val="00DA6E33"/>
    <w:rsid w:val="00DD0FDC"/>
    <w:rsid w:val="00DD7DE7"/>
    <w:rsid w:val="00DE69A0"/>
    <w:rsid w:val="00E04C46"/>
    <w:rsid w:val="00E064F6"/>
    <w:rsid w:val="00E10927"/>
    <w:rsid w:val="00E16507"/>
    <w:rsid w:val="00E25E25"/>
    <w:rsid w:val="00E36678"/>
    <w:rsid w:val="00E42ADE"/>
    <w:rsid w:val="00E45A8F"/>
    <w:rsid w:val="00E51B8B"/>
    <w:rsid w:val="00E90926"/>
    <w:rsid w:val="00E9389D"/>
    <w:rsid w:val="00EB4B51"/>
    <w:rsid w:val="00EC1C53"/>
    <w:rsid w:val="00EC2257"/>
    <w:rsid w:val="00EC74CA"/>
    <w:rsid w:val="00ED2383"/>
    <w:rsid w:val="00ED6B14"/>
    <w:rsid w:val="00EE0E8E"/>
    <w:rsid w:val="00EF3465"/>
    <w:rsid w:val="00EF79F2"/>
    <w:rsid w:val="00F03005"/>
    <w:rsid w:val="00F45787"/>
    <w:rsid w:val="00F50EB6"/>
    <w:rsid w:val="00F6229B"/>
    <w:rsid w:val="00F72733"/>
    <w:rsid w:val="00F72AD2"/>
    <w:rsid w:val="00F75E65"/>
    <w:rsid w:val="00F75EB4"/>
    <w:rsid w:val="00F8710B"/>
    <w:rsid w:val="00F942CF"/>
    <w:rsid w:val="00F957F1"/>
    <w:rsid w:val="00F96B3C"/>
    <w:rsid w:val="00FA113D"/>
    <w:rsid w:val="00FA2494"/>
    <w:rsid w:val="00FA5CCD"/>
    <w:rsid w:val="00FB2F72"/>
    <w:rsid w:val="00FD02EB"/>
    <w:rsid w:val="00FD21C7"/>
    <w:rsid w:val="00FD7C72"/>
    <w:rsid w:val="00FE3853"/>
    <w:rsid w:val="00FE3D7B"/>
    <w:rsid w:val="00FF1135"/>
    <w:rsid w:val="00FF2473"/>
    <w:rsid w:val="00FF54D5"/>
    <w:rsid w:val="1935465D"/>
    <w:rsid w:val="25E70026"/>
    <w:rsid w:val="2A9578BF"/>
    <w:rsid w:val="2BAB3917"/>
    <w:rsid w:val="34DE0ABA"/>
    <w:rsid w:val="3A322742"/>
    <w:rsid w:val="4EAC19BF"/>
    <w:rsid w:val="551E19A8"/>
    <w:rsid w:val="6A110D38"/>
    <w:rsid w:val="748C5C77"/>
    <w:rsid w:val="75162D1C"/>
    <w:rsid w:val="7A5D5E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next w:val="1"/>
    <w:link w:val="10"/>
    <w:unhideWhenUsed/>
    <w:qFormat/>
    <w:uiPriority w:val="99"/>
    <w:pPr>
      <w:tabs>
        <w:tab w:val="center" w:pos="4153"/>
        <w:tab w:val="right" w:pos="8306"/>
      </w:tabs>
      <w:snapToGrid w:val="0"/>
      <w:jc w:val="left"/>
    </w:pPr>
    <w:rPr>
      <w:sz w:val="18"/>
      <w:szCs w:val="18"/>
    </w:rPr>
  </w:style>
  <w:style w:type="paragraph" w:styleId="3">
    <w:name w:val="Balloon Text"/>
    <w:basedOn w:val="1"/>
    <w:link w:val="12"/>
    <w:semiHidden/>
    <w:unhideWhenUsed/>
    <w:uiPriority w:val="99"/>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22"/>
    <w:rPr>
      <w:b/>
      <w:bCs/>
    </w:rPr>
  </w:style>
  <w:style w:type="character" w:customStyle="1" w:styleId="9">
    <w:name w:val="页眉 Char"/>
    <w:basedOn w:val="6"/>
    <w:link w:val="4"/>
    <w:semiHidden/>
    <w:qFormat/>
    <w:uiPriority w:val="99"/>
    <w:rPr>
      <w:rFonts w:ascii="Times New Roman" w:hAnsi="Times New Roman" w:eastAsia="宋体" w:cs="Times New Roman"/>
      <w:sz w:val="18"/>
      <w:szCs w:val="18"/>
    </w:rPr>
  </w:style>
  <w:style w:type="character" w:customStyle="1" w:styleId="10">
    <w:name w:val="页脚 Char"/>
    <w:basedOn w:val="6"/>
    <w:link w:val="2"/>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6"/>
    <w:link w:val="3"/>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5F2C3A-B228-4EAA-BAA8-219A2876942D}">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919</Words>
  <Characters>5239</Characters>
  <Lines>43</Lines>
  <Paragraphs>12</Paragraphs>
  <TotalTime>25</TotalTime>
  <ScaleCrop>false</ScaleCrop>
  <LinksUpToDate>false</LinksUpToDate>
  <CharactersWithSpaces>6146</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2020-07-09T02:17:00Z</dcterms:created>
  <dc:creator>Windows 用户</dc:creator>
  <cp:lastModifiedBy>Administrator</cp:lastModifiedBy>
  <cp:lastPrinted>2022-08-01T08:16:39Z</cp:lastPrinted>
  <dcterms:modified xsi:type="dcterms:W3CDTF">2022-08-01T08:36:25Z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