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上海市崇明区城桥镇生态保护和市容环境事务所</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上海市崇明区城桥镇生态保护和市容环境事务所概况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上海市崇明区城桥镇生态保护和市容环境事务所2023年度决算表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上海市崇明区城桥镇生态保护和市容环境事务所2023年度决算情况说明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上海市崇明区城桥镇生态保护和市容环境事务所概况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eastAsia="仿宋_GB2312"/>
          <w:sz w:val="30"/>
          <w:szCs w:val="30"/>
        </w:rPr>
        <w:t>负责本镇市政市容、环境卫生管理和服务工作。</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上海市崇明区城桥镇市政市容环境事务所设</w:t>
      </w:r>
      <w:r>
        <w:rPr>
          <w:rFonts w:hint="eastAsia" w:ascii="仿宋_GB2312" w:eastAsia="仿宋_GB2312"/>
          <w:sz w:val="30"/>
          <w:szCs w:val="30"/>
        </w:rPr>
        <w:t>无内设机构。</w:t>
      </w:r>
    </w:p>
    <w:p>
      <w:pPr>
        <w:jc w:val="center"/>
        <w:rPr>
          <w:rFonts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上海市崇明区城桥镇生态保护和市容环境事务所2023年度决算表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3805.51</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110.40</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38.39</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3618.48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38.24</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3805.51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3805.51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3805.51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3805.51</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3805.51</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3805.51</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208</w:t>
            </w:r>
          </w:p>
        </w:tc>
        <w:tc>
          <w:tcPr>
            <w:tcW w:w="2744" w:type="dxa"/>
            <w:tcBorders>
              <w:top w:val="nil"/>
              <w:left w:val="nil"/>
              <w:bottom w:val="single" w:color="auto" w:sz="8" w:space="0"/>
              <w:right w:val="single" w:color="auto" w:sz="8" w:space="0"/>
            </w:tcBorders>
          </w:tcPr>
          <w:p>
            <w:r>
              <w:rPr>
                <w:rFonts w:hint="eastAsia"/>
              </w:rPr>
              <w:t>社会保障和就业支出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20805</w:t>
            </w:r>
          </w:p>
        </w:tc>
        <w:tc>
          <w:tcPr>
            <w:tcW w:w="2744" w:type="dxa"/>
            <w:tcBorders>
              <w:top w:val="nil"/>
              <w:left w:val="nil"/>
              <w:bottom w:val="single" w:color="auto" w:sz="8" w:space="0"/>
              <w:right w:val="single" w:color="auto" w:sz="8" w:space="0"/>
            </w:tcBorders>
          </w:tcPr>
          <w:p>
            <w:r>
              <w:rPr>
                <w:rFonts w:hint="eastAsia"/>
              </w:rPr>
              <w:t>行政事业单位养老支出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2080502</w:t>
            </w:r>
          </w:p>
        </w:tc>
        <w:tc>
          <w:tcPr>
            <w:tcW w:w="2744" w:type="dxa"/>
            <w:tcBorders>
              <w:top w:val="nil"/>
              <w:left w:val="nil"/>
              <w:bottom w:val="single" w:color="auto" w:sz="8" w:space="0"/>
              <w:right w:val="single" w:color="auto" w:sz="8" w:space="0"/>
            </w:tcBorders>
          </w:tcPr>
          <w:p>
            <w:r>
              <w:rPr>
                <w:rFonts w:hint="eastAsia"/>
              </w:rPr>
              <w:t xml:space="preserve">  事业单位离退休</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18.27</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18.27</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2080505</w:t>
            </w:r>
          </w:p>
        </w:tc>
        <w:tc>
          <w:tcPr>
            <w:tcW w:w="2744" w:type="dxa"/>
            <w:tcBorders>
              <w:top w:val="nil"/>
              <w:left w:val="nil"/>
              <w:bottom w:val="single" w:color="auto" w:sz="8" w:space="0"/>
              <w:right w:val="single" w:color="auto" w:sz="8" w:space="0"/>
            </w:tcBorders>
          </w:tcPr>
          <w:p>
            <w:r>
              <w:rPr>
                <w:rFonts w:hint="eastAsia"/>
              </w:rPr>
              <w:t xml:space="preserve">  机关事业单位基本养老保险缴费支出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61.42</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61.42</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2080506</w:t>
            </w:r>
          </w:p>
        </w:tc>
        <w:tc>
          <w:tcPr>
            <w:tcW w:w="2744" w:type="dxa"/>
            <w:tcBorders>
              <w:top w:val="nil"/>
              <w:left w:val="nil"/>
              <w:bottom w:val="single" w:color="auto" w:sz="8" w:space="0"/>
              <w:right w:val="single" w:color="auto" w:sz="8" w:space="0"/>
            </w:tcBorders>
          </w:tcPr>
          <w:p>
            <w:r>
              <w:rPr>
                <w:rFonts w:hint="eastAsia"/>
              </w:rPr>
              <w:t xml:space="preserve">  机关事业单位职业年金缴费支出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30.71</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30.71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210</w:t>
            </w:r>
          </w:p>
        </w:tc>
        <w:tc>
          <w:tcPr>
            <w:tcW w:w="2744" w:type="dxa"/>
            <w:tcBorders>
              <w:top w:val="nil"/>
              <w:left w:val="nil"/>
              <w:bottom w:val="single" w:color="auto" w:sz="8" w:space="0"/>
              <w:right w:val="single" w:color="auto" w:sz="8" w:space="0"/>
            </w:tcBorders>
          </w:tcPr>
          <w:p>
            <w:r>
              <w:rPr>
                <w:rFonts w:hint="eastAsia"/>
              </w:rPr>
              <w:t>卫生健康支出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38.39</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38.39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21011</w:t>
            </w:r>
          </w:p>
        </w:tc>
        <w:tc>
          <w:tcPr>
            <w:tcW w:w="2744" w:type="dxa"/>
            <w:tcBorders>
              <w:top w:val="nil"/>
              <w:left w:val="nil"/>
              <w:bottom w:val="single" w:color="auto" w:sz="8" w:space="0"/>
              <w:right w:val="single" w:color="auto" w:sz="8" w:space="0"/>
            </w:tcBorders>
          </w:tcPr>
          <w:p>
            <w:r>
              <w:rPr>
                <w:rFonts w:hint="eastAsia"/>
              </w:rPr>
              <w:t>行政事业单位医疗</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2101102</w:t>
            </w:r>
          </w:p>
        </w:tc>
        <w:tc>
          <w:tcPr>
            <w:tcW w:w="2744" w:type="dxa"/>
            <w:tcBorders>
              <w:top w:val="nil"/>
              <w:left w:val="nil"/>
              <w:bottom w:val="single" w:color="auto" w:sz="8" w:space="0"/>
              <w:right w:val="single" w:color="auto" w:sz="8" w:space="0"/>
            </w:tcBorders>
          </w:tcPr>
          <w:p>
            <w:r>
              <w:rPr>
                <w:rFonts w:hint="eastAsia"/>
              </w:rPr>
              <w:t xml:space="preserve">  事业单位医疗</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211</w:t>
            </w:r>
          </w:p>
        </w:tc>
        <w:tc>
          <w:tcPr>
            <w:tcW w:w="2744" w:type="dxa"/>
            <w:tcBorders>
              <w:top w:val="nil"/>
              <w:left w:val="nil"/>
              <w:bottom w:val="single" w:color="auto" w:sz="8" w:space="0"/>
              <w:right w:val="single" w:color="auto" w:sz="8" w:space="0"/>
            </w:tcBorders>
          </w:tcPr>
          <w:p>
            <w:r>
              <w:rPr>
                <w:rFonts w:hint="eastAsia"/>
              </w:rPr>
              <w:t>节能环保支出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21101</w:t>
            </w:r>
          </w:p>
        </w:tc>
        <w:tc>
          <w:tcPr>
            <w:tcW w:w="2744" w:type="dxa"/>
            <w:tcBorders>
              <w:top w:val="nil"/>
              <w:left w:val="nil"/>
              <w:bottom w:val="single" w:color="auto" w:sz="8" w:space="0"/>
              <w:right w:val="single" w:color="auto" w:sz="8" w:space="0"/>
            </w:tcBorders>
          </w:tcPr>
          <w:p>
            <w:r>
              <w:rPr>
                <w:rFonts w:hint="eastAsia"/>
              </w:rPr>
              <w:t>环境保护管理事务</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2110199</w:t>
            </w:r>
          </w:p>
        </w:tc>
        <w:tc>
          <w:tcPr>
            <w:tcW w:w="2744" w:type="dxa"/>
            <w:tcBorders>
              <w:top w:val="nil"/>
              <w:left w:val="nil"/>
              <w:bottom w:val="single" w:color="auto" w:sz="8" w:space="0"/>
              <w:right w:val="single" w:color="auto" w:sz="8" w:space="0"/>
            </w:tcBorders>
          </w:tcPr>
          <w:p>
            <w:r>
              <w:rPr>
                <w:rFonts w:hint="eastAsia"/>
              </w:rPr>
              <w:t>其他环境保护管理事务支出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t>221</w:t>
            </w:r>
          </w:p>
        </w:tc>
        <w:tc>
          <w:tcPr>
            <w:tcW w:w="2744" w:type="dxa"/>
            <w:tcBorders>
              <w:top w:val="nil"/>
              <w:left w:val="nil"/>
              <w:bottom w:val="single" w:color="auto" w:sz="8" w:space="0"/>
              <w:right w:val="single" w:color="auto" w:sz="8" w:space="0"/>
            </w:tcBorders>
          </w:tcPr>
          <w:p>
            <w:r>
              <w:rPr>
                <w:rFonts w:hint="eastAsia"/>
              </w:rPr>
              <w:t>住房保障支出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rPr>
                <w:rFonts w:hint="eastAsia"/>
              </w:rPr>
              <w:t>22102</w:t>
            </w:r>
          </w:p>
        </w:tc>
        <w:tc>
          <w:tcPr>
            <w:tcW w:w="2744" w:type="dxa"/>
            <w:tcBorders>
              <w:top w:val="nil"/>
              <w:left w:val="nil"/>
              <w:bottom w:val="single" w:color="auto" w:sz="8" w:space="0"/>
              <w:right w:val="single" w:color="auto" w:sz="8" w:space="0"/>
            </w:tcBorders>
          </w:tcPr>
          <w:p>
            <w:r>
              <w:rPr>
                <w:rFonts w:hint="eastAsia"/>
              </w:rPr>
              <w:t>住房改革支出</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r>
              <w:rPr>
                <w:rFonts w:hint="eastAsia"/>
              </w:rPr>
              <w:t>2210201</w:t>
            </w:r>
          </w:p>
        </w:tc>
        <w:tc>
          <w:tcPr>
            <w:tcW w:w="2744" w:type="dxa"/>
            <w:tcBorders>
              <w:top w:val="nil"/>
              <w:left w:val="nil"/>
              <w:bottom w:val="single" w:color="auto" w:sz="8" w:space="0"/>
              <w:right w:val="single" w:color="auto" w:sz="8" w:space="0"/>
            </w:tcBorders>
          </w:tcPr>
          <w:p>
            <w:r>
              <w:rPr>
                <w:rFonts w:hint="eastAsia"/>
              </w:rPr>
              <w:t>住房公积金</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3805.51</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679.18</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3126.32</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208</w:t>
            </w:r>
          </w:p>
        </w:tc>
        <w:tc>
          <w:tcPr>
            <w:tcW w:w="2607" w:type="dxa"/>
            <w:tcBorders>
              <w:top w:val="nil"/>
              <w:left w:val="nil"/>
              <w:bottom w:val="single" w:color="auto" w:sz="8" w:space="0"/>
              <w:right w:val="single" w:color="auto" w:sz="8" w:space="0"/>
            </w:tcBorders>
          </w:tcPr>
          <w:p>
            <w:r>
              <w:rPr>
                <w:rFonts w:hint="eastAsia"/>
              </w:rPr>
              <w:t>社会保障和就业支出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20805</w:t>
            </w:r>
          </w:p>
        </w:tc>
        <w:tc>
          <w:tcPr>
            <w:tcW w:w="2607" w:type="dxa"/>
            <w:tcBorders>
              <w:top w:val="nil"/>
              <w:left w:val="nil"/>
              <w:bottom w:val="single" w:color="auto" w:sz="8" w:space="0"/>
              <w:right w:val="single" w:color="auto" w:sz="8" w:space="0"/>
            </w:tcBorders>
          </w:tcPr>
          <w:p>
            <w:r>
              <w:rPr>
                <w:rFonts w:hint="eastAsia"/>
              </w:rPr>
              <w:t>行政事业单位养老支出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2080502</w:t>
            </w:r>
          </w:p>
        </w:tc>
        <w:tc>
          <w:tcPr>
            <w:tcW w:w="2607" w:type="dxa"/>
            <w:tcBorders>
              <w:top w:val="nil"/>
              <w:left w:val="nil"/>
              <w:bottom w:val="single" w:color="auto" w:sz="8" w:space="0"/>
              <w:right w:val="single" w:color="auto" w:sz="8" w:space="0"/>
            </w:tcBorders>
          </w:tcPr>
          <w:p>
            <w:r>
              <w:rPr>
                <w:rFonts w:hint="eastAsia"/>
              </w:rPr>
              <w:t xml:space="preserve">  事业单位离退休</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18.27</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0.14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18.13</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2080505</w:t>
            </w:r>
          </w:p>
        </w:tc>
        <w:tc>
          <w:tcPr>
            <w:tcW w:w="2607" w:type="dxa"/>
            <w:tcBorders>
              <w:top w:val="nil"/>
              <w:left w:val="nil"/>
              <w:bottom w:val="single" w:color="auto" w:sz="8" w:space="0"/>
              <w:right w:val="single" w:color="auto" w:sz="8" w:space="0"/>
            </w:tcBorders>
          </w:tcPr>
          <w:p>
            <w:r>
              <w:rPr>
                <w:rFonts w:hint="eastAsia"/>
              </w:rPr>
              <w:t xml:space="preserve">  机关事业单位基本养老保险缴费支出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61.42</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61.42</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2080506</w:t>
            </w:r>
          </w:p>
        </w:tc>
        <w:tc>
          <w:tcPr>
            <w:tcW w:w="2607" w:type="dxa"/>
            <w:tcBorders>
              <w:top w:val="nil"/>
              <w:left w:val="nil"/>
              <w:bottom w:val="single" w:color="auto" w:sz="8" w:space="0"/>
              <w:right w:val="single" w:color="auto" w:sz="8" w:space="0"/>
            </w:tcBorders>
          </w:tcPr>
          <w:p>
            <w:r>
              <w:rPr>
                <w:rFonts w:hint="eastAsia"/>
              </w:rPr>
              <w:t xml:space="preserve">  机关事业单位职业年金缴费支出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30.71</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30.71</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210</w:t>
            </w:r>
          </w:p>
        </w:tc>
        <w:tc>
          <w:tcPr>
            <w:tcW w:w="2607" w:type="dxa"/>
            <w:tcBorders>
              <w:top w:val="nil"/>
              <w:left w:val="nil"/>
              <w:bottom w:val="single" w:color="auto" w:sz="8" w:space="0"/>
              <w:right w:val="single" w:color="auto" w:sz="8" w:space="0"/>
            </w:tcBorders>
          </w:tcPr>
          <w:p>
            <w:r>
              <w:rPr>
                <w:rFonts w:hint="eastAsia"/>
              </w:rPr>
              <w:t>卫生健康支出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21011</w:t>
            </w:r>
          </w:p>
        </w:tc>
        <w:tc>
          <w:tcPr>
            <w:tcW w:w="2607" w:type="dxa"/>
            <w:tcBorders>
              <w:top w:val="nil"/>
              <w:left w:val="nil"/>
              <w:bottom w:val="single" w:color="auto" w:sz="8" w:space="0"/>
              <w:right w:val="single" w:color="auto" w:sz="8" w:space="0"/>
            </w:tcBorders>
          </w:tcPr>
          <w:p>
            <w:r>
              <w:rPr>
                <w:rFonts w:hint="eastAsia"/>
              </w:rPr>
              <w:t>行政事业单位医疗</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2101102</w:t>
            </w:r>
          </w:p>
        </w:tc>
        <w:tc>
          <w:tcPr>
            <w:tcW w:w="2607" w:type="dxa"/>
            <w:tcBorders>
              <w:top w:val="nil"/>
              <w:left w:val="nil"/>
              <w:bottom w:val="single" w:color="auto" w:sz="8" w:space="0"/>
              <w:right w:val="single" w:color="auto" w:sz="8" w:space="0"/>
            </w:tcBorders>
          </w:tcPr>
          <w:p>
            <w:r>
              <w:rPr>
                <w:rFonts w:hint="eastAsia"/>
              </w:rPr>
              <w:t xml:space="preserve">  事业单位医疗</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38.39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211</w:t>
            </w:r>
          </w:p>
        </w:tc>
        <w:tc>
          <w:tcPr>
            <w:tcW w:w="2607" w:type="dxa"/>
            <w:tcBorders>
              <w:top w:val="nil"/>
              <w:left w:val="nil"/>
              <w:bottom w:val="single" w:color="auto" w:sz="8" w:space="0"/>
              <w:right w:val="single" w:color="auto" w:sz="8" w:space="0"/>
            </w:tcBorders>
          </w:tcPr>
          <w:p>
            <w:r>
              <w:rPr>
                <w:rFonts w:hint="eastAsia"/>
              </w:rPr>
              <w:t>节能环保支出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3108.19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21101</w:t>
            </w:r>
          </w:p>
        </w:tc>
        <w:tc>
          <w:tcPr>
            <w:tcW w:w="2607" w:type="dxa"/>
            <w:tcBorders>
              <w:top w:val="nil"/>
              <w:left w:val="nil"/>
              <w:bottom w:val="single" w:color="auto" w:sz="8" w:space="0"/>
              <w:right w:val="single" w:color="auto" w:sz="8" w:space="0"/>
            </w:tcBorders>
          </w:tcPr>
          <w:p>
            <w:r>
              <w:rPr>
                <w:rFonts w:hint="eastAsia"/>
              </w:rPr>
              <w:t>环境保护管理事务</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3108.19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2110199</w:t>
            </w:r>
          </w:p>
        </w:tc>
        <w:tc>
          <w:tcPr>
            <w:tcW w:w="2607" w:type="dxa"/>
            <w:tcBorders>
              <w:top w:val="nil"/>
              <w:left w:val="nil"/>
              <w:bottom w:val="single" w:color="auto" w:sz="8" w:space="0"/>
              <w:right w:val="single" w:color="auto" w:sz="8" w:space="0"/>
            </w:tcBorders>
          </w:tcPr>
          <w:p>
            <w:r>
              <w:rPr>
                <w:rFonts w:hint="eastAsia"/>
              </w:rPr>
              <w:t>其他环境保护管理事务支出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3618.48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ascii="宋体" w:hAnsi="宋体" w:cs="宋体"/>
                <w:kern w:val="0"/>
                <w:szCs w:val="21"/>
              </w:rPr>
              <w:t>3108.19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t>221</w:t>
            </w:r>
          </w:p>
        </w:tc>
        <w:tc>
          <w:tcPr>
            <w:tcW w:w="2607" w:type="dxa"/>
            <w:tcBorders>
              <w:top w:val="nil"/>
              <w:left w:val="nil"/>
              <w:bottom w:val="single" w:color="auto" w:sz="8" w:space="0"/>
              <w:right w:val="single" w:color="auto" w:sz="8" w:space="0"/>
            </w:tcBorders>
          </w:tcPr>
          <w:p>
            <w:r>
              <w:rPr>
                <w:rFonts w:hint="eastAsia"/>
              </w:rPr>
              <w:t>住房保障支出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rPr>
                <w:rFonts w:hint="eastAsia"/>
              </w:rPr>
              <w:t>22102</w:t>
            </w:r>
          </w:p>
        </w:tc>
        <w:tc>
          <w:tcPr>
            <w:tcW w:w="2607" w:type="dxa"/>
            <w:tcBorders>
              <w:top w:val="nil"/>
              <w:left w:val="nil"/>
              <w:bottom w:val="single" w:color="auto" w:sz="8" w:space="0"/>
              <w:right w:val="single" w:color="auto" w:sz="8" w:space="0"/>
            </w:tcBorders>
          </w:tcPr>
          <w:p>
            <w:r>
              <w:rPr>
                <w:rFonts w:hint="eastAsia"/>
              </w:rPr>
              <w:t>住房改革支出</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r>
              <w:rPr>
                <w:rFonts w:hint="eastAsia"/>
              </w:rPr>
              <w:t>2210201</w:t>
            </w:r>
          </w:p>
        </w:tc>
        <w:tc>
          <w:tcPr>
            <w:tcW w:w="2607" w:type="dxa"/>
            <w:tcBorders>
              <w:top w:val="nil"/>
              <w:left w:val="nil"/>
              <w:bottom w:val="single" w:color="auto" w:sz="8" w:space="0"/>
              <w:right w:val="single" w:color="auto" w:sz="8" w:space="0"/>
            </w:tcBorders>
          </w:tcPr>
          <w:p>
            <w:r>
              <w:rPr>
                <w:rFonts w:hint="eastAsia"/>
              </w:rPr>
              <w:t>住房公积金</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963" w:type="dxa"/>
            <w:gridSpan w:val="2"/>
            <w:noWrap/>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noWrap/>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4009"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noWrap/>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noWrap/>
            <w:vAlign w:val="center"/>
          </w:tcPr>
          <w:p>
            <w:pPr>
              <w:widowControl/>
              <w:jc w:val="right"/>
              <w:rPr>
                <w:rFonts w:ascii="宋体" w:hAnsi="宋体" w:cs="宋体"/>
                <w:kern w:val="0"/>
                <w:szCs w:val="21"/>
              </w:rPr>
            </w:pPr>
            <w:r>
              <w:rPr>
                <w:rFonts w:ascii="宋体" w:hAnsi="宋体"/>
                <w:szCs w:val="21"/>
              </w:rPr>
              <w:t>3805.51</w:t>
            </w: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一、一般公共服务支出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二、外交支出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三、国防支出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四、公共安全支出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五、教育支出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六、科学技术支出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七、文化旅游体育与传媒支出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八、社会保障和就业支出</w:t>
            </w:r>
          </w:p>
        </w:tc>
        <w:tc>
          <w:tcPr>
            <w:tcW w:w="1171" w:type="dxa"/>
            <w:noWrap/>
            <w:vAlign w:val="center"/>
          </w:tcPr>
          <w:p>
            <w:pPr>
              <w:jc w:val="center"/>
              <w:rPr>
                <w:rFonts w:ascii="宋体" w:hAnsi="宋体"/>
                <w:szCs w:val="21"/>
              </w:rPr>
            </w:pPr>
            <w:r>
              <w:rPr>
                <w:rFonts w:ascii="宋体" w:hAnsi="宋体"/>
                <w:szCs w:val="21"/>
              </w:rPr>
              <w:t>110.40</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110.40</w:t>
            </w: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九、卫生健康支出</w:t>
            </w:r>
          </w:p>
        </w:tc>
        <w:tc>
          <w:tcPr>
            <w:tcW w:w="1171" w:type="dxa"/>
            <w:noWrap/>
            <w:vAlign w:val="center"/>
          </w:tcPr>
          <w:p>
            <w:pPr>
              <w:jc w:val="center"/>
              <w:rPr>
                <w:rFonts w:ascii="宋体" w:hAnsi="宋体"/>
                <w:szCs w:val="21"/>
              </w:rPr>
            </w:pPr>
            <w:r>
              <w:rPr>
                <w:rFonts w:hint="eastAsia" w:ascii="宋体" w:hAnsi="宋体"/>
                <w:szCs w:val="21"/>
              </w:rPr>
              <w:t>38.39</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38.39</w:t>
            </w: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十、节能环保支出</w:t>
            </w:r>
          </w:p>
        </w:tc>
        <w:tc>
          <w:tcPr>
            <w:tcW w:w="1171" w:type="dxa"/>
            <w:noWrap/>
            <w:vAlign w:val="center"/>
          </w:tcPr>
          <w:p>
            <w:pPr>
              <w:jc w:val="center"/>
              <w:rPr>
                <w:rFonts w:ascii="宋体" w:hAnsi="宋体"/>
                <w:szCs w:val="21"/>
              </w:rPr>
            </w:pPr>
            <w:r>
              <w:rPr>
                <w:rFonts w:ascii="宋体" w:hAnsi="宋体"/>
                <w:szCs w:val="21"/>
              </w:rPr>
              <w:t>3618.48</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3618.48</w:t>
            </w: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十一、城乡社区支出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十二、农林水支出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十三、交通运输支出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十四、资源勘探工业信息等支出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十五、商业服务业等支出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十六、金融支出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十七、援助其他地区支出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十八、自然资源海洋气象等支出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十九、住房保障支出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38.24</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38.24</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二十、粮油物资储备支出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szCs w:val="21"/>
              </w:rPr>
            </w:pPr>
            <w:r>
              <w:rPr>
                <w:rFonts w:hint="eastAsia" w:ascii="宋体" w:hAnsi="宋体"/>
                <w:szCs w:val="21"/>
              </w:rPr>
              <w:t>二十一、国有资本经营预算支出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p>
        </w:tc>
        <w:tc>
          <w:tcPr>
            <w:tcW w:w="1954" w:type="dxa"/>
            <w:noWrap/>
            <w:vAlign w:val="center"/>
          </w:tcPr>
          <w:p>
            <w:pPr>
              <w:widowControl/>
              <w:jc w:val="right"/>
              <w:rPr>
                <w:rFonts w:ascii="宋体" w:hAnsi="宋体" w:cs="宋体"/>
                <w:kern w:val="0"/>
                <w:szCs w:val="21"/>
              </w:rPr>
            </w:pPr>
          </w:p>
        </w:tc>
        <w:tc>
          <w:tcPr>
            <w:tcW w:w="3228" w:type="dxa"/>
            <w:noWrap/>
            <w:vAlign w:val="center"/>
          </w:tcPr>
          <w:p>
            <w:pPr>
              <w:rPr>
                <w:rFonts w:ascii="宋体" w:hAnsi="宋体"/>
                <w:szCs w:val="21"/>
              </w:rPr>
            </w:pPr>
            <w:r>
              <w:rPr>
                <w:rFonts w:hint="eastAsia" w:ascii="宋体" w:hAnsi="宋体"/>
                <w:szCs w:val="21"/>
              </w:rPr>
              <w:t>二十二、灾害防治及应急管理支出</w:t>
            </w:r>
          </w:p>
        </w:tc>
        <w:tc>
          <w:tcPr>
            <w:tcW w:w="1171"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noWrap/>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bCs/>
                <w:kern w:val="0"/>
                <w:szCs w:val="21"/>
              </w:rPr>
            </w:pP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cs="宋体"/>
                <w:szCs w:val="21"/>
              </w:rPr>
            </w:pPr>
            <w:r>
              <w:rPr>
                <w:rFonts w:hint="eastAsia" w:ascii="宋体" w:hAnsi="宋体"/>
                <w:szCs w:val="21"/>
              </w:rPr>
              <w:t>二十三、其他支出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rPr>
                <w:rFonts w:ascii="宋体" w:hAnsi="宋体"/>
                <w:szCs w:val="21"/>
              </w:rPr>
            </w:pPr>
            <w:r>
              <w:rPr>
                <w:rFonts w:hint="eastAsia" w:ascii="宋体" w:hAnsi="宋体"/>
                <w:szCs w:val="21"/>
              </w:rPr>
              <w:t>二十四、抗疫特别国债安排的支出</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noWrap/>
            <w:vAlign w:val="center"/>
          </w:tcPr>
          <w:p>
            <w:pPr>
              <w:widowControl/>
              <w:jc w:val="right"/>
              <w:rPr>
                <w:rFonts w:ascii="宋体" w:hAnsi="宋体" w:cs="宋体"/>
                <w:kern w:val="0"/>
                <w:szCs w:val="21"/>
              </w:rPr>
            </w:pPr>
            <w:r>
              <w:rPr>
                <w:rFonts w:ascii="宋体" w:hAnsi="宋体"/>
                <w:szCs w:val="21"/>
              </w:rPr>
              <w:t>3805.51</w:t>
            </w:r>
            <w:r>
              <w:rPr>
                <w:rFonts w:hint="eastAsia" w:ascii="宋体" w:hAnsi="宋体" w:cs="宋体"/>
                <w:kern w:val="0"/>
                <w:szCs w:val="21"/>
              </w:rPr>
              <w:t>　</w:t>
            </w:r>
          </w:p>
        </w:tc>
        <w:tc>
          <w:tcPr>
            <w:tcW w:w="3228" w:type="dxa"/>
            <w:noWrap/>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r>
              <w:rPr>
                <w:rFonts w:ascii="宋体" w:hAnsi="宋体"/>
                <w:szCs w:val="21"/>
              </w:rPr>
              <w:t>3805.51</w:t>
            </w:r>
          </w:p>
        </w:tc>
        <w:tc>
          <w:tcPr>
            <w:tcW w:w="1171" w:type="dxa"/>
            <w:noWrap/>
            <w:vAlign w:val="center"/>
          </w:tcPr>
          <w:p>
            <w:pPr>
              <w:widowControl/>
              <w:jc w:val="center"/>
              <w:rPr>
                <w:rFonts w:ascii="宋体" w:hAnsi="宋体" w:cs="宋体"/>
                <w:kern w:val="0"/>
                <w:szCs w:val="21"/>
              </w:rPr>
            </w:pPr>
            <w:r>
              <w:rPr>
                <w:rFonts w:ascii="宋体" w:hAnsi="宋体"/>
                <w:szCs w:val="21"/>
              </w:rPr>
              <w:t>3805.51</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noWrap/>
            <w:vAlign w:val="center"/>
          </w:tcPr>
          <w:p>
            <w:pPr>
              <w:widowControl/>
              <w:jc w:val="right"/>
              <w:rPr>
                <w:rFonts w:ascii="宋体" w:hAnsi="宋体" w:cs="宋体"/>
                <w:kern w:val="0"/>
                <w:szCs w:val="21"/>
              </w:rPr>
            </w:pPr>
          </w:p>
        </w:tc>
        <w:tc>
          <w:tcPr>
            <w:tcW w:w="3228"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noWrap/>
            <w:vAlign w:val="center"/>
          </w:tcPr>
          <w:p>
            <w:pPr>
              <w:widowControl/>
              <w:jc w:val="right"/>
              <w:rPr>
                <w:rFonts w:ascii="宋体" w:hAnsi="宋体" w:cs="宋体"/>
                <w:kern w:val="0"/>
                <w:szCs w:val="21"/>
              </w:rPr>
            </w:pPr>
          </w:p>
        </w:tc>
        <w:tc>
          <w:tcPr>
            <w:tcW w:w="3228"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noWrap/>
            <w:vAlign w:val="center"/>
          </w:tcPr>
          <w:p>
            <w:pPr>
              <w:widowControl/>
              <w:jc w:val="right"/>
              <w:rPr>
                <w:rFonts w:ascii="宋体" w:hAnsi="宋体" w:cs="宋体"/>
                <w:kern w:val="0"/>
                <w:szCs w:val="21"/>
              </w:rPr>
            </w:pPr>
          </w:p>
        </w:tc>
        <w:tc>
          <w:tcPr>
            <w:tcW w:w="3228"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noWrap/>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noWrap/>
            <w:vAlign w:val="center"/>
          </w:tcPr>
          <w:p>
            <w:pPr>
              <w:widowControl/>
              <w:jc w:val="right"/>
              <w:rPr>
                <w:rFonts w:ascii="宋体" w:hAnsi="宋体" w:cs="宋体"/>
                <w:kern w:val="0"/>
                <w:szCs w:val="21"/>
              </w:rPr>
            </w:pPr>
            <w:r>
              <w:rPr>
                <w:rFonts w:ascii="宋体" w:hAnsi="宋体"/>
                <w:szCs w:val="21"/>
              </w:rPr>
              <w:t>3805.51</w:t>
            </w:r>
            <w:r>
              <w:rPr>
                <w:rFonts w:hint="eastAsia" w:ascii="宋体" w:hAnsi="宋体" w:cs="宋体"/>
                <w:kern w:val="0"/>
                <w:szCs w:val="21"/>
              </w:rPr>
              <w:t>　</w:t>
            </w:r>
          </w:p>
        </w:tc>
        <w:tc>
          <w:tcPr>
            <w:tcW w:w="3228"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　</w:t>
            </w:r>
            <w:r>
              <w:rPr>
                <w:rFonts w:ascii="宋体" w:hAnsi="宋体"/>
                <w:szCs w:val="21"/>
              </w:rPr>
              <w:t>3805.51</w:t>
            </w:r>
          </w:p>
        </w:tc>
        <w:tc>
          <w:tcPr>
            <w:tcW w:w="1171" w:type="dxa"/>
            <w:noWrap/>
            <w:vAlign w:val="center"/>
          </w:tcPr>
          <w:p>
            <w:pPr>
              <w:widowControl/>
              <w:jc w:val="center"/>
              <w:rPr>
                <w:rFonts w:ascii="宋体" w:hAnsi="宋体" w:cs="宋体"/>
                <w:kern w:val="0"/>
                <w:szCs w:val="21"/>
              </w:rPr>
            </w:pPr>
            <w:r>
              <w:rPr>
                <w:rFonts w:hint="eastAsia" w:ascii="宋体" w:hAnsi="宋体" w:cs="宋体"/>
                <w:kern w:val="0"/>
                <w:szCs w:val="21"/>
              </w:rPr>
              <w:t>3805.51</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208</w:t>
            </w:r>
          </w:p>
        </w:tc>
        <w:tc>
          <w:tcPr>
            <w:tcW w:w="1612" w:type="dxa"/>
            <w:tcBorders>
              <w:top w:val="single" w:color="auto" w:sz="4" w:space="0"/>
              <w:left w:val="nil"/>
              <w:bottom w:val="single" w:color="auto" w:sz="4" w:space="0"/>
              <w:right w:val="single" w:color="auto" w:sz="4" w:space="0"/>
            </w:tcBorders>
          </w:tcPr>
          <w:p>
            <w:r>
              <w:rPr>
                <w:rFonts w:hint="eastAsia"/>
              </w:rPr>
              <w:t>社会保障和就业支出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20805</w:t>
            </w:r>
          </w:p>
        </w:tc>
        <w:tc>
          <w:tcPr>
            <w:tcW w:w="1612" w:type="dxa"/>
            <w:tcBorders>
              <w:top w:val="single" w:color="auto" w:sz="4" w:space="0"/>
              <w:left w:val="nil"/>
              <w:bottom w:val="single" w:color="auto" w:sz="4" w:space="0"/>
              <w:right w:val="single" w:color="auto" w:sz="4" w:space="0"/>
            </w:tcBorders>
          </w:tcPr>
          <w:p>
            <w:r>
              <w:rPr>
                <w:rFonts w:hint="eastAsia"/>
              </w:rPr>
              <w:t>行政事业单位养老支出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110.40</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2080502</w:t>
            </w:r>
          </w:p>
        </w:tc>
        <w:tc>
          <w:tcPr>
            <w:tcW w:w="1612" w:type="dxa"/>
            <w:tcBorders>
              <w:top w:val="single" w:color="auto" w:sz="4" w:space="0"/>
              <w:left w:val="nil"/>
              <w:bottom w:val="single" w:color="auto" w:sz="4" w:space="0"/>
              <w:right w:val="single" w:color="auto" w:sz="4" w:space="0"/>
            </w:tcBorders>
          </w:tcPr>
          <w:p>
            <w:r>
              <w:rPr>
                <w:rFonts w:hint="eastAsia"/>
              </w:rPr>
              <w:t xml:space="preserve">  事业单位离退休</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18.27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0.14</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18.13</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2080505</w:t>
            </w:r>
          </w:p>
        </w:tc>
        <w:tc>
          <w:tcPr>
            <w:tcW w:w="1612" w:type="dxa"/>
            <w:tcBorders>
              <w:top w:val="single" w:color="auto" w:sz="4" w:space="0"/>
              <w:left w:val="nil"/>
              <w:bottom w:val="single" w:color="auto" w:sz="4" w:space="0"/>
              <w:right w:val="single" w:color="auto" w:sz="4" w:space="0"/>
            </w:tcBorders>
          </w:tcPr>
          <w:p>
            <w:r>
              <w:rPr>
                <w:rFonts w:hint="eastAsia"/>
              </w:rPr>
              <w:t xml:space="preserve">  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61.42</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61.42</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2080506</w:t>
            </w:r>
          </w:p>
        </w:tc>
        <w:tc>
          <w:tcPr>
            <w:tcW w:w="1612" w:type="dxa"/>
            <w:tcBorders>
              <w:top w:val="single" w:color="auto" w:sz="4" w:space="0"/>
              <w:left w:val="nil"/>
              <w:bottom w:val="single" w:color="auto" w:sz="4" w:space="0"/>
              <w:right w:val="single" w:color="auto" w:sz="4" w:space="0"/>
            </w:tcBorders>
          </w:tcPr>
          <w:p>
            <w:r>
              <w:rPr>
                <w:rFonts w:hint="eastAsia"/>
              </w:rPr>
              <w:t xml:space="preserve">  机关事业单位职业年金缴费支出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30.71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30.71</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210</w:t>
            </w:r>
          </w:p>
        </w:tc>
        <w:tc>
          <w:tcPr>
            <w:tcW w:w="1612" w:type="dxa"/>
            <w:tcBorders>
              <w:top w:val="single" w:color="auto" w:sz="4" w:space="0"/>
              <w:left w:val="nil"/>
              <w:bottom w:val="single" w:color="auto" w:sz="4" w:space="0"/>
              <w:right w:val="single" w:color="auto" w:sz="4" w:space="0"/>
            </w:tcBorders>
          </w:tcPr>
          <w:p>
            <w:r>
              <w:rPr>
                <w:rFonts w:hint="eastAsia"/>
              </w:rPr>
              <w:t>卫生健康支出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38.39</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38.39</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21011</w:t>
            </w:r>
          </w:p>
        </w:tc>
        <w:tc>
          <w:tcPr>
            <w:tcW w:w="1612" w:type="dxa"/>
            <w:tcBorders>
              <w:top w:val="single" w:color="auto" w:sz="4" w:space="0"/>
              <w:left w:val="nil"/>
              <w:bottom w:val="single" w:color="auto" w:sz="4" w:space="0"/>
              <w:right w:val="single" w:color="auto" w:sz="4" w:space="0"/>
            </w:tcBorders>
          </w:tcPr>
          <w:p>
            <w:r>
              <w:rPr>
                <w:rFonts w:hint="eastAsia"/>
              </w:rPr>
              <w:t>行政事业单位医疗</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38.39</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38.39</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2101102</w:t>
            </w:r>
          </w:p>
        </w:tc>
        <w:tc>
          <w:tcPr>
            <w:tcW w:w="1612" w:type="dxa"/>
            <w:tcBorders>
              <w:top w:val="single" w:color="auto" w:sz="4" w:space="0"/>
              <w:left w:val="nil"/>
              <w:bottom w:val="single" w:color="auto" w:sz="4" w:space="0"/>
              <w:right w:val="single" w:color="auto" w:sz="4" w:space="0"/>
            </w:tcBorders>
          </w:tcPr>
          <w:p>
            <w:r>
              <w:rPr>
                <w:rFonts w:hint="eastAsia"/>
              </w:rPr>
              <w:t xml:space="preserve">  事业单位医疗</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38.39</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38.39</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211</w:t>
            </w:r>
          </w:p>
        </w:tc>
        <w:tc>
          <w:tcPr>
            <w:tcW w:w="1612" w:type="dxa"/>
            <w:tcBorders>
              <w:top w:val="single" w:color="auto" w:sz="4" w:space="0"/>
              <w:left w:val="nil"/>
              <w:bottom w:val="single" w:color="auto" w:sz="4" w:space="0"/>
              <w:right w:val="single" w:color="auto" w:sz="4" w:space="0"/>
            </w:tcBorders>
          </w:tcPr>
          <w:p>
            <w:r>
              <w:rPr>
                <w:rFonts w:hint="eastAsia"/>
              </w:rPr>
              <w:t>节能环保支出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3618.48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3108.19</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21101</w:t>
            </w:r>
          </w:p>
        </w:tc>
        <w:tc>
          <w:tcPr>
            <w:tcW w:w="1612" w:type="dxa"/>
            <w:tcBorders>
              <w:top w:val="single" w:color="auto" w:sz="4" w:space="0"/>
              <w:left w:val="nil"/>
              <w:bottom w:val="single" w:color="auto" w:sz="4" w:space="0"/>
              <w:right w:val="single" w:color="auto" w:sz="4" w:space="0"/>
            </w:tcBorders>
          </w:tcPr>
          <w:p>
            <w:r>
              <w:rPr>
                <w:rFonts w:hint="eastAsia"/>
              </w:rPr>
              <w:t>环境保护管理事务</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3618.48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3108.19</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r>
              <w:t>2110199</w:t>
            </w:r>
          </w:p>
        </w:tc>
        <w:tc>
          <w:tcPr>
            <w:tcW w:w="1612" w:type="dxa"/>
            <w:tcBorders>
              <w:top w:val="single" w:color="auto" w:sz="4" w:space="0"/>
              <w:left w:val="nil"/>
              <w:bottom w:val="single" w:color="auto" w:sz="4" w:space="0"/>
              <w:right w:val="single" w:color="auto" w:sz="4" w:space="0"/>
            </w:tcBorders>
          </w:tcPr>
          <w:p>
            <w:r>
              <w:rPr>
                <w:rFonts w:hint="eastAsia"/>
              </w:rPr>
              <w:t>其他环境保护管理事务支出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3618.48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510.28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3108.19</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r>
              <w:t>221</w:t>
            </w:r>
          </w:p>
        </w:tc>
        <w:tc>
          <w:tcPr>
            <w:tcW w:w="1612" w:type="dxa"/>
            <w:tcBorders>
              <w:top w:val="nil"/>
              <w:left w:val="nil"/>
              <w:bottom w:val="single" w:color="auto" w:sz="4" w:space="0"/>
              <w:right w:val="single" w:color="auto" w:sz="4" w:space="0"/>
            </w:tcBorders>
          </w:tcPr>
          <w:p>
            <w:r>
              <w:rPr>
                <w:rFonts w:hint="eastAsia"/>
              </w:rPr>
              <w:t>住房保障支出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r>
              <w:rPr>
                <w:rFonts w:hint="eastAsia"/>
              </w:rPr>
              <w:t>22102</w:t>
            </w:r>
          </w:p>
        </w:tc>
        <w:tc>
          <w:tcPr>
            <w:tcW w:w="1612" w:type="dxa"/>
            <w:tcBorders>
              <w:top w:val="nil"/>
              <w:left w:val="nil"/>
              <w:bottom w:val="single" w:color="auto" w:sz="4" w:space="0"/>
              <w:right w:val="single" w:color="auto" w:sz="4" w:space="0"/>
            </w:tcBorders>
          </w:tcPr>
          <w:p>
            <w:r>
              <w:rPr>
                <w:rFonts w:hint="eastAsia"/>
              </w:rPr>
              <w:t>住房改革支出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r>
              <w:rPr>
                <w:rFonts w:hint="eastAsia"/>
              </w:rPr>
              <w:t>2210201</w:t>
            </w:r>
          </w:p>
        </w:tc>
        <w:tc>
          <w:tcPr>
            <w:tcW w:w="1612" w:type="dxa"/>
            <w:tcBorders>
              <w:top w:val="nil"/>
              <w:left w:val="nil"/>
              <w:bottom w:val="single" w:color="auto" w:sz="4" w:space="0"/>
              <w:right w:val="single" w:color="auto" w:sz="4" w:space="0"/>
            </w:tcBorders>
          </w:tcPr>
          <w:p>
            <w:r>
              <w:rPr>
                <w:rFonts w:hint="eastAsia"/>
              </w:rPr>
              <w:t>住房公积金</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38.24</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3805.51</w:t>
            </w:r>
            <w:r>
              <w:rPr>
                <w:rFonts w:hint="eastAsia" w:ascii="宋体" w:hAnsi="宋体" w:cs="宋体"/>
                <w:kern w:val="0"/>
                <w:szCs w:val="21"/>
              </w:rPr>
              <w:t>　</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679.18</w:t>
            </w:r>
            <w:r>
              <w:rPr>
                <w:rFonts w:hint="eastAsia" w:ascii="宋体" w:hAnsi="宋体" w:cs="宋体"/>
                <w:kern w:val="0"/>
                <w:szCs w:val="21"/>
              </w:rPr>
              <w:t>　</w:t>
            </w:r>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3126.32</w:t>
            </w: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8"/>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2630"/>
        <w:gridCol w:w="1634"/>
        <w:gridCol w:w="1035"/>
        <w:gridCol w:w="2160"/>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880"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76" w:type="dxa"/>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34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w:t>
            </w:r>
          </w:p>
        </w:tc>
        <w:tc>
          <w:tcPr>
            <w:tcW w:w="2880" w:type="dxa"/>
            <w:vAlign w:val="center"/>
          </w:tcPr>
          <w:p>
            <w:pPr>
              <w:rPr>
                <w:rFonts w:ascii="宋体" w:hAnsi="宋体" w:cs="宋体"/>
                <w:szCs w:val="21"/>
              </w:rPr>
            </w:pPr>
            <w:r>
              <w:rPr>
                <w:rFonts w:hint="eastAsia" w:ascii="宋体" w:hAnsi="宋体"/>
                <w:szCs w:val="21"/>
              </w:rPr>
              <w:t>工资福利支出</w:t>
            </w:r>
          </w:p>
        </w:tc>
        <w:tc>
          <w:tcPr>
            <w:tcW w:w="1080" w:type="dxa"/>
            <w:vAlign w:val="center"/>
          </w:tcPr>
          <w:p>
            <w:pPr>
              <w:jc w:val="right"/>
              <w:rPr>
                <w:rFonts w:ascii="宋体" w:hAnsi="宋体" w:cs="宋体"/>
                <w:color w:val="000000"/>
                <w:sz w:val="22"/>
              </w:rPr>
            </w:pPr>
            <w:r>
              <w:rPr>
                <w:rFonts w:hint="eastAsia"/>
                <w:color w:val="000000"/>
                <w:sz w:val="22"/>
              </w:rPr>
              <w:t>624.82</w:t>
            </w:r>
          </w:p>
        </w:tc>
        <w:tc>
          <w:tcPr>
            <w:tcW w:w="1076" w:type="dxa"/>
            <w:vAlign w:val="center"/>
          </w:tcPr>
          <w:p>
            <w:pPr>
              <w:rPr>
                <w:rFonts w:ascii="宋体" w:hAnsi="宋体" w:cs="Arial"/>
                <w:szCs w:val="21"/>
              </w:rPr>
            </w:pPr>
            <w:r>
              <w:rPr>
                <w:rFonts w:hint="eastAsia" w:ascii="宋体" w:hAnsi="宋体" w:cs="Arial"/>
                <w:szCs w:val="21"/>
              </w:rPr>
              <w:t>302</w:t>
            </w:r>
          </w:p>
        </w:tc>
        <w:tc>
          <w:tcPr>
            <w:tcW w:w="2344" w:type="dxa"/>
            <w:vAlign w:val="center"/>
          </w:tcPr>
          <w:p>
            <w:pPr>
              <w:rPr>
                <w:rFonts w:ascii="宋体" w:hAnsi="宋体" w:cs="宋体"/>
                <w:szCs w:val="21"/>
              </w:rPr>
            </w:pPr>
            <w:r>
              <w:rPr>
                <w:rFonts w:hint="eastAsia" w:ascii="宋体" w:hAnsi="宋体"/>
                <w:szCs w:val="21"/>
              </w:rPr>
              <w:t>商品和服务支出</w:t>
            </w:r>
          </w:p>
        </w:tc>
        <w:tc>
          <w:tcPr>
            <w:tcW w:w="1080" w:type="dxa"/>
            <w:vAlign w:val="center"/>
          </w:tcPr>
          <w:p>
            <w:pPr>
              <w:jc w:val="right"/>
              <w:rPr>
                <w:rFonts w:ascii="宋体" w:hAnsi="宋体" w:cs="宋体"/>
                <w:color w:val="000000"/>
                <w:sz w:val="22"/>
              </w:rPr>
            </w:pPr>
            <w:r>
              <w:rPr>
                <w:rFonts w:hint="eastAsia"/>
                <w:color w:val="000000"/>
                <w:sz w:val="22"/>
              </w:rPr>
              <w:t>50.69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30101</w:t>
            </w:r>
          </w:p>
        </w:tc>
        <w:tc>
          <w:tcPr>
            <w:tcW w:w="2880" w:type="dxa"/>
            <w:vAlign w:val="center"/>
          </w:tcPr>
          <w:p>
            <w:pPr>
              <w:rPr>
                <w:rFonts w:ascii="宋体" w:hAnsi="宋体" w:cs="宋体"/>
                <w:szCs w:val="21"/>
              </w:rPr>
            </w:pPr>
            <w:r>
              <w:rPr>
                <w:rFonts w:hint="eastAsia" w:ascii="宋体" w:hAnsi="宋体"/>
                <w:szCs w:val="21"/>
              </w:rPr>
              <w:t xml:space="preserve">  基本工资</w:t>
            </w:r>
          </w:p>
        </w:tc>
        <w:tc>
          <w:tcPr>
            <w:tcW w:w="1080" w:type="dxa"/>
            <w:vAlign w:val="center"/>
          </w:tcPr>
          <w:p>
            <w:pPr>
              <w:jc w:val="right"/>
              <w:rPr>
                <w:rFonts w:ascii="宋体" w:hAnsi="宋体" w:cs="宋体"/>
                <w:color w:val="000000"/>
                <w:sz w:val="22"/>
              </w:rPr>
            </w:pPr>
            <w:r>
              <w:rPr>
                <w:rFonts w:hint="eastAsia"/>
                <w:color w:val="000000"/>
                <w:sz w:val="22"/>
              </w:rPr>
              <w:t>73.86</w:t>
            </w:r>
          </w:p>
        </w:tc>
        <w:tc>
          <w:tcPr>
            <w:tcW w:w="1076" w:type="dxa"/>
            <w:vAlign w:val="center"/>
          </w:tcPr>
          <w:p>
            <w:pPr>
              <w:rPr>
                <w:rFonts w:ascii="宋体" w:hAnsi="宋体" w:cs="Arial"/>
                <w:szCs w:val="21"/>
              </w:rPr>
            </w:pPr>
            <w:r>
              <w:rPr>
                <w:rFonts w:hint="eastAsia" w:ascii="宋体" w:hAnsi="宋体" w:cs="Arial"/>
                <w:szCs w:val="21"/>
              </w:rPr>
              <w:t>30201</w:t>
            </w:r>
          </w:p>
        </w:tc>
        <w:tc>
          <w:tcPr>
            <w:tcW w:w="2344" w:type="dxa"/>
            <w:vAlign w:val="center"/>
          </w:tcPr>
          <w:p>
            <w:pPr>
              <w:rPr>
                <w:rFonts w:ascii="宋体" w:hAnsi="宋体" w:cs="宋体"/>
                <w:szCs w:val="21"/>
              </w:rPr>
            </w:pPr>
            <w:r>
              <w:rPr>
                <w:rFonts w:hint="eastAsia" w:ascii="宋体" w:hAnsi="宋体"/>
                <w:szCs w:val="21"/>
              </w:rPr>
              <w:t xml:space="preserve">  办公费</w:t>
            </w:r>
          </w:p>
        </w:tc>
        <w:tc>
          <w:tcPr>
            <w:tcW w:w="1080" w:type="dxa"/>
            <w:vAlign w:val="center"/>
          </w:tcPr>
          <w:p>
            <w:pPr>
              <w:jc w:val="right"/>
              <w:rPr>
                <w:rFonts w:ascii="宋体" w:hAnsi="宋体" w:cs="宋体"/>
                <w:color w:val="000000"/>
                <w:sz w:val="22"/>
              </w:rPr>
            </w:pPr>
            <w:r>
              <w:rPr>
                <w:rFonts w:hint="eastAsia"/>
                <w:color w:val="000000"/>
                <w:sz w:val="22"/>
              </w:rPr>
              <w:t>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30102</w:t>
            </w:r>
          </w:p>
        </w:tc>
        <w:tc>
          <w:tcPr>
            <w:tcW w:w="2880" w:type="dxa"/>
            <w:vAlign w:val="center"/>
          </w:tcPr>
          <w:p>
            <w:pPr>
              <w:rPr>
                <w:rFonts w:ascii="宋体" w:hAnsi="宋体" w:cs="宋体"/>
                <w:szCs w:val="21"/>
              </w:rPr>
            </w:pPr>
            <w:r>
              <w:rPr>
                <w:rFonts w:hint="eastAsia" w:ascii="宋体" w:hAnsi="宋体"/>
                <w:szCs w:val="21"/>
              </w:rPr>
              <w:t xml:space="preserve">  津贴补贴</w:t>
            </w:r>
          </w:p>
        </w:tc>
        <w:tc>
          <w:tcPr>
            <w:tcW w:w="1080" w:type="dxa"/>
            <w:vAlign w:val="center"/>
          </w:tcPr>
          <w:p>
            <w:pPr>
              <w:jc w:val="right"/>
              <w:rPr>
                <w:rFonts w:ascii="宋体" w:hAnsi="宋体" w:cs="宋体"/>
                <w:color w:val="000000"/>
                <w:sz w:val="22"/>
              </w:rPr>
            </w:pPr>
            <w:r>
              <w:rPr>
                <w:rFonts w:hint="eastAsia"/>
                <w:color w:val="000000"/>
                <w:sz w:val="22"/>
              </w:rPr>
              <w:t>334.79</w:t>
            </w:r>
          </w:p>
        </w:tc>
        <w:tc>
          <w:tcPr>
            <w:tcW w:w="1076" w:type="dxa"/>
            <w:vAlign w:val="center"/>
          </w:tcPr>
          <w:p>
            <w:pPr>
              <w:rPr>
                <w:rFonts w:ascii="宋体" w:hAnsi="宋体" w:cs="Arial"/>
                <w:szCs w:val="21"/>
              </w:rPr>
            </w:pPr>
            <w:r>
              <w:rPr>
                <w:rFonts w:hint="eastAsia" w:ascii="宋体" w:hAnsi="宋体" w:cs="Arial"/>
                <w:szCs w:val="21"/>
              </w:rPr>
              <w:t>30202</w:t>
            </w:r>
          </w:p>
        </w:tc>
        <w:tc>
          <w:tcPr>
            <w:tcW w:w="2344" w:type="dxa"/>
            <w:vAlign w:val="center"/>
          </w:tcPr>
          <w:p>
            <w:pPr>
              <w:rPr>
                <w:rFonts w:ascii="宋体" w:hAnsi="宋体" w:cs="宋体"/>
                <w:szCs w:val="21"/>
              </w:rPr>
            </w:pPr>
            <w:r>
              <w:rPr>
                <w:rFonts w:hint="eastAsia" w:ascii="宋体" w:hAnsi="宋体"/>
                <w:szCs w:val="21"/>
              </w:rPr>
              <w:t xml:space="preserve">  印刷费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30103</w:t>
            </w:r>
          </w:p>
        </w:tc>
        <w:tc>
          <w:tcPr>
            <w:tcW w:w="2880" w:type="dxa"/>
            <w:vAlign w:val="center"/>
          </w:tcPr>
          <w:p>
            <w:pPr>
              <w:rPr>
                <w:rFonts w:ascii="宋体" w:hAnsi="宋体" w:cs="宋体"/>
                <w:szCs w:val="21"/>
              </w:rPr>
            </w:pPr>
            <w:r>
              <w:rPr>
                <w:rFonts w:hint="eastAsia" w:ascii="宋体" w:hAnsi="宋体"/>
                <w:szCs w:val="21"/>
              </w:rPr>
              <w:t xml:space="preserve">  奖金</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30203</w:t>
            </w:r>
          </w:p>
        </w:tc>
        <w:tc>
          <w:tcPr>
            <w:tcW w:w="2344" w:type="dxa"/>
            <w:vAlign w:val="center"/>
          </w:tcPr>
          <w:p>
            <w:pPr>
              <w:rPr>
                <w:rFonts w:ascii="宋体" w:hAnsi="宋体" w:cs="宋体"/>
                <w:szCs w:val="21"/>
              </w:rPr>
            </w:pPr>
            <w:r>
              <w:rPr>
                <w:rFonts w:hint="eastAsia" w:ascii="宋体" w:hAnsi="宋体"/>
                <w:szCs w:val="21"/>
              </w:rPr>
              <w:t xml:space="preserve">  咨询费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30106</w:t>
            </w:r>
          </w:p>
        </w:tc>
        <w:tc>
          <w:tcPr>
            <w:tcW w:w="2880" w:type="dxa"/>
            <w:vAlign w:val="center"/>
          </w:tcPr>
          <w:p>
            <w:pPr>
              <w:rPr>
                <w:rFonts w:ascii="宋体" w:hAnsi="宋体" w:cs="宋体"/>
                <w:szCs w:val="21"/>
              </w:rPr>
            </w:pPr>
            <w:r>
              <w:rPr>
                <w:rFonts w:hint="eastAsia" w:ascii="宋体" w:hAnsi="宋体"/>
                <w:szCs w:val="21"/>
              </w:rPr>
              <w:t xml:space="preserve">  伙食补助费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30204</w:t>
            </w:r>
          </w:p>
        </w:tc>
        <w:tc>
          <w:tcPr>
            <w:tcW w:w="2344" w:type="dxa"/>
            <w:vAlign w:val="center"/>
          </w:tcPr>
          <w:p>
            <w:pPr>
              <w:rPr>
                <w:rFonts w:ascii="宋体" w:hAnsi="宋体" w:cs="宋体"/>
                <w:szCs w:val="21"/>
              </w:rPr>
            </w:pPr>
            <w:r>
              <w:rPr>
                <w:rFonts w:hint="eastAsia" w:ascii="宋体" w:hAnsi="宋体"/>
                <w:szCs w:val="21"/>
              </w:rPr>
              <w:t xml:space="preserve">  手续费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30107</w:t>
            </w:r>
          </w:p>
        </w:tc>
        <w:tc>
          <w:tcPr>
            <w:tcW w:w="2880" w:type="dxa"/>
            <w:vAlign w:val="center"/>
          </w:tcPr>
          <w:p>
            <w:pPr>
              <w:rPr>
                <w:rFonts w:ascii="宋体" w:hAnsi="宋体" w:cs="宋体"/>
                <w:szCs w:val="21"/>
              </w:rPr>
            </w:pPr>
            <w:r>
              <w:rPr>
                <w:rFonts w:hint="eastAsia" w:ascii="宋体" w:hAnsi="宋体"/>
                <w:szCs w:val="21"/>
              </w:rPr>
              <w:t xml:space="preserve">  绩效工资</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30205</w:t>
            </w:r>
          </w:p>
        </w:tc>
        <w:tc>
          <w:tcPr>
            <w:tcW w:w="2344" w:type="dxa"/>
            <w:vAlign w:val="center"/>
          </w:tcPr>
          <w:p>
            <w:pPr>
              <w:rPr>
                <w:rFonts w:ascii="宋体" w:hAnsi="宋体" w:cs="宋体"/>
                <w:szCs w:val="21"/>
              </w:rPr>
            </w:pPr>
            <w:r>
              <w:rPr>
                <w:rFonts w:hint="eastAsia" w:ascii="宋体" w:hAnsi="宋体"/>
                <w:szCs w:val="21"/>
              </w:rPr>
              <w:t xml:space="preserve">  水费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30108</w:t>
            </w:r>
          </w:p>
        </w:tc>
        <w:tc>
          <w:tcPr>
            <w:tcW w:w="2880" w:type="dxa"/>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080" w:type="dxa"/>
            <w:vAlign w:val="center"/>
          </w:tcPr>
          <w:p>
            <w:pPr>
              <w:jc w:val="right"/>
              <w:rPr>
                <w:rFonts w:ascii="宋体" w:hAnsi="宋体" w:cs="宋体"/>
                <w:color w:val="000000"/>
                <w:sz w:val="22"/>
              </w:rPr>
            </w:pPr>
            <w:r>
              <w:rPr>
                <w:rFonts w:hint="eastAsia"/>
                <w:color w:val="000000"/>
                <w:sz w:val="22"/>
              </w:rPr>
              <w:t>61.42</w:t>
            </w:r>
          </w:p>
        </w:tc>
        <w:tc>
          <w:tcPr>
            <w:tcW w:w="1076" w:type="dxa"/>
            <w:vAlign w:val="center"/>
          </w:tcPr>
          <w:p>
            <w:pPr>
              <w:rPr>
                <w:rFonts w:ascii="宋体" w:hAnsi="宋体" w:cs="Arial"/>
                <w:szCs w:val="21"/>
              </w:rPr>
            </w:pPr>
            <w:r>
              <w:rPr>
                <w:rFonts w:hint="eastAsia" w:ascii="宋体" w:hAnsi="宋体" w:cs="Arial"/>
                <w:szCs w:val="21"/>
              </w:rPr>
              <w:t>30206</w:t>
            </w:r>
          </w:p>
        </w:tc>
        <w:tc>
          <w:tcPr>
            <w:tcW w:w="2344" w:type="dxa"/>
            <w:vAlign w:val="center"/>
          </w:tcPr>
          <w:p>
            <w:pPr>
              <w:rPr>
                <w:rFonts w:ascii="宋体" w:hAnsi="宋体" w:cs="宋体"/>
                <w:szCs w:val="21"/>
              </w:rPr>
            </w:pPr>
            <w:r>
              <w:rPr>
                <w:rFonts w:hint="eastAsia" w:ascii="宋体" w:hAnsi="宋体"/>
                <w:szCs w:val="21"/>
              </w:rPr>
              <w:t xml:space="preserve">  电费</w:t>
            </w:r>
          </w:p>
        </w:tc>
        <w:tc>
          <w:tcPr>
            <w:tcW w:w="1080" w:type="dxa"/>
            <w:vAlign w:val="center"/>
          </w:tcPr>
          <w:p>
            <w:pPr>
              <w:jc w:val="right"/>
              <w:rPr>
                <w:rFonts w:ascii="宋体" w:hAnsi="宋体" w:cs="宋体"/>
                <w:color w:val="000000"/>
                <w:sz w:val="22"/>
              </w:rPr>
            </w:pPr>
            <w:r>
              <w:rPr>
                <w:rFonts w:hint="eastAsia"/>
                <w:color w:val="000000"/>
                <w:sz w:val="22"/>
              </w:rPr>
              <w:t>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30109</w:t>
            </w:r>
          </w:p>
        </w:tc>
        <w:tc>
          <w:tcPr>
            <w:tcW w:w="2880" w:type="dxa"/>
            <w:vAlign w:val="center"/>
          </w:tcPr>
          <w:p>
            <w:pPr>
              <w:ind w:firstLine="210" w:firstLineChars="100"/>
              <w:rPr>
                <w:rFonts w:ascii="宋体" w:hAnsi="宋体"/>
                <w:szCs w:val="21"/>
              </w:rPr>
            </w:pPr>
            <w:r>
              <w:rPr>
                <w:rFonts w:hint="eastAsia" w:ascii="宋体" w:hAnsi="宋体"/>
                <w:szCs w:val="21"/>
              </w:rPr>
              <w:t>职业年金缴费</w:t>
            </w:r>
          </w:p>
        </w:tc>
        <w:tc>
          <w:tcPr>
            <w:tcW w:w="1080" w:type="dxa"/>
            <w:vAlign w:val="center"/>
          </w:tcPr>
          <w:p>
            <w:pPr>
              <w:jc w:val="right"/>
              <w:rPr>
                <w:rFonts w:ascii="宋体" w:hAnsi="宋体" w:cs="宋体"/>
                <w:color w:val="000000"/>
                <w:sz w:val="22"/>
              </w:rPr>
            </w:pPr>
            <w:r>
              <w:rPr>
                <w:rFonts w:hint="eastAsia"/>
                <w:color w:val="000000"/>
                <w:sz w:val="22"/>
              </w:rPr>
              <w:t>30.71</w:t>
            </w:r>
          </w:p>
        </w:tc>
        <w:tc>
          <w:tcPr>
            <w:tcW w:w="1076" w:type="dxa"/>
            <w:vAlign w:val="center"/>
          </w:tcPr>
          <w:p>
            <w:pPr>
              <w:rPr>
                <w:rFonts w:ascii="宋体" w:hAnsi="宋体" w:cs="Arial"/>
                <w:szCs w:val="21"/>
              </w:rPr>
            </w:pPr>
            <w:r>
              <w:rPr>
                <w:rFonts w:hint="eastAsia" w:ascii="宋体" w:hAnsi="宋体" w:cs="Arial"/>
                <w:szCs w:val="21"/>
              </w:rPr>
              <w:t>30207</w:t>
            </w:r>
          </w:p>
        </w:tc>
        <w:tc>
          <w:tcPr>
            <w:tcW w:w="2344" w:type="dxa"/>
            <w:vAlign w:val="center"/>
          </w:tcPr>
          <w:p>
            <w:pPr>
              <w:rPr>
                <w:rFonts w:ascii="宋体" w:hAnsi="宋体" w:cs="宋体"/>
                <w:szCs w:val="21"/>
              </w:rPr>
            </w:pPr>
            <w:r>
              <w:rPr>
                <w:rFonts w:hint="eastAsia" w:ascii="宋体" w:hAnsi="宋体"/>
                <w:szCs w:val="21"/>
              </w:rPr>
              <w:t xml:space="preserve">  邮电费</w:t>
            </w:r>
          </w:p>
        </w:tc>
        <w:tc>
          <w:tcPr>
            <w:tcW w:w="1080" w:type="dxa"/>
            <w:vAlign w:val="center"/>
          </w:tcPr>
          <w:p>
            <w:pPr>
              <w:jc w:val="right"/>
              <w:rPr>
                <w:rFonts w:ascii="宋体" w:hAnsi="宋体" w:cs="宋体"/>
                <w:color w:val="000000"/>
                <w:sz w:val="22"/>
              </w:rPr>
            </w:pPr>
            <w:r>
              <w:rPr>
                <w:rFonts w:hint="eastAsia"/>
                <w:color w:val="000000"/>
                <w:sz w:val="22"/>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30110</w:t>
            </w:r>
          </w:p>
        </w:tc>
        <w:tc>
          <w:tcPr>
            <w:tcW w:w="2880" w:type="dxa"/>
            <w:vAlign w:val="center"/>
          </w:tcPr>
          <w:p>
            <w:pPr>
              <w:ind w:firstLine="210" w:firstLineChars="100"/>
              <w:rPr>
                <w:rFonts w:ascii="宋体" w:hAnsi="宋体"/>
                <w:szCs w:val="21"/>
              </w:rPr>
            </w:pPr>
            <w:r>
              <w:rPr>
                <w:rFonts w:hint="eastAsia" w:ascii="宋体" w:hAnsi="宋体"/>
                <w:szCs w:val="21"/>
              </w:rPr>
              <w:t>职工基本医疗保险缴费</w:t>
            </w:r>
          </w:p>
        </w:tc>
        <w:tc>
          <w:tcPr>
            <w:tcW w:w="1080" w:type="dxa"/>
            <w:vAlign w:val="center"/>
          </w:tcPr>
          <w:p>
            <w:pPr>
              <w:jc w:val="right"/>
              <w:rPr>
                <w:rFonts w:ascii="宋体" w:hAnsi="宋体" w:cs="宋体"/>
                <w:color w:val="000000"/>
                <w:sz w:val="22"/>
              </w:rPr>
            </w:pPr>
            <w:r>
              <w:rPr>
                <w:rFonts w:hint="eastAsia"/>
                <w:color w:val="000000"/>
                <w:sz w:val="22"/>
              </w:rPr>
              <w:t>38.39</w:t>
            </w:r>
          </w:p>
        </w:tc>
        <w:tc>
          <w:tcPr>
            <w:tcW w:w="1076" w:type="dxa"/>
            <w:vAlign w:val="center"/>
          </w:tcPr>
          <w:p>
            <w:pPr>
              <w:rPr>
                <w:rFonts w:ascii="宋体" w:hAnsi="宋体" w:cs="Arial"/>
                <w:szCs w:val="21"/>
              </w:rPr>
            </w:pPr>
            <w:r>
              <w:rPr>
                <w:rFonts w:hint="eastAsia" w:ascii="宋体" w:hAnsi="宋体" w:cs="Arial"/>
                <w:szCs w:val="21"/>
              </w:rPr>
              <w:t>30208</w:t>
            </w:r>
          </w:p>
        </w:tc>
        <w:tc>
          <w:tcPr>
            <w:tcW w:w="2344" w:type="dxa"/>
            <w:vAlign w:val="center"/>
          </w:tcPr>
          <w:p>
            <w:pPr>
              <w:rPr>
                <w:rFonts w:ascii="宋体" w:hAnsi="宋体" w:cs="宋体"/>
                <w:szCs w:val="21"/>
              </w:rPr>
            </w:pPr>
            <w:r>
              <w:rPr>
                <w:rFonts w:hint="eastAsia" w:ascii="宋体" w:hAnsi="宋体"/>
                <w:szCs w:val="21"/>
              </w:rPr>
              <w:t xml:space="preserve">  取暖费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30111</w:t>
            </w:r>
          </w:p>
        </w:tc>
        <w:tc>
          <w:tcPr>
            <w:tcW w:w="2880" w:type="dxa"/>
            <w:vAlign w:val="center"/>
          </w:tcPr>
          <w:p>
            <w:pPr>
              <w:ind w:firstLine="210" w:firstLineChars="100"/>
              <w:rPr>
                <w:rFonts w:ascii="宋体" w:hAnsi="宋体"/>
                <w:szCs w:val="21"/>
              </w:rPr>
            </w:pPr>
            <w:r>
              <w:rPr>
                <w:rFonts w:hint="eastAsia" w:ascii="宋体" w:hAnsi="宋体"/>
                <w:szCs w:val="21"/>
              </w:rPr>
              <w:t>公务员医疗补助缴费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30209</w:t>
            </w:r>
          </w:p>
        </w:tc>
        <w:tc>
          <w:tcPr>
            <w:tcW w:w="2344" w:type="dxa"/>
            <w:vAlign w:val="center"/>
          </w:tcPr>
          <w:p>
            <w:pPr>
              <w:rPr>
                <w:rFonts w:ascii="宋体" w:hAnsi="宋体" w:cs="宋体"/>
                <w:szCs w:val="21"/>
              </w:rPr>
            </w:pPr>
            <w:r>
              <w:rPr>
                <w:rFonts w:hint="eastAsia" w:ascii="宋体" w:hAnsi="宋体"/>
                <w:szCs w:val="21"/>
              </w:rPr>
              <w:t xml:space="preserve">  物业管理费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30112</w:t>
            </w:r>
          </w:p>
        </w:tc>
        <w:tc>
          <w:tcPr>
            <w:tcW w:w="2880" w:type="dxa"/>
            <w:vAlign w:val="center"/>
          </w:tcPr>
          <w:p>
            <w:pPr>
              <w:ind w:firstLine="210" w:firstLineChars="100"/>
              <w:rPr>
                <w:rFonts w:ascii="宋体" w:hAnsi="宋体"/>
                <w:szCs w:val="21"/>
              </w:rPr>
            </w:pPr>
            <w:r>
              <w:rPr>
                <w:rFonts w:hint="eastAsia" w:ascii="宋体" w:hAnsi="宋体"/>
                <w:szCs w:val="21"/>
              </w:rPr>
              <w:t>其他社会保障缴费</w:t>
            </w:r>
          </w:p>
        </w:tc>
        <w:tc>
          <w:tcPr>
            <w:tcW w:w="1080" w:type="dxa"/>
            <w:vAlign w:val="center"/>
          </w:tcPr>
          <w:p>
            <w:pPr>
              <w:jc w:val="right"/>
              <w:rPr>
                <w:rFonts w:ascii="宋体" w:hAnsi="宋体" w:cs="宋体"/>
                <w:color w:val="000000"/>
                <w:sz w:val="22"/>
              </w:rPr>
            </w:pPr>
            <w:r>
              <w:rPr>
                <w:rFonts w:hint="eastAsia"/>
                <w:color w:val="000000"/>
                <w:sz w:val="22"/>
              </w:rPr>
              <w:t>8.23</w:t>
            </w:r>
          </w:p>
        </w:tc>
        <w:tc>
          <w:tcPr>
            <w:tcW w:w="1076" w:type="dxa"/>
            <w:vAlign w:val="center"/>
          </w:tcPr>
          <w:p>
            <w:pPr>
              <w:rPr>
                <w:rFonts w:ascii="宋体" w:hAnsi="宋体" w:cs="Arial"/>
                <w:szCs w:val="21"/>
              </w:rPr>
            </w:pPr>
            <w:r>
              <w:rPr>
                <w:rFonts w:hint="eastAsia" w:ascii="宋体" w:hAnsi="宋体" w:cs="Arial"/>
                <w:szCs w:val="21"/>
              </w:rPr>
              <w:t>30211</w:t>
            </w:r>
          </w:p>
        </w:tc>
        <w:tc>
          <w:tcPr>
            <w:tcW w:w="2344" w:type="dxa"/>
            <w:vAlign w:val="center"/>
          </w:tcPr>
          <w:p>
            <w:pPr>
              <w:rPr>
                <w:rFonts w:ascii="宋体" w:hAnsi="宋体" w:cs="宋体"/>
                <w:szCs w:val="21"/>
              </w:rPr>
            </w:pPr>
            <w:r>
              <w:rPr>
                <w:rFonts w:hint="eastAsia" w:ascii="宋体" w:hAnsi="宋体"/>
                <w:szCs w:val="21"/>
              </w:rPr>
              <w:t xml:space="preserve">  差旅费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30113</w:t>
            </w:r>
          </w:p>
        </w:tc>
        <w:tc>
          <w:tcPr>
            <w:tcW w:w="2880" w:type="dxa"/>
            <w:vAlign w:val="center"/>
          </w:tcPr>
          <w:p>
            <w:pPr>
              <w:ind w:firstLine="210" w:firstLineChars="100"/>
              <w:rPr>
                <w:rFonts w:ascii="宋体" w:hAnsi="宋体"/>
                <w:szCs w:val="21"/>
              </w:rPr>
            </w:pPr>
            <w:r>
              <w:rPr>
                <w:rFonts w:hint="eastAsia" w:ascii="宋体" w:hAnsi="宋体"/>
                <w:szCs w:val="21"/>
              </w:rPr>
              <w:t>住房公积金</w:t>
            </w:r>
          </w:p>
        </w:tc>
        <w:tc>
          <w:tcPr>
            <w:tcW w:w="1080" w:type="dxa"/>
            <w:vAlign w:val="center"/>
          </w:tcPr>
          <w:p>
            <w:pPr>
              <w:jc w:val="right"/>
              <w:rPr>
                <w:rFonts w:ascii="宋体" w:hAnsi="宋体" w:cs="宋体"/>
                <w:color w:val="000000"/>
                <w:sz w:val="22"/>
              </w:rPr>
            </w:pPr>
            <w:r>
              <w:rPr>
                <w:rFonts w:hint="eastAsia"/>
                <w:color w:val="000000"/>
                <w:sz w:val="22"/>
              </w:rPr>
              <w:t>38.24</w:t>
            </w:r>
          </w:p>
        </w:tc>
        <w:tc>
          <w:tcPr>
            <w:tcW w:w="1076" w:type="dxa"/>
            <w:vAlign w:val="center"/>
          </w:tcPr>
          <w:p>
            <w:pPr>
              <w:rPr>
                <w:rFonts w:ascii="宋体" w:hAnsi="宋体" w:cs="Arial"/>
                <w:szCs w:val="21"/>
              </w:rPr>
            </w:pPr>
            <w:r>
              <w:rPr>
                <w:rFonts w:hint="eastAsia" w:ascii="宋体" w:hAnsi="宋体" w:cs="Arial"/>
                <w:szCs w:val="21"/>
              </w:rPr>
              <w:t>30212</w:t>
            </w:r>
          </w:p>
        </w:tc>
        <w:tc>
          <w:tcPr>
            <w:tcW w:w="2344" w:type="dxa"/>
            <w:vAlign w:val="center"/>
          </w:tcPr>
          <w:p>
            <w:pPr>
              <w:rPr>
                <w:rFonts w:ascii="宋体" w:hAnsi="宋体" w:cs="宋体"/>
                <w:szCs w:val="21"/>
              </w:rPr>
            </w:pPr>
            <w:r>
              <w:rPr>
                <w:rFonts w:hint="eastAsia" w:ascii="宋体" w:hAnsi="宋体"/>
                <w:szCs w:val="21"/>
              </w:rPr>
              <w:t>因公出国（境）费用</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30114</w:t>
            </w:r>
          </w:p>
        </w:tc>
        <w:tc>
          <w:tcPr>
            <w:tcW w:w="2880" w:type="dxa"/>
            <w:vAlign w:val="center"/>
          </w:tcPr>
          <w:p>
            <w:pPr>
              <w:ind w:firstLine="210" w:firstLineChars="100"/>
              <w:rPr>
                <w:rFonts w:ascii="宋体" w:hAnsi="宋体"/>
                <w:szCs w:val="21"/>
              </w:rPr>
            </w:pPr>
            <w:r>
              <w:rPr>
                <w:rFonts w:hint="eastAsia" w:ascii="宋体" w:hAnsi="宋体"/>
                <w:szCs w:val="21"/>
              </w:rPr>
              <w:t>医疗费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30213</w:t>
            </w:r>
          </w:p>
        </w:tc>
        <w:tc>
          <w:tcPr>
            <w:tcW w:w="2344" w:type="dxa"/>
            <w:vAlign w:val="center"/>
          </w:tcPr>
          <w:p>
            <w:pPr>
              <w:rPr>
                <w:rFonts w:ascii="宋体" w:hAnsi="宋体" w:cs="宋体"/>
                <w:szCs w:val="21"/>
              </w:rPr>
            </w:pPr>
            <w:r>
              <w:rPr>
                <w:rFonts w:hint="eastAsia" w:ascii="宋体" w:hAnsi="宋体"/>
                <w:szCs w:val="21"/>
              </w:rPr>
              <w:t xml:space="preserve">  维修（护）费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30199</w:t>
            </w:r>
          </w:p>
        </w:tc>
        <w:tc>
          <w:tcPr>
            <w:tcW w:w="2880" w:type="dxa"/>
            <w:vAlign w:val="center"/>
          </w:tcPr>
          <w:p>
            <w:pPr>
              <w:rPr>
                <w:rFonts w:ascii="宋体" w:hAnsi="宋体" w:cs="宋体"/>
                <w:szCs w:val="21"/>
              </w:rPr>
            </w:pPr>
            <w:r>
              <w:rPr>
                <w:rFonts w:hint="eastAsia" w:ascii="宋体" w:hAnsi="宋体"/>
                <w:szCs w:val="21"/>
              </w:rPr>
              <w:t xml:space="preserve">  其他工资福利支出</w:t>
            </w:r>
          </w:p>
        </w:tc>
        <w:tc>
          <w:tcPr>
            <w:tcW w:w="1080" w:type="dxa"/>
            <w:vAlign w:val="center"/>
          </w:tcPr>
          <w:p>
            <w:pPr>
              <w:jc w:val="right"/>
              <w:rPr>
                <w:rFonts w:ascii="宋体" w:hAnsi="宋体" w:cs="宋体"/>
                <w:color w:val="000000"/>
                <w:sz w:val="22"/>
              </w:rPr>
            </w:pPr>
            <w:r>
              <w:rPr>
                <w:rFonts w:hint="eastAsia"/>
                <w:color w:val="000000"/>
                <w:sz w:val="22"/>
              </w:rPr>
              <w:t>39.18</w:t>
            </w:r>
          </w:p>
        </w:tc>
        <w:tc>
          <w:tcPr>
            <w:tcW w:w="1076" w:type="dxa"/>
            <w:vAlign w:val="center"/>
          </w:tcPr>
          <w:p>
            <w:pPr>
              <w:rPr>
                <w:rFonts w:ascii="宋体" w:hAnsi="宋体" w:cs="Arial"/>
                <w:szCs w:val="21"/>
              </w:rPr>
            </w:pPr>
            <w:r>
              <w:rPr>
                <w:rFonts w:hint="eastAsia" w:ascii="宋体" w:hAnsi="宋体" w:cs="Arial"/>
                <w:szCs w:val="21"/>
              </w:rPr>
              <w:t>30214</w:t>
            </w:r>
          </w:p>
        </w:tc>
        <w:tc>
          <w:tcPr>
            <w:tcW w:w="2344" w:type="dxa"/>
            <w:vAlign w:val="center"/>
          </w:tcPr>
          <w:p>
            <w:pPr>
              <w:rPr>
                <w:rFonts w:ascii="宋体" w:hAnsi="宋体" w:cs="宋体"/>
                <w:szCs w:val="21"/>
              </w:rPr>
            </w:pPr>
            <w:r>
              <w:rPr>
                <w:rFonts w:hint="eastAsia" w:ascii="宋体" w:hAnsi="宋体"/>
                <w:szCs w:val="21"/>
              </w:rPr>
              <w:t xml:space="preserve">  租赁费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w:t>
            </w:r>
          </w:p>
        </w:tc>
        <w:tc>
          <w:tcPr>
            <w:tcW w:w="2880" w:type="dxa"/>
            <w:vAlign w:val="center"/>
          </w:tcPr>
          <w:p>
            <w:pPr>
              <w:rPr>
                <w:rFonts w:ascii="宋体" w:hAnsi="宋体" w:cs="宋体"/>
                <w:szCs w:val="21"/>
              </w:rPr>
            </w:pPr>
            <w:r>
              <w:rPr>
                <w:rFonts w:hint="eastAsia" w:ascii="宋体" w:hAnsi="宋体"/>
                <w:szCs w:val="21"/>
              </w:rPr>
              <w:t>对个人和家庭的补助</w:t>
            </w:r>
          </w:p>
        </w:tc>
        <w:tc>
          <w:tcPr>
            <w:tcW w:w="1080" w:type="dxa"/>
            <w:vAlign w:val="center"/>
          </w:tcPr>
          <w:p>
            <w:pPr>
              <w:jc w:val="right"/>
              <w:rPr>
                <w:rFonts w:ascii="宋体" w:hAnsi="宋体" w:cs="宋体"/>
                <w:color w:val="000000"/>
                <w:sz w:val="22"/>
              </w:rPr>
            </w:pPr>
            <w:r>
              <w:rPr>
                <w:rFonts w:hint="eastAsia"/>
                <w:color w:val="000000"/>
                <w:sz w:val="22"/>
              </w:rPr>
              <w:t>3.68</w:t>
            </w:r>
          </w:p>
        </w:tc>
        <w:tc>
          <w:tcPr>
            <w:tcW w:w="1076" w:type="dxa"/>
            <w:vAlign w:val="center"/>
          </w:tcPr>
          <w:p>
            <w:pPr>
              <w:rPr>
                <w:rFonts w:ascii="宋体" w:hAnsi="宋体" w:cs="Arial"/>
                <w:szCs w:val="21"/>
              </w:rPr>
            </w:pPr>
            <w:r>
              <w:rPr>
                <w:rFonts w:hint="eastAsia" w:ascii="宋体" w:hAnsi="宋体" w:cs="Arial"/>
                <w:szCs w:val="21"/>
              </w:rPr>
              <w:t>30215</w:t>
            </w:r>
          </w:p>
        </w:tc>
        <w:tc>
          <w:tcPr>
            <w:tcW w:w="2344" w:type="dxa"/>
            <w:vAlign w:val="center"/>
          </w:tcPr>
          <w:p>
            <w:pPr>
              <w:rPr>
                <w:rFonts w:ascii="宋体" w:hAnsi="宋体" w:cs="宋体"/>
                <w:szCs w:val="21"/>
              </w:rPr>
            </w:pPr>
            <w:r>
              <w:rPr>
                <w:rFonts w:hint="eastAsia" w:ascii="宋体" w:hAnsi="宋体"/>
                <w:szCs w:val="21"/>
              </w:rPr>
              <w:t xml:space="preserve">  会议费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30301</w:t>
            </w:r>
          </w:p>
        </w:tc>
        <w:tc>
          <w:tcPr>
            <w:tcW w:w="2880" w:type="dxa"/>
            <w:vAlign w:val="center"/>
          </w:tcPr>
          <w:p>
            <w:pPr>
              <w:rPr>
                <w:rFonts w:ascii="宋体" w:hAnsi="宋体" w:cs="宋体"/>
                <w:szCs w:val="21"/>
              </w:rPr>
            </w:pPr>
            <w:r>
              <w:rPr>
                <w:rFonts w:hint="eastAsia" w:ascii="宋体" w:hAnsi="宋体"/>
                <w:szCs w:val="21"/>
              </w:rPr>
              <w:t xml:space="preserve">  离休费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30216</w:t>
            </w:r>
          </w:p>
        </w:tc>
        <w:tc>
          <w:tcPr>
            <w:tcW w:w="2344" w:type="dxa"/>
            <w:vAlign w:val="center"/>
          </w:tcPr>
          <w:p>
            <w:pPr>
              <w:rPr>
                <w:rFonts w:ascii="宋体" w:hAnsi="宋体" w:cs="宋体"/>
                <w:szCs w:val="21"/>
              </w:rPr>
            </w:pPr>
            <w:r>
              <w:rPr>
                <w:rFonts w:hint="eastAsia" w:ascii="宋体" w:hAnsi="宋体"/>
                <w:szCs w:val="21"/>
              </w:rPr>
              <w:t xml:space="preserve">  培训费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30302</w:t>
            </w:r>
          </w:p>
        </w:tc>
        <w:tc>
          <w:tcPr>
            <w:tcW w:w="2880" w:type="dxa"/>
            <w:vAlign w:val="center"/>
          </w:tcPr>
          <w:p>
            <w:pPr>
              <w:rPr>
                <w:rFonts w:ascii="宋体" w:hAnsi="宋体" w:cs="宋体"/>
                <w:szCs w:val="21"/>
              </w:rPr>
            </w:pPr>
            <w:r>
              <w:rPr>
                <w:rFonts w:hint="eastAsia" w:ascii="宋体" w:hAnsi="宋体"/>
                <w:szCs w:val="21"/>
              </w:rPr>
              <w:t xml:space="preserve">  退休费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30217</w:t>
            </w:r>
          </w:p>
        </w:tc>
        <w:tc>
          <w:tcPr>
            <w:tcW w:w="2344" w:type="dxa"/>
            <w:vAlign w:val="center"/>
          </w:tcPr>
          <w:p>
            <w:pPr>
              <w:rPr>
                <w:rFonts w:ascii="宋体" w:hAnsi="宋体" w:cs="宋体"/>
                <w:szCs w:val="21"/>
              </w:rPr>
            </w:pPr>
            <w:r>
              <w:rPr>
                <w:rFonts w:hint="eastAsia" w:ascii="宋体" w:hAnsi="宋体"/>
                <w:szCs w:val="21"/>
              </w:rPr>
              <w:t xml:space="preserve">  公务接待费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30303</w:t>
            </w:r>
          </w:p>
        </w:tc>
        <w:tc>
          <w:tcPr>
            <w:tcW w:w="2880" w:type="dxa"/>
            <w:vAlign w:val="center"/>
          </w:tcPr>
          <w:p>
            <w:pPr>
              <w:rPr>
                <w:rFonts w:ascii="宋体" w:hAnsi="宋体" w:cs="宋体"/>
                <w:szCs w:val="21"/>
              </w:rPr>
            </w:pPr>
            <w:r>
              <w:rPr>
                <w:rFonts w:hint="eastAsia" w:ascii="宋体" w:hAnsi="宋体"/>
                <w:szCs w:val="21"/>
              </w:rPr>
              <w:t xml:space="preserve">  退职（役）费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30218</w:t>
            </w:r>
          </w:p>
        </w:tc>
        <w:tc>
          <w:tcPr>
            <w:tcW w:w="2344" w:type="dxa"/>
            <w:vAlign w:val="center"/>
          </w:tcPr>
          <w:p>
            <w:pPr>
              <w:rPr>
                <w:rFonts w:ascii="宋体" w:hAnsi="宋体" w:cs="宋体"/>
                <w:szCs w:val="21"/>
              </w:rPr>
            </w:pPr>
            <w:r>
              <w:rPr>
                <w:rFonts w:hint="eastAsia" w:ascii="宋体" w:hAnsi="宋体"/>
                <w:szCs w:val="21"/>
              </w:rPr>
              <w:t xml:space="preserve">  专用材料费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30304</w:t>
            </w:r>
          </w:p>
        </w:tc>
        <w:tc>
          <w:tcPr>
            <w:tcW w:w="2880" w:type="dxa"/>
            <w:vAlign w:val="center"/>
          </w:tcPr>
          <w:p>
            <w:pPr>
              <w:rPr>
                <w:rFonts w:ascii="宋体" w:hAnsi="宋体" w:cs="宋体"/>
                <w:szCs w:val="21"/>
              </w:rPr>
            </w:pPr>
            <w:r>
              <w:rPr>
                <w:rFonts w:hint="eastAsia" w:ascii="宋体" w:hAnsi="宋体"/>
                <w:szCs w:val="21"/>
              </w:rPr>
              <w:t xml:space="preserve">  抚恤金</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30224</w:t>
            </w:r>
          </w:p>
        </w:tc>
        <w:tc>
          <w:tcPr>
            <w:tcW w:w="2344" w:type="dxa"/>
            <w:vAlign w:val="center"/>
          </w:tcPr>
          <w:p>
            <w:pPr>
              <w:rPr>
                <w:rFonts w:ascii="宋体" w:hAnsi="宋体" w:cs="宋体"/>
                <w:szCs w:val="21"/>
              </w:rPr>
            </w:pPr>
            <w:r>
              <w:rPr>
                <w:rFonts w:hint="eastAsia" w:ascii="宋体" w:hAnsi="宋体"/>
                <w:szCs w:val="21"/>
              </w:rPr>
              <w:t xml:space="preserve">  被装购置费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30305</w:t>
            </w:r>
          </w:p>
        </w:tc>
        <w:tc>
          <w:tcPr>
            <w:tcW w:w="2880" w:type="dxa"/>
            <w:vAlign w:val="center"/>
          </w:tcPr>
          <w:p>
            <w:pPr>
              <w:rPr>
                <w:rFonts w:ascii="宋体" w:hAnsi="宋体" w:cs="宋体"/>
                <w:szCs w:val="21"/>
              </w:rPr>
            </w:pPr>
            <w:r>
              <w:rPr>
                <w:rFonts w:hint="eastAsia" w:ascii="宋体" w:hAnsi="宋体"/>
                <w:szCs w:val="21"/>
              </w:rPr>
              <w:t xml:space="preserve">  生活补助</w:t>
            </w:r>
          </w:p>
        </w:tc>
        <w:tc>
          <w:tcPr>
            <w:tcW w:w="1080" w:type="dxa"/>
            <w:vAlign w:val="center"/>
          </w:tcPr>
          <w:p>
            <w:pPr>
              <w:jc w:val="right"/>
              <w:rPr>
                <w:rFonts w:ascii="宋体" w:hAnsi="宋体" w:cs="宋体"/>
                <w:color w:val="000000"/>
                <w:sz w:val="22"/>
              </w:rPr>
            </w:pPr>
            <w:r>
              <w:rPr>
                <w:rFonts w:hint="eastAsia"/>
                <w:color w:val="000000"/>
                <w:sz w:val="22"/>
              </w:rPr>
              <w:t>3.14</w:t>
            </w:r>
          </w:p>
        </w:tc>
        <w:tc>
          <w:tcPr>
            <w:tcW w:w="1076" w:type="dxa"/>
            <w:vAlign w:val="center"/>
          </w:tcPr>
          <w:p>
            <w:pPr>
              <w:rPr>
                <w:rFonts w:ascii="宋体" w:hAnsi="宋体" w:cs="Arial"/>
                <w:szCs w:val="21"/>
              </w:rPr>
            </w:pPr>
            <w:r>
              <w:rPr>
                <w:rFonts w:hint="eastAsia" w:ascii="宋体" w:hAnsi="宋体" w:cs="Arial"/>
                <w:szCs w:val="21"/>
              </w:rPr>
              <w:t>30225</w:t>
            </w:r>
          </w:p>
        </w:tc>
        <w:tc>
          <w:tcPr>
            <w:tcW w:w="2344" w:type="dxa"/>
            <w:vAlign w:val="center"/>
          </w:tcPr>
          <w:p>
            <w:pPr>
              <w:rPr>
                <w:rFonts w:ascii="宋体" w:hAnsi="宋体" w:cs="宋体"/>
                <w:szCs w:val="21"/>
              </w:rPr>
            </w:pPr>
            <w:r>
              <w:rPr>
                <w:rFonts w:hint="eastAsia" w:ascii="宋体" w:hAnsi="宋体"/>
                <w:szCs w:val="21"/>
              </w:rPr>
              <w:t xml:space="preserve">  专用燃料费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30306</w:t>
            </w:r>
          </w:p>
        </w:tc>
        <w:tc>
          <w:tcPr>
            <w:tcW w:w="2880" w:type="dxa"/>
            <w:vAlign w:val="center"/>
          </w:tcPr>
          <w:p>
            <w:pPr>
              <w:rPr>
                <w:rFonts w:ascii="宋体" w:hAnsi="宋体" w:cs="宋体"/>
                <w:szCs w:val="21"/>
              </w:rPr>
            </w:pPr>
            <w:r>
              <w:rPr>
                <w:rFonts w:hint="eastAsia" w:ascii="宋体" w:hAnsi="宋体" w:cs="宋体"/>
                <w:szCs w:val="21"/>
              </w:rPr>
              <w:t xml:space="preserve">  救济费</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30226</w:t>
            </w:r>
          </w:p>
        </w:tc>
        <w:tc>
          <w:tcPr>
            <w:tcW w:w="2344" w:type="dxa"/>
            <w:vAlign w:val="center"/>
          </w:tcPr>
          <w:p>
            <w:pPr>
              <w:rPr>
                <w:rFonts w:ascii="宋体" w:hAnsi="宋体" w:cs="宋体"/>
                <w:szCs w:val="21"/>
              </w:rPr>
            </w:pPr>
            <w:r>
              <w:rPr>
                <w:rFonts w:hint="eastAsia" w:ascii="宋体" w:hAnsi="宋体"/>
                <w:szCs w:val="21"/>
              </w:rPr>
              <w:t xml:space="preserve">  劳务费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30307</w:t>
            </w:r>
          </w:p>
        </w:tc>
        <w:tc>
          <w:tcPr>
            <w:tcW w:w="2880" w:type="dxa"/>
            <w:vAlign w:val="center"/>
          </w:tcPr>
          <w:p>
            <w:pPr>
              <w:rPr>
                <w:rFonts w:ascii="宋体" w:hAnsi="宋体" w:cs="宋体"/>
                <w:szCs w:val="21"/>
              </w:rPr>
            </w:pPr>
            <w:r>
              <w:rPr>
                <w:rFonts w:hint="eastAsia" w:ascii="宋体" w:hAnsi="宋体"/>
                <w:szCs w:val="21"/>
              </w:rPr>
              <w:t xml:space="preserve">  医疗费补助</w:t>
            </w:r>
          </w:p>
        </w:tc>
        <w:tc>
          <w:tcPr>
            <w:tcW w:w="1080" w:type="dxa"/>
            <w:vAlign w:val="center"/>
          </w:tcPr>
          <w:p>
            <w:pPr>
              <w:jc w:val="right"/>
              <w:rPr>
                <w:rFonts w:ascii="宋体" w:hAnsi="宋体" w:cs="宋体"/>
                <w:color w:val="000000"/>
                <w:sz w:val="22"/>
              </w:rPr>
            </w:pPr>
            <w:r>
              <w:rPr>
                <w:rFonts w:hint="eastAsia"/>
                <w:color w:val="000000"/>
                <w:sz w:val="22"/>
              </w:rPr>
              <w:t>0.00</w:t>
            </w:r>
          </w:p>
        </w:tc>
        <w:tc>
          <w:tcPr>
            <w:tcW w:w="1076" w:type="dxa"/>
            <w:vAlign w:val="center"/>
          </w:tcPr>
          <w:p>
            <w:pPr>
              <w:rPr>
                <w:rFonts w:ascii="宋体" w:hAnsi="宋体" w:cs="Arial"/>
                <w:szCs w:val="21"/>
              </w:rPr>
            </w:pPr>
            <w:r>
              <w:rPr>
                <w:rFonts w:hint="eastAsia" w:ascii="宋体" w:hAnsi="宋体" w:cs="Arial"/>
                <w:szCs w:val="21"/>
              </w:rPr>
              <w:t>30227</w:t>
            </w:r>
          </w:p>
        </w:tc>
        <w:tc>
          <w:tcPr>
            <w:tcW w:w="2344" w:type="dxa"/>
            <w:vAlign w:val="center"/>
          </w:tcPr>
          <w:p>
            <w:pPr>
              <w:rPr>
                <w:rFonts w:ascii="宋体" w:hAnsi="宋体" w:cs="宋体"/>
                <w:szCs w:val="21"/>
              </w:rPr>
            </w:pPr>
            <w:r>
              <w:rPr>
                <w:rFonts w:hint="eastAsia" w:ascii="宋体" w:hAnsi="宋体"/>
                <w:szCs w:val="21"/>
              </w:rPr>
              <w:t xml:space="preserve">  委托业务费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30308</w:t>
            </w:r>
          </w:p>
        </w:tc>
        <w:tc>
          <w:tcPr>
            <w:tcW w:w="2880" w:type="dxa"/>
            <w:vAlign w:val="center"/>
          </w:tcPr>
          <w:p>
            <w:pPr>
              <w:rPr>
                <w:rFonts w:ascii="宋体" w:hAnsi="宋体" w:cs="宋体"/>
                <w:szCs w:val="21"/>
              </w:rPr>
            </w:pPr>
            <w:r>
              <w:rPr>
                <w:rFonts w:hint="eastAsia" w:ascii="宋体" w:hAnsi="宋体"/>
                <w:szCs w:val="21"/>
              </w:rPr>
              <w:t xml:space="preserve">  助学金</w:t>
            </w:r>
          </w:p>
        </w:tc>
        <w:tc>
          <w:tcPr>
            <w:tcW w:w="1080" w:type="dxa"/>
            <w:vAlign w:val="center"/>
          </w:tcPr>
          <w:p>
            <w:pPr>
              <w:jc w:val="right"/>
              <w:rPr>
                <w:rFonts w:ascii="宋体" w:hAnsi="宋体" w:cs="宋体"/>
                <w:color w:val="000000"/>
                <w:sz w:val="22"/>
              </w:rPr>
            </w:pPr>
            <w:r>
              <w:rPr>
                <w:rFonts w:hint="eastAsia"/>
                <w:color w:val="000000"/>
                <w:sz w:val="22"/>
              </w:rPr>
              <w:t>0.18</w:t>
            </w:r>
          </w:p>
        </w:tc>
        <w:tc>
          <w:tcPr>
            <w:tcW w:w="1076" w:type="dxa"/>
            <w:vAlign w:val="center"/>
          </w:tcPr>
          <w:p>
            <w:pPr>
              <w:rPr>
                <w:rFonts w:ascii="宋体" w:hAnsi="宋体" w:cs="Arial"/>
                <w:szCs w:val="21"/>
              </w:rPr>
            </w:pPr>
            <w:r>
              <w:rPr>
                <w:rFonts w:hint="eastAsia" w:ascii="宋体" w:hAnsi="宋体" w:cs="Arial"/>
                <w:szCs w:val="21"/>
              </w:rPr>
              <w:t>30228</w:t>
            </w:r>
          </w:p>
        </w:tc>
        <w:tc>
          <w:tcPr>
            <w:tcW w:w="2344" w:type="dxa"/>
            <w:vAlign w:val="center"/>
          </w:tcPr>
          <w:p>
            <w:pPr>
              <w:rPr>
                <w:rFonts w:ascii="宋体" w:hAnsi="宋体" w:cs="宋体"/>
                <w:szCs w:val="21"/>
              </w:rPr>
            </w:pPr>
            <w:r>
              <w:rPr>
                <w:rFonts w:hint="eastAsia" w:ascii="宋体" w:hAnsi="宋体"/>
                <w:szCs w:val="21"/>
              </w:rPr>
              <w:t xml:space="preserve">  工会经费</w:t>
            </w:r>
          </w:p>
        </w:tc>
        <w:tc>
          <w:tcPr>
            <w:tcW w:w="1080" w:type="dxa"/>
            <w:vAlign w:val="center"/>
          </w:tcPr>
          <w:p>
            <w:pPr>
              <w:jc w:val="right"/>
              <w:rPr>
                <w:rFonts w:ascii="宋体" w:hAnsi="宋体" w:cs="宋体"/>
                <w:color w:val="000000"/>
                <w:sz w:val="22"/>
              </w:rPr>
            </w:pPr>
            <w:r>
              <w:rPr>
                <w:rFonts w:hint="eastAsia"/>
                <w:color w:val="000000"/>
                <w:sz w:val="22"/>
              </w:rPr>
              <w:t>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30309</w:t>
            </w:r>
          </w:p>
        </w:tc>
        <w:tc>
          <w:tcPr>
            <w:tcW w:w="2880" w:type="dxa"/>
            <w:vAlign w:val="center"/>
          </w:tcPr>
          <w:p>
            <w:pPr>
              <w:rPr>
                <w:rFonts w:ascii="宋体" w:hAnsi="宋体" w:cs="宋体"/>
                <w:szCs w:val="21"/>
              </w:rPr>
            </w:pPr>
            <w:r>
              <w:rPr>
                <w:rFonts w:hint="eastAsia" w:ascii="宋体" w:hAnsi="宋体"/>
                <w:szCs w:val="21"/>
              </w:rPr>
              <w:t xml:space="preserve">  奖励金</w:t>
            </w:r>
          </w:p>
        </w:tc>
        <w:tc>
          <w:tcPr>
            <w:tcW w:w="1080" w:type="dxa"/>
            <w:vAlign w:val="center"/>
          </w:tcPr>
          <w:p>
            <w:pPr>
              <w:jc w:val="right"/>
              <w:rPr>
                <w:rFonts w:ascii="宋体" w:hAnsi="宋体" w:cs="宋体"/>
                <w:color w:val="000000"/>
                <w:sz w:val="22"/>
              </w:rPr>
            </w:pPr>
            <w:r>
              <w:rPr>
                <w:rFonts w:hint="eastAsia"/>
                <w:color w:val="000000"/>
                <w:sz w:val="22"/>
              </w:rPr>
              <w:t>0.36</w:t>
            </w:r>
          </w:p>
        </w:tc>
        <w:tc>
          <w:tcPr>
            <w:tcW w:w="1076" w:type="dxa"/>
            <w:vAlign w:val="center"/>
          </w:tcPr>
          <w:p>
            <w:pPr>
              <w:rPr>
                <w:rFonts w:ascii="宋体" w:hAnsi="宋体" w:cs="Arial"/>
                <w:szCs w:val="21"/>
              </w:rPr>
            </w:pPr>
            <w:r>
              <w:rPr>
                <w:rFonts w:hint="eastAsia" w:ascii="宋体" w:hAnsi="宋体" w:cs="Arial"/>
                <w:szCs w:val="21"/>
              </w:rPr>
              <w:t>30229</w:t>
            </w:r>
          </w:p>
        </w:tc>
        <w:tc>
          <w:tcPr>
            <w:tcW w:w="2344" w:type="dxa"/>
            <w:vAlign w:val="center"/>
          </w:tcPr>
          <w:p>
            <w:pPr>
              <w:rPr>
                <w:rFonts w:ascii="宋体" w:hAnsi="宋体" w:cs="宋体"/>
                <w:szCs w:val="21"/>
              </w:rPr>
            </w:pPr>
            <w:r>
              <w:rPr>
                <w:rFonts w:hint="eastAsia" w:ascii="宋体" w:hAnsi="宋体"/>
                <w:szCs w:val="21"/>
              </w:rPr>
              <w:t xml:space="preserve">  福利费</w:t>
            </w:r>
          </w:p>
        </w:tc>
        <w:tc>
          <w:tcPr>
            <w:tcW w:w="1080" w:type="dxa"/>
            <w:vAlign w:val="center"/>
          </w:tcPr>
          <w:p>
            <w:pPr>
              <w:jc w:val="right"/>
              <w:rPr>
                <w:rFonts w:ascii="宋体" w:hAnsi="宋体" w:cs="宋体"/>
                <w:color w:val="000000"/>
                <w:sz w:val="22"/>
              </w:rPr>
            </w:pPr>
            <w:r>
              <w:rPr>
                <w:rFonts w:hint="eastAsia"/>
                <w:color w:val="000000"/>
                <w:sz w:val="22"/>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30310</w:t>
            </w:r>
          </w:p>
        </w:tc>
        <w:tc>
          <w:tcPr>
            <w:tcW w:w="2880" w:type="dxa"/>
            <w:vAlign w:val="center"/>
          </w:tcPr>
          <w:p>
            <w:pPr>
              <w:ind w:firstLine="210" w:firstLineChars="100"/>
              <w:rPr>
                <w:rFonts w:ascii="宋体" w:hAnsi="宋体"/>
                <w:szCs w:val="21"/>
              </w:rPr>
            </w:pPr>
            <w:r>
              <w:rPr>
                <w:rFonts w:hint="eastAsia" w:ascii="宋体" w:hAnsi="宋体"/>
                <w:szCs w:val="21"/>
              </w:rPr>
              <w:t>个人农业生产补贴</w:t>
            </w:r>
          </w:p>
        </w:tc>
        <w:tc>
          <w:tcPr>
            <w:tcW w:w="1080" w:type="dxa"/>
            <w:vAlign w:val="center"/>
          </w:tcPr>
          <w:p>
            <w:pPr>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30231</w:t>
            </w:r>
          </w:p>
        </w:tc>
        <w:tc>
          <w:tcPr>
            <w:tcW w:w="2344" w:type="dxa"/>
            <w:vAlign w:val="center"/>
          </w:tcPr>
          <w:p>
            <w:pPr>
              <w:rPr>
                <w:rFonts w:ascii="宋体" w:hAnsi="宋体" w:cs="宋体"/>
                <w:szCs w:val="21"/>
              </w:rPr>
            </w:pPr>
            <w:r>
              <w:rPr>
                <w:rFonts w:hint="eastAsia" w:ascii="宋体" w:hAnsi="宋体"/>
                <w:szCs w:val="21"/>
              </w:rPr>
              <w:t>公务用车运行维护费</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30311</w:t>
            </w:r>
          </w:p>
        </w:tc>
        <w:tc>
          <w:tcPr>
            <w:tcW w:w="2880" w:type="dxa"/>
            <w:vAlign w:val="center"/>
          </w:tcPr>
          <w:p>
            <w:pPr>
              <w:rPr>
                <w:rFonts w:ascii="宋体" w:hAnsi="宋体"/>
                <w:szCs w:val="21"/>
              </w:rPr>
            </w:pPr>
            <w:r>
              <w:rPr>
                <w:rFonts w:hint="eastAsia" w:ascii="宋体" w:hAnsi="宋体"/>
                <w:szCs w:val="21"/>
              </w:rPr>
              <w:t xml:space="preserve">  代缴社会保险费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30239</w:t>
            </w:r>
          </w:p>
        </w:tc>
        <w:tc>
          <w:tcPr>
            <w:tcW w:w="2344" w:type="dxa"/>
            <w:vAlign w:val="center"/>
          </w:tcPr>
          <w:p>
            <w:pPr>
              <w:rPr>
                <w:rFonts w:ascii="宋体" w:hAnsi="宋体" w:cs="宋体"/>
                <w:szCs w:val="21"/>
              </w:rPr>
            </w:pPr>
            <w:r>
              <w:rPr>
                <w:rFonts w:hint="eastAsia" w:ascii="宋体" w:hAnsi="宋体"/>
                <w:szCs w:val="21"/>
              </w:rPr>
              <w:t xml:space="preserve">  其他交通费用</w:t>
            </w:r>
          </w:p>
        </w:tc>
        <w:tc>
          <w:tcPr>
            <w:tcW w:w="1080" w:type="dxa"/>
            <w:vAlign w:val="center"/>
          </w:tcPr>
          <w:p>
            <w:pPr>
              <w:jc w:val="right"/>
              <w:rPr>
                <w:rFonts w:ascii="宋体" w:hAnsi="宋体" w:cs="宋体"/>
                <w:color w:val="000000"/>
                <w:sz w:val="22"/>
              </w:rPr>
            </w:pPr>
            <w:r>
              <w:rPr>
                <w:rFonts w:hint="eastAsia"/>
                <w:color w:val="000000"/>
                <w:sz w:val="22"/>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30399</w:t>
            </w:r>
          </w:p>
        </w:tc>
        <w:tc>
          <w:tcPr>
            <w:tcW w:w="2880" w:type="dxa"/>
            <w:vAlign w:val="center"/>
          </w:tcPr>
          <w:p>
            <w:pPr>
              <w:rPr>
                <w:rFonts w:ascii="宋体" w:hAnsi="宋体" w:cs="宋体"/>
                <w:szCs w:val="21"/>
              </w:rPr>
            </w:pPr>
            <w:r>
              <w:rPr>
                <w:rFonts w:hint="eastAsia" w:ascii="宋体" w:hAnsi="宋体"/>
                <w:szCs w:val="21"/>
              </w:rPr>
              <w:t>其他对个人和家庭的补助</w:t>
            </w: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30240</w:t>
            </w:r>
          </w:p>
        </w:tc>
        <w:tc>
          <w:tcPr>
            <w:tcW w:w="2344" w:type="dxa"/>
            <w:vAlign w:val="center"/>
          </w:tcPr>
          <w:p>
            <w:pPr>
              <w:rPr>
                <w:rFonts w:ascii="宋体" w:hAnsi="宋体" w:cs="宋体"/>
                <w:szCs w:val="21"/>
              </w:rPr>
            </w:pPr>
            <w:r>
              <w:rPr>
                <w:rFonts w:hint="eastAsia" w:ascii="宋体" w:hAnsi="宋体"/>
                <w:szCs w:val="21"/>
              </w:rPr>
              <w:t xml:space="preserve">  税金及附加费用</w:t>
            </w:r>
          </w:p>
        </w:tc>
        <w:tc>
          <w:tcPr>
            <w:tcW w:w="1080" w:type="dxa"/>
            <w:vAlign w:val="center"/>
          </w:tcPr>
          <w:p>
            <w:pPr>
              <w:jc w:val="right"/>
              <w:rPr>
                <w:rFonts w:ascii="宋体" w:hAnsi="宋体" w:cs="宋体"/>
                <w:color w:val="000000"/>
                <w:sz w:val="22"/>
              </w:rPr>
            </w:pPr>
            <w:r>
              <w:rPr>
                <w:rFonts w:hint="eastAsia"/>
                <w:color w:val="00000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30299</w:t>
            </w:r>
          </w:p>
        </w:tc>
        <w:tc>
          <w:tcPr>
            <w:tcW w:w="2344" w:type="dxa"/>
            <w:vAlign w:val="center"/>
          </w:tcPr>
          <w:p>
            <w:pPr>
              <w:rPr>
                <w:rFonts w:ascii="宋体" w:hAnsi="宋体" w:cs="宋体"/>
                <w:szCs w:val="21"/>
              </w:rPr>
            </w:pPr>
            <w:r>
              <w:rPr>
                <w:rFonts w:hint="eastAsia" w:ascii="宋体" w:hAnsi="宋体"/>
                <w:szCs w:val="21"/>
              </w:rPr>
              <w:t xml:space="preserve">  其他商品和服务支出</w:t>
            </w:r>
          </w:p>
        </w:tc>
        <w:tc>
          <w:tcPr>
            <w:tcW w:w="1080" w:type="dxa"/>
            <w:vAlign w:val="center"/>
          </w:tcPr>
          <w:p>
            <w:pPr>
              <w:jc w:val="right"/>
              <w:rPr>
                <w:rFonts w:ascii="宋体" w:hAnsi="宋体" w:cs="宋体"/>
                <w:color w:val="000000"/>
                <w:sz w:val="22"/>
              </w:rPr>
            </w:pPr>
            <w:r>
              <w:rPr>
                <w:rFonts w:hint="eastAsia"/>
                <w:color w:val="000000"/>
                <w:sz w:val="22"/>
              </w:rPr>
              <w:t>11.80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w:t>
            </w:r>
          </w:p>
        </w:tc>
        <w:tc>
          <w:tcPr>
            <w:tcW w:w="2344" w:type="dxa"/>
            <w:vAlign w:val="center"/>
          </w:tcPr>
          <w:p>
            <w:pPr>
              <w:rPr>
                <w:rFonts w:ascii="宋体" w:hAnsi="宋体" w:cs="宋体"/>
                <w:szCs w:val="21"/>
              </w:rPr>
            </w:pPr>
            <w:r>
              <w:rPr>
                <w:rFonts w:hint="eastAsia" w:ascii="宋体" w:hAnsi="宋体"/>
                <w:szCs w:val="21"/>
              </w:rPr>
              <w:t>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31001</w:t>
            </w:r>
          </w:p>
        </w:tc>
        <w:tc>
          <w:tcPr>
            <w:tcW w:w="2344" w:type="dxa"/>
            <w:vAlign w:val="center"/>
          </w:tcPr>
          <w:p>
            <w:pPr>
              <w:rPr>
                <w:rFonts w:ascii="宋体" w:hAnsi="宋体" w:cs="宋体"/>
                <w:szCs w:val="21"/>
              </w:rPr>
            </w:pPr>
            <w:r>
              <w:rPr>
                <w:rFonts w:hint="eastAsia" w:ascii="宋体" w:hAnsi="宋体" w:cs="宋体"/>
                <w:szCs w:val="21"/>
              </w:rPr>
              <w:t xml:space="preserve">  房屋建筑物购建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31002</w:t>
            </w:r>
          </w:p>
        </w:tc>
        <w:tc>
          <w:tcPr>
            <w:tcW w:w="2344" w:type="dxa"/>
            <w:vAlign w:val="center"/>
          </w:tcPr>
          <w:p>
            <w:pPr>
              <w:rPr>
                <w:rFonts w:ascii="宋体" w:hAnsi="宋体" w:cs="宋体"/>
                <w:szCs w:val="21"/>
              </w:rPr>
            </w:pPr>
            <w:r>
              <w:rPr>
                <w:rFonts w:hint="eastAsia" w:ascii="宋体" w:hAnsi="宋体"/>
                <w:szCs w:val="21"/>
              </w:rPr>
              <w:t xml:space="preserve">  办公设备购置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31003</w:t>
            </w:r>
          </w:p>
        </w:tc>
        <w:tc>
          <w:tcPr>
            <w:tcW w:w="2344" w:type="dxa"/>
            <w:vAlign w:val="center"/>
          </w:tcPr>
          <w:p>
            <w:pPr>
              <w:rPr>
                <w:rFonts w:ascii="宋体" w:hAnsi="宋体" w:cs="宋体"/>
                <w:szCs w:val="21"/>
              </w:rPr>
            </w:pPr>
            <w:r>
              <w:rPr>
                <w:rFonts w:hint="eastAsia" w:ascii="宋体" w:hAnsi="宋体"/>
                <w:szCs w:val="21"/>
              </w:rPr>
              <w:t xml:space="preserve">  专用设备购置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31007</w:t>
            </w:r>
          </w:p>
        </w:tc>
        <w:tc>
          <w:tcPr>
            <w:tcW w:w="2344" w:type="dxa"/>
            <w:vAlign w:val="center"/>
          </w:tcPr>
          <w:p>
            <w:pPr>
              <w:rPr>
                <w:rFonts w:ascii="宋体" w:hAnsi="宋体" w:cs="宋体"/>
                <w:szCs w:val="21"/>
              </w:rPr>
            </w:pPr>
            <w:r>
              <w:rPr>
                <w:rFonts w:hint="eastAsia" w:ascii="宋体" w:hAnsi="宋体"/>
                <w:szCs w:val="21"/>
              </w:rPr>
              <w:t xml:space="preserve">  信息网络及软件购置更新</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31013</w:t>
            </w:r>
          </w:p>
        </w:tc>
        <w:tc>
          <w:tcPr>
            <w:tcW w:w="2344" w:type="dxa"/>
            <w:vAlign w:val="center"/>
          </w:tcPr>
          <w:p>
            <w:pPr>
              <w:rPr>
                <w:rFonts w:ascii="宋体" w:hAnsi="宋体" w:cs="宋体"/>
                <w:szCs w:val="21"/>
              </w:rPr>
            </w:pPr>
            <w:r>
              <w:rPr>
                <w:rFonts w:hint="eastAsia" w:ascii="宋体" w:hAnsi="宋体"/>
                <w:szCs w:val="21"/>
              </w:rPr>
              <w:t xml:space="preserve">  公务用车购置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31019</w:t>
            </w:r>
          </w:p>
        </w:tc>
        <w:tc>
          <w:tcPr>
            <w:tcW w:w="2344" w:type="dxa"/>
            <w:vAlign w:val="center"/>
          </w:tcPr>
          <w:p>
            <w:pPr>
              <w:rPr>
                <w:rFonts w:ascii="宋体" w:hAnsi="宋体"/>
                <w:szCs w:val="21"/>
              </w:rPr>
            </w:pPr>
            <w:r>
              <w:rPr>
                <w:rFonts w:hint="eastAsia" w:ascii="宋体" w:hAnsi="宋体"/>
                <w:szCs w:val="21"/>
              </w:rPr>
              <w:t xml:space="preserve">  其他交通工具购置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31021</w:t>
            </w:r>
          </w:p>
        </w:tc>
        <w:tc>
          <w:tcPr>
            <w:tcW w:w="2344" w:type="dxa"/>
            <w:vAlign w:val="center"/>
          </w:tcPr>
          <w:p>
            <w:pPr>
              <w:rPr>
                <w:rFonts w:ascii="宋体" w:hAnsi="宋体"/>
                <w:szCs w:val="21"/>
              </w:rPr>
            </w:pPr>
            <w:r>
              <w:rPr>
                <w:rFonts w:hint="eastAsia" w:ascii="宋体" w:hAnsi="宋体"/>
                <w:szCs w:val="21"/>
              </w:rPr>
              <w:t xml:space="preserve">  文物和陈列品购置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31022</w:t>
            </w:r>
          </w:p>
        </w:tc>
        <w:tc>
          <w:tcPr>
            <w:tcW w:w="2344" w:type="dxa"/>
            <w:vAlign w:val="center"/>
          </w:tcPr>
          <w:p>
            <w:pPr>
              <w:rPr>
                <w:rFonts w:ascii="宋体" w:hAnsi="宋体"/>
                <w:szCs w:val="21"/>
              </w:rPr>
            </w:pPr>
            <w:r>
              <w:rPr>
                <w:rFonts w:hint="eastAsia" w:ascii="宋体" w:hAnsi="宋体"/>
                <w:szCs w:val="21"/>
              </w:rPr>
              <w:t xml:space="preserve">  无形资产购置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31099</w:t>
            </w:r>
          </w:p>
        </w:tc>
        <w:tc>
          <w:tcPr>
            <w:tcW w:w="2344" w:type="dxa"/>
            <w:vAlign w:val="center"/>
          </w:tcPr>
          <w:p>
            <w:pPr>
              <w:rPr>
                <w:rFonts w:ascii="宋体" w:hAnsi="宋体" w:cs="宋体"/>
                <w:szCs w:val="21"/>
              </w:rPr>
            </w:pPr>
            <w:r>
              <w:rPr>
                <w:rFonts w:hint="eastAsia" w:ascii="宋体" w:hAnsi="宋体"/>
                <w:szCs w:val="21"/>
              </w:rPr>
              <w:t xml:space="preserve">  其他资本性支出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080" w:type="dxa"/>
            <w:vAlign w:val="center"/>
          </w:tcPr>
          <w:p>
            <w:pPr>
              <w:autoSpaceDE w:val="0"/>
              <w:autoSpaceDN w:val="0"/>
              <w:adjustRightInd w:val="0"/>
              <w:ind w:right="840"/>
              <w:jc w:val="right"/>
              <w:rPr>
                <w:rFonts w:ascii="宋体" w:hAnsi="宋体"/>
                <w:szCs w:val="21"/>
              </w:rPr>
            </w:pPr>
            <w:r>
              <w:rPr>
                <w:rFonts w:hint="eastAsia" w:ascii="宋体" w:hAnsi="宋体"/>
                <w:szCs w:val="21"/>
              </w:rPr>
              <w:t>628.50</w:t>
            </w:r>
          </w:p>
        </w:tc>
        <w:tc>
          <w:tcPr>
            <w:tcW w:w="3420" w:type="dxa"/>
            <w:gridSpan w:val="2"/>
            <w:vAlign w:val="center"/>
          </w:tcPr>
          <w:p>
            <w:pPr>
              <w:jc w:val="center"/>
              <w:rPr>
                <w:rFonts w:ascii="宋体" w:hAnsi="宋体"/>
                <w:szCs w:val="21"/>
              </w:rPr>
            </w:pPr>
            <w:r>
              <w:rPr>
                <w:rFonts w:hint="eastAsia" w:ascii="宋体" w:hAnsi="宋体"/>
                <w:szCs w:val="21"/>
              </w:rPr>
              <w:t>公用经费合计</w:t>
            </w:r>
          </w:p>
        </w:tc>
        <w:tc>
          <w:tcPr>
            <w:tcW w:w="1080" w:type="dxa"/>
            <w:vAlign w:val="center"/>
          </w:tcPr>
          <w:p>
            <w:pPr>
              <w:jc w:val="right"/>
              <w:rPr>
                <w:rFonts w:ascii="宋体" w:hAnsi="宋体" w:cs="宋体"/>
                <w:szCs w:val="21"/>
              </w:rPr>
            </w:pPr>
            <w:r>
              <w:rPr>
                <w:rFonts w:hint="eastAsia" w:ascii="宋体" w:hAnsi="宋体" w:cs="宋体"/>
                <w:szCs w:val="21"/>
              </w:rPr>
              <w:t>50.69</w:t>
            </w:r>
          </w:p>
        </w:tc>
      </w:tr>
    </w:tbl>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财政拨款“三公”经费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1134"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13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上海市崇明区城桥镇生态保护和市容环境事务所2023年度决算情况说明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2023年度收入支出总计3805.51万元。与2022年度相比，收入支出总计减少267.45万元，下降6.57%。主要原因：项目经费压缩。</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收入合计3805.51万元，其中：财政拨款收入3805.51万元，占100%。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支出合计3805.51万元，其中：基本支出679.18万元，占17.85%；项目支出3126.33万元，占82.15%。</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2023年度财政拨款收入支出总计3805.51万元。与2022年度相比，财政拨款收入支出总计减少267.45万元，下降6.57。主要原因：项目经费压缩。</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一般公共预算财政拨款支出3805.51万元，占本年支出合计的100%。与2022年度相比，一般公共预算财政拨款支出减少267.45万元，下降6.57%。主要原因：项目经费压缩。</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一般公共预算财政拨款支出3805.51万元，主要用于以下方面：社保保障和就业支出110.4万元，占2.9%；卫生健康支出38.39万元，占1.01%；节能环保支出3618.48</w:t>
      </w:r>
      <w:r>
        <w:rPr>
          <w:rFonts w:ascii="仿宋_GB2312" w:eastAsia="仿宋_GB2312"/>
          <w:sz w:val="30"/>
          <w:szCs w:val="30"/>
        </w:rPr>
        <w:t>万元</w:t>
      </w:r>
      <w:r>
        <w:rPr>
          <w:rFonts w:hint="eastAsia" w:ascii="仿宋_GB2312" w:eastAsia="仿宋_GB2312"/>
          <w:sz w:val="30"/>
          <w:szCs w:val="30"/>
        </w:rPr>
        <w:t>，占95.09%；住房保障支出38.24万元，占1%</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一般公共预算财政拨款支出年初预算为4070.55万元，支出决算为3805.15万元，完成年初预算的93.48%。决算数小于预算数的主要原因：经费调整。其中：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离退休（款）退休费（项）。主要用于：单位退休职工体检及生活补助。年初预算为22.4万元，支出决算为18.26万元，完成年初预算的81.52%，决算数小于预算数的主要原因：经费调整。</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离退休（款）机关事业单位基本养老保险缴费支出（项）。主要用于：单位职工基本养老保险。年初预算为64万元，支出决算为61.42万元，完成年初预算的95.97%，决算数小于预算数的主要原因：经费调整。</w:t>
      </w:r>
    </w:p>
    <w:p>
      <w:pPr>
        <w:ind w:firstLine="600" w:firstLineChars="200"/>
        <w:rPr>
          <w:rFonts w:ascii="仿宋_GB2312" w:eastAsia="仿宋_GB2312"/>
          <w:sz w:val="30"/>
          <w:szCs w:val="30"/>
        </w:rPr>
      </w:pPr>
      <w:r>
        <w:rPr>
          <w:rFonts w:hint="eastAsia" w:ascii="仿宋_GB2312" w:eastAsia="仿宋_GB2312"/>
          <w:sz w:val="30"/>
          <w:szCs w:val="30"/>
        </w:rPr>
        <w:t>3、社会保障和就业支出（类）行政事业单位离退休（款）机关事业单位职业年金缴费支出（项）。主要用于：单位职工职业年金缴费支出。年初预算为32万元，支出决算为30.71万元，完成年初预算的95.97%。决算数小于预算数的主要原因：经费调整。</w:t>
      </w:r>
    </w:p>
    <w:p>
      <w:pPr>
        <w:ind w:firstLine="600" w:firstLineChars="200"/>
        <w:rPr>
          <w:rFonts w:ascii="仿宋_GB2312" w:eastAsia="仿宋_GB2312"/>
          <w:sz w:val="30"/>
          <w:szCs w:val="30"/>
        </w:rPr>
      </w:pPr>
      <w:r>
        <w:rPr>
          <w:rFonts w:hint="eastAsia" w:ascii="仿宋_GB2312" w:eastAsia="仿宋_GB2312"/>
          <w:sz w:val="30"/>
          <w:szCs w:val="30"/>
        </w:rPr>
        <w:t>4、卫生健康支出（类）医疗保障（款）行政单位医疗（项）。主要用于：本单位职工医疗保险支出。年初预算为42万元，支出决算为38.39万元，完成年初预算的91.4%，决算数小于预算数的主要原因：经费调整。</w:t>
      </w:r>
    </w:p>
    <w:p>
      <w:pPr>
        <w:ind w:firstLine="600" w:firstLineChars="200"/>
        <w:rPr>
          <w:rFonts w:ascii="仿宋_GB2312" w:eastAsia="仿宋_GB2312"/>
          <w:sz w:val="30"/>
          <w:szCs w:val="30"/>
        </w:rPr>
      </w:pPr>
      <w:r>
        <w:rPr>
          <w:rFonts w:hint="eastAsia" w:ascii="仿宋_GB2312" w:eastAsia="仿宋_GB2312"/>
          <w:sz w:val="30"/>
          <w:szCs w:val="30"/>
        </w:rPr>
        <w:t>5、节能环保支出（类）环境保护管理事务（款）其他环境保护管理事务支出（项）。主要用于：本单位人员工资发放和日常经费及项目经费支出。年初预算为3877.15万元，支出决算为 3618.48万元，完成年初预算的93.33%。决算数大于预算数的主要原因：项目经费调增。</w:t>
      </w:r>
    </w:p>
    <w:p>
      <w:pPr>
        <w:ind w:firstLine="600" w:firstLineChars="200"/>
        <w:rPr>
          <w:rFonts w:ascii="仿宋_GB2312" w:eastAsia="仿宋_GB2312"/>
          <w:sz w:val="30"/>
          <w:szCs w:val="30"/>
        </w:rPr>
      </w:pPr>
      <w:r>
        <w:rPr>
          <w:rFonts w:hint="eastAsia" w:ascii="仿宋_GB2312" w:eastAsia="仿宋_GB2312"/>
          <w:sz w:val="30"/>
          <w:szCs w:val="30"/>
        </w:rPr>
        <w:t>6、住房保障支出（类）住房改革支出（款）住房公积金（项）主要用于：本单位职工的公积金缴纳。年初预算为33万元，支出决算为38.24万元，完成年初预算的115.79%。决算数大于预算数的主要原因：经费调增。</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679.19万元。其中：人员经费628.5万元，主要包括：基本工资、津贴补贴、奖金、社保缴费、住房公积金、其他对个人和家庭的补助等；公用经费50.69万元，办公费、印刷费、邮电费、电费、工会经费、福利费、其他交通费用、其他商品服务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ascii="仿宋_GB2312" w:eastAsia="仿宋_GB2312"/>
          <w:sz w:val="30"/>
          <w:szCs w:val="30"/>
        </w:rPr>
      </w:pPr>
      <w:bookmarkStart w:id="0" w:name="_GoBack"/>
      <w:bookmarkEnd w:id="0"/>
      <w:r>
        <w:rPr>
          <w:rFonts w:hint="eastAsia" w:ascii="仿宋_GB2312" w:hAnsi="宋体" w:eastAsia="仿宋_GB2312"/>
          <w:sz w:val="30"/>
          <w:szCs w:val="30"/>
        </w:rPr>
        <w:t>本单位</w:t>
      </w:r>
      <w:r>
        <w:rPr>
          <w:rFonts w:hint="eastAsia" w:ascii="仿宋_GB2312" w:eastAsia="仿宋_GB2312"/>
          <w:sz w:val="30"/>
          <w:szCs w:val="30"/>
        </w:rPr>
        <w:t>2023年度无“三公”经费财政拨款支出。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eastAsia="仿宋_GB2312"/>
          <w:sz w:val="30"/>
          <w:szCs w:val="30"/>
        </w:rPr>
      </w:pPr>
      <w:r>
        <w:rPr>
          <w:rFonts w:hint="eastAsia" w:ascii="仿宋_GB2312" w:eastAsia="仿宋_GB2312"/>
          <w:sz w:val="30"/>
          <w:szCs w:val="30"/>
        </w:rPr>
        <w:t>本单位2023年度预算绩效管理工作开展情况如下：本单位建立了如下预算绩效管理制度：上海市崇明区城桥镇市政市容环境事务所绩效管理内部控制制度，建立了市政市容系统的预算绩效管理工作机制；全过程绩效管理实施情况：编报绩效目标的2023年度项目</w:t>
      </w:r>
      <w:r>
        <w:rPr>
          <w:rFonts w:hint="eastAsia" w:ascii="仿宋_GB2312" w:eastAsia="仿宋_GB2312"/>
          <w:color w:val="auto"/>
          <w:sz w:val="30"/>
          <w:szCs w:val="30"/>
        </w:rPr>
        <w:t>4个，</w:t>
      </w:r>
      <w:r>
        <w:rPr>
          <w:rFonts w:hint="eastAsia" w:ascii="仿宋_GB2312" w:eastAsia="仿宋_GB2312"/>
          <w:sz w:val="30"/>
          <w:szCs w:val="30"/>
        </w:rPr>
        <w:t>涉及预算金额3126.32万元；</w:t>
      </w:r>
      <w:r>
        <w:rPr>
          <w:rFonts w:hint="eastAsia" w:ascii="仿宋_GB2312" w:eastAsia="仿宋_GB2312"/>
          <w:color w:val="auto"/>
          <w:sz w:val="30"/>
          <w:szCs w:val="30"/>
        </w:rPr>
        <w:t>绩效跟踪评价的2023年度项目4个</w:t>
      </w:r>
      <w:r>
        <w:rPr>
          <w:rFonts w:hint="eastAsia" w:ascii="仿宋_GB2312" w:eastAsia="仿宋_GB2312"/>
          <w:sz w:val="30"/>
          <w:szCs w:val="30"/>
        </w:rPr>
        <w:t>，涉及预算金额3126.32万元；</w:t>
      </w:r>
      <w:r>
        <w:rPr>
          <w:rFonts w:hint="eastAsia" w:ascii="仿宋_GB2312" w:eastAsia="仿宋_GB2312"/>
          <w:color w:val="auto"/>
          <w:sz w:val="30"/>
          <w:szCs w:val="30"/>
        </w:rPr>
        <w:t>绩效自评的2023年度项目4个</w:t>
      </w:r>
      <w:r>
        <w:rPr>
          <w:rFonts w:hint="eastAsia" w:ascii="仿宋_GB2312" w:eastAsia="仿宋_GB2312"/>
          <w:sz w:val="30"/>
          <w:szCs w:val="30"/>
        </w:rPr>
        <w:t>，涉及预算金额3126.32万元，平均得分100分（其中，绩效评级为“优”的项目4个）。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2023年度政府采购金额（以</w:t>
      </w:r>
      <w:r>
        <w:rPr>
          <w:rFonts w:hint="eastAsia" w:ascii="仿宋_GB2312" w:eastAsia="仿宋_GB2312"/>
          <w:sz w:val="30"/>
          <w:szCs w:val="30"/>
        </w:rPr>
        <w:t>当期支出金额</w:t>
      </w:r>
      <w:r>
        <w:rPr>
          <w:rFonts w:hint="eastAsia" w:ascii="仿宋_GB2312" w:eastAsia="仿宋_GB2312"/>
          <w:color w:val="000000"/>
          <w:sz w:val="30"/>
          <w:szCs w:val="30"/>
        </w:rPr>
        <w:t>为准）为0万元，其中：货物采购金额0万元、工程采购金额0万元、服务采购金额0万元。</w:t>
      </w:r>
    </w:p>
    <w:p>
      <w:pPr>
        <w:numPr>
          <w:ilvl w:val="0"/>
          <w:numId w:val="1"/>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截至</w:t>
      </w:r>
      <w:r>
        <w:rPr>
          <w:rFonts w:hint="eastAsia" w:ascii="Times New Roman" w:hAnsi="Times New Roman" w:eastAsia="仿宋_GB2312" w:cs="Times New Roman"/>
          <w:color w:val="000000"/>
          <w:sz w:val="30"/>
          <w:szCs w:val="30"/>
        </w:rPr>
        <w:t>2023年</w:t>
      </w:r>
      <w:r>
        <w:rPr>
          <w:rFonts w:ascii="Times New Roman" w:hAnsi="Times New Roman" w:eastAsia="仿宋_GB2312" w:cs="Times New Roman"/>
          <w:color w:val="000000"/>
          <w:sz w:val="30"/>
          <w:szCs w:val="30"/>
        </w:rPr>
        <w:t>12月31日，</w:t>
      </w:r>
      <w:r>
        <w:rPr>
          <w:rFonts w:hint="eastAsia" w:ascii="Times New Roman" w:hAnsi="Times New Roman" w:eastAsia="仿宋_GB2312" w:cs="Times New Roman"/>
          <w:color w:val="000000"/>
          <w:sz w:val="30"/>
          <w:szCs w:val="30"/>
        </w:rPr>
        <w:t>本单位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rPr>
        <w:t>8</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rPr>
        <w:t>8</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pPr>
        <w:ind w:firstLine="600"/>
        <w:jc w:val="center"/>
        <w:rPr>
          <w:rFonts w:ascii="黑体" w:eastAsia="黑体"/>
          <w:sz w:val="30"/>
          <w:szCs w:val="30"/>
        </w:rPr>
      </w:pPr>
      <w:r>
        <w:rPr>
          <w:rFonts w:ascii="仿宋_GB2312" w:eastAsia="仿宋_GB2312"/>
          <w:sz w:val="30"/>
          <w:szCs w:val="30"/>
        </w:rP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00007A87" w:usb1="80000000" w:usb2="00000008" w:usb3="00000000" w:csb0="400001FF" w:csb1="FFFF0000"/>
  </w:font>
  <w:font w:name="华文中宋">
    <w:altName w:val="汉仪中宋简"/>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4357"/>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83D"/>
    <w:rsid w:val="000D0979"/>
    <w:rsid w:val="000D19D0"/>
    <w:rsid w:val="000D28FB"/>
    <w:rsid w:val="000D4BFC"/>
    <w:rsid w:val="000D5F94"/>
    <w:rsid w:val="000D5FC4"/>
    <w:rsid w:val="000D7C36"/>
    <w:rsid w:val="000E0A17"/>
    <w:rsid w:val="000E10BE"/>
    <w:rsid w:val="000E1B0E"/>
    <w:rsid w:val="000E5A63"/>
    <w:rsid w:val="000E6A47"/>
    <w:rsid w:val="000F1D18"/>
    <w:rsid w:val="000F3A07"/>
    <w:rsid w:val="000F4017"/>
    <w:rsid w:val="000F4B2E"/>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251"/>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65DA8"/>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16BD"/>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4F87"/>
    <w:rsid w:val="003050E9"/>
    <w:rsid w:val="0030523D"/>
    <w:rsid w:val="003064AF"/>
    <w:rsid w:val="00306C92"/>
    <w:rsid w:val="00307829"/>
    <w:rsid w:val="00310BF7"/>
    <w:rsid w:val="00311EDB"/>
    <w:rsid w:val="0031266F"/>
    <w:rsid w:val="003225E3"/>
    <w:rsid w:val="00322C22"/>
    <w:rsid w:val="003251C0"/>
    <w:rsid w:val="00325745"/>
    <w:rsid w:val="00327766"/>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1E1B"/>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1D0D"/>
    <w:rsid w:val="003E29F6"/>
    <w:rsid w:val="003E2E05"/>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3942"/>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3F8"/>
    <w:rsid w:val="004C546F"/>
    <w:rsid w:val="004D2C36"/>
    <w:rsid w:val="004D2E66"/>
    <w:rsid w:val="004D48D2"/>
    <w:rsid w:val="004D4B0D"/>
    <w:rsid w:val="004D6F06"/>
    <w:rsid w:val="004E025D"/>
    <w:rsid w:val="004E4347"/>
    <w:rsid w:val="004E7251"/>
    <w:rsid w:val="004E73AE"/>
    <w:rsid w:val="004F09FD"/>
    <w:rsid w:val="004F0B57"/>
    <w:rsid w:val="004F194C"/>
    <w:rsid w:val="004F1EF2"/>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37162"/>
    <w:rsid w:val="005408B6"/>
    <w:rsid w:val="00542E35"/>
    <w:rsid w:val="005446B5"/>
    <w:rsid w:val="00544BF2"/>
    <w:rsid w:val="00545F63"/>
    <w:rsid w:val="00553F8F"/>
    <w:rsid w:val="00555346"/>
    <w:rsid w:val="005560DA"/>
    <w:rsid w:val="00556A72"/>
    <w:rsid w:val="00556B86"/>
    <w:rsid w:val="005571D0"/>
    <w:rsid w:val="00560667"/>
    <w:rsid w:val="00561C9A"/>
    <w:rsid w:val="00562A99"/>
    <w:rsid w:val="0056370D"/>
    <w:rsid w:val="005644D5"/>
    <w:rsid w:val="005665B2"/>
    <w:rsid w:val="00566CF7"/>
    <w:rsid w:val="00566DE7"/>
    <w:rsid w:val="00567288"/>
    <w:rsid w:val="00571038"/>
    <w:rsid w:val="005713E6"/>
    <w:rsid w:val="0057315A"/>
    <w:rsid w:val="00574E3B"/>
    <w:rsid w:val="00580D6D"/>
    <w:rsid w:val="005816F8"/>
    <w:rsid w:val="00582341"/>
    <w:rsid w:val="00582932"/>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31E9"/>
    <w:rsid w:val="005F76C0"/>
    <w:rsid w:val="006002E8"/>
    <w:rsid w:val="00600344"/>
    <w:rsid w:val="00601197"/>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5F10"/>
    <w:rsid w:val="00677858"/>
    <w:rsid w:val="006811DF"/>
    <w:rsid w:val="00684933"/>
    <w:rsid w:val="006863B9"/>
    <w:rsid w:val="00686771"/>
    <w:rsid w:val="0068711A"/>
    <w:rsid w:val="00690628"/>
    <w:rsid w:val="00692D79"/>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1F2A"/>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1702"/>
    <w:rsid w:val="007C6A88"/>
    <w:rsid w:val="007C6D10"/>
    <w:rsid w:val="007C7766"/>
    <w:rsid w:val="007D1421"/>
    <w:rsid w:val="007D1D59"/>
    <w:rsid w:val="007D2407"/>
    <w:rsid w:val="007D38A6"/>
    <w:rsid w:val="007D525A"/>
    <w:rsid w:val="007D5B42"/>
    <w:rsid w:val="007D6240"/>
    <w:rsid w:val="007D65DB"/>
    <w:rsid w:val="007E0A6E"/>
    <w:rsid w:val="007E0CA7"/>
    <w:rsid w:val="007E1535"/>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32A4"/>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250E"/>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0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37072"/>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6211"/>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25C6"/>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4B68"/>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26D"/>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830"/>
    <w:rsid w:val="00BE29F3"/>
    <w:rsid w:val="00BE3FF1"/>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27A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3EAE"/>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8F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0BC9"/>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4D84"/>
    <w:rsid w:val="00E374AB"/>
    <w:rsid w:val="00E40790"/>
    <w:rsid w:val="00E40C8C"/>
    <w:rsid w:val="00E41DBE"/>
    <w:rsid w:val="00E420DC"/>
    <w:rsid w:val="00E4749E"/>
    <w:rsid w:val="00E5053E"/>
    <w:rsid w:val="00E51493"/>
    <w:rsid w:val="00E5267F"/>
    <w:rsid w:val="00E54950"/>
    <w:rsid w:val="00E559A7"/>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C74C8"/>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457EA"/>
    <w:rsid w:val="00F514EE"/>
    <w:rsid w:val="00F528B4"/>
    <w:rsid w:val="00F530ED"/>
    <w:rsid w:val="00F54453"/>
    <w:rsid w:val="00F54B31"/>
    <w:rsid w:val="00F5667F"/>
    <w:rsid w:val="00F57ECE"/>
    <w:rsid w:val="00F65367"/>
    <w:rsid w:val="00F6752C"/>
    <w:rsid w:val="00F67B8A"/>
    <w:rsid w:val="00F704FC"/>
    <w:rsid w:val="00F707C0"/>
    <w:rsid w:val="00F71314"/>
    <w:rsid w:val="00F719A2"/>
    <w:rsid w:val="00F73D78"/>
    <w:rsid w:val="00F750A4"/>
    <w:rsid w:val="00F759F9"/>
    <w:rsid w:val="00F76115"/>
    <w:rsid w:val="00F80CAF"/>
    <w:rsid w:val="00F8174A"/>
    <w:rsid w:val="00F82717"/>
    <w:rsid w:val="00F84C78"/>
    <w:rsid w:val="00F85A60"/>
    <w:rsid w:val="00F86CA4"/>
    <w:rsid w:val="00F87DB5"/>
    <w:rsid w:val="00F91DDC"/>
    <w:rsid w:val="00F92196"/>
    <w:rsid w:val="00F92AB2"/>
    <w:rsid w:val="00F9535F"/>
    <w:rsid w:val="00F978D0"/>
    <w:rsid w:val="00F97F73"/>
    <w:rsid w:val="00FA16B1"/>
    <w:rsid w:val="00FA1DFC"/>
    <w:rsid w:val="00FA1EFA"/>
    <w:rsid w:val="00FA3BB1"/>
    <w:rsid w:val="00FA4EE1"/>
    <w:rsid w:val="00FA54D8"/>
    <w:rsid w:val="00FB0B8D"/>
    <w:rsid w:val="00FB1178"/>
    <w:rsid w:val="00FB4F33"/>
    <w:rsid w:val="00FB763B"/>
    <w:rsid w:val="00FC166E"/>
    <w:rsid w:val="00FC1FA0"/>
    <w:rsid w:val="00FC20B4"/>
    <w:rsid w:val="00FC749E"/>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6CA0"/>
    <w:rsid w:val="00FF74F8"/>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5EFA1"/>
    <w:rsid w:val="FFE63AB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qFormat/>
    <w:uiPriority w:val="0"/>
    <w:rPr>
      <w:rFonts w:ascii="宋体" w:cs="Times New Roman"/>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22</Pages>
  <Words>1353</Words>
  <Characters>7718</Characters>
  <Lines>64</Lines>
  <Paragraphs>18</Paragraphs>
  <TotalTime>79</TotalTime>
  <ScaleCrop>false</ScaleCrop>
  <LinksUpToDate>false</LinksUpToDate>
  <CharactersWithSpaces>9053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2024-08-08T10:44:00Z</dcterms:created>
  <dc:creator>user</dc:creator>
  <cp:lastModifiedBy>cmcz</cp:lastModifiedBy>
  <cp:lastPrinted>2023-06-22T23:17:00Z</cp:lastPrinted>
  <dcterms:modified xsi:type="dcterms:W3CDTF">2024-09-06T16:08:00Z</dcterms:modified>
  <dc:title>附件2：预算主管部门公开样张</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