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方正小标宋简体"/>
          <w:spacing w:val="-19"/>
          <w:sz w:val="32"/>
          <w:szCs w:val="32"/>
        </w:rPr>
      </w:pPr>
      <w:bookmarkStart w:id="30" w:name="_GoBack"/>
      <w:bookmarkEnd w:id="30"/>
      <w:r>
        <w:rPr>
          <w:rFonts w:hint="eastAsia" w:ascii="黑体" w:hAnsi="黑体" w:eastAsia="黑体" w:cs="方正小标宋简体"/>
          <w:spacing w:val="-19"/>
          <w:sz w:val="32"/>
          <w:szCs w:val="32"/>
        </w:rPr>
        <w:t>附件</w:t>
      </w:r>
      <w:r>
        <w:rPr>
          <w:rFonts w:ascii="黑体" w:hAnsi="黑体" w:eastAsia="黑体" w:cs="方正小标宋简体"/>
          <w:spacing w:val="-19"/>
          <w:sz w:val="32"/>
          <w:szCs w:val="32"/>
        </w:rPr>
        <w:t>1</w:t>
      </w:r>
    </w:p>
    <w:p>
      <w:pPr>
        <w:spacing w:line="400" w:lineRule="exact"/>
        <w:rPr>
          <w:rFonts w:ascii="黑体" w:hAnsi="黑体" w:eastAsia="黑体" w:cs="方正小标宋简体"/>
          <w:spacing w:val="-19"/>
          <w:sz w:val="32"/>
          <w:szCs w:val="32"/>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崇明区关于加强乡镇工业集体建设用地</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管理的指导意见</w:t>
      </w:r>
    </w:p>
    <w:p>
      <w:pPr>
        <w:spacing w:line="400" w:lineRule="exact"/>
        <w:rPr>
          <w:rFonts w:ascii="仿宋_GB2312" w:eastAsia="仿宋_GB2312"/>
          <w:sz w:val="32"/>
          <w:szCs w:val="32"/>
        </w:rPr>
      </w:pPr>
      <w:r>
        <w:rPr>
          <w:rFonts w:ascii="仿宋_GB2312" w:hAnsi="方正小标宋简体" w:eastAsia="仿宋_GB2312" w:cs="方正小标宋简体"/>
          <w:sz w:val="32"/>
          <w:szCs w:val="32"/>
        </w:rPr>
        <w:tab/>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为提高本区乡镇工业集体建设用地利用综合效益，规范土地租赁行为，促进产业转型发展，特制定本指导意见。</w:t>
      </w:r>
    </w:p>
    <w:p>
      <w:pPr>
        <w:spacing w:line="540" w:lineRule="exact"/>
        <w:ind w:firstLine="640" w:firstLineChars="200"/>
        <w:rPr>
          <w:rFonts w:ascii="黑体" w:hAnsi="黑体" w:eastAsia="黑体"/>
          <w:bCs/>
          <w:sz w:val="32"/>
          <w:szCs w:val="32"/>
        </w:rPr>
      </w:pPr>
      <w:r>
        <w:rPr>
          <w:rFonts w:hint="eastAsia" w:ascii="黑体" w:hAnsi="黑体" w:eastAsia="黑体"/>
          <w:bCs/>
          <w:sz w:val="32"/>
          <w:szCs w:val="32"/>
        </w:rPr>
        <w:t>一、总体思路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崇明世界级生态岛发展“十三五”规划》提出的发展思路和目标任务，全面落实建设用地“总量锁定、增量递减、存量优化、流量增效、质量提高”基本策略，以土地价格杠杆为主要工具，调整乡镇工业集体建设用地租赁最低指导价，建立动态调整机制和评估机制，增加土地闲置和低效使用成本，提高存量建设用地使用效益。加强乡镇工业集体资产利用和管理，形成土地集约节约利用的长效常态机制，促进乡镇工业集体建设用地转型发展，为世界级生态岛建设腾出宝贵发展空间。</w:t>
      </w:r>
    </w:p>
    <w:p>
      <w:pPr>
        <w:spacing w:line="540" w:lineRule="exact"/>
        <w:ind w:firstLine="640" w:firstLineChars="200"/>
        <w:rPr>
          <w:rFonts w:ascii="黑体" w:hAnsi="黑体" w:eastAsia="黑体"/>
          <w:bCs/>
          <w:sz w:val="32"/>
          <w:szCs w:val="32"/>
        </w:rPr>
      </w:pPr>
      <w:r>
        <w:rPr>
          <w:rFonts w:hint="eastAsia" w:ascii="黑体" w:hAnsi="黑体" w:eastAsia="黑体"/>
          <w:bCs/>
          <w:sz w:val="32"/>
          <w:szCs w:val="32"/>
        </w:rPr>
        <w:t>二、适用对象</w:t>
      </w:r>
    </w:p>
    <w:p>
      <w:pPr>
        <w:spacing w:line="540" w:lineRule="exact"/>
        <w:ind w:firstLine="640" w:firstLineChars="200"/>
        <w:rPr>
          <w:rFonts w:ascii="黑体" w:hAnsi="黑体" w:eastAsia="黑体"/>
          <w:bCs/>
          <w:sz w:val="32"/>
          <w:szCs w:val="32"/>
        </w:rPr>
      </w:pPr>
      <w:r>
        <w:rPr>
          <w:rFonts w:hint="eastAsia" w:ascii="仿宋_GB2312" w:eastAsia="仿宋_GB2312"/>
          <w:sz w:val="32"/>
          <w:szCs w:val="32"/>
        </w:rPr>
        <w:t>本指导意见适用于全区范围内从事工业生产活动的乡镇集体建设用地。</w:t>
      </w:r>
    </w:p>
    <w:p>
      <w:pPr>
        <w:spacing w:line="540" w:lineRule="exact"/>
        <w:ind w:firstLine="640" w:firstLineChars="200"/>
        <w:rPr>
          <w:rFonts w:ascii="黑体" w:hAnsi="黑体" w:eastAsia="黑体"/>
          <w:bCs/>
          <w:sz w:val="32"/>
          <w:szCs w:val="32"/>
        </w:rPr>
      </w:pPr>
      <w:r>
        <w:rPr>
          <w:rFonts w:hint="eastAsia" w:ascii="黑体" w:hAnsi="黑体" w:eastAsia="黑体"/>
          <w:bCs/>
          <w:sz w:val="32"/>
          <w:szCs w:val="32"/>
        </w:rPr>
        <w:t>三、基本原则</w:t>
      </w:r>
    </w:p>
    <w:p>
      <w:pPr>
        <w:spacing w:line="540" w:lineRule="exact"/>
        <w:ind w:firstLine="643" w:firstLineChars="200"/>
        <w:rPr>
          <w:rFonts w:ascii="仿宋_GB2312" w:eastAsia="仿宋_GB2312"/>
          <w:sz w:val="32"/>
          <w:szCs w:val="32"/>
        </w:rPr>
      </w:pPr>
      <w:r>
        <w:rPr>
          <w:rFonts w:hint="eastAsia" w:ascii="楷体_GB2312" w:hAnsi="楷体" w:eastAsia="楷体_GB2312"/>
          <w:b/>
          <w:sz w:val="32"/>
          <w:szCs w:val="32"/>
        </w:rPr>
        <w:t>（一）依法依规，平衡权益。</w:t>
      </w:r>
      <w:r>
        <w:rPr>
          <w:rFonts w:hint="eastAsia" w:ascii="仿宋_GB2312" w:eastAsia="仿宋_GB2312"/>
          <w:sz w:val="32"/>
          <w:szCs w:val="32"/>
        </w:rPr>
        <w:t>盘活闲置和低效集体建设用地利</w:t>
      </w:r>
      <w:r>
        <w:rPr>
          <w:rFonts w:hint="eastAsia" w:ascii="仿宋_GB2312" w:eastAsia="仿宋_GB2312"/>
          <w:spacing w:val="-6"/>
          <w:sz w:val="32"/>
          <w:szCs w:val="32"/>
        </w:rPr>
        <w:t>用必须事实清楚、程序合法、处置适当，既要依法依规，又要尊重历史，充分</w:t>
      </w:r>
      <w:r>
        <w:rPr>
          <w:rFonts w:hint="eastAsia" w:ascii="仿宋_GB2312" w:eastAsia="仿宋_GB2312"/>
          <w:sz w:val="32"/>
          <w:szCs w:val="32"/>
        </w:rPr>
        <w:t>调动土地利益相关方的积极性，健全利益平衡机制。</w:t>
      </w:r>
    </w:p>
    <w:p>
      <w:pPr>
        <w:spacing w:line="560" w:lineRule="exact"/>
        <w:ind w:firstLine="643" w:firstLineChars="200"/>
        <w:rPr>
          <w:rFonts w:ascii="仿宋_GB2312" w:eastAsia="仿宋_GB2312"/>
          <w:sz w:val="32"/>
          <w:szCs w:val="32"/>
        </w:rPr>
      </w:pPr>
      <w:r>
        <w:rPr>
          <w:rFonts w:hint="eastAsia" w:ascii="楷体_GB2312" w:hAnsi="楷体" w:eastAsia="楷体_GB2312"/>
          <w:b/>
          <w:sz w:val="32"/>
          <w:szCs w:val="32"/>
        </w:rPr>
        <w:t>（二）分类处置，限期调整。</w:t>
      </w:r>
      <w:r>
        <w:rPr>
          <w:rFonts w:hint="eastAsia" w:ascii="仿宋_GB2312" w:eastAsia="仿宋_GB2312"/>
          <w:sz w:val="32"/>
          <w:szCs w:val="32"/>
        </w:rPr>
        <w:t>科学制订闲置和低效用地盘活利用工作方案，详细梳理，分门别类，综合考虑具体地块的宗地特性和历史原因，推进转型升级。</w:t>
      </w:r>
    </w:p>
    <w:p>
      <w:pPr>
        <w:spacing w:line="560" w:lineRule="exact"/>
        <w:ind w:firstLine="643" w:firstLineChars="200"/>
        <w:rPr>
          <w:rFonts w:ascii="仿宋_GB2312" w:eastAsia="仿宋_GB2312"/>
          <w:sz w:val="32"/>
          <w:szCs w:val="32"/>
        </w:rPr>
      </w:pPr>
      <w:r>
        <w:rPr>
          <w:rFonts w:hint="eastAsia" w:ascii="楷体_GB2312" w:hAnsi="楷体" w:eastAsia="楷体_GB2312"/>
          <w:b/>
          <w:sz w:val="32"/>
          <w:szCs w:val="32"/>
        </w:rPr>
        <w:t>（三）集约节约，提质增效。</w:t>
      </w:r>
      <w:r>
        <w:rPr>
          <w:rFonts w:hint="eastAsia" w:ascii="仿宋_GB2312" w:eastAsia="仿宋_GB2312"/>
          <w:sz w:val="32"/>
          <w:szCs w:val="32"/>
        </w:rPr>
        <w:t>加强土地盘活和招商引资对接，运用市场机制和手段优化土地资源配置，严格执行土地使用标准，突出“四新”经济特色，最大限度提高土地利用效益。</w:t>
      </w:r>
    </w:p>
    <w:p>
      <w:pPr>
        <w:spacing w:line="560" w:lineRule="exact"/>
        <w:ind w:firstLine="643" w:firstLineChars="200"/>
        <w:rPr>
          <w:rFonts w:ascii="仿宋_GB2312" w:eastAsia="仿宋_GB2312"/>
          <w:sz w:val="32"/>
          <w:szCs w:val="32"/>
        </w:rPr>
      </w:pPr>
      <w:r>
        <w:rPr>
          <w:rFonts w:hint="eastAsia" w:ascii="楷体_GB2312" w:hAnsi="楷体" w:eastAsia="楷体_GB2312"/>
          <w:b/>
          <w:sz w:val="32"/>
          <w:szCs w:val="32"/>
        </w:rPr>
        <w:t>（四）规范管理，长期坚持。</w:t>
      </w:r>
      <w:r>
        <w:rPr>
          <w:rFonts w:hint="eastAsia" w:ascii="仿宋_GB2312" w:eastAsia="仿宋_GB2312"/>
          <w:sz w:val="32"/>
          <w:szCs w:val="32"/>
        </w:rPr>
        <w:t>将土地集约节约利用和强化管理纳入世界级生态岛建设全过程，定期部署、定期评估，各乡镇严格履行主体责任，严格落实规范管理，并形成长效管理机制。</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四、规范工业集体建设用地租赁行为</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（一）确定集体建设用地基准租赁价格和调整机制</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自</w:t>
      </w:r>
      <w:r>
        <w:rPr>
          <w:rFonts w:ascii="仿宋_GB2312" w:eastAsia="仿宋_GB2312"/>
          <w:sz w:val="32"/>
          <w:szCs w:val="32"/>
        </w:rPr>
        <w:t>2018</w:t>
      </w:r>
      <w:r>
        <w:rPr>
          <w:rFonts w:hint="eastAsia" w:ascii="仿宋_GB2312" w:eastAsia="仿宋_GB2312"/>
          <w:sz w:val="32"/>
          <w:szCs w:val="32"/>
        </w:rPr>
        <w:t>年起，本区工业集体建设用地基准租赁价格调整为每年</w:t>
      </w:r>
      <w:r>
        <w:rPr>
          <w:rFonts w:ascii="仿宋_GB2312" w:eastAsia="仿宋_GB2312"/>
          <w:sz w:val="32"/>
          <w:szCs w:val="32"/>
        </w:rPr>
        <w:t>15</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平方米（折合</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亩），新签订合同约定的土地租赁价格不得低于该基准租赁价格，每</w:t>
      </w:r>
      <w:r>
        <w:rPr>
          <w:rFonts w:ascii="仿宋_GB2312" w:eastAsia="仿宋_GB2312"/>
          <w:sz w:val="32"/>
          <w:szCs w:val="32"/>
        </w:rPr>
        <w:t>2</w:t>
      </w:r>
      <w:r>
        <w:rPr>
          <w:rFonts w:hint="eastAsia" w:ascii="仿宋_GB2312" w:eastAsia="仿宋_GB2312"/>
          <w:sz w:val="32"/>
          <w:szCs w:val="32"/>
        </w:rPr>
        <w:t>年调整一次，涨幅为</w:t>
      </w: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10%</w:t>
      </w:r>
      <w:r>
        <w:rPr>
          <w:rFonts w:hint="eastAsia" w:ascii="仿宋_GB2312" w:eastAsia="仿宋_GB2312"/>
          <w:sz w:val="32"/>
          <w:szCs w:val="32"/>
        </w:rPr>
        <w:t>，且不低于物价上涨幅度，确保至</w:t>
      </w:r>
      <w:r>
        <w:rPr>
          <w:rFonts w:ascii="仿宋_GB2312" w:eastAsia="仿宋_GB2312"/>
          <w:sz w:val="32"/>
          <w:szCs w:val="32"/>
        </w:rPr>
        <w:t>2020</w:t>
      </w:r>
      <w:r>
        <w:rPr>
          <w:rFonts w:hint="eastAsia" w:ascii="仿宋_GB2312" w:eastAsia="仿宋_GB2312"/>
          <w:sz w:val="32"/>
          <w:szCs w:val="32"/>
        </w:rPr>
        <w:t>年底前实现辖区内所有工业集体建设用地执行最低租</w:t>
      </w:r>
      <w:r>
        <w:rPr>
          <w:rFonts w:hint="eastAsia" w:ascii="仿宋_GB2312" w:hAnsi="仿宋_GB2312" w:eastAsia="仿宋_GB2312" w:cs="仿宋_GB2312"/>
          <w:sz w:val="32"/>
          <w:szCs w:val="32"/>
        </w:rPr>
        <w:t>赁价格标准。</w:t>
      </w:r>
    </w:p>
    <w:p>
      <w:pPr>
        <w:spacing w:line="540" w:lineRule="exact"/>
        <w:ind w:firstLine="640" w:firstLineChars="200"/>
        <w:rPr>
          <w:rFonts w:ascii="仿宋_GB2312" w:hAnsi="仿宋_GB2312" w:eastAsia="仿宋_GB2312" w:cs="仿宋_GB2312"/>
          <w:sz w:val="32"/>
          <w:szCs w:val="32"/>
        </w:rPr>
      </w:pPr>
      <w:r>
        <w:rPr>
          <w:rFonts w:ascii="仿宋_GB2312" w:eastAsia="仿宋_GB2312"/>
          <w:sz w:val="32"/>
          <w:szCs w:val="32"/>
        </w:rPr>
        <w:t>2.</w:t>
      </w:r>
      <w:r>
        <w:rPr>
          <w:rFonts w:hint="eastAsia" w:ascii="仿宋_GB2312" w:hAnsi="仿宋_GB2312" w:eastAsia="仿宋_GB2312" w:cs="仿宋_GB2312"/>
          <w:sz w:val="32"/>
          <w:szCs w:val="32"/>
        </w:rPr>
        <w:t>对现状工业用地改变用途的（除公用事业外），按相关法律法规，限期实施整改。整改落实到位之前，其租赁价格不得低于每年</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平方米（折合</w:t>
      </w:r>
      <w:r>
        <w:rPr>
          <w:rFonts w:ascii="仿宋_GB2312" w:hAnsi="仿宋_GB2312" w:eastAsia="仿宋_GB2312" w:cs="仿宋_GB2312"/>
          <w:sz w:val="32"/>
          <w:szCs w:val="32"/>
        </w:rPr>
        <w:t>20000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亩）。</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各乡镇可结合区域经济发展水平，在区基准租赁价格基础上适当提高本区域最低租赁价格。对于地块上具有较好经济社会效益、年税收产出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亩以上、吸纳本地就业</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人以上（含）的用地企业，经所在乡镇认定后，可按不超过其当年租金的</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予以返还，支持实体企业发展。</w:t>
      </w:r>
    </w:p>
    <w:p>
      <w:pPr>
        <w:spacing w:line="54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（二）规范集体建设用地租赁合同条款和租赁年限</w:t>
      </w:r>
    </w:p>
    <w:p>
      <w:pPr>
        <w:spacing w:line="540" w:lineRule="exact"/>
        <w:ind w:firstLine="640" w:firstLineChars="200"/>
        <w:rPr>
          <w:rFonts w:ascii="仿宋_GB2312" w:eastAsia="仿宋_GB2312"/>
          <w:sz w:val="32"/>
          <w:szCs w:val="32"/>
        </w:rPr>
      </w:pPr>
      <w:r>
        <w:rPr>
          <w:rFonts w:ascii="仿宋_GB2312" w:hAnsi="仿宋_GB2312" w:eastAsia="仿宋_GB2312" w:cs="仿宋_GB2312"/>
          <w:sz w:val="32"/>
          <w:szCs w:val="32"/>
        </w:rPr>
        <w:t>1.</w:t>
      </w:r>
      <w:r>
        <w:rPr>
          <w:rFonts w:hint="eastAsia" w:ascii="仿宋_GB2312" w:eastAsia="仿宋_GB2312"/>
          <w:sz w:val="32"/>
          <w:szCs w:val="32"/>
        </w:rPr>
        <w:t>自</w:t>
      </w:r>
      <w:r>
        <w:rPr>
          <w:rFonts w:ascii="仿宋_GB2312" w:eastAsia="仿宋_GB2312"/>
          <w:sz w:val="32"/>
          <w:szCs w:val="32"/>
        </w:rPr>
        <w:t>2018</w:t>
      </w:r>
      <w:r>
        <w:rPr>
          <w:rFonts w:hint="eastAsia" w:ascii="仿宋_GB2312" w:eastAsia="仿宋_GB2312"/>
          <w:sz w:val="32"/>
          <w:szCs w:val="32"/>
        </w:rPr>
        <w:t>年起，新签订土地租赁合同必须明确：土地所有者、使用者、位置、面积、用途、使用年限、使用条件、土地有偿使用费或土地收益标准及支付方式、租金增长机制、双方权利义务、期限届满时土地使用权及地上建筑物处理办法、土地被依法征收时征地补偿费的分配办法和土地有偿使用费的退还办法、违约责任等内容。</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新签订的土地租赁合同，首次约定租期最长不得超过</w:t>
      </w:r>
      <w:r>
        <w:rPr>
          <w:rFonts w:ascii="仿宋_GB2312" w:eastAsia="仿宋_GB2312"/>
          <w:sz w:val="32"/>
          <w:szCs w:val="32"/>
        </w:rPr>
        <w:t>5</w:t>
      </w:r>
      <w:r>
        <w:rPr>
          <w:rFonts w:hint="eastAsia" w:ascii="仿宋_GB2312" w:eastAsia="仿宋_GB2312"/>
          <w:sz w:val="32"/>
          <w:szCs w:val="32"/>
        </w:rPr>
        <w:t>年，到期续签合同每次最长不得超过</w:t>
      </w:r>
      <w:r>
        <w:rPr>
          <w:rFonts w:ascii="仿宋_GB2312" w:eastAsia="仿宋_GB2312"/>
          <w:sz w:val="32"/>
          <w:szCs w:val="32"/>
        </w:rPr>
        <w:t>3</w:t>
      </w:r>
      <w:r>
        <w:rPr>
          <w:rFonts w:hint="eastAsia" w:ascii="仿宋_GB2312" w:eastAsia="仿宋_GB2312"/>
          <w:sz w:val="32"/>
          <w:szCs w:val="32"/>
        </w:rPr>
        <w:t>年，同等条件下土地使用者有再次续签的优先选择权。原来签订的所有不规范土地租赁合同，各乡镇要与用地企业重新协商签订新的合同或者增加合同补充条款；原签订的租赁合同租期</w:t>
      </w:r>
      <w:r>
        <w:rPr>
          <w:rFonts w:ascii="仿宋_GB2312" w:eastAsia="仿宋_GB2312"/>
          <w:sz w:val="32"/>
          <w:szCs w:val="32"/>
        </w:rPr>
        <w:t>20</w:t>
      </w:r>
      <w:r>
        <w:rPr>
          <w:rFonts w:hint="eastAsia" w:ascii="仿宋_GB2312" w:eastAsia="仿宋_GB2312"/>
          <w:sz w:val="32"/>
          <w:szCs w:val="32"/>
        </w:rPr>
        <w:t>年以上的，由各乡镇与用地企业协商，须根据《合同法》有关要求，于</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月底前重新签订规范的土地租赁合同。</w:t>
      </w:r>
    </w:p>
    <w:p>
      <w:pPr>
        <w:spacing w:line="540" w:lineRule="exact"/>
        <w:ind w:firstLine="640" w:firstLineChars="200"/>
        <w:rPr>
          <w:rFonts w:ascii="黑体" w:hAnsi="黑体" w:eastAsia="黑体"/>
          <w:bCs/>
          <w:sz w:val="32"/>
          <w:szCs w:val="32"/>
        </w:rPr>
      </w:pPr>
      <w:r>
        <w:rPr>
          <w:rFonts w:hint="eastAsia" w:ascii="黑体" w:hAnsi="黑体" w:eastAsia="黑体"/>
          <w:bCs/>
          <w:sz w:val="32"/>
          <w:szCs w:val="32"/>
        </w:rPr>
        <w:t>五、闲置低效工业集体建设用地处置办法</w:t>
      </w:r>
    </w:p>
    <w:p>
      <w:pPr>
        <w:spacing w:line="54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（一）支持企业有条件地转型发展</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在符合规划要求前提下，支持企业利用存量土地和原有厂房转型发展信息服务、研发设计、文化创意、休闲旅游等生态产业，提高土地利用效率和产业效益。</w:t>
      </w:r>
    </w:p>
    <w:p>
      <w:pPr>
        <w:spacing w:line="54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（二）倒逼劣势企业主动退出</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对低效利用土地的工业企业而又无力转型升级的，不得享受各项奖励和优惠政策，并综合运用行政、法律、经济等各种有效手段，倒逼企业用地退出和再开发；对列入本市产业结构调整计划的“三高一低”落后产能企业，坚决采取关停并转等淘汰措施，限期予以关闭。</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（三）依法收回房地资产使用权</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因客观条件变化，现已不符合当前土地利用总体规划，且无法规划调整的，可纳入本区郊野单元减量化计划，实施生态修复和整理复垦，收回土地使用权，地面资产协商补偿，相应土地减量指标按照增减挂钩有关规定予以返还本区。</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六、工作措施</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（一）完善工作机制</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充分发挥区生态产业促进工作领导小组及各成员单位职能作用，加强综合协调，定期沟通联系，妥善解决乡镇工业集体建设用地管理中遇到的重大问题，确保工作机制顺畅。各乡镇作为责任主体，要成立相应工作小组，加强组织领导，加大政策宣传力度，制定本区域加强工业集体建设用地管理的工作方案，明确年度目标和进度安排，落实好普查和盘活工作。</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（二）全面排摸情况</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各乡镇要全面调查辖区内集体建设用地尤其是闲置和低效利用土地情况，查清土地使用者基本情况、实地丈量占地面积、企业现状、债权债务，房屋或资产是否有查封、抵押情况，有无用地手续等；查清盘活闲置、低效利用土地存在的问题，征询原土地使用者、土地所有者意见并提出对盘活闲置、低效利用土地的意见、建议。</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（三）统一规划布局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土地利用总体规划和城乡规划确定的用途，统一规划各乡镇集体建设用地的产业布局、招商项目对接及二次开发事宜。对政府收购储备的闲置和低效用地，由各乡镇按照产业政策、土地利用标准和规划条件提出意见并报区政府批准后，列入全区供地计划，实现源头招商有偿供地。</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（四）加强正面激励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要严格把控新项目投资规模、投资强度、建设周期、产业方向和投入产出比等准入条件，合理确定土地供应量，从源头上控制土地闲置、低效使用。对低效用地二次开发中引进属于区政府重点鼓励发展产业的项目，可按照相关规定予以支持。</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（五）落实专项资金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各乡镇要将闲置和低效利用土地的收购、开发、盘活等专项工作所需经费，列入乡镇财政专项资金预算。土地节约集约利用所获收益按不低于</w:t>
      </w:r>
      <w:r>
        <w:rPr>
          <w:rFonts w:ascii="仿宋_GB2312" w:eastAsia="仿宋_GB2312"/>
          <w:sz w:val="32"/>
          <w:szCs w:val="32"/>
        </w:rPr>
        <w:t>30%</w:t>
      </w:r>
      <w:r>
        <w:rPr>
          <w:rFonts w:hint="eastAsia" w:ascii="仿宋_GB2312" w:eastAsia="仿宋_GB2312"/>
          <w:sz w:val="32"/>
          <w:szCs w:val="32"/>
        </w:rPr>
        <w:t>的比例，安排到当年度专项资金预算。</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（六）加强批后监管</w:t>
      </w:r>
    </w:p>
    <w:p>
      <w:pPr>
        <w:spacing w:line="560" w:lineRule="exact"/>
        <w:ind w:firstLine="640" w:firstLineChars="200"/>
        <w:rPr>
          <w:rFonts w:ascii="仿宋_GB2312" w:hAnsi="楷体" w:eastAsia="仿宋_GB2312"/>
          <w:b/>
          <w:sz w:val="32"/>
          <w:szCs w:val="32"/>
        </w:rPr>
      </w:pPr>
      <w:r>
        <w:rPr>
          <w:rFonts w:hint="eastAsia" w:ascii="仿宋_GB2312" w:eastAsia="仿宋_GB2312"/>
          <w:sz w:val="32"/>
          <w:szCs w:val="32"/>
        </w:rPr>
        <w:t>各乡镇要建立地块用地面积、供地时间、出让金价格、合同约定和实际开竣工时间、建筑面积、密度、投资强度、亩均税收、出让金额等信息台账，并及时更新完善。各成员单位要加大对项目单位事中、事后的监管力度，及时对实际投资强度、产出税收、开工条件、施工许可等进行复核验收，对达不到标准的不予办理相关手续，并追究违约责任。</w:t>
      </w:r>
    </w:p>
    <w:p>
      <w:pPr>
        <w:spacing w:line="54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（七）明确职责分工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区经委作为此项工作的牵头单位，要指导各乡镇加强乡镇工业集体建设用地管理，协调推进租金基准价格执行及闲置工业建设用地企业退出各项工作，加强年中、年末专项考核，建立常态化管理机制。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区发展改革委负责指导各乡镇落实工业集体建设用地基准租赁价格和调整机制；协调解决文化创意、休闲旅游等产业项目在建设过程中遇到的重大问题。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区农委负责研究制订乡镇工业集体建设用地租赁合同范本，并敦促各乡镇遵照执行，促进农村集体经济转型发展。</w:t>
      </w:r>
    </w:p>
    <w:p>
      <w:pPr>
        <w:spacing w:line="540" w:lineRule="exact"/>
        <w:ind w:firstLine="640" w:firstLineChars="200"/>
        <w:rPr>
          <w:rFonts w:ascii="仿宋_GB2312" w:eastAsia="仿宋_GB2312"/>
          <w:spacing w:val="-6"/>
          <w:sz w:val="32"/>
          <w:szCs w:val="32"/>
        </w:rPr>
      </w:pPr>
      <w:r>
        <w:rPr>
          <w:rFonts w:hint="eastAsia" w:ascii="仿宋_GB2312" w:eastAsia="仿宋_GB2312"/>
          <w:sz w:val="32"/>
          <w:szCs w:val="32"/>
        </w:rPr>
        <w:t>区人力资源社会保障局负责指导乡镇集体建设用地上企业退</w:t>
      </w:r>
      <w:r>
        <w:rPr>
          <w:rFonts w:hint="eastAsia" w:ascii="仿宋_GB2312" w:eastAsia="仿宋_GB2312"/>
          <w:spacing w:val="-6"/>
          <w:sz w:val="32"/>
          <w:szCs w:val="32"/>
        </w:rPr>
        <w:t>出后职工的就业事宜，并将工业集体建设用地租金基准价格执行到位情况及闲置工业建设用地退出情况，纳入乡镇年度考核体系。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区财政局负责指导乡镇设立集体建设用地资产回购专项资金，专款专用，确保资金使用规范。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区规划土地局负责研究提出盘活利用闲置、低效工业集体建设用地的政策建议，指导各乡镇加强集体建设用地管理，推进退出的建设用地转型再利用或整理复垦。</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区环保局负责加强对集体建设用地上低效企业的环保执法督查，加速劣势企业淘汰退出。</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崇明区经济委员会</w:t>
      </w:r>
    </w:p>
    <w:p>
      <w:pPr>
        <w:spacing w:line="540" w:lineRule="exact"/>
        <w:ind w:firstLine="640" w:firstLineChars="200"/>
        <w:rPr>
          <w:rFonts w:ascii="仿宋_GB2312" w:hAnsi="仿宋_GB2312" w:eastAsia="仿宋_GB2312" w:cs="仿宋_GB2312"/>
          <w:kern w:val="0"/>
          <w:sz w:val="32"/>
          <w:szCs w:val="32"/>
        </w:rPr>
        <w:sectPr>
          <w:headerReference r:id="rId3" w:type="default"/>
          <w:footerReference r:id="rId5" w:type="default"/>
          <w:headerReference r:id="rId4" w:type="even"/>
          <w:footerReference r:id="rId6" w:type="even"/>
          <w:pgSz w:w="11910" w:h="16840"/>
          <w:pgMar w:top="2098" w:right="1474" w:bottom="1985" w:left="1588" w:header="851" w:footer="1418" w:gutter="0"/>
          <w:cols w:space="720" w:num="1"/>
          <w:docGrid w:linePitch="299" w:charSpace="0"/>
        </w:sectPr>
      </w:pPr>
      <w:r>
        <w:rPr>
          <w:rFonts w:ascii="仿宋_GB2312" w:hAnsi="仿宋_GB2312" w:eastAsia="仿宋_GB2312" w:cs="仿宋_GB2312"/>
          <w:kern w:val="0"/>
          <w:sz w:val="32"/>
          <w:szCs w:val="32"/>
        </w:rPr>
        <w:t xml:space="preserve">                              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28</w:t>
      </w:r>
      <w:r>
        <w:rPr>
          <w:rFonts w:hint="eastAsia" w:ascii="仿宋_GB2312" w:hAnsi="仿宋_GB2312" w:eastAsia="仿宋_GB2312" w:cs="仿宋_GB2312"/>
          <w:kern w:val="0"/>
          <w:sz w:val="32"/>
          <w:szCs w:val="32"/>
        </w:rPr>
        <w:t>日</w:t>
      </w:r>
    </w:p>
    <w:p>
      <w:pPr>
        <w:spacing w:line="560" w:lineRule="exact"/>
        <w:rPr>
          <w:rFonts w:ascii="黑体" w:hAnsi="黑体" w:eastAsia="黑体" w:cs="方正小标宋简体"/>
          <w:spacing w:val="-19"/>
          <w:sz w:val="32"/>
          <w:szCs w:val="32"/>
        </w:rPr>
      </w:pPr>
      <w:r>
        <w:rPr>
          <w:rFonts w:hint="eastAsia" w:ascii="黑体" w:hAnsi="黑体" w:eastAsia="黑体" w:cs="方正小标宋简体"/>
          <w:spacing w:val="-19"/>
          <w:sz w:val="32"/>
          <w:szCs w:val="32"/>
        </w:rPr>
        <w:t>附件</w:t>
      </w:r>
      <w:r>
        <w:rPr>
          <w:rFonts w:ascii="黑体" w:hAnsi="黑体" w:eastAsia="黑体" w:cs="方正小标宋简体"/>
          <w:spacing w:val="-19"/>
          <w:sz w:val="32"/>
          <w:szCs w:val="32"/>
        </w:rPr>
        <w:t>2</w:t>
      </w:r>
    </w:p>
    <w:p>
      <w:pPr>
        <w:spacing w:line="560" w:lineRule="exact"/>
        <w:rPr>
          <w:rFonts w:ascii="黑体" w:hAnsi="黑体" w:eastAsia="黑体" w:cs="方正小标宋简体"/>
          <w:spacing w:val="-19"/>
          <w:sz w:val="32"/>
          <w:szCs w:val="32"/>
        </w:rPr>
      </w:pPr>
    </w:p>
    <w:p>
      <w:pPr>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崇明区关于加强产业园区闲置、低效工业</w:t>
      </w:r>
    </w:p>
    <w:p>
      <w:pPr>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用地管理的实施意见</w:t>
      </w:r>
    </w:p>
    <w:p>
      <w:pPr>
        <w:spacing w:line="540" w:lineRule="exact"/>
        <w:ind w:firstLine="640" w:firstLineChars="200"/>
        <w:rPr>
          <w:rFonts w:ascii="仿宋_GB2312" w:hAnsi="楷体"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为有效盘活产业园区闲置和低效工业用地，提高土地节约集约利用水平，推动我区产业转型升级和产城融合发展，结合我区实际，特制定本实施意见。</w:t>
      </w:r>
    </w:p>
    <w:p>
      <w:pPr>
        <w:spacing w:line="540" w:lineRule="exact"/>
        <w:ind w:firstLine="640" w:firstLineChars="200"/>
        <w:rPr>
          <w:rFonts w:ascii="黑体" w:hAnsi="黑体" w:eastAsia="黑体"/>
          <w:bCs/>
          <w:sz w:val="32"/>
          <w:szCs w:val="32"/>
        </w:rPr>
      </w:pPr>
      <w:r>
        <w:rPr>
          <w:rFonts w:hint="eastAsia" w:ascii="黑体" w:hAnsi="黑体" w:eastAsia="黑体"/>
          <w:bCs/>
          <w:sz w:val="32"/>
          <w:szCs w:val="32"/>
        </w:rPr>
        <w:t>一、指导思想和基本原则</w:t>
      </w:r>
    </w:p>
    <w:p>
      <w:pPr>
        <w:spacing w:line="54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（一）指导思想</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全面落实国家和市级层面存量工业用地管理的相关政策，以拓展工业发展空间和优化产业结构为目标，着力破解当前土地资源相对稀缺与工业用地效益低下、二次开发任务艰巨与工作抓手明显不足的矛盾，通过盘活闲置和低效工业用地资源，促进土地集约节约利用，为本区工业向园区集中及引进符合生态环保要求的绿色生态产业腾出新的发展空间。</w:t>
      </w:r>
    </w:p>
    <w:p>
      <w:pPr>
        <w:spacing w:line="54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（二）基本原则</w:t>
      </w:r>
    </w:p>
    <w:p>
      <w:pPr>
        <w:spacing w:line="54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依法依规、平衡权益</w:t>
      </w:r>
      <w:r>
        <w:rPr>
          <w:rFonts w:hint="eastAsia" w:ascii="仿宋_GB2312" w:eastAsia="仿宋_GB2312"/>
          <w:sz w:val="32"/>
          <w:szCs w:val="32"/>
        </w:rPr>
        <w:t>。闲置和低效用地盘活利用必须事实清楚、程序合法、处置适当，既要依法依规，又要尊重历史，充分调动原土地权利人的积极性，健全利益平衡机制。</w:t>
      </w:r>
    </w:p>
    <w:p>
      <w:pPr>
        <w:spacing w:line="54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统筹规划、分类处置</w:t>
      </w:r>
      <w:r>
        <w:rPr>
          <w:rFonts w:hint="eastAsia" w:ascii="仿宋_GB2312" w:eastAsia="仿宋_GB2312"/>
          <w:sz w:val="32"/>
          <w:szCs w:val="32"/>
        </w:rPr>
        <w:t>。科学制订闲置和低效用地盘活利用实施方案，综合考虑具体地块的宗地特性和历史原因，“一地一策”分类有序推进二次开发。</w:t>
      </w:r>
    </w:p>
    <w:p>
      <w:pPr>
        <w:spacing w:line="560"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集约节约、提质增效</w:t>
      </w:r>
      <w:r>
        <w:rPr>
          <w:rFonts w:hint="eastAsia" w:ascii="仿宋_GB2312" w:eastAsia="仿宋_GB2312"/>
          <w:sz w:val="32"/>
          <w:szCs w:val="32"/>
        </w:rPr>
        <w:t>。在规范管理基础上，运用市场机制和手段优化土地资源配置，严格执行土地使用标准，突出生态产业特色，最大限度提高土地利用强度和效率。</w:t>
      </w:r>
    </w:p>
    <w:p>
      <w:pPr>
        <w:spacing w:line="560" w:lineRule="exact"/>
        <w:ind w:firstLine="643" w:firstLineChars="20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多措并举、长效管理</w:t>
      </w:r>
      <w:r>
        <w:rPr>
          <w:rFonts w:hint="eastAsia" w:ascii="仿宋_GB2312" w:eastAsia="仿宋_GB2312"/>
          <w:sz w:val="32"/>
          <w:szCs w:val="32"/>
        </w:rPr>
        <w:t>。坚持经济、法律、行政手段相结合，倒逼、改造、提升相结合，依法淘汰、就地转型和转移集中相结合，形成闲置和低效用地管理长效机制。</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二、适用范围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本办法适用于崇明工业园区、富盛经济开发区、长兴海洋装备产业基地、智慧岛数据产业园、崇明现代农业园区农产品加工区等国有闲置及低效工业用地的处置与盘活利用。</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三、认定标准</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（一）工业企业闲置土地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国有建设用地权利人超过国有建设用地使用权有偿使用合同或者划拨决定书约定、规定的动工开发日期满二年未动工开发的国有建设用地。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已动工建设但开发建设用地面积占应动工开发建设用地总面积不足</w:t>
      </w:r>
      <w:r>
        <w:rPr>
          <w:rFonts w:ascii="仿宋_GB2312" w:eastAsia="仿宋_GB2312"/>
          <w:sz w:val="32"/>
          <w:szCs w:val="32"/>
        </w:rPr>
        <w:t>1/3</w:t>
      </w:r>
      <w:r>
        <w:rPr>
          <w:rFonts w:hint="eastAsia" w:ascii="仿宋_GB2312" w:eastAsia="仿宋_GB2312"/>
          <w:sz w:val="32"/>
          <w:szCs w:val="32"/>
        </w:rPr>
        <w:t>或者已投资额占总投资额不足</w:t>
      </w:r>
      <w:r>
        <w:rPr>
          <w:rFonts w:ascii="仿宋_GB2312" w:eastAsia="仿宋_GB2312"/>
          <w:sz w:val="32"/>
          <w:szCs w:val="32"/>
        </w:rPr>
        <w:t>25%</w:t>
      </w:r>
      <w:r>
        <w:rPr>
          <w:rFonts w:hint="eastAsia" w:ascii="仿宋_GB2312" w:eastAsia="仿宋_GB2312"/>
          <w:sz w:val="32"/>
          <w:szCs w:val="32"/>
        </w:rPr>
        <w:t>，中止开发建设满一年的国有建设用地。</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（二）工业企业低效用地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《上海产业结构调整负面清单及能效指南》规定的“淘汰类”产业使用的工业用地，以及列入本区产业准入负面清单的企业使用的工业用地。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开发效率低下的工业用地，即以当前测算年度的</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日为基准日，基准日超过土地出让合同约定的达产日一年以上仍未投产，土地税收产出率、主营业务收入均为零的工业项目用地。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土地综合产出效率低下的工业用地，即项目前三年（不含当前测算年）统计年度内的土地税收产出率、以主营业务收入计算的土地产出率两项指标的三年均值低于《上海产业用地指南》中相应调整值的工业项目用地。</w:t>
      </w:r>
    </w:p>
    <w:p>
      <w:pPr>
        <w:spacing w:line="540" w:lineRule="exact"/>
        <w:ind w:firstLine="640" w:firstLineChars="200"/>
        <w:rPr>
          <w:rFonts w:ascii="黑体" w:hAnsi="黑体" w:eastAsia="黑体"/>
          <w:bCs/>
          <w:sz w:val="32"/>
          <w:szCs w:val="32"/>
        </w:rPr>
      </w:pPr>
      <w:r>
        <w:rPr>
          <w:rFonts w:hint="eastAsia" w:ascii="黑体" w:hAnsi="黑体" w:eastAsia="黑体"/>
          <w:bCs/>
          <w:sz w:val="32"/>
          <w:szCs w:val="32"/>
        </w:rPr>
        <w:t>四、闲置土地的处置方式</w:t>
      </w:r>
    </w:p>
    <w:p>
      <w:pPr>
        <w:spacing w:line="54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（一）征缴土地闲置费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因企业自身原因，超过合同约定期限满一年未动工建设的，报区政府批准后，向土地权利人下发《征缴土地闲置费决定书》，按规定征缴土地闲置费。</w:t>
      </w:r>
    </w:p>
    <w:p>
      <w:pPr>
        <w:spacing w:line="54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（二）无偿收回土地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因企业自身原因、超过合同约定期限两年未动工建设的闲置土地，经区规划土地局调查认定报区政府批准后，无偿收回土地使用权，由园区重新收储出让。</w:t>
      </w:r>
    </w:p>
    <w:p>
      <w:pPr>
        <w:spacing w:line="54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（三）有偿收回土地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属于政府、政府有关部门的行为造成土地闲置的，由区规划土地局按土地出让合同约定主动协调相关问题，在双方意见一致的基础上，签订补充协议重新约定开工时间或有偿收回，收回后的闲置土地优先用于园区招商项目。</w:t>
      </w:r>
    </w:p>
    <w:p>
      <w:pPr>
        <w:spacing w:line="54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（四）解除出让合同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因政府原因形成的、超过出让合同约定两年未动工开发的闲置土地，经区规划土地局调查认定报区政府批准后解除出让合同，并经市规划土地局和市财政局同意，区财政局收回原已拨付给乡镇、园区的部分土地出让金后，退还全部土地出让金。乡镇、园区根据企业实际发生的财务成本和管理费用，给予适当的补偿。收回的土地由园区重新收储出让。</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五、低效用地的盘活利用</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（一）支持企业增资技改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低效工业用地再开发不涉及改变土地用途等使用条件的，可支持由原土地权利人通过追加投资等方式继续开发，通过改扩建、加层改造、利用地下空间等途径提高土地利用效率。</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（二）鼓励企业嫁接重组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自身缺乏改造提升能力或因经营管理不善而陷入困境的企业，鼓励其以土地、厂房作价入股方式与其他企业合资开发建设，或将土地、厂房转让其他确有实力的企业。对涉及企业土地使用权转让的，由原土地权利人报区工业向园区集中联席会议同意后，向土地交易市场提出申请，以带产业项目方式转让。土地转让价格不得高于上一年度本区域内工业用地产业项目类的平均地价。转让年限为原土地使用权的剩余年期。完成转让后，受让人与原土地权利人签订土地使用权转让合同，并与区规划土地局签订土地全生命周期监管协议。</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（三）提高工业用地容积率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存量产业项目类工业用地、产业项目类研发总部用地因扩大生产、增加产能等原因，需按照规划提高建筑容积率的，由区工业向园区集中联席会议进行综合评估，达到经济社会环境综合评估要求，并符合园区产业项目准入条件的，经联席会议审核通过后进行方案报批。土地权利人应按照市场评估价补缴土地出让价款，市场评估地价不得低于相同地段相应用途基准地价。</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（四）建设标准厂房、研发总部通用类物业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对已合法取得房地产权证的产业项目类工业用地，企业发展生产性服务业、文化创意、科技研发、众创空间及“互联网</w:t>
      </w:r>
      <w:r>
        <w:rPr>
          <w:rFonts w:ascii="仿宋_GB2312" w:eastAsia="仿宋_GB2312"/>
          <w:sz w:val="32"/>
          <w:szCs w:val="32"/>
        </w:rPr>
        <w:t>+</w:t>
      </w:r>
      <w:r>
        <w:rPr>
          <w:rFonts w:hint="eastAsia" w:ascii="仿宋_GB2312" w:eastAsia="仿宋_GB2312"/>
          <w:sz w:val="32"/>
          <w:szCs w:val="32"/>
        </w:rPr>
        <w:t>”等新业态的，园区平台公司利用存量工业用地建设标准厂房、研发总部通用类物业发展众创空间、孵化器等新型服务平台的，经区政府批准后，可享受过渡期政策，并签订补充出让合同，实施土地全生命周期管理。过渡期政策以</w:t>
      </w:r>
      <w:r>
        <w:rPr>
          <w:rFonts w:ascii="仿宋_GB2312" w:eastAsia="仿宋_GB2312"/>
          <w:sz w:val="32"/>
          <w:szCs w:val="32"/>
        </w:rPr>
        <w:t>5</w:t>
      </w:r>
      <w:r>
        <w:rPr>
          <w:rFonts w:hint="eastAsia" w:ascii="仿宋_GB2312" w:eastAsia="仿宋_GB2312"/>
          <w:sz w:val="32"/>
          <w:szCs w:val="32"/>
        </w:rPr>
        <w:t>年为限，过渡期内按原土地用途管理，</w:t>
      </w:r>
      <w:r>
        <w:rPr>
          <w:rFonts w:ascii="仿宋_GB2312" w:eastAsia="仿宋_GB2312"/>
          <w:sz w:val="32"/>
          <w:szCs w:val="32"/>
        </w:rPr>
        <w:t>5</w:t>
      </w:r>
      <w:r>
        <w:rPr>
          <w:rFonts w:hint="eastAsia" w:ascii="仿宋_GB2312" w:eastAsia="仿宋_GB2312"/>
          <w:sz w:val="32"/>
          <w:szCs w:val="32"/>
        </w:rPr>
        <w:t>年期满以及过渡期内经出让人同意，土地房屋可以整体转让，按新用途、新权利类型、市场价，以协议方式办理用地手续；按规划提高容积率的，补缴土地价款。</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（五）政府协商回购土地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企业已投产但产出水平偏低的工业用地，可采取协商方式由园区回购企业全部或部分国有建设用地使用权，根据土地出让合同及投资协议约定，综合考虑土地前期开发及项目建设投入实际情况，由专业中介机构评估后确认回购价格。</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六、引导劣势企业主动退出</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（一）取消优惠政策扶持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经区工业向园区集中联席会议认定为落后产能、劣势企业的，一律不得享受市、区、乡镇财政设立的专项扶持政策；不准参加区、乡镇企业年度先进评比，已经享受的政策视情况给予取消或建议有关部门给予取消。</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（二）严格执行差别电价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本市促进产业结构调整差别电价实施管理办法规定，对列入淘汰类、限制类产业目录的企业实行差别电价和惩罚性电价。在夏、冬用电高峰期间，首先列入错峰、避峰、让电范围，并在用电增容等能源利用上加以制约。</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（三）加大综合整治力度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合运用法律、经济和必要行政措施，对企业生产安全、消防安全、税收缴纳、社保缴费、异地经营等情况加强联合执法，依法提出限期整改要求；对经整改仍不达标或不符合法律法规要求的，依法予以关停、关闭或取缔。</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七、盘活项目的准入要求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严格执行产业准入评审办法，按照分类管理原则，完善全区统一的产业项目准入评估流程，对照各部门职责，进一步规范相关准入评审标准。</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（一）产业类型控制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对照《上海工业及生产性服务业指导目录和布局指南》，以及《上海产业结构调整负面清单及能效指南》，结合崇明世界级生态岛建设要求和标准，对产业入园进行有效引导。</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（二）准入标准控制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强产业项目准入标准控制，对不符合崇明重点发展生态产业正面清单的项目，不得引进。对准入涉及的产业导向、产业布局、规划选址、环境保护、投资强度、土地产出率、亩产税收等指标进行严格控制，从源头防止新增闲置或低效用地。</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（三）考核评估控制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开展工业用地全生命周期管理，分阶段实施土地绩效评估，分别在达产阶段、达产后每四年、出让年期到期前等阶段进行评估，评估项目及标准以合同约定为准。</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（四）违章建筑控制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加强对违章建筑的管控，加大对企业现有违章建筑的整治拆除力度，同时对后续引入企业坚决杜绝新的违章建筑产生。</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八、工作措施</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（一）进一步加强组织领导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进一步发挥区工业向园区集中联席会议职能作用，加强园区闲置低效工业用地管理，研究制定园区闲置低效工业用地处置的相关政策，实施闲置和低效土地处置与新增用地挂钩的机制，按照年度处置闲置和低效土地数量确定新增用地的指标数。重大产业项目提交区政府主要领导决策。区联席会议办公室牵头各成员单位，要积极支持各园区加强闲置低效工业用地盘活利用；开展存量土地引进项目的准入评审，并出具产业项目准入评审意见；协调处置项目选址、土地带方案出让及各项报批报建手续；加强对园区新引进产业项目的后评估及监管。各园区是闲置低效工业用地处置工作的责任主体，负责存量工业用地的使用管理、绩效考核，协调推进具体项目实施。</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（二）落实配套政策扶持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结合产业转型发展、科技创新等特点，允许产业类工业用地配套科技创新服务设施的建筑面积占项目总建筑面积的比例一般不超过</w:t>
      </w:r>
      <w:r>
        <w:rPr>
          <w:rFonts w:ascii="仿宋_GB2312" w:eastAsia="仿宋_GB2312"/>
          <w:sz w:val="32"/>
          <w:szCs w:val="32"/>
        </w:rPr>
        <w:t>15%</w:t>
      </w:r>
      <w:r>
        <w:rPr>
          <w:rFonts w:hint="eastAsia" w:ascii="仿宋_GB2312" w:eastAsia="仿宋_GB2312"/>
          <w:sz w:val="32"/>
          <w:szCs w:val="32"/>
        </w:rPr>
        <w:t>。对涉及补缴土地出让价款的存量盘活项目，由园区提出并报区工业向园区集中联席会议审定后，可按照分期方式缴纳地价款，或在项目竣工后房地产登记前缴纳，最长时间不超过</w:t>
      </w:r>
      <w:r>
        <w:rPr>
          <w:rFonts w:ascii="仿宋_GB2312" w:eastAsia="仿宋_GB2312"/>
          <w:sz w:val="32"/>
          <w:szCs w:val="32"/>
        </w:rPr>
        <w:t>2</w:t>
      </w:r>
      <w:r>
        <w:rPr>
          <w:rFonts w:hint="eastAsia" w:ascii="仿宋_GB2312" w:eastAsia="仿宋_GB2312"/>
          <w:sz w:val="32"/>
          <w:szCs w:val="32"/>
        </w:rPr>
        <w:t>年。园区内的低效存量工业用地重新收储出让，按规定提取相关费用后的区实际所得部分返还给地块所在乡镇、园区，专项用于基础设施建设。</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（三）把好企业准入关口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区重点生态产业发展正面清单，明确入驻园区的产业门类以及相关项目各项评价指标，不符合正面清单要求的企业和项目，不再批准入驻园区。制定实施园区企业业主对外招租的相关流程，规定在招租之前企业必须在园区开发主体处备案，并出具拟入驻企业、项目评估意见。如经评估项目不符合园区产业发展定位，区房产交易中心及相关部门不为企业办理转租手续。</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（四）建立园区二次开发机制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统筹区技术改造资金、产业结构调整专项资金和土地出让金，探索引入市场化开发力量，设立园区二次开发专项基金，支持相关开发主体进行基础设施改造、土地收储、贷款贴息等事项，着力减轻园区开发主体的资金压力。探索引入品牌园区、地产开发商、大型基金，联合组建园区二次开发综合体，共同协定土地二次开发投入分享机制和项目落地激励机制，联手推动园区闲置土地和低效土地盘活，并进行委托招商引资。</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（五）切实加强目标管理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园区要在每年初确定年内需盘活利用的项目，并提出盘活利用的工作方案和计划目标，由区规划土地局统一汇总，经联席会议研究后，在每年一季度报区政府常务会议审议确定。各园区要按照时间节点推进盘活方案，区行政服务中心牵头协调相关职能部门要支持园区及企业办理项目的行政审批手续，对计划内的盘活利用项目，逐项研究方案并明确时间节点。各园区要将盘活利用项目纳入工业用地全生命周期管理，并定期向负责产业项目后续考核监管部门汇报，重点跟踪盘活利用项目的固定资产投资强度、达产税收、节能环保等情况。</w:t>
      </w:r>
    </w:p>
    <w:p>
      <w:pPr>
        <w:spacing w:line="560" w:lineRule="exact"/>
        <w:ind w:firstLine="643" w:firstLineChars="200"/>
        <w:rPr>
          <w:rFonts w:ascii="楷体_GB2312" w:hAnsi="楷体" w:eastAsia="楷体_GB2312" w:cs="楷体_GB2312"/>
          <w:b/>
          <w:sz w:val="32"/>
          <w:szCs w:val="32"/>
        </w:rPr>
      </w:pPr>
      <w:r>
        <w:rPr>
          <w:rFonts w:hint="eastAsia" w:ascii="楷体_GB2312" w:hAnsi="楷体" w:eastAsia="楷体_GB2312" w:cs="楷体_GB2312"/>
          <w:b/>
          <w:sz w:val="32"/>
          <w:szCs w:val="32"/>
        </w:rPr>
        <w:t>（六）明确职责分工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区经委负责会同区规划土地局、区财政局和园区等部门认定闲置、低效工业用地性质；负责认定新引进项目并办理项目备案立项手续。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区规划土地局负责拟定盘活利用闲置、低效工业用地的政策建议，指导各园区制定实施年度处置计划，推进存量工业用地二次开发。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区发展改革委负责协调平衡园区土地规划调整相关事宜，协调解决园区转型升级中的重大问题。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区国资委负责将园区闲置低效工业用地处置情况纳入区属企业负责人年度考核体系。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区人力资源社会保障局负责指导园区劣势企业淘汰退出后职工的再就业工作。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区财政局负责研究指导各园区设立二次开发专项基金，对盘活利用闲置低效工业用地给予一定支持。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区环保局负责加强对各园区低效企业的环保执法督查，加速劣势企业淘汰退出。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其他相关部门依法在各自职责范围内，研究制定相关配套政策，做好相应的服务、协调、管理工作。</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崇明区经济委员会</w:t>
      </w:r>
    </w:p>
    <w:p>
      <w:pPr>
        <w:spacing w:line="560" w:lineRule="exact"/>
        <w:ind w:firstLine="640" w:firstLineChars="200"/>
        <w:rPr>
          <w:rFonts w:ascii="仿宋_GB2312" w:hAnsi="仿宋_GB2312" w:eastAsia="仿宋_GB2312" w:cs="仿宋_GB2312"/>
          <w:kern w:val="0"/>
          <w:sz w:val="32"/>
          <w:szCs w:val="32"/>
        </w:rPr>
        <w:sectPr>
          <w:pgSz w:w="11910" w:h="16840"/>
          <w:pgMar w:top="2098" w:right="1474" w:bottom="1985" w:left="1588" w:header="851" w:footer="1418" w:gutter="0"/>
          <w:cols w:space="720" w:num="1"/>
          <w:docGrid w:linePitch="299" w:charSpace="0"/>
        </w:sectPr>
      </w:pPr>
      <w:r>
        <w:rPr>
          <w:rFonts w:ascii="仿宋_GB2312" w:hAnsi="仿宋_GB2312" w:eastAsia="仿宋_GB2312" w:cs="仿宋_GB2312"/>
          <w:kern w:val="0"/>
          <w:sz w:val="32"/>
          <w:szCs w:val="32"/>
        </w:rPr>
        <w:t xml:space="preserve">                              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28</w:t>
      </w:r>
      <w:r>
        <w:rPr>
          <w:rFonts w:hint="eastAsia" w:ascii="仿宋_GB2312" w:hAnsi="仿宋_GB2312" w:eastAsia="仿宋_GB2312" w:cs="仿宋_GB2312"/>
          <w:kern w:val="0"/>
          <w:sz w:val="32"/>
          <w:szCs w:val="32"/>
        </w:rPr>
        <w:t>日</w:t>
      </w:r>
    </w:p>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spacing w:line="560" w:lineRule="exact"/>
        <w:rPr>
          <w:rFonts w:ascii="仿宋_GB2312" w:hAnsi="黑体" w:eastAsia="仿宋_GB2312"/>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崇明重点发展生态产业正面清单</w:t>
      </w:r>
    </w:p>
    <w:p>
      <w:pPr>
        <w:spacing w:line="560" w:lineRule="exact"/>
        <w:ind w:firstLine="200"/>
        <w:outlineLvl w:val="0"/>
        <w:rPr>
          <w:rFonts w:ascii="仿宋_GB2312" w:eastAsia="仿宋_GB2312"/>
          <w:sz w:val="32"/>
          <w:szCs w:val="32"/>
        </w:rPr>
      </w:pPr>
    </w:p>
    <w:p>
      <w:pPr>
        <w:spacing w:line="560" w:lineRule="exact"/>
        <w:ind w:firstLine="640" w:firstLineChars="200"/>
        <w:rPr>
          <w:rFonts w:ascii="仿宋_GB2312" w:eastAsia="仿宋_GB2312"/>
          <w:sz w:val="32"/>
          <w:szCs w:val="32"/>
        </w:rPr>
      </w:pPr>
      <w:bookmarkStart w:id="0" w:name="_Toc390083053"/>
      <w:r>
        <w:rPr>
          <w:rFonts w:hint="eastAsia" w:ascii="仿宋_GB2312" w:eastAsia="仿宋_GB2312"/>
          <w:sz w:val="32"/>
          <w:szCs w:val="32"/>
        </w:rPr>
        <w:t>为科学引导本区产业结构转型升级，提升区域经济发展质量效益，构建世界级生态岛产业体系。</w:t>
      </w:r>
      <w:r>
        <w:rPr>
          <w:rFonts w:hint="eastAsia" w:ascii="仿宋_GB2312" w:hAnsi="黑体" w:eastAsia="仿宋_GB2312"/>
          <w:sz w:val="32"/>
          <w:szCs w:val="32"/>
        </w:rPr>
        <w:t>按照《上海市崇明区总体规划暨土地利用总体规划（</w:t>
      </w:r>
      <w:r>
        <w:rPr>
          <w:rFonts w:ascii="仿宋_GB2312" w:hAnsi="黑体" w:eastAsia="仿宋_GB2312"/>
          <w:sz w:val="32"/>
          <w:szCs w:val="32"/>
        </w:rPr>
        <w:t>2016-2035</w:t>
      </w:r>
      <w:r>
        <w:rPr>
          <w:rFonts w:hint="eastAsia" w:ascii="仿宋_GB2312" w:hAnsi="黑体" w:eastAsia="仿宋_GB2312"/>
          <w:sz w:val="32"/>
          <w:szCs w:val="32"/>
        </w:rPr>
        <w:t>）》中明确的产业布局，鼓励</w:t>
      </w:r>
      <w:r>
        <w:rPr>
          <w:rFonts w:hint="eastAsia" w:ascii="仿宋_GB2312" w:eastAsia="仿宋_GB2312"/>
          <w:sz w:val="32"/>
          <w:szCs w:val="32"/>
        </w:rPr>
        <w:t>支持生态产业加快发展，特制定本正面清单。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一、崇明岛</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（一）绿色农业</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1.</w:t>
      </w:r>
      <w:r>
        <w:rPr>
          <w:rFonts w:hint="eastAsia" w:ascii="仿宋_GB2312" w:hAnsi="黑体" w:eastAsia="仿宋_GB2312"/>
          <w:b/>
          <w:sz w:val="32"/>
          <w:szCs w:val="32"/>
        </w:rPr>
        <w:t>农业专业机构。</w:t>
      </w:r>
      <w:r>
        <w:rPr>
          <w:rFonts w:hint="eastAsia" w:ascii="仿宋_GB2312" w:hAnsi="黑体" w:eastAsia="仿宋_GB2312"/>
          <w:sz w:val="32"/>
          <w:szCs w:val="32"/>
        </w:rPr>
        <w:t>绿色生态农业研究机构，特色花卉生产研究机构。</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2.</w:t>
      </w:r>
      <w:r>
        <w:rPr>
          <w:rFonts w:hint="eastAsia" w:ascii="仿宋_GB2312" w:hAnsi="黑体" w:eastAsia="仿宋_GB2312"/>
          <w:b/>
          <w:sz w:val="32"/>
          <w:szCs w:val="32"/>
        </w:rPr>
        <w:t>农业资源高效利用及农业环境整治。</w:t>
      </w:r>
      <w:r>
        <w:rPr>
          <w:rFonts w:hint="eastAsia" w:ascii="仿宋_GB2312" w:eastAsia="仿宋_GB2312"/>
          <w:sz w:val="32"/>
          <w:szCs w:val="32"/>
        </w:rPr>
        <w:t>农业废弃物资源化利用，如秸秆资源综合利用、畜禽粪便资源化利用等；农业环境整治，如农村清洁能源供给、土壤修复、农田面源污染治理等。</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3.</w:t>
      </w:r>
      <w:r>
        <w:rPr>
          <w:rFonts w:hint="eastAsia" w:ascii="仿宋_GB2312" w:hAnsi="黑体" w:eastAsia="仿宋_GB2312"/>
          <w:b/>
          <w:sz w:val="32"/>
          <w:szCs w:val="32"/>
        </w:rPr>
        <w:t>农业生产性服务业及产品营销。</w:t>
      </w:r>
      <w:r>
        <w:rPr>
          <w:rFonts w:hint="eastAsia" w:ascii="仿宋_GB2312" w:eastAsia="仿宋_GB2312"/>
          <w:sz w:val="32"/>
          <w:szCs w:val="32"/>
        </w:rPr>
        <w:t>农业市场信息及农产品营销服务；农业投入品统供统销服务；农业绿色生产技术服务，如水肥一体化、绿色防控技术等；农机作业及维修服务。</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4.</w:t>
      </w:r>
      <w:r>
        <w:rPr>
          <w:rFonts w:hint="eastAsia" w:ascii="仿宋_GB2312" w:hAnsi="黑体" w:eastAsia="仿宋_GB2312"/>
          <w:b/>
          <w:sz w:val="32"/>
          <w:szCs w:val="32"/>
        </w:rPr>
        <w:t>高效绿色生态种养业。</w:t>
      </w:r>
      <w:r>
        <w:rPr>
          <w:rFonts w:hint="eastAsia" w:ascii="仿宋_GB2312" w:hAnsi="黑体" w:eastAsia="仿宋_GB2312"/>
          <w:sz w:val="32"/>
          <w:szCs w:val="32"/>
        </w:rPr>
        <w:t>绿色食品认证；</w:t>
      </w:r>
      <w:r>
        <w:rPr>
          <w:rFonts w:hint="eastAsia" w:ascii="仿宋_GB2312" w:eastAsia="仿宋_GB2312"/>
          <w:sz w:val="32"/>
          <w:szCs w:val="32"/>
        </w:rPr>
        <w:t>符合发展规划的规模化绿色种植、养殖业，种养一体化规模化高效经营；符合发展规划且无生物有害性风险的特色种养产业适度经营；建立优质种源农业体系。</w:t>
      </w:r>
    </w:p>
    <w:p>
      <w:pPr>
        <w:spacing w:line="540" w:lineRule="exact"/>
        <w:ind w:firstLine="643" w:firstLineChars="200"/>
        <w:rPr>
          <w:rFonts w:ascii="仿宋_GB2312" w:eastAsia="仿宋_GB2312"/>
          <w:sz w:val="32"/>
          <w:szCs w:val="32"/>
        </w:rPr>
      </w:pPr>
      <w:r>
        <w:rPr>
          <w:rFonts w:ascii="仿宋_GB2312" w:hAnsi="黑体" w:eastAsia="仿宋_GB2312"/>
          <w:b/>
          <w:sz w:val="32"/>
          <w:szCs w:val="32"/>
        </w:rPr>
        <w:t>5.</w:t>
      </w:r>
      <w:r>
        <w:rPr>
          <w:rFonts w:hint="eastAsia" w:ascii="仿宋_GB2312" w:hAnsi="黑体" w:eastAsia="仿宋_GB2312"/>
          <w:b/>
          <w:sz w:val="32"/>
          <w:szCs w:val="32"/>
        </w:rPr>
        <w:t>设施农业、农业装备和智慧农业。</w:t>
      </w:r>
      <w:r>
        <w:rPr>
          <w:rFonts w:hint="eastAsia" w:ascii="仿宋_GB2312" w:eastAsia="仿宋_GB2312"/>
          <w:sz w:val="32"/>
          <w:szCs w:val="32"/>
        </w:rPr>
        <w:t>高端植物工厂产业；先进农业装备研发与制造业；智慧农业，如农业信息产业、农业物联网产业、农业专家系统等。</w:t>
      </w:r>
    </w:p>
    <w:p>
      <w:pPr>
        <w:spacing w:line="540" w:lineRule="exact"/>
        <w:ind w:firstLine="643" w:firstLineChars="200"/>
        <w:rPr>
          <w:rFonts w:ascii="仿宋_GB2312" w:eastAsia="仿宋_GB2312"/>
          <w:sz w:val="32"/>
          <w:szCs w:val="32"/>
        </w:rPr>
      </w:pPr>
      <w:r>
        <w:rPr>
          <w:rFonts w:ascii="仿宋_GB2312" w:hAnsi="黑体" w:eastAsia="仿宋_GB2312"/>
          <w:b/>
          <w:sz w:val="32"/>
          <w:szCs w:val="32"/>
        </w:rPr>
        <w:t>6.</w:t>
      </w:r>
      <w:r>
        <w:rPr>
          <w:rFonts w:hint="eastAsia" w:ascii="仿宋_GB2312" w:hAnsi="黑体" w:eastAsia="仿宋_GB2312"/>
          <w:b/>
          <w:sz w:val="32"/>
          <w:szCs w:val="32"/>
        </w:rPr>
        <w:t>休闲农业。</w:t>
      </w:r>
      <w:r>
        <w:rPr>
          <w:rFonts w:hint="eastAsia" w:ascii="仿宋_GB2312" w:eastAsia="仿宋_GB2312"/>
          <w:sz w:val="32"/>
          <w:szCs w:val="32"/>
        </w:rPr>
        <w:t>整体打造崇明绿色农业品牌、培育区域公用品牌；绿色农产品产销体系建设；打造休闲农庄、生态村、开心农场、田园生态综合体等为代表的生态休闲农业。</w:t>
      </w:r>
    </w:p>
    <w:p>
      <w:pPr>
        <w:spacing w:line="540" w:lineRule="exact"/>
        <w:ind w:firstLine="643" w:firstLineChars="200"/>
        <w:rPr>
          <w:rFonts w:ascii="仿宋_GB2312" w:eastAsia="仿宋_GB2312"/>
          <w:sz w:val="32"/>
          <w:szCs w:val="32"/>
        </w:rPr>
      </w:pPr>
      <w:r>
        <w:rPr>
          <w:rFonts w:ascii="仿宋_GB2312" w:eastAsia="仿宋_GB2312"/>
          <w:b/>
          <w:sz w:val="32"/>
          <w:szCs w:val="32"/>
        </w:rPr>
        <w:t>7.</w:t>
      </w:r>
      <w:r>
        <w:rPr>
          <w:rFonts w:hint="eastAsia" w:ascii="仿宋_GB2312" w:eastAsia="仿宋_GB2312"/>
          <w:b/>
          <w:sz w:val="32"/>
          <w:szCs w:val="32"/>
        </w:rPr>
        <w:t>绿色食品深加工。</w:t>
      </w:r>
      <w:r>
        <w:rPr>
          <w:rFonts w:hint="eastAsia" w:ascii="仿宋_GB2312" w:eastAsia="仿宋_GB2312"/>
          <w:sz w:val="32"/>
          <w:szCs w:val="32"/>
        </w:rPr>
        <w:t>农产品和畜禽产品的储藏、保鲜、加工及综合利用</w:t>
      </w:r>
      <w:r>
        <w:rPr>
          <w:rFonts w:ascii="仿宋_GB2312" w:eastAsia="仿宋_GB2312"/>
          <w:sz w:val="32"/>
          <w:szCs w:val="32"/>
        </w:rPr>
        <w:t>;</w:t>
      </w:r>
      <w:r>
        <w:rPr>
          <w:rFonts w:hint="eastAsia" w:ascii="仿宋_GB2312" w:eastAsia="仿宋_GB2312"/>
          <w:sz w:val="32"/>
          <w:szCs w:val="32"/>
        </w:rPr>
        <w:t>以农副产品为原料的深加工食品、</w:t>
      </w:r>
      <w:r>
        <w:rPr>
          <w:rFonts w:hint="eastAsia" w:ascii="仿宋_GB2312" w:hAnsi="宋体" w:eastAsia="仿宋_GB2312"/>
          <w:sz w:val="32"/>
          <w:szCs w:val="32"/>
        </w:rPr>
        <w:t>功能性食品、</w:t>
      </w:r>
      <w:r>
        <w:rPr>
          <w:rFonts w:hint="eastAsia" w:ascii="仿宋_GB2312" w:eastAsia="仿宋_GB2312"/>
          <w:sz w:val="32"/>
          <w:szCs w:val="32"/>
        </w:rPr>
        <w:t>果汁饮料、蔬菜饮料、植物蛋白饮料、茶饮料</w:t>
      </w:r>
      <w:r>
        <w:rPr>
          <w:rFonts w:ascii="仿宋_GB2312" w:eastAsia="仿宋_GB2312"/>
          <w:sz w:val="32"/>
          <w:szCs w:val="32"/>
        </w:rPr>
        <w:t>;</w:t>
      </w:r>
      <w:r>
        <w:rPr>
          <w:rFonts w:hint="eastAsia" w:ascii="仿宋_GB2312" w:eastAsia="仿宋_GB2312"/>
          <w:sz w:val="32"/>
          <w:szCs w:val="32"/>
        </w:rPr>
        <w:t>食用酶制剂、先进适用的天然色素及食品添加剂</w:t>
      </w:r>
      <w:r>
        <w:rPr>
          <w:rFonts w:ascii="仿宋_GB2312" w:eastAsia="仿宋_GB2312"/>
          <w:sz w:val="32"/>
          <w:szCs w:val="32"/>
        </w:rPr>
        <w:t>;</w:t>
      </w:r>
      <w:r>
        <w:rPr>
          <w:rFonts w:hint="eastAsia" w:ascii="仿宋_GB2312" w:eastAsia="仿宋_GB2312"/>
          <w:sz w:val="32"/>
          <w:szCs w:val="32"/>
        </w:rPr>
        <w:t>生态种（养）技术开发及应用、畜禽加工和副产品综合利用的开发及应用。</w:t>
      </w:r>
    </w:p>
    <w:p>
      <w:pPr>
        <w:spacing w:line="54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（二）休闲旅游业</w:t>
      </w:r>
    </w:p>
    <w:p>
      <w:pPr>
        <w:spacing w:line="540" w:lineRule="exact"/>
        <w:ind w:firstLine="643" w:firstLineChars="200"/>
        <w:rPr>
          <w:rFonts w:ascii="仿宋_GB2312" w:hAnsi="黑体" w:eastAsia="仿宋_GB2312"/>
          <w:spacing w:val="-6"/>
          <w:sz w:val="32"/>
          <w:szCs w:val="32"/>
        </w:rPr>
      </w:pPr>
      <w:r>
        <w:rPr>
          <w:rFonts w:ascii="仿宋_GB2312" w:hAnsi="黑体" w:eastAsia="仿宋_GB2312"/>
          <w:b/>
          <w:sz w:val="32"/>
          <w:szCs w:val="32"/>
        </w:rPr>
        <w:t>1.</w:t>
      </w:r>
      <w:r>
        <w:rPr>
          <w:rFonts w:hint="eastAsia" w:ascii="仿宋_GB2312" w:hAnsi="黑体" w:eastAsia="仿宋_GB2312"/>
          <w:b/>
          <w:sz w:val="32"/>
          <w:szCs w:val="32"/>
        </w:rPr>
        <w:t>旅游资源综合开发及服务。</w:t>
      </w:r>
      <w:r>
        <w:rPr>
          <w:rFonts w:hint="eastAsia" w:ascii="仿宋_GB2312" w:hAnsi="黑体" w:eastAsia="仿宋_GB2312"/>
          <w:sz w:val="32"/>
          <w:szCs w:val="32"/>
        </w:rPr>
        <w:t>包括景区景点、主题公园、康疗</w:t>
      </w:r>
      <w:r>
        <w:rPr>
          <w:rFonts w:hint="eastAsia" w:ascii="仿宋_GB2312" w:hAnsi="黑体" w:eastAsia="仿宋_GB2312"/>
          <w:spacing w:val="-6"/>
          <w:sz w:val="32"/>
          <w:szCs w:val="32"/>
        </w:rPr>
        <w:t>养生区、特色生态旅游村、农场乐园等的经营管理和运作；生态旅游、乡村旅游、森林旅游、水上旅游、温泉旅游、工业旅游、体育旅游、房车营地、中医药养生等生态旅游资源综合开发及服务。</w:t>
      </w:r>
    </w:p>
    <w:p>
      <w:pPr>
        <w:spacing w:line="540" w:lineRule="exact"/>
        <w:ind w:firstLine="643" w:firstLineChars="200"/>
        <w:rPr>
          <w:rFonts w:ascii="仿宋_GB2312" w:hAnsi="黑体" w:eastAsia="仿宋_GB2312"/>
          <w:sz w:val="32"/>
          <w:szCs w:val="32"/>
        </w:rPr>
      </w:pPr>
      <w:r>
        <w:rPr>
          <w:rFonts w:ascii="仿宋_GB2312" w:hAnsi="黑体" w:eastAsia="仿宋_GB2312"/>
          <w:b/>
          <w:sz w:val="32"/>
          <w:szCs w:val="32"/>
        </w:rPr>
        <w:t>2.</w:t>
      </w:r>
      <w:r>
        <w:rPr>
          <w:rFonts w:hint="eastAsia" w:ascii="仿宋_GB2312" w:hAnsi="黑体" w:eastAsia="仿宋_GB2312"/>
          <w:b/>
          <w:sz w:val="32"/>
          <w:szCs w:val="32"/>
        </w:rPr>
        <w:t>旅游接待行业。</w:t>
      </w:r>
      <w:r>
        <w:rPr>
          <w:rFonts w:hint="eastAsia" w:ascii="仿宋_GB2312" w:hAnsi="黑体" w:eastAsia="仿宋_GB2312"/>
          <w:sz w:val="32"/>
          <w:szCs w:val="32"/>
        </w:rPr>
        <w:t>旅行社、高品质生态型度假酒店、特色生态旅游餐饮业等。</w:t>
      </w:r>
    </w:p>
    <w:p>
      <w:pPr>
        <w:spacing w:line="540" w:lineRule="exact"/>
        <w:ind w:firstLine="643" w:firstLineChars="200"/>
        <w:rPr>
          <w:rFonts w:ascii="仿宋_GB2312" w:hAnsi="黑体" w:eastAsia="仿宋_GB2312"/>
          <w:sz w:val="32"/>
          <w:szCs w:val="32"/>
        </w:rPr>
      </w:pPr>
      <w:r>
        <w:rPr>
          <w:rFonts w:ascii="仿宋_GB2312" w:hAnsi="黑体" w:eastAsia="仿宋_GB2312"/>
          <w:b/>
          <w:sz w:val="32"/>
          <w:szCs w:val="32"/>
        </w:rPr>
        <w:t>3.</w:t>
      </w:r>
      <w:r>
        <w:rPr>
          <w:rFonts w:hint="eastAsia" w:ascii="仿宋_GB2312" w:hAnsi="黑体" w:eastAsia="仿宋_GB2312"/>
          <w:b/>
          <w:sz w:val="32"/>
          <w:szCs w:val="32"/>
        </w:rPr>
        <w:t>旅游交通行业。</w:t>
      </w:r>
      <w:r>
        <w:rPr>
          <w:rFonts w:hint="eastAsia" w:ascii="仿宋_GB2312" w:hAnsi="黑体" w:eastAsia="仿宋_GB2312"/>
          <w:sz w:val="32"/>
          <w:szCs w:val="32"/>
        </w:rPr>
        <w:t>生态旅游集散中心、公共生态旅游交通等生态旅游基础设施建设，包括生态旅游区外部的公路客运、水运等，也包括景区内部的索道等小交通。</w:t>
      </w:r>
    </w:p>
    <w:p>
      <w:pPr>
        <w:spacing w:line="540" w:lineRule="exact"/>
        <w:ind w:firstLine="643" w:firstLineChars="200"/>
        <w:rPr>
          <w:rFonts w:ascii="仿宋_GB2312" w:hAnsi="黑体" w:eastAsia="仿宋_GB2312"/>
          <w:sz w:val="32"/>
          <w:szCs w:val="32"/>
        </w:rPr>
      </w:pPr>
      <w:r>
        <w:rPr>
          <w:rFonts w:ascii="仿宋_GB2312" w:hAnsi="黑体" w:eastAsia="仿宋_GB2312"/>
          <w:b/>
          <w:sz w:val="32"/>
          <w:szCs w:val="32"/>
        </w:rPr>
        <w:t>4.</w:t>
      </w:r>
      <w:r>
        <w:rPr>
          <w:rFonts w:hint="eastAsia" w:ascii="仿宋_GB2312" w:hAnsi="黑体" w:eastAsia="仿宋_GB2312"/>
          <w:b/>
          <w:sz w:val="32"/>
          <w:szCs w:val="32"/>
        </w:rPr>
        <w:t>旅游商业。</w:t>
      </w:r>
      <w:r>
        <w:rPr>
          <w:rFonts w:hint="eastAsia" w:ascii="仿宋_GB2312" w:hAnsi="黑体" w:eastAsia="仿宋_GB2312"/>
          <w:sz w:val="32"/>
          <w:szCs w:val="32"/>
        </w:rPr>
        <w:t>集购物、观赏、休闲和娱乐等于一体的购物休闲步行街、特色商铺、创意市集等。</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5.</w:t>
      </w:r>
      <w:r>
        <w:rPr>
          <w:rFonts w:hint="eastAsia" w:ascii="仿宋_GB2312" w:hAnsi="黑体" w:eastAsia="仿宋_GB2312"/>
          <w:b/>
          <w:sz w:val="32"/>
          <w:szCs w:val="32"/>
        </w:rPr>
        <w:t>旅游商品、旅游纪念品开发。</w:t>
      </w:r>
      <w:r>
        <w:rPr>
          <w:rFonts w:hint="eastAsia" w:ascii="仿宋_GB2312" w:hAnsi="黑体" w:eastAsia="仿宋_GB2312"/>
          <w:sz w:val="32"/>
          <w:szCs w:val="32"/>
        </w:rPr>
        <w:t>土特产品加工、特色生态旅游商品开发、生产及经营等。</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6.</w:t>
      </w:r>
      <w:r>
        <w:rPr>
          <w:rFonts w:hint="eastAsia" w:ascii="仿宋_GB2312" w:hAnsi="黑体" w:eastAsia="仿宋_GB2312"/>
          <w:b/>
          <w:sz w:val="32"/>
          <w:szCs w:val="32"/>
        </w:rPr>
        <w:t>旅游营销行业。</w:t>
      </w:r>
      <w:r>
        <w:rPr>
          <w:rFonts w:hint="eastAsia" w:ascii="仿宋_GB2312" w:hAnsi="黑体" w:eastAsia="仿宋_GB2312"/>
          <w:sz w:val="32"/>
          <w:szCs w:val="32"/>
        </w:rPr>
        <w:t>生态旅游商务行业（包括电子商务）、生态旅游媒介广告行业、展览、节庆等。</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7.</w:t>
      </w:r>
      <w:r>
        <w:rPr>
          <w:rFonts w:hint="eastAsia" w:ascii="仿宋_GB2312" w:hAnsi="黑体" w:eastAsia="仿宋_GB2312"/>
          <w:b/>
          <w:sz w:val="32"/>
          <w:szCs w:val="32"/>
        </w:rPr>
        <w:t>旅游咨询业。</w:t>
      </w:r>
      <w:r>
        <w:rPr>
          <w:rFonts w:hint="eastAsia" w:ascii="仿宋_GB2312" w:hAnsi="黑体" w:eastAsia="仿宋_GB2312"/>
          <w:sz w:val="32"/>
          <w:szCs w:val="32"/>
        </w:rPr>
        <w:t>规划、策划、管理、投融资、景观建筑设计等咨询行业以及相关教育培训行业。</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（三）健康养生业</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1.</w:t>
      </w:r>
      <w:r>
        <w:rPr>
          <w:rFonts w:hint="eastAsia" w:ascii="仿宋_GB2312" w:hAnsi="黑体" w:eastAsia="仿宋_GB2312"/>
          <w:b/>
          <w:sz w:val="32"/>
          <w:szCs w:val="32"/>
        </w:rPr>
        <w:t>特色医疗产业。</w:t>
      </w:r>
      <w:r>
        <w:rPr>
          <w:rFonts w:hint="eastAsia" w:ascii="仿宋_GB2312" w:hAnsi="黑体" w:eastAsia="仿宋_GB2312"/>
          <w:sz w:val="32"/>
          <w:szCs w:val="32"/>
        </w:rPr>
        <w:t>以特色医疗服务为核心，以高端体检、美容、康复、中医养生、口腔、眼科等专科为主的高端医疗机构。</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2.</w:t>
      </w:r>
      <w:r>
        <w:rPr>
          <w:rFonts w:hint="eastAsia" w:ascii="仿宋_GB2312" w:hAnsi="黑体" w:eastAsia="仿宋_GB2312"/>
          <w:b/>
          <w:sz w:val="32"/>
          <w:szCs w:val="32"/>
        </w:rPr>
        <w:t>健康护理产业。</w:t>
      </w:r>
      <w:r>
        <w:rPr>
          <w:rFonts w:hint="eastAsia" w:ascii="仿宋_GB2312" w:hAnsi="黑体" w:eastAsia="仿宋_GB2312"/>
          <w:sz w:val="32"/>
          <w:szCs w:val="32"/>
        </w:rPr>
        <w:t>提供康复护理、健康信息、健康管理等医疗服务的护理机构。</w:t>
      </w:r>
    </w:p>
    <w:p>
      <w:pPr>
        <w:spacing w:line="560" w:lineRule="exact"/>
        <w:ind w:firstLine="643" w:firstLineChars="200"/>
        <w:rPr>
          <w:rFonts w:ascii="仿宋_GB2312" w:hAnsi="黑体" w:eastAsia="仿宋_GB2312"/>
          <w:b/>
          <w:sz w:val="32"/>
          <w:szCs w:val="32"/>
        </w:rPr>
      </w:pPr>
      <w:r>
        <w:rPr>
          <w:rFonts w:ascii="仿宋_GB2312" w:hAnsi="黑体" w:eastAsia="仿宋_GB2312"/>
          <w:b/>
          <w:sz w:val="32"/>
          <w:szCs w:val="32"/>
        </w:rPr>
        <w:t>3.</w:t>
      </w:r>
      <w:r>
        <w:rPr>
          <w:rFonts w:hint="eastAsia" w:ascii="仿宋_GB2312" w:hAnsi="黑体" w:eastAsia="仿宋_GB2312"/>
          <w:b/>
          <w:sz w:val="32"/>
          <w:szCs w:val="32"/>
        </w:rPr>
        <w:t>运动康复产业。</w:t>
      </w:r>
      <w:r>
        <w:rPr>
          <w:rFonts w:hint="eastAsia" w:ascii="仿宋_GB2312" w:hAnsi="黑体" w:eastAsia="仿宋_GB2312"/>
          <w:sz w:val="32"/>
          <w:szCs w:val="32"/>
        </w:rPr>
        <w:t>运动损伤</w:t>
      </w:r>
      <w:r>
        <w:rPr>
          <w:rFonts w:ascii="仿宋_GB2312" w:hAnsi="黑体" w:eastAsia="仿宋_GB2312"/>
          <w:sz w:val="32"/>
          <w:szCs w:val="32"/>
        </w:rPr>
        <w:t>/</w:t>
      </w:r>
      <w:r>
        <w:rPr>
          <w:rFonts w:hint="eastAsia" w:ascii="仿宋_GB2312" w:hAnsi="黑体" w:eastAsia="仿宋_GB2312"/>
          <w:sz w:val="32"/>
          <w:szCs w:val="32"/>
        </w:rPr>
        <w:t>创伤的诊断和治疗；术后或运动损伤</w:t>
      </w:r>
      <w:r>
        <w:rPr>
          <w:rFonts w:ascii="仿宋_GB2312" w:hAnsi="黑体" w:eastAsia="仿宋_GB2312"/>
          <w:sz w:val="32"/>
          <w:szCs w:val="32"/>
        </w:rPr>
        <w:t>/</w:t>
      </w:r>
      <w:r>
        <w:rPr>
          <w:rFonts w:hint="eastAsia" w:ascii="仿宋_GB2312" w:hAnsi="黑体" w:eastAsia="仿宋_GB2312"/>
          <w:sz w:val="32"/>
          <w:szCs w:val="32"/>
        </w:rPr>
        <w:t>创伤后，非手术的身体功能恢复和训练；改善身体功能，提高竞技比赛状态。</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（四）体育产业</w:t>
      </w:r>
    </w:p>
    <w:p>
      <w:pPr>
        <w:spacing w:line="56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竞技体育赛事。</w:t>
      </w:r>
      <w:r>
        <w:rPr>
          <w:rFonts w:hint="eastAsia" w:ascii="仿宋_GB2312" w:eastAsia="仿宋_GB2312"/>
          <w:sz w:val="32"/>
          <w:szCs w:val="32"/>
        </w:rPr>
        <w:t>足球，自行车，马拉松等。引进国际品牌赛事、开发符合崇明特点的群体育赛事活动、提供各种赛事服务。</w:t>
      </w:r>
    </w:p>
    <w:p>
      <w:pPr>
        <w:spacing w:line="56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体育场馆运营</w:t>
      </w:r>
      <w:r>
        <w:rPr>
          <w:rFonts w:hint="eastAsia" w:ascii="仿宋_GB2312" w:eastAsia="仿宋_GB2312"/>
          <w:sz w:val="32"/>
          <w:szCs w:val="32"/>
        </w:rPr>
        <w:t>。鼓励运营赛事型、休闲型体育场馆。</w:t>
      </w:r>
    </w:p>
    <w:p>
      <w:pPr>
        <w:spacing w:line="560"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健身休闲产业。</w:t>
      </w:r>
      <w:r>
        <w:rPr>
          <w:rFonts w:hint="eastAsia" w:ascii="仿宋_GB2312" w:eastAsia="仿宋_GB2312"/>
          <w:sz w:val="32"/>
          <w:szCs w:val="32"/>
        </w:rPr>
        <w:t>传统性运动项目、新兴健身休闲项目、户外休闲项目。</w:t>
      </w:r>
    </w:p>
    <w:p>
      <w:pPr>
        <w:spacing w:line="560" w:lineRule="exact"/>
        <w:ind w:firstLine="643" w:firstLineChars="20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体育生态旅游产业。</w:t>
      </w:r>
      <w:r>
        <w:rPr>
          <w:rFonts w:hint="eastAsia" w:ascii="仿宋_GB2312" w:eastAsia="仿宋_GB2312"/>
          <w:sz w:val="32"/>
          <w:szCs w:val="32"/>
        </w:rPr>
        <w:t>观赏性赛事生态旅游、参与性赛事生态旅游、观摩考察生态旅游、体育休闲生态旅游。</w:t>
      </w:r>
    </w:p>
    <w:p>
      <w:pPr>
        <w:spacing w:line="560" w:lineRule="exact"/>
        <w:ind w:firstLine="643" w:firstLineChars="200"/>
        <w:rPr>
          <w:rFonts w:ascii="仿宋_GB2312" w:eastAsia="仿宋_GB2312"/>
          <w:sz w:val="32"/>
          <w:szCs w:val="32"/>
        </w:rPr>
      </w:pPr>
      <w:r>
        <w:rPr>
          <w:rFonts w:ascii="仿宋_GB2312" w:eastAsia="仿宋_GB2312"/>
          <w:b/>
          <w:sz w:val="32"/>
          <w:szCs w:val="32"/>
        </w:rPr>
        <w:t>5.</w:t>
      </w:r>
      <w:r>
        <w:rPr>
          <w:rFonts w:hint="eastAsia" w:ascii="仿宋_GB2312" w:eastAsia="仿宋_GB2312"/>
          <w:b/>
          <w:sz w:val="32"/>
          <w:szCs w:val="32"/>
        </w:rPr>
        <w:t>体育中介产业。</w:t>
      </w:r>
      <w:r>
        <w:rPr>
          <w:rFonts w:hint="eastAsia" w:ascii="仿宋_GB2312" w:eastAsia="仿宋_GB2312"/>
          <w:sz w:val="32"/>
          <w:szCs w:val="32"/>
        </w:rPr>
        <w:t>赛事推广与策划、体育保险、体育彩票销售、体育广告、体育赞助、体育经纪、体育票务、体育平台工程建设、体育中介培训。</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（五）智慧产业</w:t>
      </w:r>
    </w:p>
    <w:p>
      <w:pPr>
        <w:spacing w:line="560" w:lineRule="exact"/>
        <w:ind w:firstLine="643" w:firstLineChars="200"/>
        <w:rPr>
          <w:rFonts w:ascii="仿宋_GB2312" w:hAnsi="Arial" w:eastAsia="仿宋_GB2312" w:cs="Arial"/>
          <w:kern w:val="0"/>
          <w:sz w:val="32"/>
          <w:szCs w:val="32"/>
        </w:rPr>
      </w:pPr>
      <w:r>
        <w:rPr>
          <w:rFonts w:hint="eastAsia" w:ascii="仿宋_GB2312" w:hAnsi="Kozuka Mincho Pr6N M" w:eastAsia="仿宋_GB2312" w:cs="Kozuka Mincho Pr6N M"/>
          <w:b/>
          <w:bCs/>
          <w:kern w:val="0"/>
          <w:sz w:val="32"/>
          <w:szCs w:val="32"/>
        </w:rPr>
        <w:t>1.云</w:t>
      </w:r>
      <w:r>
        <w:rPr>
          <w:rFonts w:hint="eastAsia" w:ascii="仿宋_GB2312" w:hAnsi="Xingkai SC Light" w:eastAsia="仿宋_GB2312" w:cs="Xingkai SC Light"/>
          <w:b/>
          <w:bCs/>
          <w:kern w:val="0"/>
          <w:sz w:val="32"/>
          <w:szCs w:val="32"/>
        </w:rPr>
        <w:t>计</w:t>
      </w:r>
      <w:r>
        <w:rPr>
          <w:rFonts w:hint="eastAsia" w:ascii="仿宋_GB2312" w:hAnsi="Kozuka Mincho Pr6N M" w:eastAsia="仿宋_GB2312" w:cs="Kozuka Mincho Pr6N M"/>
          <w:b/>
          <w:bCs/>
          <w:kern w:val="0"/>
          <w:sz w:val="32"/>
          <w:szCs w:val="32"/>
        </w:rPr>
        <w:t>算</w:t>
      </w:r>
      <w:r>
        <w:rPr>
          <w:rFonts w:hint="eastAsia" w:ascii="仿宋_GB2312" w:hAnsi="Arial" w:eastAsia="仿宋_GB2312" w:cs="Arial"/>
          <w:b/>
          <w:bCs/>
          <w:kern w:val="0"/>
          <w:sz w:val="32"/>
          <w:szCs w:val="32"/>
        </w:rPr>
        <w:t>。</w:t>
      </w:r>
      <w:r>
        <w:rPr>
          <w:rFonts w:hint="eastAsia" w:ascii="仿宋_GB2312" w:hAnsi="Kozuka Mincho Pr6N M" w:eastAsia="仿宋_GB2312" w:cs="Kozuka Mincho Pr6N M"/>
          <w:bCs/>
          <w:kern w:val="0"/>
          <w:sz w:val="32"/>
          <w:szCs w:val="32"/>
        </w:rPr>
        <w:t>云</w:t>
      </w:r>
      <w:r>
        <w:rPr>
          <w:rFonts w:hint="eastAsia" w:ascii="仿宋_GB2312" w:hAnsi="Xingkai SC Light" w:eastAsia="仿宋_GB2312" w:cs="Xingkai SC Light"/>
          <w:bCs/>
          <w:kern w:val="0"/>
          <w:sz w:val="32"/>
          <w:szCs w:val="32"/>
        </w:rPr>
        <w:t>计</w:t>
      </w:r>
      <w:r>
        <w:rPr>
          <w:rFonts w:hint="eastAsia" w:ascii="仿宋_GB2312" w:hAnsi="Kozuka Mincho Pr6N M" w:eastAsia="仿宋_GB2312" w:cs="Kozuka Mincho Pr6N M"/>
          <w:bCs/>
          <w:kern w:val="0"/>
          <w:sz w:val="32"/>
          <w:szCs w:val="32"/>
        </w:rPr>
        <w:t>算关</w:t>
      </w:r>
      <w:r>
        <w:rPr>
          <w:rFonts w:hint="eastAsia" w:ascii="仿宋_GB2312" w:hAnsi="Xingkai SC Light" w:eastAsia="仿宋_GB2312" w:cs="Xingkai SC Light"/>
          <w:bCs/>
          <w:kern w:val="0"/>
          <w:sz w:val="32"/>
          <w:szCs w:val="32"/>
        </w:rPr>
        <w:t>键软</w:t>
      </w:r>
      <w:r>
        <w:rPr>
          <w:rFonts w:hint="eastAsia" w:ascii="仿宋_GB2312" w:hAnsi="Kozuka Mincho Pr6N M" w:eastAsia="仿宋_GB2312" w:cs="Kozuka Mincho Pr6N M"/>
          <w:bCs/>
          <w:kern w:val="0"/>
          <w:sz w:val="32"/>
          <w:szCs w:val="32"/>
        </w:rPr>
        <w:t>件</w:t>
      </w:r>
      <w:r>
        <w:rPr>
          <w:rFonts w:hint="eastAsia" w:ascii="仿宋_GB2312" w:hAnsi="Xingkai SC Light" w:eastAsia="仿宋_GB2312" w:cs="Xingkai SC Light"/>
          <w:bCs/>
          <w:kern w:val="0"/>
          <w:sz w:val="32"/>
          <w:szCs w:val="32"/>
        </w:rPr>
        <w:t>产业</w:t>
      </w:r>
      <w:r>
        <w:rPr>
          <w:rFonts w:hint="eastAsia" w:ascii="仿宋_GB2312" w:hAnsi="Kozuka Mincho Pr6N M" w:eastAsia="仿宋_GB2312" w:cs="Kozuka Mincho Pr6N M"/>
          <w:bCs/>
          <w:kern w:val="0"/>
          <w:sz w:val="32"/>
          <w:szCs w:val="32"/>
        </w:rPr>
        <w:t>、云</w:t>
      </w:r>
      <w:r>
        <w:rPr>
          <w:rFonts w:hint="eastAsia" w:ascii="仿宋_GB2312" w:hAnsi="Xingkai SC Light" w:eastAsia="仿宋_GB2312" w:cs="Xingkai SC Light"/>
          <w:bCs/>
          <w:kern w:val="0"/>
          <w:sz w:val="32"/>
          <w:szCs w:val="32"/>
        </w:rPr>
        <w:t>计</w:t>
      </w:r>
      <w:r>
        <w:rPr>
          <w:rFonts w:hint="eastAsia" w:ascii="仿宋_GB2312" w:hAnsi="Kozuka Mincho Pr6N M" w:eastAsia="仿宋_GB2312" w:cs="Kozuka Mincho Pr6N M"/>
          <w:bCs/>
          <w:kern w:val="0"/>
          <w:sz w:val="32"/>
          <w:szCs w:val="32"/>
        </w:rPr>
        <w:t>算数据中心管理系</w:t>
      </w:r>
      <w:r>
        <w:rPr>
          <w:rFonts w:hint="eastAsia" w:ascii="仿宋_GB2312" w:hAnsi="Xingkai SC Light" w:eastAsia="仿宋_GB2312" w:cs="Xingkai SC Light"/>
          <w:bCs/>
          <w:kern w:val="0"/>
          <w:sz w:val="32"/>
          <w:szCs w:val="32"/>
        </w:rPr>
        <w:t>统软</w:t>
      </w:r>
      <w:r>
        <w:rPr>
          <w:rFonts w:hint="eastAsia" w:ascii="仿宋_GB2312" w:hAnsi="Kozuka Mincho Pr6N M" w:eastAsia="仿宋_GB2312" w:cs="Kozuka Mincho Pr6N M"/>
          <w:bCs/>
          <w:kern w:val="0"/>
          <w:sz w:val="32"/>
          <w:szCs w:val="32"/>
        </w:rPr>
        <w:t>件产业、互</w:t>
      </w:r>
      <w:r>
        <w:rPr>
          <w:rFonts w:hint="eastAsia" w:ascii="仿宋_GB2312" w:hAnsi="Xingkai SC Light" w:eastAsia="仿宋_GB2312" w:cs="Xingkai SC Light"/>
          <w:bCs/>
          <w:kern w:val="0"/>
          <w:sz w:val="32"/>
          <w:szCs w:val="32"/>
        </w:rPr>
        <w:t>联</w:t>
      </w:r>
      <w:r>
        <w:rPr>
          <w:rFonts w:hint="eastAsia" w:ascii="仿宋_GB2312" w:hAnsi="Kozuka Mincho Pr6N M" w:eastAsia="仿宋_GB2312" w:cs="Kozuka Mincho Pr6N M"/>
          <w:bCs/>
          <w:kern w:val="0"/>
          <w:sz w:val="32"/>
          <w:szCs w:val="32"/>
        </w:rPr>
        <w:t>网</w:t>
      </w:r>
      <w:r>
        <w:rPr>
          <w:rFonts w:hint="eastAsia" w:ascii="仿宋_GB2312" w:hAnsi="Xingkai SC Light" w:eastAsia="仿宋_GB2312" w:cs="Xingkai SC Light"/>
          <w:bCs/>
          <w:kern w:val="0"/>
          <w:sz w:val="32"/>
          <w:szCs w:val="32"/>
        </w:rPr>
        <w:t>创</w:t>
      </w:r>
      <w:r>
        <w:rPr>
          <w:rFonts w:hint="eastAsia" w:ascii="仿宋_GB2312" w:hAnsi="Kozuka Mincho Pr6N M" w:eastAsia="仿宋_GB2312" w:cs="Kozuka Mincho Pr6N M"/>
          <w:bCs/>
          <w:kern w:val="0"/>
          <w:sz w:val="32"/>
          <w:szCs w:val="32"/>
        </w:rPr>
        <w:t>新</w:t>
      </w:r>
      <w:r>
        <w:rPr>
          <w:rFonts w:hint="eastAsia" w:ascii="仿宋_GB2312" w:hAnsi="Xingkai SC Light" w:eastAsia="仿宋_GB2312" w:cs="Xingkai SC Light"/>
          <w:bCs/>
          <w:kern w:val="0"/>
          <w:sz w:val="32"/>
          <w:szCs w:val="32"/>
        </w:rPr>
        <w:t>应</w:t>
      </w:r>
      <w:r>
        <w:rPr>
          <w:rFonts w:hint="eastAsia" w:ascii="仿宋_GB2312" w:hAnsi="Kozuka Mincho Pr6N M" w:eastAsia="仿宋_GB2312" w:cs="Kozuka Mincho Pr6N M"/>
          <w:bCs/>
          <w:kern w:val="0"/>
          <w:sz w:val="32"/>
          <w:szCs w:val="32"/>
        </w:rPr>
        <w:t>用的公有云</w:t>
      </w:r>
      <w:r>
        <w:rPr>
          <w:rFonts w:hint="eastAsia" w:ascii="仿宋_GB2312" w:hAnsi="Xingkai SC Light" w:eastAsia="仿宋_GB2312" w:cs="Xingkai SC Light"/>
          <w:bCs/>
          <w:kern w:val="0"/>
          <w:sz w:val="32"/>
          <w:szCs w:val="32"/>
        </w:rPr>
        <w:t>计</w:t>
      </w:r>
      <w:r>
        <w:rPr>
          <w:rFonts w:hint="eastAsia" w:ascii="仿宋_GB2312" w:hAnsi="Kozuka Mincho Pr6N M" w:eastAsia="仿宋_GB2312" w:cs="Kozuka Mincho Pr6N M"/>
          <w:bCs/>
          <w:kern w:val="0"/>
          <w:sz w:val="32"/>
          <w:szCs w:val="32"/>
        </w:rPr>
        <w:t>算平台产业。</w:t>
      </w:r>
    </w:p>
    <w:p>
      <w:pPr>
        <w:spacing w:line="560" w:lineRule="exact"/>
        <w:ind w:firstLine="643" w:firstLineChars="200"/>
        <w:rPr>
          <w:rFonts w:ascii="仿宋_GB2312" w:hAnsi="Arial" w:eastAsia="仿宋_GB2312" w:cs="Arial"/>
          <w:kern w:val="0"/>
          <w:sz w:val="32"/>
          <w:szCs w:val="32"/>
        </w:rPr>
      </w:pPr>
      <w:r>
        <w:rPr>
          <w:rFonts w:hint="eastAsia" w:ascii="仿宋_GB2312" w:hAnsi="Kozuka Mincho Pr6N M" w:eastAsia="仿宋_GB2312" w:cs="Kozuka Mincho Pr6N M"/>
          <w:b/>
          <w:bCs/>
          <w:kern w:val="0"/>
          <w:sz w:val="32"/>
          <w:szCs w:val="32"/>
        </w:rPr>
        <w:t>2.人工智能。</w:t>
      </w:r>
      <w:r>
        <w:rPr>
          <w:rFonts w:hint="eastAsia" w:ascii="仿宋_GB2312" w:hAnsi="Kozuka Mincho Pr6N M" w:eastAsia="仿宋_GB2312" w:cs="Kozuka Mincho Pr6N M"/>
          <w:bCs/>
          <w:kern w:val="0"/>
          <w:sz w:val="32"/>
          <w:szCs w:val="32"/>
        </w:rPr>
        <w:t>人工智能产业、</w:t>
      </w:r>
      <w:r>
        <w:rPr>
          <w:rFonts w:hint="eastAsia" w:ascii="仿宋_GB2312" w:hAnsi="Xingkai SC Light" w:eastAsia="仿宋_GB2312" w:cs="Xingkai SC Light"/>
          <w:bCs/>
          <w:kern w:val="0"/>
          <w:sz w:val="32"/>
          <w:szCs w:val="32"/>
        </w:rPr>
        <w:t>认</w:t>
      </w:r>
      <w:r>
        <w:rPr>
          <w:rFonts w:hint="eastAsia" w:ascii="仿宋_GB2312" w:hAnsi="Kozuka Mincho Pr6N M" w:eastAsia="仿宋_GB2312" w:cs="Kozuka Mincho Pr6N M"/>
          <w:bCs/>
          <w:kern w:val="0"/>
          <w:sz w:val="32"/>
          <w:szCs w:val="32"/>
        </w:rPr>
        <w:t>知</w:t>
      </w:r>
      <w:r>
        <w:rPr>
          <w:rFonts w:hint="eastAsia" w:ascii="仿宋_GB2312" w:hAnsi="Xingkai SC Light" w:eastAsia="仿宋_GB2312" w:cs="Xingkai SC Light"/>
          <w:bCs/>
          <w:kern w:val="0"/>
          <w:sz w:val="32"/>
          <w:szCs w:val="32"/>
        </w:rPr>
        <w:t>计</w:t>
      </w:r>
      <w:r>
        <w:rPr>
          <w:rFonts w:hint="eastAsia" w:ascii="仿宋_GB2312" w:hAnsi="Kozuka Mincho Pr6N M" w:eastAsia="仿宋_GB2312" w:cs="Kozuka Mincho Pr6N M"/>
          <w:bCs/>
          <w:kern w:val="0"/>
          <w:sz w:val="32"/>
          <w:szCs w:val="32"/>
        </w:rPr>
        <w:t>算平台及服</w:t>
      </w:r>
      <w:r>
        <w:rPr>
          <w:rFonts w:hint="eastAsia" w:ascii="仿宋_GB2312" w:hAnsi="Xingkai SC Light" w:eastAsia="仿宋_GB2312" w:cs="Xingkai SC Light"/>
          <w:bCs/>
          <w:kern w:val="0"/>
          <w:sz w:val="32"/>
          <w:szCs w:val="32"/>
        </w:rPr>
        <w:t>务</w:t>
      </w:r>
      <w:r>
        <w:rPr>
          <w:rFonts w:hint="eastAsia" w:ascii="仿宋_GB2312" w:hAnsi="Kozuka Mincho Pr6N M" w:eastAsia="仿宋_GB2312" w:cs="Kozuka Mincho Pr6N M"/>
          <w:bCs/>
          <w:kern w:val="0"/>
          <w:sz w:val="32"/>
          <w:szCs w:val="32"/>
        </w:rPr>
        <w:t>系</w:t>
      </w:r>
      <w:r>
        <w:rPr>
          <w:rFonts w:hint="eastAsia" w:ascii="仿宋_GB2312" w:hAnsi="Xingkai SC Light" w:eastAsia="仿宋_GB2312" w:cs="Xingkai SC Light"/>
          <w:bCs/>
          <w:kern w:val="0"/>
          <w:sz w:val="32"/>
          <w:szCs w:val="32"/>
        </w:rPr>
        <w:t>统产业。</w:t>
      </w:r>
    </w:p>
    <w:p>
      <w:pPr>
        <w:spacing w:line="560" w:lineRule="exact"/>
        <w:ind w:firstLine="643" w:firstLineChars="200"/>
        <w:rPr>
          <w:rFonts w:ascii="仿宋_GB2312" w:hAnsi="Arial" w:eastAsia="仿宋_GB2312" w:cs="Arial"/>
          <w:kern w:val="0"/>
          <w:sz w:val="32"/>
          <w:szCs w:val="32"/>
        </w:rPr>
      </w:pPr>
      <w:r>
        <w:rPr>
          <w:rFonts w:hint="eastAsia" w:ascii="仿宋_GB2312" w:hAnsi="Kozuka Mincho Pr6N M" w:eastAsia="仿宋_GB2312" w:cs="Kozuka Mincho Pr6N M"/>
          <w:b/>
          <w:bCs/>
          <w:kern w:val="0"/>
          <w:sz w:val="32"/>
          <w:szCs w:val="32"/>
        </w:rPr>
        <w:t>3.新型感知</w:t>
      </w:r>
      <w:r>
        <w:rPr>
          <w:rFonts w:hint="eastAsia" w:ascii="仿宋_GB2312" w:hAnsi="Xingkai SC Light" w:eastAsia="仿宋_GB2312" w:cs="Xingkai SC Light"/>
          <w:b/>
          <w:bCs/>
          <w:kern w:val="0"/>
          <w:sz w:val="32"/>
          <w:szCs w:val="32"/>
        </w:rPr>
        <w:t>产业。</w:t>
      </w:r>
      <w:r>
        <w:rPr>
          <w:rFonts w:hint="eastAsia" w:ascii="仿宋_GB2312" w:hAnsi="Kozuka Mincho Pr6N M" w:eastAsia="仿宋_GB2312" w:cs="Kozuka Mincho Pr6N M"/>
          <w:bCs/>
          <w:kern w:val="0"/>
          <w:sz w:val="32"/>
          <w:szCs w:val="32"/>
        </w:rPr>
        <w:t>虚</w:t>
      </w:r>
      <w:r>
        <w:rPr>
          <w:rFonts w:hint="eastAsia" w:ascii="仿宋_GB2312" w:hAnsi="Xingkai SC Light" w:eastAsia="仿宋_GB2312" w:cs="Xingkai SC Light"/>
          <w:bCs/>
          <w:kern w:val="0"/>
          <w:sz w:val="32"/>
          <w:szCs w:val="32"/>
        </w:rPr>
        <w:t>拟现实</w:t>
      </w:r>
      <w:r>
        <w:rPr>
          <w:rFonts w:hint="eastAsia" w:ascii="仿宋_GB2312" w:hAnsi="Kozuka Mincho Pr6N M" w:eastAsia="仿宋_GB2312" w:cs="Kozuka Mincho Pr6N M"/>
          <w:bCs/>
          <w:kern w:val="0"/>
          <w:sz w:val="32"/>
          <w:szCs w:val="32"/>
        </w:rPr>
        <w:t>产业、区</w:t>
      </w:r>
      <w:r>
        <w:rPr>
          <w:rFonts w:hint="eastAsia" w:ascii="仿宋_GB2312" w:hAnsi="Xingkai SC Light" w:eastAsia="仿宋_GB2312" w:cs="Xingkai SC Light"/>
          <w:bCs/>
          <w:kern w:val="0"/>
          <w:sz w:val="32"/>
          <w:szCs w:val="32"/>
        </w:rPr>
        <w:t>块链</w:t>
      </w:r>
      <w:r>
        <w:rPr>
          <w:rFonts w:hint="eastAsia" w:ascii="仿宋_GB2312" w:hAnsi="Kozuka Mincho Pr6N M" w:eastAsia="仿宋_GB2312" w:cs="Kozuka Mincho Pr6N M"/>
          <w:bCs/>
          <w:kern w:val="0"/>
          <w:sz w:val="32"/>
          <w:szCs w:val="32"/>
        </w:rPr>
        <w:t>产业、集成数据挖掘和</w:t>
      </w:r>
      <w:r>
        <w:rPr>
          <w:rFonts w:hint="eastAsia" w:ascii="仿宋_GB2312" w:hAnsi="Xingkai SC Light" w:eastAsia="仿宋_GB2312" w:cs="Xingkai SC Light"/>
          <w:bCs/>
          <w:kern w:val="0"/>
          <w:sz w:val="32"/>
          <w:szCs w:val="32"/>
        </w:rPr>
        <w:t>风险</w:t>
      </w:r>
      <w:r>
        <w:rPr>
          <w:rFonts w:hint="eastAsia" w:ascii="仿宋_GB2312" w:hAnsi="Kozuka Mincho Pr6N M" w:eastAsia="仿宋_GB2312" w:cs="Kozuka Mincho Pr6N M"/>
          <w:bCs/>
          <w:kern w:val="0"/>
          <w:sz w:val="32"/>
          <w:szCs w:val="32"/>
        </w:rPr>
        <w:t>管控模型的金融信息系</w:t>
      </w:r>
      <w:r>
        <w:rPr>
          <w:rFonts w:hint="eastAsia" w:ascii="仿宋_GB2312" w:hAnsi="Xingkai SC Light" w:eastAsia="仿宋_GB2312" w:cs="Xingkai SC Light"/>
          <w:bCs/>
          <w:kern w:val="0"/>
          <w:sz w:val="32"/>
          <w:szCs w:val="32"/>
        </w:rPr>
        <w:t>统产业。</w:t>
      </w:r>
    </w:p>
    <w:p>
      <w:pPr>
        <w:spacing w:line="560" w:lineRule="exact"/>
        <w:ind w:firstLine="643" w:firstLineChars="200"/>
        <w:rPr>
          <w:rFonts w:ascii="仿宋_GB2312" w:hAnsi="Arial" w:eastAsia="仿宋_GB2312" w:cs="Arial"/>
          <w:kern w:val="0"/>
          <w:sz w:val="32"/>
          <w:szCs w:val="32"/>
        </w:rPr>
      </w:pPr>
      <w:r>
        <w:rPr>
          <w:rFonts w:hint="eastAsia" w:ascii="仿宋_GB2312" w:hAnsi="Kozuka Mincho Pr6N M" w:eastAsia="仿宋_GB2312" w:cs="Kozuka Mincho Pr6N M"/>
          <w:b/>
          <w:bCs/>
          <w:kern w:val="0"/>
          <w:sz w:val="32"/>
          <w:szCs w:val="32"/>
        </w:rPr>
        <w:t>4.互</w:t>
      </w:r>
      <w:r>
        <w:rPr>
          <w:rFonts w:hint="eastAsia" w:ascii="仿宋_GB2312" w:hAnsi="Xingkai SC Light" w:eastAsia="仿宋_GB2312" w:cs="Xingkai SC Light"/>
          <w:b/>
          <w:bCs/>
          <w:kern w:val="0"/>
          <w:sz w:val="32"/>
          <w:szCs w:val="32"/>
        </w:rPr>
        <w:t>联</w:t>
      </w:r>
      <w:r>
        <w:rPr>
          <w:rFonts w:hint="eastAsia" w:ascii="仿宋_GB2312" w:hAnsi="Kozuka Mincho Pr6N M" w:eastAsia="仿宋_GB2312" w:cs="Kozuka Mincho Pr6N M"/>
          <w:b/>
          <w:bCs/>
          <w:kern w:val="0"/>
          <w:sz w:val="32"/>
          <w:szCs w:val="32"/>
        </w:rPr>
        <w:t>网</w:t>
      </w:r>
      <w:r>
        <w:rPr>
          <w:rFonts w:ascii="仿宋_GB2312" w:hAnsi="Arial" w:eastAsia="仿宋_GB2312" w:cs="Arial"/>
          <w:b/>
          <w:bCs/>
          <w:kern w:val="0"/>
          <w:sz w:val="32"/>
          <w:szCs w:val="32"/>
        </w:rPr>
        <w:t>+</w:t>
      </w:r>
      <w:r>
        <w:rPr>
          <w:rFonts w:hint="eastAsia" w:ascii="仿宋_GB2312" w:hAnsi="Xingkai SC Light" w:eastAsia="仿宋_GB2312" w:cs="Xingkai SC Light"/>
          <w:b/>
          <w:bCs/>
          <w:kern w:val="0"/>
          <w:sz w:val="32"/>
          <w:szCs w:val="32"/>
        </w:rPr>
        <w:t>传统领</w:t>
      </w:r>
      <w:r>
        <w:rPr>
          <w:rFonts w:hint="eastAsia" w:ascii="仿宋_GB2312" w:hAnsi="Kozuka Mincho Pr6N M" w:eastAsia="仿宋_GB2312" w:cs="Kozuka Mincho Pr6N M"/>
          <w:b/>
          <w:bCs/>
          <w:kern w:val="0"/>
          <w:sz w:val="32"/>
          <w:szCs w:val="32"/>
        </w:rPr>
        <w:t>域</w:t>
      </w:r>
      <w:r>
        <w:rPr>
          <w:rFonts w:hint="eastAsia" w:ascii="仿宋_GB2312" w:hAnsi="Xingkai SC Light" w:eastAsia="仿宋_GB2312" w:cs="Xingkai SC Light"/>
          <w:b/>
          <w:bCs/>
          <w:kern w:val="0"/>
          <w:sz w:val="32"/>
          <w:szCs w:val="32"/>
        </w:rPr>
        <w:t>业态</w:t>
      </w:r>
      <w:r>
        <w:rPr>
          <w:rFonts w:hint="eastAsia" w:ascii="仿宋_GB2312" w:hAnsi="Kozuka Mincho Pr6N M" w:eastAsia="仿宋_GB2312" w:cs="Kozuka Mincho Pr6N M"/>
          <w:b/>
          <w:bCs/>
          <w:kern w:val="0"/>
          <w:sz w:val="32"/>
          <w:szCs w:val="32"/>
        </w:rPr>
        <w:t>模式</w:t>
      </w:r>
      <w:r>
        <w:rPr>
          <w:rFonts w:hint="eastAsia" w:ascii="仿宋_GB2312" w:hAnsi="Xingkai SC Light" w:eastAsia="仿宋_GB2312" w:cs="Xingkai SC Light"/>
          <w:b/>
          <w:bCs/>
          <w:kern w:val="0"/>
          <w:sz w:val="32"/>
          <w:szCs w:val="32"/>
        </w:rPr>
        <w:t>创</w:t>
      </w:r>
      <w:r>
        <w:rPr>
          <w:rFonts w:hint="eastAsia" w:ascii="仿宋_GB2312" w:hAnsi="Kozuka Mincho Pr6N M" w:eastAsia="仿宋_GB2312" w:cs="Kozuka Mincho Pr6N M"/>
          <w:b/>
          <w:bCs/>
          <w:kern w:val="0"/>
          <w:sz w:val="32"/>
          <w:szCs w:val="32"/>
        </w:rPr>
        <w:t>新产业。</w:t>
      </w:r>
      <w:r>
        <w:rPr>
          <w:rFonts w:hint="eastAsia" w:ascii="仿宋_GB2312" w:hAnsi="Kozuka Mincho Pr6N M" w:eastAsia="仿宋_GB2312" w:cs="Kozuka Mincho Pr6N M"/>
          <w:kern w:val="0"/>
          <w:sz w:val="32"/>
          <w:szCs w:val="32"/>
        </w:rPr>
        <w:t>面向金融、教育、</w:t>
      </w:r>
      <w:r>
        <w:rPr>
          <w:rFonts w:hint="eastAsia" w:ascii="仿宋_GB2312" w:hAnsi="Xingkai SC Light" w:eastAsia="仿宋_GB2312" w:cs="Xingkai SC Light"/>
          <w:kern w:val="0"/>
          <w:sz w:val="32"/>
          <w:szCs w:val="32"/>
        </w:rPr>
        <w:t>视</w:t>
      </w:r>
      <w:r>
        <w:rPr>
          <w:rFonts w:hint="eastAsia" w:ascii="仿宋_GB2312" w:hAnsi="Kozuka Mincho Pr6N M" w:eastAsia="仿宋_GB2312" w:cs="Kozuka Mincho Pr6N M"/>
          <w:kern w:val="0"/>
          <w:sz w:val="32"/>
          <w:szCs w:val="32"/>
        </w:rPr>
        <w:t>听、文学、互</w:t>
      </w:r>
      <w:r>
        <w:rPr>
          <w:rFonts w:hint="eastAsia" w:ascii="仿宋_GB2312" w:hAnsi="Xingkai SC Light" w:eastAsia="仿宋_GB2312" w:cs="Xingkai SC Light"/>
          <w:kern w:val="0"/>
          <w:sz w:val="32"/>
          <w:szCs w:val="32"/>
        </w:rPr>
        <w:t>动娱乐</w:t>
      </w:r>
      <w:r>
        <w:rPr>
          <w:rFonts w:hint="eastAsia" w:ascii="仿宋_GB2312" w:hAnsi="Kozuka Mincho Pr6N M" w:eastAsia="仿宋_GB2312" w:cs="Kozuka Mincho Pr6N M"/>
          <w:kern w:val="0"/>
          <w:sz w:val="32"/>
          <w:szCs w:val="32"/>
        </w:rPr>
        <w:t>、养老、社区服</w:t>
      </w:r>
      <w:r>
        <w:rPr>
          <w:rFonts w:hint="eastAsia" w:ascii="仿宋_GB2312" w:hAnsi="Xingkai SC Light" w:eastAsia="仿宋_GB2312" w:cs="Xingkai SC Light"/>
          <w:kern w:val="0"/>
          <w:sz w:val="32"/>
          <w:szCs w:val="32"/>
        </w:rPr>
        <w:t>务</w:t>
      </w:r>
      <w:r>
        <w:rPr>
          <w:rFonts w:hint="eastAsia" w:ascii="仿宋_GB2312" w:hAnsi="Kozuka Mincho Pr6N M" w:eastAsia="仿宋_GB2312" w:cs="Kozuka Mincho Pr6N M"/>
          <w:kern w:val="0"/>
          <w:sz w:val="32"/>
          <w:szCs w:val="32"/>
        </w:rPr>
        <w:t>等重点</w:t>
      </w:r>
      <w:r>
        <w:rPr>
          <w:rFonts w:hint="eastAsia" w:ascii="仿宋_GB2312" w:hAnsi="Xingkai SC Light" w:eastAsia="仿宋_GB2312" w:cs="Xingkai SC Light"/>
          <w:kern w:val="0"/>
          <w:sz w:val="32"/>
          <w:szCs w:val="32"/>
        </w:rPr>
        <w:t>领</w:t>
      </w:r>
      <w:r>
        <w:rPr>
          <w:rFonts w:hint="eastAsia" w:ascii="仿宋_GB2312" w:hAnsi="Kozuka Mincho Pr6N M" w:eastAsia="仿宋_GB2312" w:cs="Kozuka Mincho Pr6N M"/>
          <w:kern w:val="0"/>
          <w:sz w:val="32"/>
          <w:szCs w:val="32"/>
        </w:rPr>
        <w:t>域，集成各类</w:t>
      </w:r>
      <w:r>
        <w:rPr>
          <w:rFonts w:hint="eastAsia" w:ascii="仿宋_GB2312" w:hAnsi="Xingkai SC Light" w:eastAsia="仿宋_GB2312" w:cs="Xingkai SC Light"/>
          <w:kern w:val="0"/>
          <w:sz w:val="32"/>
          <w:szCs w:val="32"/>
        </w:rPr>
        <w:t>线</w:t>
      </w:r>
      <w:r>
        <w:rPr>
          <w:rFonts w:hint="eastAsia" w:ascii="仿宋_GB2312" w:hAnsi="Kozuka Mincho Pr6N M" w:eastAsia="仿宋_GB2312" w:cs="Kozuka Mincho Pr6N M"/>
          <w:kern w:val="0"/>
          <w:sz w:val="32"/>
          <w:szCs w:val="32"/>
        </w:rPr>
        <w:t>上</w:t>
      </w:r>
      <w:r>
        <w:rPr>
          <w:rFonts w:hint="eastAsia" w:ascii="仿宋_GB2312" w:hAnsi="Xingkai SC Light" w:eastAsia="仿宋_GB2312" w:cs="Xingkai SC Light"/>
          <w:kern w:val="0"/>
          <w:sz w:val="32"/>
          <w:szCs w:val="32"/>
        </w:rPr>
        <w:t>线</w:t>
      </w:r>
      <w:r>
        <w:rPr>
          <w:rFonts w:hint="eastAsia" w:ascii="仿宋_GB2312" w:hAnsi="Kozuka Mincho Pr6N M" w:eastAsia="仿宋_GB2312" w:cs="Kozuka Mincho Pr6N M"/>
          <w:kern w:val="0"/>
          <w:sz w:val="32"/>
          <w:szCs w:val="32"/>
        </w:rPr>
        <w:t>下服</w:t>
      </w:r>
      <w:r>
        <w:rPr>
          <w:rFonts w:hint="eastAsia" w:ascii="仿宋_GB2312" w:hAnsi="Xingkai SC Light" w:eastAsia="仿宋_GB2312" w:cs="Xingkai SC Light"/>
          <w:kern w:val="0"/>
          <w:sz w:val="32"/>
          <w:szCs w:val="32"/>
        </w:rPr>
        <w:t>务资</w:t>
      </w:r>
      <w:r>
        <w:rPr>
          <w:rFonts w:hint="eastAsia" w:ascii="仿宋_GB2312" w:hAnsi="Kozuka Mincho Pr6N M" w:eastAsia="仿宋_GB2312" w:cs="Kozuka Mincho Pr6N M"/>
          <w:kern w:val="0"/>
          <w:sz w:val="32"/>
          <w:szCs w:val="32"/>
        </w:rPr>
        <w:t>源，</w:t>
      </w:r>
      <w:r>
        <w:rPr>
          <w:rFonts w:hint="eastAsia" w:ascii="仿宋_GB2312" w:hAnsi="Xingkai SC Light" w:eastAsia="仿宋_GB2312" w:cs="Xingkai SC Light"/>
          <w:kern w:val="0"/>
          <w:sz w:val="32"/>
          <w:szCs w:val="32"/>
        </w:rPr>
        <w:t>应</w:t>
      </w:r>
      <w:r>
        <w:rPr>
          <w:rFonts w:hint="eastAsia" w:ascii="仿宋_GB2312" w:hAnsi="Kozuka Mincho Pr6N M" w:eastAsia="仿宋_GB2312" w:cs="Kozuka Mincho Pr6N M"/>
          <w:kern w:val="0"/>
          <w:sz w:val="32"/>
          <w:szCs w:val="32"/>
        </w:rPr>
        <w:t>用位置信息、移</w:t>
      </w:r>
      <w:r>
        <w:rPr>
          <w:rFonts w:hint="eastAsia" w:ascii="仿宋_GB2312" w:hAnsi="Xingkai SC Light" w:eastAsia="仿宋_GB2312" w:cs="Xingkai SC Light"/>
          <w:kern w:val="0"/>
          <w:sz w:val="32"/>
          <w:szCs w:val="32"/>
        </w:rPr>
        <w:t>动</w:t>
      </w:r>
      <w:r>
        <w:rPr>
          <w:rFonts w:hint="eastAsia" w:ascii="仿宋_GB2312" w:hAnsi="Kozuka Mincho Pr6N M" w:eastAsia="仿宋_GB2312" w:cs="Kozuka Mincho Pr6N M"/>
          <w:kern w:val="0"/>
          <w:sz w:val="32"/>
          <w:szCs w:val="32"/>
        </w:rPr>
        <w:t>支付、大数据挖掘等技</w:t>
      </w:r>
      <w:r>
        <w:rPr>
          <w:rFonts w:hint="eastAsia" w:ascii="仿宋_GB2312" w:hAnsi="Xingkai SC Light" w:eastAsia="仿宋_GB2312" w:cs="Xingkai SC Light"/>
          <w:kern w:val="0"/>
          <w:sz w:val="32"/>
          <w:szCs w:val="32"/>
        </w:rPr>
        <w:t>术</w:t>
      </w:r>
      <w:r>
        <w:rPr>
          <w:rFonts w:hint="eastAsia" w:ascii="仿宋_GB2312" w:hAnsi="Kozuka Mincho Pr6N M" w:eastAsia="仿宋_GB2312" w:cs="Kozuka Mincho Pr6N M"/>
          <w:kern w:val="0"/>
          <w:sz w:val="32"/>
          <w:szCs w:val="32"/>
        </w:rPr>
        <w:t>，开</w:t>
      </w:r>
      <w:r>
        <w:rPr>
          <w:rFonts w:hint="eastAsia" w:ascii="仿宋_GB2312" w:hAnsi="Xingkai SC Light" w:eastAsia="仿宋_GB2312" w:cs="Xingkai SC Light"/>
          <w:kern w:val="0"/>
          <w:sz w:val="32"/>
          <w:szCs w:val="32"/>
        </w:rPr>
        <w:t>发</w:t>
      </w:r>
      <w:r>
        <w:rPr>
          <w:rFonts w:hint="eastAsia" w:ascii="仿宋_GB2312" w:hAnsi="Kozuka Mincho Pr6N M" w:eastAsia="仿宋_GB2312" w:cs="Kozuka Mincho Pr6N M"/>
          <w:kern w:val="0"/>
          <w:sz w:val="32"/>
          <w:szCs w:val="32"/>
        </w:rPr>
        <w:t>支持各类移</w:t>
      </w:r>
      <w:r>
        <w:rPr>
          <w:rFonts w:hint="eastAsia" w:ascii="仿宋_GB2312" w:hAnsi="Xingkai SC Light" w:eastAsia="仿宋_GB2312" w:cs="Xingkai SC Light"/>
          <w:kern w:val="0"/>
          <w:sz w:val="32"/>
          <w:szCs w:val="32"/>
        </w:rPr>
        <w:t>动终</w:t>
      </w:r>
      <w:r>
        <w:rPr>
          <w:rFonts w:hint="eastAsia" w:ascii="仿宋_GB2312" w:hAnsi="Kozuka Mincho Pr6N M" w:eastAsia="仿宋_GB2312" w:cs="Kozuka Mincho Pr6N M"/>
          <w:kern w:val="0"/>
          <w:sz w:val="32"/>
          <w:szCs w:val="32"/>
        </w:rPr>
        <w:t>端的</w:t>
      </w:r>
      <w:r>
        <w:rPr>
          <w:rFonts w:hint="eastAsia" w:ascii="仿宋_GB2312" w:hAnsi="Xingkai SC Light" w:eastAsia="仿宋_GB2312" w:cs="Xingkai SC Light"/>
          <w:kern w:val="0"/>
          <w:sz w:val="32"/>
          <w:szCs w:val="32"/>
        </w:rPr>
        <w:t>创</w:t>
      </w:r>
      <w:r>
        <w:rPr>
          <w:rFonts w:hint="eastAsia" w:ascii="仿宋_GB2312" w:hAnsi="Kozuka Mincho Pr6N M" w:eastAsia="仿宋_GB2312" w:cs="Kozuka Mincho Pr6N M"/>
          <w:kern w:val="0"/>
          <w:sz w:val="32"/>
          <w:szCs w:val="32"/>
        </w:rPr>
        <w:t>新</w:t>
      </w:r>
      <w:r>
        <w:rPr>
          <w:rFonts w:hint="eastAsia" w:ascii="仿宋_GB2312" w:hAnsi="Xingkai SC Light" w:eastAsia="仿宋_GB2312" w:cs="Xingkai SC Light"/>
          <w:kern w:val="0"/>
          <w:sz w:val="32"/>
          <w:szCs w:val="32"/>
        </w:rPr>
        <w:t>应</w:t>
      </w:r>
      <w:r>
        <w:rPr>
          <w:rFonts w:hint="eastAsia" w:ascii="仿宋_GB2312" w:hAnsi="Kozuka Mincho Pr6N M" w:eastAsia="仿宋_GB2312" w:cs="Kozuka Mincho Pr6N M"/>
          <w:kern w:val="0"/>
          <w:sz w:val="32"/>
          <w:szCs w:val="32"/>
        </w:rPr>
        <w:t>用</w:t>
      </w:r>
      <w:r>
        <w:rPr>
          <w:rFonts w:hint="eastAsia" w:ascii="仿宋_GB2312" w:hAnsi="Xingkai SC Light" w:eastAsia="仿宋_GB2312" w:cs="Xingkai SC Light"/>
          <w:kern w:val="0"/>
          <w:sz w:val="32"/>
          <w:szCs w:val="32"/>
        </w:rPr>
        <w:t>软</w:t>
      </w:r>
      <w:r>
        <w:rPr>
          <w:rFonts w:hint="eastAsia" w:ascii="仿宋_GB2312" w:hAnsi="Kozuka Mincho Pr6N M" w:eastAsia="仿宋_GB2312" w:cs="Kozuka Mincho Pr6N M"/>
          <w:kern w:val="0"/>
          <w:sz w:val="32"/>
          <w:szCs w:val="32"/>
        </w:rPr>
        <w:t>件产业。</w:t>
      </w:r>
    </w:p>
    <w:p>
      <w:pPr>
        <w:spacing w:line="560" w:lineRule="exact"/>
        <w:ind w:firstLine="643" w:firstLineChars="200"/>
        <w:rPr>
          <w:rFonts w:ascii="仿宋_GB2312" w:hAnsi="Arial" w:eastAsia="仿宋_GB2312" w:cs="Arial"/>
          <w:kern w:val="0"/>
          <w:sz w:val="32"/>
          <w:szCs w:val="32"/>
        </w:rPr>
      </w:pPr>
      <w:r>
        <w:rPr>
          <w:rFonts w:hint="eastAsia" w:ascii="仿宋_GB2312" w:hAnsi="Kozuka Mincho Pr6N M" w:eastAsia="仿宋_GB2312" w:cs="Kozuka Mincho Pr6N M"/>
          <w:b/>
          <w:bCs/>
          <w:kern w:val="0"/>
          <w:sz w:val="32"/>
          <w:szCs w:val="32"/>
        </w:rPr>
        <w:t>5.信息安全产业。</w:t>
      </w:r>
      <w:r>
        <w:rPr>
          <w:rFonts w:hint="eastAsia" w:ascii="仿宋_GB2312" w:hAnsi="Kozuka Mincho Pr6N M" w:eastAsia="仿宋_GB2312" w:cs="Kozuka Mincho Pr6N M"/>
          <w:kern w:val="0"/>
          <w:sz w:val="32"/>
          <w:szCs w:val="32"/>
        </w:rPr>
        <w:t>基于国</w:t>
      </w:r>
      <w:r>
        <w:rPr>
          <w:rFonts w:hint="eastAsia" w:ascii="仿宋_GB2312" w:hAnsi="Xingkai SC Light" w:eastAsia="仿宋_GB2312" w:cs="Xingkai SC Light"/>
          <w:kern w:val="0"/>
          <w:sz w:val="32"/>
          <w:szCs w:val="32"/>
        </w:rPr>
        <w:t>产</w:t>
      </w:r>
      <w:r>
        <w:rPr>
          <w:rFonts w:hint="eastAsia" w:ascii="仿宋_GB2312" w:hAnsi="Kozuka Mincho Pr6N M" w:eastAsia="仿宋_GB2312" w:cs="Kozuka Mincho Pr6N M"/>
          <w:kern w:val="0"/>
          <w:sz w:val="32"/>
          <w:szCs w:val="32"/>
        </w:rPr>
        <w:t>密</w:t>
      </w:r>
      <w:r>
        <w:rPr>
          <w:rFonts w:hint="eastAsia" w:ascii="仿宋_GB2312" w:hAnsi="Xingkai SC Light" w:eastAsia="仿宋_GB2312" w:cs="Xingkai SC Light"/>
          <w:kern w:val="0"/>
          <w:sz w:val="32"/>
          <w:szCs w:val="32"/>
        </w:rPr>
        <w:t>码</w:t>
      </w:r>
      <w:r>
        <w:rPr>
          <w:rFonts w:hint="eastAsia" w:ascii="仿宋_GB2312" w:hAnsi="Kozuka Mincho Pr6N M" w:eastAsia="仿宋_GB2312" w:cs="Kozuka Mincho Pr6N M"/>
          <w:kern w:val="0"/>
          <w:sz w:val="32"/>
          <w:szCs w:val="32"/>
        </w:rPr>
        <w:t>的安全</w:t>
      </w:r>
      <w:r>
        <w:rPr>
          <w:rFonts w:hint="eastAsia" w:ascii="仿宋_GB2312" w:hAnsi="Xingkai SC Light" w:eastAsia="仿宋_GB2312" w:cs="Xingkai SC Light"/>
          <w:kern w:val="0"/>
          <w:sz w:val="32"/>
          <w:szCs w:val="32"/>
        </w:rPr>
        <w:t>产</w:t>
      </w:r>
      <w:r>
        <w:rPr>
          <w:rFonts w:hint="eastAsia" w:ascii="仿宋_GB2312" w:hAnsi="Kozuka Mincho Pr6N M" w:eastAsia="仿宋_GB2312" w:cs="Kozuka Mincho Pr6N M"/>
          <w:kern w:val="0"/>
          <w:sz w:val="32"/>
          <w:szCs w:val="32"/>
        </w:rPr>
        <w:t>品研</w:t>
      </w:r>
      <w:r>
        <w:rPr>
          <w:rFonts w:hint="eastAsia" w:ascii="仿宋_GB2312" w:hAnsi="Xingkai SC Light" w:eastAsia="仿宋_GB2312" w:cs="Xingkai SC Light"/>
          <w:kern w:val="0"/>
          <w:sz w:val="32"/>
          <w:szCs w:val="32"/>
        </w:rPr>
        <w:t>发</w:t>
      </w:r>
      <w:r>
        <w:rPr>
          <w:rFonts w:hint="eastAsia" w:ascii="仿宋_GB2312" w:hAnsi="Kozuka Mincho Pr6N M" w:eastAsia="仿宋_GB2312" w:cs="Kozuka Mincho Pr6N M"/>
          <w:kern w:val="0"/>
          <w:sz w:val="32"/>
          <w:szCs w:val="32"/>
        </w:rPr>
        <w:t>及</w:t>
      </w:r>
      <w:r>
        <w:rPr>
          <w:rFonts w:hint="eastAsia" w:ascii="仿宋_GB2312" w:hAnsi="Xingkai SC Light" w:eastAsia="仿宋_GB2312" w:cs="Xingkai SC Light"/>
          <w:kern w:val="0"/>
          <w:sz w:val="32"/>
          <w:szCs w:val="32"/>
        </w:rPr>
        <w:t>产业</w:t>
      </w:r>
      <w:r>
        <w:rPr>
          <w:rFonts w:hint="eastAsia" w:ascii="仿宋_GB2312" w:hAnsi="Kozuka Mincho Pr6N M" w:eastAsia="仿宋_GB2312" w:cs="Kozuka Mincho Pr6N M"/>
          <w:kern w:val="0"/>
          <w:sz w:val="32"/>
          <w:szCs w:val="32"/>
        </w:rPr>
        <w:t>，强化密</w:t>
      </w:r>
      <w:r>
        <w:rPr>
          <w:rFonts w:hint="eastAsia" w:ascii="仿宋_GB2312" w:hAnsi="Xingkai SC Light" w:eastAsia="仿宋_GB2312" w:cs="Xingkai SC Light"/>
          <w:kern w:val="0"/>
          <w:sz w:val="32"/>
          <w:szCs w:val="32"/>
        </w:rPr>
        <w:t>码产</w:t>
      </w:r>
      <w:r>
        <w:rPr>
          <w:rFonts w:hint="eastAsia" w:ascii="仿宋_GB2312" w:hAnsi="Kozuka Mincho Pr6N M" w:eastAsia="仿宋_GB2312" w:cs="Kozuka Mincho Pr6N M"/>
          <w:kern w:val="0"/>
          <w:sz w:val="32"/>
          <w:szCs w:val="32"/>
        </w:rPr>
        <w:t>品在金融、重要工</w:t>
      </w:r>
      <w:r>
        <w:rPr>
          <w:rFonts w:hint="eastAsia" w:ascii="仿宋_GB2312" w:hAnsi="Xingkai SC Light" w:eastAsia="仿宋_GB2312" w:cs="Xingkai SC Light"/>
          <w:kern w:val="0"/>
          <w:sz w:val="32"/>
          <w:szCs w:val="32"/>
        </w:rPr>
        <w:t>业</w:t>
      </w:r>
      <w:r>
        <w:rPr>
          <w:rFonts w:hint="eastAsia" w:ascii="仿宋_GB2312" w:hAnsi="Kozuka Mincho Pr6N M" w:eastAsia="仿宋_GB2312" w:cs="Kozuka Mincho Pr6N M"/>
          <w:kern w:val="0"/>
          <w:sz w:val="32"/>
          <w:szCs w:val="32"/>
        </w:rPr>
        <w:t>控制系</w:t>
      </w:r>
      <w:r>
        <w:rPr>
          <w:rFonts w:hint="eastAsia" w:ascii="仿宋_GB2312" w:hAnsi="Xingkai SC Light" w:eastAsia="仿宋_GB2312" w:cs="Xingkai SC Light"/>
          <w:kern w:val="0"/>
          <w:sz w:val="32"/>
          <w:szCs w:val="32"/>
        </w:rPr>
        <w:t>统</w:t>
      </w:r>
      <w:r>
        <w:rPr>
          <w:rFonts w:hint="eastAsia" w:ascii="仿宋_GB2312" w:hAnsi="Kozuka Mincho Pr6N M" w:eastAsia="仿宋_GB2312" w:cs="Kozuka Mincho Pr6N M"/>
          <w:kern w:val="0"/>
          <w:sz w:val="32"/>
          <w:szCs w:val="32"/>
        </w:rPr>
        <w:t>及面向社会服</w:t>
      </w:r>
      <w:r>
        <w:rPr>
          <w:rFonts w:hint="eastAsia" w:ascii="仿宋_GB2312" w:hAnsi="Xingkai SC Light" w:eastAsia="仿宋_GB2312" w:cs="Xingkai SC Light"/>
          <w:kern w:val="0"/>
          <w:sz w:val="32"/>
          <w:szCs w:val="32"/>
        </w:rPr>
        <w:t>务</w:t>
      </w:r>
      <w:r>
        <w:rPr>
          <w:rFonts w:hint="eastAsia" w:ascii="仿宋_GB2312" w:hAnsi="Kozuka Mincho Pr6N M" w:eastAsia="仿宋_GB2312" w:cs="Kozuka Mincho Pr6N M"/>
          <w:kern w:val="0"/>
          <w:sz w:val="32"/>
          <w:szCs w:val="32"/>
        </w:rPr>
        <w:t>的政</w:t>
      </w:r>
      <w:r>
        <w:rPr>
          <w:rFonts w:hint="eastAsia" w:ascii="仿宋_GB2312" w:hAnsi="Xingkai SC Light" w:eastAsia="仿宋_GB2312" w:cs="Xingkai SC Light"/>
          <w:kern w:val="0"/>
          <w:sz w:val="32"/>
          <w:szCs w:val="32"/>
        </w:rPr>
        <w:t>务</w:t>
      </w:r>
      <w:r>
        <w:rPr>
          <w:rFonts w:hint="eastAsia" w:ascii="仿宋_GB2312" w:hAnsi="Kozuka Mincho Pr6N M" w:eastAsia="仿宋_GB2312" w:cs="Kozuka Mincho Pr6N M"/>
          <w:kern w:val="0"/>
          <w:sz w:val="32"/>
          <w:szCs w:val="32"/>
        </w:rPr>
        <w:t>信息系</w:t>
      </w:r>
      <w:r>
        <w:rPr>
          <w:rFonts w:hint="eastAsia" w:ascii="仿宋_GB2312" w:hAnsi="Xingkai SC Light" w:eastAsia="仿宋_GB2312" w:cs="Xingkai SC Light"/>
          <w:kern w:val="0"/>
          <w:sz w:val="32"/>
          <w:szCs w:val="32"/>
        </w:rPr>
        <w:t>统</w:t>
      </w:r>
      <w:r>
        <w:rPr>
          <w:rFonts w:hint="eastAsia" w:ascii="仿宋_GB2312" w:hAnsi="Kozuka Mincho Pr6N M" w:eastAsia="仿宋_GB2312" w:cs="Kozuka Mincho Pr6N M"/>
          <w:kern w:val="0"/>
          <w:sz w:val="32"/>
          <w:szCs w:val="32"/>
        </w:rPr>
        <w:t>等</w:t>
      </w:r>
      <w:r>
        <w:rPr>
          <w:rFonts w:hint="eastAsia" w:ascii="仿宋_GB2312" w:hAnsi="Xingkai SC Light" w:eastAsia="仿宋_GB2312" w:cs="Xingkai SC Light"/>
          <w:kern w:val="0"/>
          <w:sz w:val="32"/>
          <w:szCs w:val="32"/>
        </w:rPr>
        <w:t>领</w:t>
      </w:r>
      <w:r>
        <w:rPr>
          <w:rFonts w:hint="eastAsia" w:ascii="仿宋_GB2312" w:hAnsi="Kozuka Mincho Pr6N M" w:eastAsia="仿宋_GB2312" w:cs="Kozuka Mincho Pr6N M"/>
          <w:kern w:val="0"/>
          <w:sz w:val="32"/>
          <w:szCs w:val="32"/>
        </w:rPr>
        <w:t>域的国</w:t>
      </w:r>
      <w:r>
        <w:rPr>
          <w:rFonts w:hint="eastAsia" w:ascii="仿宋_GB2312" w:hAnsi="Xingkai SC Light" w:eastAsia="仿宋_GB2312" w:cs="Xingkai SC Light"/>
          <w:kern w:val="0"/>
          <w:sz w:val="32"/>
          <w:szCs w:val="32"/>
        </w:rPr>
        <w:t>产</w:t>
      </w:r>
      <w:r>
        <w:rPr>
          <w:rFonts w:hint="eastAsia" w:ascii="仿宋_GB2312" w:hAnsi="Kozuka Mincho Pr6N M" w:eastAsia="仿宋_GB2312" w:cs="Kozuka Mincho Pr6N M"/>
          <w:kern w:val="0"/>
          <w:sz w:val="32"/>
          <w:szCs w:val="32"/>
        </w:rPr>
        <w:t>化替代产业。</w:t>
      </w:r>
    </w:p>
    <w:bookmarkEnd w:id="0"/>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（六）绿色金融</w:t>
      </w:r>
    </w:p>
    <w:p>
      <w:pPr>
        <w:spacing w:line="560" w:lineRule="exact"/>
        <w:ind w:firstLine="643" w:firstLineChars="200"/>
        <w:rPr>
          <w:rFonts w:ascii="仿宋_GB2312" w:hAnsi="Arial" w:eastAsia="仿宋_GB2312" w:cs="Arial"/>
          <w:kern w:val="0"/>
          <w:sz w:val="32"/>
          <w:szCs w:val="32"/>
        </w:rPr>
      </w:pPr>
      <w:r>
        <w:rPr>
          <w:rFonts w:hint="eastAsia" w:ascii="仿宋_GB2312" w:hAnsi="Kozuka Mincho Pr6N M" w:eastAsia="仿宋_GB2312" w:cs="Kozuka Mincho Pr6N M"/>
          <w:b/>
          <w:bCs/>
          <w:kern w:val="0"/>
          <w:sz w:val="32"/>
          <w:szCs w:val="32"/>
        </w:rPr>
        <w:t>1.绿色金融服务。</w:t>
      </w:r>
      <w:r>
        <w:rPr>
          <w:rFonts w:hint="eastAsia" w:ascii="仿宋_GB2312" w:hAnsi="Kozuka Mincho Pr6N M" w:eastAsia="仿宋_GB2312" w:cs="Kozuka Mincho Pr6N M"/>
          <w:kern w:val="0"/>
          <w:sz w:val="32"/>
          <w:szCs w:val="32"/>
        </w:rPr>
        <w:t>支持环境改善、应对气候变化和资源节约高效利用，对环保、节能、清洁能源、绿色交通、绿色建筑等领域的项目投融资、项目运营、风险管理等所提供金融服务。</w:t>
      </w:r>
    </w:p>
    <w:p>
      <w:pPr>
        <w:spacing w:line="560" w:lineRule="exact"/>
        <w:ind w:firstLine="643" w:firstLineChars="200"/>
        <w:rPr>
          <w:rFonts w:ascii="仿宋_GB2312" w:hAnsi="Arial" w:eastAsia="仿宋_GB2312" w:cs="Arial"/>
          <w:kern w:val="0"/>
          <w:sz w:val="32"/>
          <w:szCs w:val="32"/>
        </w:rPr>
      </w:pPr>
      <w:r>
        <w:rPr>
          <w:rFonts w:hint="eastAsia" w:ascii="仿宋_GB2312" w:hAnsi="Kozuka Mincho Pr6N M" w:eastAsia="仿宋_GB2312" w:cs="Kozuka Mincho Pr6N M"/>
          <w:b/>
          <w:bCs/>
          <w:kern w:val="0"/>
          <w:sz w:val="32"/>
          <w:szCs w:val="32"/>
        </w:rPr>
        <w:t>2.绿色金融平台。</w:t>
      </w:r>
      <w:r>
        <w:rPr>
          <w:rFonts w:hint="eastAsia" w:ascii="仿宋_GB2312" w:hAnsi="Kozuka Mincho Pr6N M" w:eastAsia="仿宋_GB2312" w:cs="Kozuka Mincho Pr6N M"/>
          <w:bCs/>
          <w:kern w:val="0"/>
          <w:sz w:val="32"/>
          <w:szCs w:val="32"/>
        </w:rPr>
        <w:t>发展</w:t>
      </w:r>
      <w:r>
        <w:rPr>
          <w:rFonts w:hint="eastAsia" w:ascii="仿宋_GB2312" w:hAnsi="Kozuka Mincho Pr6N M" w:eastAsia="仿宋_GB2312" w:cs="Kozuka Mincho Pr6N M"/>
          <w:kern w:val="0"/>
          <w:sz w:val="32"/>
          <w:szCs w:val="32"/>
        </w:rPr>
        <w:t>绿色信贷、绿色债券、绿色股票指数和相关产品、绿色发展基金、绿色保险、碳金融等金融工具平台。</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（七）绿色智能制造</w:t>
      </w:r>
    </w:p>
    <w:p>
      <w:pPr>
        <w:spacing w:line="56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工业互联网。</w:t>
      </w:r>
      <w:r>
        <w:rPr>
          <w:rFonts w:hint="eastAsia" w:ascii="仿宋_GB2312" w:eastAsia="仿宋_GB2312"/>
          <w:sz w:val="32"/>
          <w:szCs w:val="32"/>
        </w:rPr>
        <w:t>聚焦工业互联、数据互通、应用创新</w:t>
      </w:r>
      <w:r>
        <w:rPr>
          <w:rFonts w:ascii="仿宋_GB2312" w:eastAsia="仿宋_GB2312"/>
          <w:sz w:val="32"/>
          <w:szCs w:val="32"/>
        </w:rPr>
        <w:t>,</w:t>
      </w:r>
      <w:r>
        <w:rPr>
          <w:rFonts w:hint="eastAsia" w:ascii="仿宋_GB2312" w:eastAsia="仿宋_GB2312"/>
          <w:sz w:val="32"/>
          <w:szCs w:val="32"/>
        </w:rPr>
        <w:t>抓住智能装备产品、工业软件、云数据平台、工业基础网络等关键环节</w:t>
      </w:r>
      <w:r>
        <w:rPr>
          <w:rFonts w:ascii="仿宋_GB2312" w:eastAsia="仿宋_GB2312"/>
          <w:sz w:val="32"/>
          <w:szCs w:val="32"/>
        </w:rPr>
        <w:t>,</w:t>
      </w:r>
      <w:r>
        <w:rPr>
          <w:rFonts w:hint="eastAsia" w:ascii="仿宋_GB2312" w:eastAsia="仿宋_GB2312"/>
          <w:sz w:val="32"/>
          <w:szCs w:val="32"/>
        </w:rPr>
        <w:t>推进工业互联网、信息物理融合（</w:t>
      </w:r>
      <w:r>
        <w:rPr>
          <w:rFonts w:ascii="仿宋_GB2312" w:eastAsia="仿宋_GB2312"/>
          <w:sz w:val="32"/>
          <w:szCs w:val="32"/>
        </w:rPr>
        <w:t>CPS</w:t>
      </w:r>
      <w:r>
        <w:rPr>
          <w:rFonts w:hint="eastAsia" w:ascii="仿宋_GB2312" w:eastAsia="仿宋_GB2312"/>
          <w:sz w:val="32"/>
          <w:szCs w:val="32"/>
        </w:rPr>
        <w:t>）、大数据智能解析等关键技术突破</w:t>
      </w:r>
      <w:r>
        <w:rPr>
          <w:rFonts w:ascii="仿宋_GB2312" w:eastAsia="仿宋_GB2312"/>
          <w:sz w:val="32"/>
          <w:szCs w:val="32"/>
        </w:rPr>
        <w:t>,</w:t>
      </w:r>
      <w:r>
        <w:rPr>
          <w:rFonts w:hint="eastAsia" w:ascii="仿宋_GB2312" w:eastAsia="仿宋_GB2312"/>
          <w:sz w:val="32"/>
          <w:szCs w:val="32"/>
        </w:rPr>
        <w:t>着力打造适应工业互联的广域物联专网</w:t>
      </w:r>
      <w:r>
        <w:rPr>
          <w:rFonts w:ascii="仿宋_GB2312" w:eastAsia="仿宋_GB2312"/>
          <w:sz w:val="32"/>
          <w:szCs w:val="32"/>
        </w:rPr>
        <w:t>,</w:t>
      </w:r>
      <w:r>
        <w:rPr>
          <w:rFonts w:hint="eastAsia" w:ascii="仿宋_GB2312" w:eastAsia="仿宋_GB2312"/>
          <w:sz w:val="32"/>
          <w:szCs w:val="32"/>
        </w:rPr>
        <w:t>推进工厂内互联互通、工厂间智能协作。</w:t>
      </w:r>
    </w:p>
    <w:p>
      <w:pPr>
        <w:spacing w:line="56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绿色智能交通。</w:t>
      </w:r>
      <w:r>
        <w:rPr>
          <w:rFonts w:hint="eastAsia" w:ascii="仿宋_GB2312" w:eastAsia="仿宋_GB2312"/>
          <w:sz w:val="32"/>
          <w:szCs w:val="32"/>
        </w:rPr>
        <w:t>车载终端、车用传感器、车载诊断系统、车内外通信、车网融合、路况感知、车路协同、辅助驾驶、智能管控、语音识别、电子地图、定位导航、海量数据处理、</w:t>
      </w:r>
      <w:r>
        <w:rPr>
          <w:rFonts w:ascii="仿宋_GB2312" w:eastAsia="仿宋_GB2312"/>
          <w:sz w:val="32"/>
          <w:szCs w:val="32"/>
        </w:rPr>
        <w:t>TSP</w:t>
      </w:r>
      <w:r>
        <w:rPr>
          <w:rFonts w:hint="eastAsia" w:ascii="仿宋_GB2312" w:eastAsia="仿宋_GB2312"/>
          <w:sz w:val="32"/>
          <w:szCs w:val="32"/>
        </w:rPr>
        <w:t>运营平台、车载操作系统、车载信息服务等技术与汽车融合的应用。</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（八）生产性服务业</w:t>
      </w:r>
      <w:bookmarkStart w:id="1" w:name="_Toc378235322"/>
      <w:bookmarkStart w:id="2" w:name="_Toc377463174"/>
      <w:bookmarkStart w:id="3" w:name="_Toc378156693"/>
      <w:bookmarkStart w:id="4" w:name="_Toc375751791"/>
    </w:p>
    <w:p>
      <w:pPr>
        <w:spacing w:line="560" w:lineRule="exact"/>
        <w:ind w:firstLine="643" w:firstLineChars="200"/>
        <w:rPr>
          <w:rFonts w:ascii="仿宋_GB2312" w:hAnsi="宋体" w:eastAsia="仿宋_GB2312" w:cs="宋体"/>
          <w:sz w:val="32"/>
          <w:szCs w:val="32"/>
        </w:rPr>
      </w:pPr>
      <w:r>
        <w:rPr>
          <w:rFonts w:ascii="仿宋_GB2312" w:eastAsia="仿宋_GB2312"/>
          <w:b/>
          <w:sz w:val="32"/>
          <w:szCs w:val="32"/>
        </w:rPr>
        <w:t>1.</w:t>
      </w:r>
      <w:r>
        <w:rPr>
          <w:rFonts w:hint="eastAsia" w:ascii="仿宋_GB2312" w:eastAsia="仿宋_GB2312"/>
          <w:b/>
          <w:sz w:val="32"/>
          <w:szCs w:val="32"/>
        </w:rPr>
        <w:t>软件和信息服务业。</w:t>
      </w:r>
      <w:r>
        <w:rPr>
          <w:rFonts w:hint="eastAsia" w:ascii="仿宋_GB2312" w:eastAsia="仿宋_GB2312" w:cs="宋体"/>
          <w:sz w:val="32"/>
          <w:szCs w:val="32"/>
        </w:rPr>
        <w:t>基础软件、行业应用软件、安全软件、信息服务外包；网络游戏、数字出版、生活资讯；</w:t>
      </w:r>
      <w:r>
        <w:rPr>
          <w:rFonts w:hint="eastAsia" w:ascii="仿宋_GB2312" w:eastAsia="仿宋_GB2312" w:cs="宋体"/>
          <w:bCs/>
          <w:sz w:val="32"/>
          <w:szCs w:val="32"/>
        </w:rPr>
        <w:t>工业软件、嵌入式系统、高端信息咨询；</w:t>
      </w:r>
      <w:r>
        <w:rPr>
          <w:rFonts w:hint="eastAsia" w:ascii="仿宋_GB2312" w:eastAsia="仿宋_GB2312" w:cs="宋体"/>
          <w:sz w:val="32"/>
          <w:szCs w:val="32"/>
        </w:rPr>
        <w:t>金融信息服务、贸易信息服务、航运信息服务、信用信息服务；</w:t>
      </w:r>
      <w:r>
        <w:rPr>
          <w:rFonts w:hint="eastAsia" w:ascii="仿宋_GB2312" w:hAnsi="宋体" w:eastAsia="仿宋_GB2312" w:cs="宋体"/>
          <w:sz w:val="32"/>
          <w:szCs w:val="32"/>
        </w:rPr>
        <w:t>信息化规划、信息技术管理、信息系统工程监理、测试评估认证、信息技术培训等。</w:t>
      </w:r>
    </w:p>
    <w:p>
      <w:pPr>
        <w:spacing w:line="560" w:lineRule="exact"/>
        <w:ind w:firstLine="643" w:firstLineChars="200"/>
        <w:rPr>
          <w:rFonts w:ascii="仿宋_GB2312" w:hAnsi="宋体" w:eastAsia="仿宋_GB2312"/>
          <w:spacing w:val="-6"/>
          <w:sz w:val="32"/>
          <w:szCs w:val="32"/>
        </w:rPr>
      </w:pPr>
      <w:bookmarkStart w:id="5" w:name="_Toc378235330"/>
      <w:bookmarkStart w:id="6" w:name="_Toc375751799"/>
      <w:bookmarkStart w:id="7" w:name="_Toc378156701"/>
      <w:bookmarkStart w:id="8" w:name="_Toc377463182"/>
      <w:r>
        <w:rPr>
          <w:rFonts w:ascii="仿宋_GB2312" w:eastAsia="仿宋_GB2312"/>
          <w:b/>
          <w:sz w:val="32"/>
          <w:szCs w:val="32"/>
        </w:rPr>
        <w:t>2.</w:t>
      </w:r>
      <w:r>
        <w:rPr>
          <w:rFonts w:hint="eastAsia" w:ascii="仿宋_GB2312" w:eastAsia="仿宋_GB2312"/>
          <w:b/>
          <w:sz w:val="32"/>
          <w:szCs w:val="32"/>
        </w:rPr>
        <w:t>节能环保服务</w:t>
      </w:r>
      <w:bookmarkEnd w:id="5"/>
      <w:bookmarkEnd w:id="6"/>
      <w:bookmarkEnd w:id="7"/>
      <w:bookmarkEnd w:id="8"/>
      <w:r>
        <w:rPr>
          <w:rFonts w:hint="eastAsia" w:ascii="仿宋_GB2312" w:eastAsia="仿宋_GB2312"/>
          <w:b/>
          <w:sz w:val="32"/>
          <w:szCs w:val="32"/>
        </w:rPr>
        <w:t>。</w:t>
      </w:r>
      <w:r>
        <w:rPr>
          <w:rFonts w:hint="eastAsia" w:ascii="仿宋_GB2312" w:hAnsi="宋体" w:eastAsia="仿宋_GB2312"/>
          <w:spacing w:val="-6"/>
          <w:sz w:val="32"/>
          <w:szCs w:val="32"/>
        </w:rPr>
        <w:t>污水处理及其再生利用；再生物资回收；节能技术推广；水、大气污染、固体废物、危险废物、放射性废物的治理；受污染土壤生物修复；安全处理处置和资源化利用技术。</w:t>
      </w:r>
    </w:p>
    <w:p>
      <w:pPr>
        <w:spacing w:line="560" w:lineRule="exact"/>
        <w:ind w:firstLine="643" w:firstLineChars="200"/>
        <w:rPr>
          <w:rFonts w:ascii="仿宋_GB2312" w:hAnsi="宋体" w:eastAsia="仿宋_GB2312"/>
          <w:sz w:val="32"/>
          <w:szCs w:val="32"/>
        </w:rPr>
      </w:pPr>
      <w:r>
        <w:rPr>
          <w:rFonts w:ascii="仿宋_GB2312" w:eastAsia="仿宋_GB2312"/>
          <w:b/>
          <w:sz w:val="32"/>
          <w:szCs w:val="32"/>
        </w:rPr>
        <w:t>3.</w:t>
      </w:r>
      <w:r>
        <w:rPr>
          <w:rFonts w:hint="eastAsia" w:ascii="仿宋_GB2312" w:eastAsia="仿宋_GB2312"/>
          <w:b/>
          <w:sz w:val="32"/>
          <w:szCs w:val="32"/>
        </w:rPr>
        <w:t>总集成总承包服务</w:t>
      </w:r>
      <w:bookmarkEnd w:id="1"/>
      <w:bookmarkEnd w:id="2"/>
      <w:bookmarkEnd w:id="3"/>
      <w:bookmarkEnd w:id="4"/>
      <w:r>
        <w:rPr>
          <w:rFonts w:hint="eastAsia" w:ascii="仿宋_GB2312" w:eastAsia="仿宋_GB2312"/>
          <w:b/>
          <w:sz w:val="32"/>
          <w:szCs w:val="32"/>
        </w:rPr>
        <w:t>。</w:t>
      </w:r>
      <w:r>
        <w:rPr>
          <w:rFonts w:hint="eastAsia" w:ascii="仿宋_GB2312" w:hAnsi="宋体" w:eastAsia="仿宋_GB2312"/>
          <w:sz w:val="32"/>
          <w:szCs w:val="32"/>
        </w:rPr>
        <w:t>工矿工程建筑服务；工程管理服务；信息系统集成服务</w:t>
      </w:r>
      <w:bookmarkStart w:id="9" w:name="_Toc375751793"/>
      <w:bookmarkStart w:id="10" w:name="_Toc378235324"/>
      <w:bookmarkStart w:id="11" w:name="_Toc377463176"/>
      <w:bookmarkStart w:id="12" w:name="_Toc378156695"/>
      <w:bookmarkStart w:id="13" w:name="_Toc353894685"/>
      <w:r>
        <w:rPr>
          <w:rFonts w:hint="eastAsia" w:ascii="仿宋_GB2312" w:hAnsi="宋体" w:eastAsia="仿宋_GB2312"/>
          <w:sz w:val="32"/>
          <w:szCs w:val="32"/>
        </w:rPr>
        <w:t>。</w:t>
      </w:r>
    </w:p>
    <w:p>
      <w:pPr>
        <w:spacing w:line="540" w:lineRule="exact"/>
        <w:ind w:firstLine="643" w:firstLineChars="200"/>
        <w:rPr>
          <w:rFonts w:ascii="仿宋_GB2312" w:hAnsi="宋体" w:eastAsia="仿宋_GB2312"/>
          <w:sz w:val="32"/>
          <w:szCs w:val="32"/>
        </w:rPr>
      </w:pPr>
      <w:r>
        <w:rPr>
          <w:rFonts w:ascii="仿宋_GB2312" w:eastAsia="仿宋_GB2312"/>
          <w:b/>
          <w:sz w:val="32"/>
          <w:szCs w:val="32"/>
        </w:rPr>
        <w:t>4.</w:t>
      </w:r>
      <w:r>
        <w:rPr>
          <w:rFonts w:hint="eastAsia" w:ascii="仿宋_GB2312" w:eastAsia="仿宋_GB2312"/>
          <w:b/>
          <w:sz w:val="32"/>
          <w:szCs w:val="32"/>
        </w:rPr>
        <w:t>电子商务服务</w:t>
      </w:r>
      <w:bookmarkEnd w:id="9"/>
      <w:bookmarkEnd w:id="10"/>
      <w:bookmarkEnd w:id="11"/>
      <w:bookmarkEnd w:id="12"/>
      <w:r>
        <w:rPr>
          <w:rFonts w:hint="eastAsia" w:ascii="仿宋_GB2312" w:eastAsia="仿宋_GB2312"/>
          <w:b/>
          <w:sz w:val="32"/>
          <w:szCs w:val="32"/>
        </w:rPr>
        <w:t>。</w:t>
      </w:r>
      <w:r>
        <w:rPr>
          <w:rFonts w:hint="eastAsia" w:ascii="仿宋_GB2312" w:hAnsi="宋体" w:eastAsia="仿宋_GB2312"/>
          <w:sz w:val="32"/>
          <w:szCs w:val="32"/>
        </w:rPr>
        <w:t>企业之间电子商务与交易服务，在线支付服务；电子商务物流配送体系，第三方电子商务服务平台；信息技术咨询服务，远程维护、数据托管等技术服务，网络交易安全服务等</w:t>
      </w:r>
      <w:bookmarkStart w:id="14" w:name="_Toc375751794"/>
      <w:bookmarkStart w:id="15" w:name="_Toc377463177"/>
      <w:bookmarkStart w:id="16" w:name="_Toc378156696"/>
      <w:bookmarkStart w:id="17" w:name="_Toc378235325"/>
      <w:r>
        <w:rPr>
          <w:rFonts w:hint="eastAsia" w:ascii="仿宋_GB2312" w:hAnsi="宋体" w:eastAsia="仿宋_GB2312"/>
          <w:sz w:val="32"/>
          <w:szCs w:val="32"/>
        </w:rPr>
        <w:t>。</w:t>
      </w:r>
    </w:p>
    <w:p>
      <w:pPr>
        <w:tabs>
          <w:tab w:val="left" w:pos="1080"/>
          <w:tab w:val="left" w:pos="2565"/>
          <w:tab w:val="left" w:pos="4800"/>
        </w:tabs>
        <w:spacing w:line="540" w:lineRule="exact"/>
        <w:ind w:firstLine="643" w:firstLineChars="200"/>
        <w:rPr>
          <w:rFonts w:ascii="仿宋_GB2312" w:hAnsi="宋体" w:eastAsia="仿宋_GB2312"/>
          <w:sz w:val="32"/>
          <w:szCs w:val="32"/>
        </w:rPr>
      </w:pPr>
      <w:r>
        <w:rPr>
          <w:rFonts w:ascii="仿宋_GB2312" w:eastAsia="仿宋_GB2312"/>
          <w:b/>
          <w:sz w:val="32"/>
          <w:szCs w:val="32"/>
        </w:rPr>
        <w:t>5.</w:t>
      </w:r>
      <w:r>
        <w:rPr>
          <w:rFonts w:hint="eastAsia" w:ascii="仿宋_GB2312" w:eastAsia="仿宋_GB2312"/>
          <w:b/>
          <w:sz w:val="32"/>
          <w:szCs w:val="32"/>
        </w:rPr>
        <w:t>研发设计服务</w:t>
      </w:r>
      <w:bookmarkEnd w:id="13"/>
      <w:bookmarkEnd w:id="14"/>
      <w:bookmarkEnd w:id="15"/>
      <w:bookmarkEnd w:id="16"/>
      <w:bookmarkEnd w:id="17"/>
      <w:r>
        <w:rPr>
          <w:rFonts w:hint="eastAsia" w:ascii="仿宋_GB2312" w:eastAsia="仿宋_GB2312"/>
          <w:b/>
          <w:sz w:val="32"/>
          <w:szCs w:val="32"/>
        </w:rPr>
        <w:t>。</w:t>
      </w:r>
      <w:r>
        <w:rPr>
          <w:rFonts w:hint="eastAsia" w:ascii="仿宋_GB2312" w:hAnsi="宋体" w:eastAsia="仿宋_GB2312"/>
          <w:sz w:val="32"/>
          <w:szCs w:val="32"/>
        </w:rPr>
        <w:t>创意和时尚设计；工程和技术研究和试验发展；生物技术、新材料技术及其他科技推广和应用服务业</w:t>
      </w:r>
      <w:bookmarkStart w:id="18" w:name="_Toc378235328"/>
      <w:bookmarkStart w:id="19" w:name="_Toc378156699"/>
      <w:bookmarkStart w:id="20" w:name="_Toc375751797"/>
      <w:bookmarkStart w:id="21" w:name="_Toc377463180"/>
      <w:r>
        <w:rPr>
          <w:rFonts w:hint="eastAsia" w:ascii="仿宋_GB2312" w:hAnsi="宋体" w:eastAsia="仿宋_GB2312"/>
          <w:sz w:val="32"/>
          <w:szCs w:val="32"/>
        </w:rPr>
        <w:t>。</w:t>
      </w:r>
    </w:p>
    <w:bookmarkEnd w:id="18"/>
    <w:bookmarkEnd w:id="19"/>
    <w:bookmarkEnd w:id="20"/>
    <w:bookmarkEnd w:id="21"/>
    <w:p>
      <w:pPr>
        <w:tabs>
          <w:tab w:val="left" w:pos="1080"/>
          <w:tab w:val="left" w:pos="2565"/>
          <w:tab w:val="left" w:pos="4800"/>
        </w:tabs>
        <w:spacing w:line="540" w:lineRule="exact"/>
        <w:ind w:firstLine="643" w:firstLineChars="200"/>
        <w:rPr>
          <w:rFonts w:ascii="仿宋_GB2312" w:hAnsi="宋体" w:eastAsia="仿宋_GB2312"/>
          <w:sz w:val="32"/>
          <w:szCs w:val="32"/>
        </w:rPr>
      </w:pPr>
      <w:bookmarkStart w:id="22" w:name="_Toc375751798"/>
      <w:bookmarkStart w:id="23" w:name="_Toc378235329"/>
      <w:bookmarkStart w:id="24" w:name="_Toc377463181"/>
      <w:bookmarkStart w:id="25" w:name="_Toc378156700"/>
      <w:r>
        <w:rPr>
          <w:rFonts w:ascii="仿宋_GB2312" w:eastAsia="仿宋_GB2312"/>
          <w:b/>
          <w:sz w:val="32"/>
          <w:szCs w:val="32"/>
        </w:rPr>
        <w:t>6.</w:t>
      </w:r>
      <w:r>
        <w:rPr>
          <w:rFonts w:hint="eastAsia" w:ascii="仿宋_GB2312" w:eastAsia="仿宋_GB2312"/>
          <w:b/>
          <w:sz w:val="32"/>
          <w:szCs w:val="32"/>
        </w:rPr>
        <w:t>专业中介服务</w:t>
      </w:r>
      <w:bookmarkEnd w:id="22"/>
      <w:bookmarkEnd w:id="23"/>
      <w:bookmarkEnd w:id="24"/>
      <w:bookmarkEnd w:id="25"/>
      <w:r>
        <w:rPr>
          <w:rFonts w:hint="eastAsia" w:ascii="仿宋_GB2312" w:eastAsia="仿宋_GB2312"/>
          <w:b/>
          <w:sz w:val="32"/>
          <w:szCs w:val="32"/>
        </w:rPr>
        <w:t>。</w:t>
      </w:r>
      <w:r>
        <w:rPr>
          <w:rFonts w:hint="eastAsia" w:ascii="仿宋_GB2312" w:hAnsi="宋体" w:eastAsia="仿宋_GB2312"/>
          <w:sz w:val="32"/>
          <w:szCs w:val="32"/>
        </w:rPr>
        <w:t>批发，贸易经纪与代理；企业管理，咨询与调查；知识产权及相关法律服务；人力资源，安全保护，信用评级；企业征信、个人征信、信用管理咨询；商账管理，广告，会展；科技中介服务</w:t>
      </w:r>
      <w:bookmarkStart w:id="26" w:name="_Toc377463183"/>
      <w:bookmarkStart w:id="27" w:name="_Toc378156702"/>
      <w:bookmarkStart w:id="28" w:name="_Toc378235331"/>
      <w:bookmarkStart w:id="29" w:name="_Toc375751800"/>
      <w:r>
        <w:rPr>
          <w:rFonts w:hint="eastAsia" w:ascii="仿宋_GB2312" w:hAnsi="宋体" w:eastAsia="仿宋_GB2312"/>
          <w:sz w:val="32"/>
          <w:szCs w:val="32"/>
        </w:rPr>
        <w:t>。</w:t>
      </w:r>
    </w:p>
    <w:p>
      <w:pPr>
        <w:tabs>
          <w:tab w:val="left" w:pos="1080"/>
          <w:tab w:val="left" w:pos="2565"/>
          <w:tab w:val="left" w:pos="4800"/>
        </w:tabs>
        <w:spacing w:line="540" w:lineRule="exact"/>
        <w:ind w:firstLine="643" w:firstLineChars="200"/>
        <w:rPr>
          <w:rFonts w:ascii="仿宋_GB2312" w:hAnsi="宋体" w:eastAsia="仿宋_GB2312"/>
          <w:sz w:val="32"/>
          <w:szCs w:val="32"/>
        </w:rPr>
      </w:pPr>
      <w:r>
        <w:rPr>
          <w:rFonts w:ascii="仿宋_GB2312" w:eastAsia="仿宋_GB2312"/>
          <w:b/>
          <w:sz w:val="32"/>
          <w:szCs w:val="32"/>
        </w:rPr>
        <w:t>7.</w:t>
      </w:r>
      <w:r>
        <w:rPr>
          <w:rFonts w:hint="eastAsia" w:ascii="仿宋_GB2312" w:eastAsia="仿宋_GB2312"/>
          <w:b/>
          <w:sz w:val="32"/>
          <w:szCs w:val="32"/>
        </w:rPr>
        <w:t>培训教育服务</w:t>
      </w:r>
      <w:bookmarkEnd w:id="26"/>
      <w:bookmarkEnd w:id="27"/>
      <w:bookmarkEnd w:id="28"/>
      <w:bookmarkEnd w:id="29"/>
      <w:r>
        <w:rPr>
          <w:rFonts w:hint="eastAsia" w:ascii="仿宋_GB2312" w:eastAsia="仿宋_GB2312"/>
          <w:b/>
          <w:sz w:val="32"/>
          <w:szCs w:val="32"/>
        </w:rPr>
        <w:t>。</w:t>
      </w:r>
      <w:r>
        <w:rPr>
          <w:rFonts w:hint="eastAsia" w:ascii="仿宋_GB2312" w:hAnsi="宋体" w:eastAsia="仿宋_GB2312"/>
          <w:sz w:val="32"/>
          <w:szCs w:val="32"/>
        </w:rPr>
        <w:t>行业专业培训；网络培训教育服务。</w:t>
      </w:r>
    </w:p>
    <w:p>
      <w:pPr>
        <w:spacing w:line="54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（九）文化创意产业</w:t>
      </w:r>
    </w:p>
    <w:p>
      <w:pPr>
        <w:tabs>
          <w:tab w:val="left" w:pos="1080"/>
          <w:tab w:val="left" w:pos="2565"/>
          <w:tab w:val="left" w:pos="4800"/>
        </w:tabs>
        <w:spacing w:line="540" w:lineRule="exact"/>
        <w:ind w:firstLine="643" w:firstLineChars="200"/>
        <w:rPr>
          <w:rFonts w:ascii="仿宋_GB2312" w:hAnsi="宋体" w:eastAsia="仿宋_GB2312" w:cs="仿宋_GB2312"/>
          <w:b/>
          <w:sz w:val="32"/>
          <w:szCs w:val="32"/>
        </w:rPr>
      </w:pPr>
      <w:r>
        <w:rPr>
          <w:rFonts w:ascii="仿宋_GB2312" w:hAnsi="宋体" w:eastAsia="仿宋_GB2312" w:cs="仿宋_GB2312"/>
          <w:b/>
          <w:sz w:val="32"/>
          <w:szCs w:val="32"/>
        </w:rPr>
        <w:t>1.</w:t>
      </w:r>
      <w:r>
        <w:rPr>
          <w:rFonts w:hint="eastAsia" w:ascii="仿宋_GB2312" w:hAnsi="宋体" w:eastAsia="仿宋_GB2312" w:cs="仿宋_GB2312"/>
          <w:b/>
          <w:sz w:val="32"/>
          <w:szCs w:val="32"/>
        </w:rPr>
        <w:t>影视业：</w:t>
      </w:r>
      <w:r>
        <w:rPr>
          <w:rFonts w:hint="eastAsia" w:ascii="仿宋_GB2312" w:hAnsi="宋体" w:eastAsia="仿宋_GB2312" w:cs="仿宋_GB2312"/>
          <w:sz w:val="32"/>
          <w:szCs w:val="32"/>
        </w:rPr>
        <w:t>影视制片、后期制作、发行；特色院线、影视制作基地；人才培养孵化类、影视制作投资类、影视取景拍摄类等特色影视摄制服务功能区。</w:t>
      </w:r>
    </w:p>
    <w:p>
      <w:pPr>
        <w:tabs>
          <w:tab w:val="left" w:pos="1080"/>
          <w:tab w:val="left" w:pos="2565"/>
          <w:tab w:val="left" w:pos="4800"/>
        </w:tabs>
        <w:spacing w:line="540" w:lineRule="exact"/>
        <w:ind w:firstLine="643" w:firstLineChars="200"/>
        <w:rPr>
          <w:rFonts w:ascii="仿宋_GB2312" w:hAnsi="宋体" w:eastAsia="仿宋_GB2312"/>
          <w:sz w:val="32"/>
          <w:szCs w:val="32"/>
        </w:rPr>
      </w:pPr>
      <w:r>
        <w:rPr>
          <w:rFonts w:ascii="仿宋_GB2312" w:hAnsi="宋体" w:eastAsia="仿宋_GB2312" w:cs="仿宋_GB2312"/>
          <w:b/>
          <w:sz w:val="32"/>
          <w:szCs w:val="32"/>
        </w:rPr>
        <w:t>2.</w:t>
      </w:r>
      <w:r>
        <w:rPr>
          <w:rFonts w:hint="eastAsia" w:ascii="仿宋_GB2312" w:hAnsi="宋体" w:eastAsia="仿宋_GB2312" w:cs="仿宋_GB2312"/>
          <w:b/>
          <w:sz w:val="32"/>
          <w:szCs w:val="32"/>
        </w:rPr>
        <w:t>媒体业。</w:t>
      </w:r>
      <w:r>
        <w:rPr>
          <w:rFonts w:hint="eastAsia" w:ascii="仿宋_GB2312" w:hAnsi="宋体" w:eastAsia="仿宋_GB2312" w:cs="仿宋_GB2312"/>
          <w:sz w:val="32"/>
          <w:szCs w:val="32"/>
        </w:rPr>
        <w:t>广播电视、网络新媒体、新闻出版。</w:t>
      </w:r>
    </w:p>
    <w:p>
      <w:pPr>
        <w:tabs>
          <w:tab w:val="left" w:pos="1080"/>
          <w:tab w:val="left" w:pos="2565"/>
          <w:tab w:val="left" w:pos="4800"/>
        </w:tabs>
        <w:spacing w:line="540" w:lineRule="exact"/>
        <w:ind w:firstLine="643" w:firstLineChars="200"/>
        <w:rPr>
          <w:rFonts w:ascii="仿宋_GB2312" w:hAnsi="宋体" w:eastAsia="仿宋_GB2312" w:cs="仿宋_GB2312"/>
          <w:sz w:val="32"/>
          <w:szCs w:val="32"/>
        </w:rPr>
      </w:pPr>
      <w:r>
        <w:rPr>
          <w:rFonts w:ascii="仿宋_GB2312" w:hAnsi="宋体" w:eastAsia="仿宋_GB2312" w:cs="仿宋_GB2312"/>
          <w:b/>
          <w:sz w:val="32"/>
          <w:szCs w:val="32"/>
        </w:rPr>
        <w:t>3.</w:t>
      </w:r>
      <w:r>
        <w:rPr>
          <w:rFonts w:hint="eastAsia" w:ascii="仿宋_GB2312" w:hAnsi="宋体" w:eastAsia="仿宋_GB2312" w:cs="仿宋_GB2312"/>
          <w:b/>
          <w:sz w:val="32"/>
          <w:szCs w:val="32"/>
        </w:rPr>
        <w:t>艺术业。</w:t>
      </w:r>
      <w:r>
        <w:rPr>
          <w:rFonts w:hint="eastAsia" w:ascii="仿宋_GB2312" w:hAnsi="宋体" w:eastAsia="仿宋_GB2312" w:cs="仿宋_GB2312"/>
          <w:sz w:val="32"/>
          <w:szCs w:val="32"/>
        </w:rPr>
        <w:t>文艺创作、演艺、动漫、非物质文化遗产开发利用、艺术品生产、展示、交易及拍卖。</w:t>
      </w:r>
    </w:p>
    <w:p>
      <w:pPr>
        <w:tabs>
          <w:tab w:val="left" w:pos="1080"/>
          <w:tab w:val="left" w:pos="2565"/>
          <w:tab w:val="left" w:pos="4800"/>
        </w:tabs>
        <w:spacing w:line="540" w:lineRule="exact"/>
        <w:ind w:firstLine="643" w:firstLineChars="200"/>
        <w:rPr>
          <w:rFonts w:ascii="仿宋_GB2312" w:hAnsi="宋体" w:eastAsia="仿宋_GB2312"/>
          <w:sz w:val="32"/>
          <w:szCs w:val="32"/>
        </w:rPr>
      </w:pPr>
      <w:r>
        <w:rPr>
          <w:rFonts w:ascii="仿宋_GB2312" w:hAnsi="宋体" w:eastAsia="仿宋_GB2312" w:cs="仿宋_GB2312"/>
          <w:b/>
          <w:sz w:val="32"/>
          <w:szCs w:val="32"/>
        </w:rPr>
        <w:t>4.</w:t>
      </w:r>
      <w:r>
        <w:rPr>
          <w:rFonts w:hint="eastAsia" w:ascii="仿宋_GB2312" w:hAnsi="宋体" w:eastAsia="仿宋_GB2312" w:cs="仿宋_GB2312"/>
          <w:b/>
          <w:sz w:val="32"/>
          <w:szCs w:val="32"/>
        </w:rPr>
        <w:t>广告会展业。</w:t>
      </w:r>
      <w:r>
        <w:rPr>
          <w:rFonts w:hint="eastAsia" w:ascii="仿宋_GB2312" w:hAnsi="宋体" w:eastAsia="仿宋_GB2312" w:cs="仿宋_GB2312"/>
          <w:sz w:val="32"/>
          <w:szCs w:val="32"/>
        </w:rPr>
        <w:t>广告、会展。</w:t>
      </w:r>
    </w:p>
    <w:p>
      <w:pPr>
        <w:tabs>
          <w:tab w:val="left" w:pos="1080"/>
          <w:tab w:val="left" w:pos="2565"/>
          <w:tab w:val="left" w:pos="4800"/>
        </w:tabs>
        <w:spacing w:line="540" w:lineRule="exact"/>
        <w:ind w:firstLine="643" w:firstLineChars="200"/>
        <w:rPr>
          <w:rFonts w:ascii="仿宋_GB2312" w:hAnsi="宋体" w:eastAsia="仿宋_GB2312"/>
          <w:sz w:val="32"/>
          <w:szCs w:val="32"/>
        </w:rPr>
      </w:pPr>
      <w:r>
        <w:rPr>
          <w:rFonts w:ascii="仿宋_GB2312" w:hAnsi="宋体" w:eastAsia="仿宋_GB2312" w:cs="仿宋_GB2312"/>
          <w:b/>
          <w:sz w:val="32"/>
          <w:szCs w:val="32"/>
        </w:rPr>
        <w:t>5.</w:t>
      </w:r>
      <w:r>
        <w:rPr>
          <w:rFonts w:hint="eastAsia" w:ascii="仿宋_GB2312" w:hAnsi="宋体" w:eastAsia="仿宋_GB2312" w:cs="仿宋_GB2312"/>
          <w:b/>
          <w:sz w:val="32"/>
          <w:szCs w:val="32"/>
        </w:rPr>
        <w:t>工业设计业。</w:t>
      </w:r>
      <w:r>
        <w:rPr>
          <w:rFonts w:hint="eastAsia" w:ascii="仿宋_GB2312" w:hAnsi="宋体" w:eastAsia="仿宋_GB2312" w:cs="仿宋_GB2312"/>
          <w:sz w:val="32"/>
          <w:szCs w:val="32"/>
        </w:rPr>
        <w:t>机械及装备设计、消费品设计。</w:t>
      </w:r>
    </w:p>
    <w:p>
      <w:pPr>
        <w:tabs>
          <w:tab w:val="left" w:pos="1080"/>
          <w:tab w:val="left" w:pos="2565"/>
          <w:tab w:val="left" w:pos="4800"/>
        </w:tabs>
        <w:spacing w:line="540" w:lineRule="exact"/>
        <w:ind w:firstLine="643" w:firstLineChars="200"/>
        <w:rPr>
          <w:rFonts w:ascii="仿宋_GB2312" w:hAnsi="宋体" w:eastAsia="仿宋_GB2312"/>
          <w:sz w:val="32"/>
          <w:szCs w:val="32"/>
        </w:rPr>
      </w:pPr>
      <w:r>
        <w:rPr>
          <w:rFonts w:ascii="仿宋_GB2312" w:hAnsi="宋体" w:eastAsia="仿宋_GB2312" w:cs="仿宋_GB2312"/>
          <w:b/>
          <w:sz w:val="32"/>
          <w:szCs w:val="32"/>
        </w:rPr>
        <w:t>6.</w:t>
      </w:r>
      <w:r>
        <w:rPr>
          <w:rFonts w:hint="eastAsia" w:ascii="仿宋_GB2312" w:hAnsi="宋体" w:eastAsia="仿宋_GB2312" w:cs="仿宋_GB2312"/>
          <w:b/>
          <w:sz w:val="32"/>
          <w:szCs w:val="32"/>
        </w:rPr>
        <w:t>时尚产业。</w:t>
      </w:r>
      <w:r>
        <w:rPr>
          <w:rFonts w:hint="eastAsia" w:ascii="仿宋_GB2312" w:hAnsi="宋体" w:eastAsia="仿宋_GB2312" w:cs="仿宋_GB2312"/>
          <w:sz w:val="32"/>
          <w:szCs w:val="32"/>
        </w:rPr>
        <w:t>服装服饰、日用化学品、黄金珠宝首饰、家居用品、时尚数码消费品、工艺美术。</w:t>
      </w:r>
    </w:p>
    <w:p>
      <w:pPr>
        <w:tabs>
          <w:tab w:val="left" w:pos="1080"/>
          <w:tab w:val="left" w:pos="2565"/>
          <w:tab w:val="left" w:pos="4800"/>
        </w:tabs>
        <w:spacing w:line="540" w:lineRule="exact"/>
        <w:ind w:firstLine="643" w:firstLineChars="200"/>
        <w:rPr>
          <w:rFonts w:ascii="仿宋_GB2312" w:hAnsi="宋体" w:eastAsia="仿宋_GB2312"/>
          <w:sz w:val="32"/>
          <w:szCs w:val="32"/>
        </w:rPr>
      </w:pPr>
      <w:r>
        <w:rPr>
          <w:rFonts w:ascii="仿宋_GB2312" w:hAnsi="宋体" w:eastAsia="仿宋_GB2312" w:cs="仿宋_GB2312"/>
          <w:b/>
          <w:sz w:val="32"/>
          <w:szCs w:val="32"/>
        </w:rPr>
        <w:t>7.</w:t>
      </w:r>
      <w:r>
        <w:rPr>
          <w:rFonts w:hint="eastAsia" w:ascii="仿宋_GB2312" w:hAnsi="宋体" w:eastAsia="仿宋_GB2312" w:cs="仿宋_GB2312"/>
          <w:b/>
          <w:sz w:val="32"/>
          <w:szCs w:val="32"/>
        </w:rPr>
        <w:t>建筑设计业。</w:t>
      </w:r>
      <w:r>
        <w:rPr>
          <w:rFonts w:hint="eastAsia" w:ascii="仿宋_GB2312" w:hAnsi="宋体" w:eastAsia="仿宋_GB2312" w:cs="仿宋_GB2312"/>
          <w:sz w:val="32"/>
          <w:szCs w:val="32"/>
        </w:rPr>
        <w:t>城市规划设计、建筑设计、室内装饰设计、工程勘察设计。</w:t>
      </w:r>
    </w:p>
    <w:p>
      <w:pPr>
        <w:tabs>
          <w:tab w:val="left" w:pos="1080"/>
          <w:tab w:val="left" w:pos="2565"/>
          <w:tab w:val="left" w:pos="4800"/>
        </w:tabs>
        <w:spacing w:line="560" w:lineRule="exact"/>
        <w:ind w:firstLine="643" w:firstLineChars="200"/>
        <w:rPr>
          <w:rFonts w:ascii="仿宋_GB2312" w:hAnsi="宋体" w:eastAsia="仿宋_GB2312"/>
          <w:sz w:val="32"/>
          <w:szCs w:val="32"/>
        </w:rPr>
      </w:pPr>
      <w:r>
        <w:rPr>
          <w:rFonts w:ascii="仿宋_GB2312" w:hAnsi="宋体" w:eastAsia="仿宋_GB2312" w:cs="仿宋_GB2312"/>
          <w:b/>
          <w:sz w:val="32"/>
          <w:szCs w:val="32"/>
        </w:rPr>
        <w:t>8.</w:t>
      </w:r>
      <w:r>
        <w:rPr>
          <w:rFonts w:hint="eastAsia" w:ascii="仿宋_GB2312" w:hAnsi="宋体" w:eastAsia="仿宋_GB2312" w:cs="仿宋_GB2312"/>
          <w:b/>
          <w:sz w:val="32"/>
          <w:szCs w:val="32"/>
        </w:rPr>
        <w:t>网络信息业。</w:t>
      </w:r>
      <w:r>
        <w:rPr>
          <w:rFonts w:hint="eastAsia" w:ascii="仿宋_GB2312" w:hAnsi="宋体" w:eastAsia="仿宋_GB2312" w:cs="仿宋_GB2312"/>
          <w:sz w:val="32"/>
          <w:szCs w:val="32"/>
        </w:rPr>
        <w:t>网络游戏、网络视听、数字出版、面向重点行业的信息服务业。</w:t>
      </w:r>
    </w:p>
    <w:p>
      <w:pPr>
        <w:tabs>
          <w:tab w:val="left" w:pos="1080"/>
          <w:tab w:val="left" w:pos="2565"/>
          <w:tab w:val="left" w:pos="4800"/>
        </w:tabs>
        <w:spacing w:line="560" w:lineRule="exact"/>
        <w:ind w:firstLine="643" w:firstLineChars="200"/>
        <w:rPr>
          <w:rFonts w:ascii="仿宋_GB2312" w:hAnsi="宋体" w:eastAsia="仿宋_GB2312" w:cs="仿宋_GB2312"/>
          <w:sz w:val="32"/>
          <w:szCs w:val="32"/>
        </w:rPr>
      </w:pPr>
      <w:r>
        <w:rPr>
          <w:rFonts w:ascii="仿宋_GB2312" w:hAnsi="宋体" w:eastAsia="仿宋_GB2312" w:cs="仿宋_GB2312"/>
          <w:b/>
          <w:sz w:val="32"/>
          <w:szCs w:val="32"/>
        </w:rPr>
        <w:t>9.</w:t>
      </w:r>
      <w:r>
        <w:rPr>
          <w:rFonts w:hint="eastAsia" w:ascii="仿宋_GB2312" w:hAnsi="宋体" w:eastAsia="仿宋_GB2312" w:cs="仿宋_GB2312"/>
          <w:b/>
          <w:sz w:val="32"/>
          <w:szCs w:val="32"/>
        </w:rPr>
        <w:t>咨询服务业。</w:t>
      </w:r>
      <w:r>
        <w:rPr>
          <w:rFonts w:hint="eastAsia" w:ascii="仿宋_GB2312" w:hAnsi="宋体" w:eastAsia="仿宋_GB2312" w:cs="仿宋_GB2312"/>
          <w:sz w:val="32"/>
          <w:szCs w:val="32"/>
        </w:rPr>
        <w:t>智库建设、商务咨询、科技咨询、社会科学咨询。</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二、长兴岛</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（一）绿色农业</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1.</w:t>
      </w:r>
      <w:r>
        <w:rPr>
          <w:rFonts w:hint="eastAsia" w:ascii="仿宋_GB2312" w:hAnsi="黑体" w:eastAsia="仿宋_GB2312"/>
          <w:b/>
          <w:sz w:val="32"/>
          <w:szCs w:val="32"/>
        </w:rPr>
        <w:t>农业资源高效利用及农业环境整治。</w:t>
      </w:r>
      <w:r>
        <w:rPr>
          <w:rFonts w:hint="eastAsia" w:ascii="仿宋_GB2312" w:eastAsia="仿宋_GB2312"/>
          <w:sz w:val="32"/>
          <w:szCs w:val="32"/>
        </w:rPr>
        <w:t>农业废弃物资源化利用，如秸秆资源综合利用、畜禽粪便资源化利用等；农业环境整治，如农村清洁能源供给、土壤修复、农田面源污染治理等。</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2.</w:t>
      </w:r>
      <w:r>
        <w:rPr>
          <w:rFonts w:hint="eastAsia" w:ascii="仿宋_GB2312" w:hAnsi="黑体" w:eastAsia="仿宋_GB2312"/>
          <w:b/>
          <w:sz w:val="32"/>
          <w:szCs w:val="32"/>
        </w:rPr>
        <w:t>农业生产性服务业及产品营销。</w:t>
      </w:r>
      <w:r>
        <w:rPr>
          <w:rFonts w:hint="eastAsia" w:ascii="仿宋_GB2312" w:eastAsia="仿宋_GB2312"/>
          <w:sz w:val="32"/>
          <w:szCs w:val="32"/>
        </w:rPr>
        <w:t>农业市场信息及农产品营销服务；农业投入品统供统销服务；农业绿色生产技术服务，如水肥一体化、绿色防控技术等；农机作业及维修服务。</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3.</w:t>
      </w:r>
      <w:r>
        <w:rPr>
          <w:rFonts w:hint="eastAsia" w:ascii="仿宋_GB2312" w:hAnsi="黑体" w:eastAsia="仿宋_GB2312"/>
          <w:b/>
          <w:sz w:val="32"/>
          <w:szCs w:val="32"/>
        </w:rPr>
        <w:t>高效绿色生态种养业。</w:t>
      </w:r>
      <w:r>
        <w:rPr>
          <w:rFonts w:hint="eastAsia" w:ascii="仿宋_GB2312" w:hAnsi="黑体" w:eastAsia="仿宋_GB2312"/>
          <w:sz w:val="32"/>
          <w:szCs w:val="32"/>
        </w:rPr>
        <w:t>绿色食品认证；</w:t>
      </w:r>
      <w:r>
        <w:rPr>
          <w:rFonts w:hint="eastAsia" w:ascii="仿宋_GB2312" w:eastAsia="仿宋_GB2312"/>
          <w:sz w:val="32"/>
          <w:szCs w:val="32"/>
        </w:rPr>
        <w:t>符合发展规划的规模化绿色种植、养殖业，种养一体化规模化高效经营；符合发展规划且无生物有害性风险的特色种养产业适度经营；建立优质种源农业体系。</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4.</w:t>
      </w:r>
      <w:r>
        <w:rPr>
          <w:rFonts w:hint="eastAsia" w:ascii="仿宋_GB2312" w:hAnsi="黑体" w:eastAsia="仿宋_GB2312"/>
          <w:b/>
          <w:sz w:val="32"/>
          <w:szCs w:val="32"/>
        </w:rPr>
        <w:t>设施农业、农业装备和智慧农业。</w:t>
      </w:r>
      <w:r>
        <w:rPr>
          <w:rFonts w:hint="eastAsia" w:ascii="仿宋_GB2312" w:eastAsia="仿宋_GB2312"/>
          <w:sz w:val="32"/>
          <w:szCs w:val="32"/>
        </w:rPr>
        <w:t>高端植物工厂产业；先进农业装备研发与制造业；智慧农业，如农业信息产业、农业物联网产业、农业专家系统等。</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5.</w:t>
      </w:r>
      <w:r>
        <w:rPr>
          <w:rFonts w:hint="eastAsia" w:ascii="仿宋_GB2312" w:hAnsi="黑体" w:eastAsia="仿宋_GB2312"/>
          <w:b/>
          <w:sz w:val="32"/>
          <w:szCs w:val="32"/>
        </w:rPr>
        <w:t>休闲农业。</w:t>
      </w:r>
      <w:r>
        <w:rPr>
          <w:rFonts w:hint="eastAsia" w:ascii="仿宋_GB2312" w:eastAsia="仿宋_GB2312"/>
          <w:sz w:val="32"/>
          <w:szCs w:val="32"/>
        </w:rPr>
        <w:t>整体打造崇明绿色农业品牌、培育区域公用品牌；绿色农产品产销体系建设；打造休闲农庄、生态村、开心农场、田园生态综合体等为代表的生态休闲农业。</w:t>
      </w:r>
    </w:p>
    <w:p>
      <w:pPr>
        <w:spacing w:line="54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（二）休闲旅游业</w:t>
      </w:r>
    </w:p>
    <w:p>
      <w:pPr>
        <w:spacing w:line="540" w:lineRule="exact"/>
        <w:ind w:firstLine="643" w:firstLineChars="200"/>
        <w:rPr>
          <w:rFonts w:ascii="仿宋_GB2312" w:hAnsi="黑体" w:eastAsia="仿宋_GB2312"/>
          <w:sz w:val="32"/>
          <w:szCs w:val="32"/>
        </w:rPr>
      </w:pPr>
      <w:r>
        <w:rPr>
          <w:rFonts w:ascii="仿宋_GB2312" w:hAnsi="黑体" w:eastAsia="仿宋_GB2312"/>
          <w:b/>
          <w:sz w:val="32"/>
          <w:szCs w:val="32"/>
        </w:rPr>
        <w:t>1.</w:t>
      </w:r>
      <w:r>
        <w:rPr>
          <w:rFonts w:hint="eastAsia" w:ascii="仿宋_GB2312" w:hAnsi="黑体" w:eastAsia="仿宋_GB2312"/>
          <w:b/>
          <w:sz w:val="32"/>
          <w:szCs w:val="32"/>
        </w:rPr>
        <w:t>旅游资源综合开发及服务。</w:t>
      </w:r>
      <w:r>
        <w:rPr>
          <w:rFonts w:hint="eastAsia" w:ascii="仿宋_GB2312" w:hAnsi="黑体" w:eastAsia="仿宋_GB2312"/>
          <w:sz w:val="32"/>
          <w:szCs w:val="32"/>
        </w:rPr>
        <w:t>包括景区景点、主题公园、特色生态旅游村、农场乐园等的经营管理和运作；生态旅游、乡村旅游、水上旅游、工业旅游、体育旅游等生态旅游资源综合开发及服务。</w:t>
      </w:r>
    </w:p>
    <w:p>
      <w:pPr>
        <w:spacing w:line="540" w:lineRule="exact"/>
        <w:ind w:firstLine="643" w:firstLineChars="200"/>
        <w:rPr>
          <w:rFonts w:ascii="仿宋_GB2312" w:hAnsi="黑体" w:eastAsia="仿宋_GB2312"/>
          <w:sz w:val="32"/>
          <w:szCs w:val="32"/>
        </w:rPr>
      </w:pPr>
      <w:r>
        <w:rPr>
          <w:rFonts w:ascii="仿宋_GB2312" w:hAnsi="黑体" w:eastAsia="仿宋_GB2312"/>
          <w:b/>
          <w:sz w:val="32"/>
          <w:szCs w:val="32"/>
        </w:rPr>
        <w:t>2.</w:t>
      </w:r>
      <w:r>
        <w:rPr>
          <w:rFonts w:hint="eastAsia" w:ascii="仿宋_GB2312" w:hAnsi="黑体" w:eastAsia="仿宋_GB2312"/>
          <w:b/>
          <w:sz w:val="32"/>
          <w:szCs w:val="32"/>
        </w:rPr>
        <w:t>旅游接待行业。</w:t>
      </w:r>
      <w:r>
        <w:rPr>
          <w:rFonts w:hint="eastAsia" w:ascii="仿宋_GB2312" w:hAnsi="黑体" w:eastAsia="仿宋_GB2312"/>
          <w:sz w:val="32"/>
          <w:szCs w:val="32"/>
        </w:rPr>
        <w:t>旅行社、高品质生态型度假酒店、特色生态旅游餐饮业等。</w:t>
      </w:r>
    </w:p>
    <w:p>
      <w:pPr>
        <w:spacing w:line="540" w:lineRule="exact"/>
        <w:ind w:firstLine="643" w:firstLineChars="200"/>
        <w:rPr>
          <w:rFonts w:ascii="仿宋_GB2312" w:hAnsi="黑体" w:eastAsia="仿宋_GB2312"/>
          <w:sz w:val="32"/>
          <w:szCs w:val="32"/>
        </w:rPr>
      </w:pPr>
      <w:r>
        <w:rPr>
          <w:rFonts w:ascii="仿宋_GB2312" w:hAnsi="黑体" w:eastAsia="仿宋_GB2312"/>
          <w:b/>
          <w:sz w:val="32"/>
          <w:szCs w:val="32"/>
        </w:rPr>
        <w:t>3.</w:t>
      </w:r>
      <w:r>
        <w:rPr>
          <w:rFonts w:hint="eastAsia" w:ascii="仿宋_GB2312" w:hAnsi="黑体" w:eastAsia="仿宋_GB2312"/>
          <w:b/>
          <w:sz w:val="32"/>
          <w:szCs w:val="32"/>
        </w:rPr>
        <w:t>旅游交通行业。</w:t>
      </w:r>
      <w:r>
        <w:rPr>
          <w:rFonts w:hint="eastAsia" w:ascii="仿宋_GB2312" w:hAnsi="黑体" w:eastAsia="仿宋_GB2312"/>
          <w:sz w:val="32"/>
          <w:szCs w:val="32"/>
        </w:rPr>
        <w:t>生态旅游集散中心、公共生态旅游交通等生态旅游基础设施建设，包括生态旅游区外部的公路客运、水运等。</w:t>
      </w:r>
    </w:p>
    <w:p>
      <w:pPr>
        <w:spacing w:line="540" w:lineRule="exact"/>
        <w:ind w:firstLine="643" w:firstLineChars="200"/>
        <w:rPr>
          <w:rFonts w:ascii="仿宋_GB2312" w:hAnsi="黑体" w:eastAsia="仿宋_GB2312"/>
          <w:sz w:val="32"/>
          <w:szCs w:val="32"/>
        </w:rPr>
      </w:pPr>
      <w:r>
        <w:rPr>
          <w:rFonts w:ascii="仿宋_GB2312" w:hAnsi="黑体" w:eastAsia="仿宋_GB2312"/>
          <w:b/>
          <w:sz w:val="32"/>
          <w:szCs w:val="32"/>
        </w:rPr>
        <w:t>4.</w:t>
      </w:r>
      <w:r>
        <w:rPr>
          <w:rFonts w:hint="eastAsia" w:ascii="仿宋_GB2312" w:hAnsi="黑体" w:eastAsia="仿宋_GB2312"/>
          <w:b/>
          <w:sz w:val="32"/>
          <w:szCs w:val="32"/>
        </w:rPr>
        <w:t>旅游商业。</w:t>
      </w:r>
      <w:r>
        <w:rPr>
          <w:rFonts w:hint="eastAsia" w:ascii="仿宋_GB2312" w:hAnsi="黑体" w:eastAsia="仿宋_GB2312"/>
          <w:sz w:val="32"/>
          <w:szCs w:val="32"/>
        </w:rPr>
        <w:t>集购物、观赏、休闲和娱乐等于一体的购物休闲步行街、特色商铺、创意市集等。</w:t>
      </w:r>
    </w:p>
    <w:p>
      <w:pPr>
        <w:spacing w:line="540" w:lineRule="exact"/>
        <w:ind w:firstLine="643" w:firstLineChars="200"/>
        <w:rPr>
          <w:rFonts w:ascii="仿宋_GB2312" w:hAnsi="黑体" w:eastAsia="仿宋_GB2312"/>
          <w:sz w:val="32"/>
          <w:szCs w:val="32"/>
        </w:rPr>
      </w:pPr>
      <w:r>
        <w:rPr>
          <w:rFonts w:ascii="仿宋_GB2312" w:hAnsi="黑体" w:eastAsia="仿宋_GB2312"/>
          <w:b/>
          <w:sz w:val="32"/>
          <w:szCs w:val="32"/>
        </w:rPr>
        <w:t>5.</w:t>
      </w:r>
      <w:r>
        <w:rPr>
          <w:rFonts w:hint="eastAsia" w:ascii="仿宋_GB2312" w:hAnsi="黑体" w:eastAsia="仿宋_GB2312"/>
          <w:b/>
          <w:sz w:val="32"/>
          <w:szCs w:val="32"/>
        </w:rPr>
        <w:t>旅游营销行业：</w:t>
      </w:r>
      <w:r>
        <w:rPr>
          <w:rFonts w:hint="eastAsia" w:ascii="仿宋_GB2312" w:hAnsi="黑体" w:eastAsia="仿宋_GB2312"/>
          <w:sz w:val="32"/>
          <w:szCs w:val="32"/>
        </w:rPr>
        <w:t>生态旅游商务行业（包括电子商务）、生态旅游媒介广告行业、展览、节庆等。</w:t>
      </w:r>
    </w:p>
    <w:p>
      <w:pPr>
        <w:spacing w:line="540" w:lineRule="exact"/>
        <w:ind w:firstLine="643" w:firstLineChars="200"/>
        <w:rPr>
          <w:rFonts w:ascii="仿宋_GB2312" w:hAnsi="黑体" w:eastAsia="仿宋_GB2312"/>
          <w:sz w:val="32"/>
          <w:szCs w:val="32"/>
        </w:rPr>
      </w:pPr>
      <w:r>
        <w:rPr>
          <w:rFonts w:ascii="仿宋_GB2312" w:hAnsi="黑体" w:eastAsia="仿宋_GB2312"/>
          <w:b/>
          <w:sz w:val="32"/>
          <w:szCs w:val="32"/>
        </w:rPr>
        <w:t>6.</w:t>
      </w:r>
      <w:r>
        <w:rPr>
          <w:rFonts w:hint="eastAsia" w:ascii="仿宋_GB2312" w:hAnsi="黑体" w:eastAsia="仿宋_GB2312"/>
          <w:b/>
          <w:sz w:val="32"/>
          <w:szCs w:val="32"/>
        </w:rPr>
        <w:t>旅游咨询业：</w:t>
      </w:r>
      <w:r>
        <w:rPr>
          <w:rFonts w:hint="eastAsia" w:ascii="仿宋_GB2312" w:hAnsi="黑体" w:eastAsia="仿宋_GB2312"/>
          <w:sz w:val="32"/>
          <w:szCs w:val="32"/>
        </w:rPr>
        <w:t>规划、策划、管理、投融资、景观建筑设计等咨询行业以及相关教育培训行业。</w:t>
      </w:r>
    </w:p>
    <w:p>
      <w:pPr>
        <w:spacing w:line="54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（三）绿色智能制造</w:t>
      </w:r>
    </w:p>
    <w:p>
      <w:pPr>
        <w:spacing w:line="54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海洋工程装备。</w:t>
      </w:r>
      <w:r>
        <w:rPr>
          <w:rFonts w:hint="eastAsia" w:ascii="仿宋_GB2312" w:eastAsia="仿宋_GB2312"/>
          <w:sz w:val="32"/>
          <w:szCs w:val="32"/>
        </w:rPr>
        <w:t>重点发展深海深潜、深测、深探、深海资源开发利用；发展半潜式和自升式钻井</w:t>
      </w:r>
      <w:r>
        <w:rPr>
          <w:rFonts w:ascii="仿宋_GB2312" w:eastAsia="仿宋_GB2312"/>
          <w:sz w:val="32"/>
          <w:szCs w:val="32"/>
        </w:rPr>
        <w:t>/</w:t>
      </w:r>
      <w:r>
        <w:rPr>
          <w:rFonts w:hint="eastAsia" w:ascii="仿宋_GB2312" w:eastAsia="仿宋_GB2312"/>
          <w:sz w:val="32"/>
          <w:szCs w:val="32"/>
        </w:rPr>
        <w:t>生产平台、钻井船、深海浮式生产储卸装置（</w:t>
      </w:r>
      <w:r>
        <w:rPr>
          <w:rFonts w:ascii="仿宋_GB2312" w:eastAsia="仿宋_GB2312"/>
          <w:sz w:val="32"/>
          <w:szCs w:val="32"/>
        </w:rPr>
        <w:t>FPSO</w:t>
      </w:r>
      <w:r>
        <w:rPr>
          <w:rFonts w:hint="eastAsia" w:ascii="仿宋_GB2312" w:eastAsia="仿宋_GB2312"/>
          <w:sz w:val="32"/>
          <w:szCs w:val="32"/>
        </w:rPr>
        <w:t>）等油气勘探开发装备；发展浮式天然气储卸和再气化装置（</w:t>
      </w:r>
      <w:r>
        <w:rPr>
          <w:rFonts w:ascii="仿宋_GB2312" w:eastAsia="仿宋_GB2312"/>
          <w:sz w:val="32"/>
          <w:szCs w:val="32"/>
        </w:rPr>
        <w:t>LNG-FRSU</w:t>
      </w:r>
      <w:r>
        <w:rPr>
          <w:rFonts w:hint="eastAsia" w:ascii="仿宋_GB2312" w:eastAsia="仿宋_GB2312"/>
          <w:sz w:val="32"/>
          <w:szCs w:val="32"/>
        </w:rPr>
        <w:t>）等前沿型装备</w:t>
      </w:r>
      <w:r>
        <w:rPr>
          <w:rFonts w:ascii="仿宋_GB2312" w:eastAsia="仿宋_GB2312"/>
          <w:sz w:val="32"/>
          <w:szCs w:val="32"/>
        </w:rPr>
        <w:t>;</w:t>
      </w:r>
      <w:r>
        <w:rPr>
          <w:rFonts w:hint="eastAsia" w:ascii="仿宋_GB2312" w:eastAsia="仿宋_GB2312"/>
          <w:sz w:val="32"/>
          <w:szCs w:val="32"/>
        </w:rPr>
        <w:t>发展钻井系统、水下生产系统、动力定位系统、海洋平台控制系统、油气水处理等核心系统和配套设备。</w:t>
      </w:r>
    </w:p>
    <w:p>
      <w:pPr>
        <w:spacing w:line="56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增材制造装备。</w:t>
      </w:r>
      <w:r>
        <w:rPr>
          <w:rFonts w:hint="eastAsia" w:ascii="仿宋_GB2312" w:eastAsia="仿宋_GB2312"/>
          <w:sz w:val="32"/>
          <w:szCs w:val="32"/>
        </w:rPr>
        <w:t>发展高功率激光器及核心元件、激光</w:t>
      </w:r>
      <w:r>
        <w:rPr>
          <w:rFonts w:ascii="仿宋_GB2312" w:eastAsia="仿宋_GB2312"/>
          <w:sz w:val="32"/>
          <w:szCs w:val="32"/>
        </w:rPr>
        <w:t>/</w:t>
      </w:r>
      <w:r>
        <w:rPr>
          <w:rFonts w:hint="eastAsia" w:ascii="仿宋_GB2312" w:eastAsia="仿宋_GB2312"/>
          <w:sz w:val="32"/>
          <w:szCs w:val="32"/>
        </w:rPr>
        <w:t>电子束高效选区熔化、大型整体构件激光等金属增减材制造一体化装备</w:t>
      </w:r>
      <w:r>
        <w:rPr>
          <w:rFonts w:ascii="仿宋_GB2312" w:eastAsia="仿宋_GB2312"/>
          <w:sz w:val="32"/>
          <w:szCs w:val="32"/>
        </w:rPr>
        <w:t>,</w:t>
      </w:r>
      <w:r>
        <w:rPr>
          <w:rFonts w:hint="eastAsia" w:ascii="仿宋_GB2312" w:eastAsia="仿宋_GB2312"/>
          <w:sz w:val="32"/>
          <w:szCs w:val="32"/>
        </w:rPr>
        <w:t>及光固化、熔融沉积、激光选区烧结、无模铸型、喷射成形等非金属增材制造装备</w:t>
      </w:r>
      <w:r>
        <w:rPr>
          <w:rFonts w:ascii="仿宋_GB2312" w:eastAsia="仿宋_GB2312"/>
          <w:sz w:val="32"/>
          <w:szCs w:val="32"/>
        </w:rPr>
        <w:t>,</w:t>
      </w:r>
      <w:r>
        <w:rPr>
          <w:rFonts w:hint="eastAsia" w:ascii="仿宋_GB2312" w:eastAsia="仿宋_GB2312"/>
          <w:sz w:val="32"/>
          <w:szCs w:val="32"/>
        </w:rPr>
        <w:t>研制</w:t>
      </w:r>
      <w:r>
        <w:rPr>
          <w:rFonts w:ascii="仿宋_GB2312" w:eastAsia="仿宋_GB2312"/>
          <w:sz w:val="32"/>
          <w:szCs w:val="32"/>
        </w:rPr>
        <w:t xml:space="preserve">3D </w:t>
      </w:r>
      <w:r>
        <w:rPr>
          <w:rFonts w:hint="eastAsia" w:ascii="仿宋_GB2312" w:eastAsia="仿宋_GB2312"/>
          <w:sz w:val="32"/>
          <w:szCs w:val="32"/>
        </w:rPr>
        <w:t>打印材料。</w:t>
      </w:r>
    </w:p>
    <w:p>
      <w:pPr>
        <w:spacing w:line="560"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绿色智能交通。</w:t>
      </w:r>
      <w:r>
        <w:rPr>
          <w:rFonts w:hint="eastAsia" w:ascii="仿宋_GB2312" w:eastAsia="仿宋_GB2312"/>
          <w:sz w:val="32"/>
          <w:szCs w:val="32"/>
        </w:rPr>
        <w:t>智能停车装备及零部件开发制造，轨道车辆生产、检修及维保；智轨电车、新能源专用车辆研发制造；轨道交通车辆段、线路研发管理；升降机成套设备及零部件开发；轨道交通整车组装；有轨</w:t>
      </w:r>
      <w:r>
        <w:rPr>
          <w:rFonts w:ascii="仿宋_GB2312" w:eastAsia="仿宋_GB2312"/>
          <w:sz w:val="32"/>
          <w:szCs w:val="32"/>
        </w:rPr>
        <w:t>/</w:t>
      </w:r>
      <w:r>
        <w:rPr>
          <w:rFonts w:hint="eastAsia" w:ascii="仿宋_GB2312" w:eastAsia="仿宋_GB2312"/>
          <w:sz w:val="32"/>
          <w:szCs w:val="32"/>
        </w:rPr>
        <w:t>无轨电车、新能源公交、智能</w:t>
      </w:r>
      <w:r>
        <w:rPr>
          <w:rFonts w:ascii="仿宋_GB2312" w:eastAsia="仿宋_GB2312"/>
          <w:sz w:val="32"/>
          <w:szCs w:val="32"/>
        </w:rPr>
        <w:t>UP</w:t>
      </w:r>
      <w:r>
        <w:rPr>
          <w:rFonts w:hint="eastAsia" w:ascii="仿宋_GB2312" w:eastAsia="仿宋_GB2312"/>
          <w:sz w:val="32"/>
          <w:szCs w:val="32"/>
        </w:rPr>
        <w:t>、充电设施等绿色智能交通研发制造。</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（四）生产性服务业</w:t>
      </w:r>
    </w:p>
    <w:p>
      <w:pPr>
        <w:spacing w:line="560" w:lineRule="exact"/>
        <w:ind w:firstLine="643" w:firstLineChars="200"/>
        <w:rPr>
          <w:rFonts w:ascii="仿宋_GB2312" w:hAnsi="宋体" w:eastAsia="仿宋_GB2312"/>
          <w:spacing w:val="-6"/>
          <w:sz w:val="32"/>
          <w:szCs w:val="32"/>
        </w:rPr>
      </w:pPr>
      <w:r>
        <w:rPr>
          <w:rFonts w:ascii="仿宋_GB2312" w:eastAsia="仿宋_GB2312"/>
          <w:b/>
          <w:sz w:val="32"/>
          <w:szCs w:val="32"/>
        </w:rPr>
        <w:t>1.</w:t>
      </w:r>
      <w:r>
        <w:rPr>
          <w:rFonts w:hint="eastAsia" w:ascii="仿宋_GB2312" w:eastAsia="仿宋_GB2312"/>
          <w:b/>
          <w:sz w:val="32"/>
          <w:szCs w:val="32"/>
        </w:rPr>
        <w:t>专</w:t>
      </w:r>
      <w:r>
        <w:rPr>
          <w:rFonts w:hint="eastAsia" w:ascii="仿宋_GB2312" w:eastAsia="仿宋_GB2312"/>
          <w:b/>
          <w:spacing w:val="-6"/>
          <w:sz w:val="32"/>
          <w:szCs w:val="32"/>
        </w:rPr>
        <w:t>业维修和检验检测服务。</w:t>
      </w:r>
      <w:r>
        <w:rPr>
          <w:rFonts w:hint="eastAsia" w:ascii="仿宋_GB2312" w:hAnsi="宋体" w:eastAsia="仿宋_GB2312"/>
          <w:spacing w:val="-6"/>
          <w:sz w:val="32"/>
          <w:szCs w:val="32"/>
        </w:rPr>
        <w:t>船舶的修理与维护；船舶改装、专用设备的修理与维护；船舶和海洋工程装备产品研发、检验检测。</w:t>
      </w:r>
    </w:p>
    <w:p>
      <w:pPr>
        <w:spacing w:line="560" w:lineRule="exact"/>
        <w:ind w:firstLine="643" w:firstLineChars="200"/>
        <w:rPr>
          <w:rFonts w:ascii="仿宋_GB2312" w:hAnsi="宋体" w:eastAsia="仿宋_GB2312"/>
          <w:spacing w:val="-6"/>
          <w:sz w:val="32"/>
          <w:szCs w:val="32"/>
        </w:rPr>
      </w:pPr>
      <w:r>
        <w:rPr>
          <w:rFonts w:ascii="仿宋_GB2312" w:eastAsia="仿宋_GB2312"/>
          <w:b/>
          <w:sz w:val="32"/>
          <w:szCs w:val="32"/>
        </w:rPr>
        <w:t>2.</w:t>
      </w:r>
      <w:r>
        <w:rPr>
          <w:rFonts w:hint="eastAsia" w:ascii="仿宋_GB2312" w:eastAsia="仿宋_GB2312"/>
          <w:b/>
          <w:sz w:val="32"/>
          <w:szCs w:val="32"/>
        </w:rPr>
        <w:t>节能环保服务。</w:t>
      </w:r>
      <w:r>
        <w:rPr>
          <w:rFonts w:hint="eastAsia" w:ascii="仿宋_GB2312" w:hAnsi="宋体" w:eastAsia="仿宋_GB2312"/>
          <w:spacing w:val="-6"/>
          <w:sz w:val="32"/>
          <w:szCs w:val="32"/>
        </w:rPr>
        <w:t>污水处理及其再生利用；再生物资回收；节能技术推广；水、大气污染、固体废物、危险废物、放射性废物的治理；受污染土壤生物修复；安全处理处置和资源化利用技术。</w:t>
      </w:r>
    </w:p>
    <w:p>
      <w:pPr>
        <w:tabs>
          <w:tab w:val="left" w:pos="1080"/>
          <w:tab w:val="left" w:pos="2565"/>
          <w:tab w:val="left" w:pos="4800"/>
        </w:tabs>
        <w:spacing w:line="560" w:lineRule="exact"/>
        <w:ind w:firstLine="643" w:firstLineChars="200"/>
        <w:rPr>
          <w:rFonts w:ascii="仿宋_GB2312" w:hAnsi="宋体" w:eastAsia="仿宋_GB2312"/>
          <w:sz w:val="32"/>
          <w:szCs w:val="32"/>
        </w:rPr>
      </w:pPr>
      <w:r>
        <w:rPr>
          <w:rFonts w:ascii="仿宋_GB2312" w:eastAsia="仿宋_GB2312"/>
          <w:b/>
          <w:sz w:val="32"/>
          <w:szCs w:val="32"/>
        </w:rPr>
        <w:t>3.</w:t>
      </w:r>
      <w:r>
        <w:rPr>
          <w:rFonts w:hint="eastAsia" w:ascii="仿宋_GB2312" w:eastAsia="仿宋_GB2312"/>
          <w:b/>
          <w:sz w:val="32"/>
          <w:szCs w:val="32"/>
        </w:rPr>
        <w:t>研发设计服务。</w:t>
      </w:r>
      <w:r>
        <w:rPr>
          <w:rFonts w:hint="eastAsia" w:ascii="仿宋_GB2312" w:hAnsi="宋体" w:eastAsia="仿宋_GB2312"/>
          <w:sz w:val="32"/>
          <w:szCs w:val="32"/>
        </w:rPr>
        <w:t>创意和时尚设计；工程和技术研究和试验发展；生物技术、新材料技术及其他科技推广和应用服务业。</w:t>
      </w:r>
    </w:p>
    <w:p>
      <w:pPr>
        <w:tabs>
          <w:tab w:val="left" w:pos="1080"/>
          <w:tab w:val="left" w:pos="2565"/>
          <w:tab w:val="left" w:pos="4800"/>
        </w:tabs>
        <w:spacing w:line="560" w:lineRule="exact"/>
        <w:ind w:firstLine="643" w:firstLineChars="200"/>
        <w:rPr>
          <w:rFonts w:ascii="仿宋_GB2312" w:hAnsi="宋体" w:eastAsia="仿宋_GB2312"/>
          <w:sz w:val="32"/>
          <w:szCs w:val="32"/>
        </w:rPr>
      </w:pPr>
      <w:r>
        <w:rPr>
          <w:rFonts w:ascii="仿宋_GB2312" w:eastAsia="仿宋_GB2312"/>
          <w:b/>
          <w:sz w:val="32"/>
          <w:szCs w:val="32"/>
        </w:rPr>
        <w:t>4.</w:t>
      </w:r>
      <w:r>
        <w:rPr>
          <w:rFonts w:hint="eastAsia" w:ascii="仿宋_GB2312" w:eastAsia="仿宋_GB2312"/>
          <w:b/>
          <w:sz w:val="32"/>
          <w:szCs w:val="32"/>
        </w:rPr>
        <w:t>专业中介服务。</w:t>
      </w:r>
      <w:r>
        <w:rPr>
          <w:rFonts w:hint="eastAsia" w:ascii="仿宋_GB2312" w:hAnsi="宋体" w:eastAsia="仿宋_GB2312"/>
          <w:sz w:val="32"/>
          <w:szCs w:val="32"/>
        </w:rPr>
        <w:t>批发，贸易经纪与代理；企业管理，咨询与调查；知识产权及相关法律服务；人力资源，安全保护，信用评级；企业征信、个人征信、信用管理咨询；商账管理，广告，会展；科技中介服务。</w:t>
      </w:r>
    </w:p>
    <w:p>
      <w:pPr>
        <w:tabs>
          <w:tab w:val="left" w:pos="1080"/>
          <w:tab w:val="left" w:pos="2565"/>
          <w:tab w:val="left" w:pos="4800"/>
        </w:tabs>
        <w:spacing w:line="560" w:lineRule="exact"/>
        <w:ind w:firstLine="643" w:firstLineChars="200"/>
        <w:rPr>
          <w:rFonts w:ascii="仿宋_GB2312" w:hAnsi="宋体" w:eastAsia="仿宋_GB2312"/>
          <w:sz w:val="32"/>
          <w:szCs w:val="32"/>
        </w:rPr>
      </w:pPr>
      <w:r>
        <w:rPr>
          <w:rFonts w:ascii="仿宋_GB2312" w:eastAsia="仿宋_GB2312"/>
          <w:b/>
          <w:sz w:val="32"/>
          <w:szCs w:val="32"/>
        </w:rPr>
        <w:t>5.</w:t>
      </w:r>
      <w:r>
        <w:rPr>
          <w:rFonts w:hint="eastAsia" w:ascii="仿宋_GB2312" w:eastAsia="仿宋_GB2312"/>
          <w:b/>
          <w:sz w:val="32"/>
          <w:szCs w:val="32"/>
        </w:rPr>
        <w:t>培训教育服务。</w:t>
      </w:r>
      <w:r>
        <w:rPr>
          <w:rFonts w:hint="eastAsia" w:ascii="仿宋_GB2312" w:hAnsi="宋体" w:eastAsia="仿宋_GB2312"/>
          <w:sz w:val="32"/>
          <w:szCs w:val="32"/>
        </w:rPr>
        <w:t>行业专业培训；网络培训教育服务。</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（五）体育产业</w:t>
      </w:r>
    </w:p>
    <w:p>
      <w:pPr>
        <w:spacing w:line="56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竞技体育赛事。</w:t>
      </w:r>
      <w:r>
        <w:rPr>
          <w:rFonts w:hint="eastAsia" w:ascii="仿宋_GB2312" w:eastAsia="仿宋_GB2312"/>
          <w:sz w:val="32"/>
          <w:szCs w:val="32"/>
        </w:rPr>
        <w:t>足球，自行车，马拉松等。引进国际品牌赛事、开发符合崇明特点的群体育赛事活动、提供各种赛事服务。</w:t>
      </w:r>
    </w:p>
    <w:p>
      <w:pPr>
        <w:spacing w:line="56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体育场馆运营</w:t>
      </w:r>
      <w:r>
        <w:rPr>
          <w:rFonts w:hint="eastAsia" w:ascii="仿宋_GB2312" w:eastAsia="仿宋_GB2312"/>
          <w:sz w:val="32"/>
          <w:szCs w:val="32"/>
        </w:rPr>
        <w:t>。鼓励运营赛事型、休闲型体育场馆。</w:t>
      </w:r>
    </w:p>
    <w:p>
      <w:pPr>
        <w:spacing w:line="560"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健身休闲产业。</w:t>
      </w:r>
      <w:r>
        <w:rPr>
          <w:rFonts w:hint="eastAsia" w:ascii="仿宋_GB2312" w:eastAsia="仿宋_GB2312"/>
          <w:sz w:val="32"/>
          <w:szCs w:val="32"/>
        </w:rPr>
        <w:t>传统性运动项目、新兴健身休闲项目、户外休闲项目。</w:t>
      </w:r>
    </w:p>
    <w:p>
      <w:pPr>
        <w:spacing w:line="560" w:lineRule="exact"/>
        <w:ind w:firstLine="643" w:firstLineChars="20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体育生态旅游产业。</w:t>
      </w:r>
      <w:r>
        <w:rPr>
          <w:rFonts w:hint="eastAsia" w:ascii="仿宋_GB2312" w:eastAsia="仿宋_GB2312"/>
          <w:sz w:val="32"/>
          <w:szCs w:val="32"/>
        </w:rPr>
        <w:t>观赏性赛事生态旅游、参与性赛事生态旅游、观摩考察生态旅游、体育休闲生态旅游。</w:t>
      </w:r>
    </w:p>
    <w:p>
      <w:pPr>
        <w:spacing w:line="560" w:lineRule="exact"/>
        <w:ind w:firstLine="643" w:firstLineChars="200"/>
        <w:rPr>
          <w:rFonts w:ascii="仿宋_GB2312" w:eastAsia="仿宋_GB2312"/>
          <w:sz w:val="32"/>
          <w:szCs w:val="32"/>
        </w:rPr>
      </w:pPr>
      <w:r>
        <w:rPr>
          <w:rFonts w:ascii="仿宋_GB2312" w:eastAsia="仿宋_GB2312"/>
          <w:b/>
          <w:sz w:val="32"/>
          <w:szCs w:val="32"/>
        </w:rPr>
        <w:t>5.</w:t>
      </w:r>
      <w:r>
        <w:rPr>
          <w:rFonts w:hint="eastAsia" w:ascii="仿宋_GB2312" w:eastAsia="仿宋_GB2312"/>
          <w:b/>
          <w:sz w:val="32"/>
          <w:szCs w:val="32"/>
        </w:rPr>
        <w:t>体育中介产业。</w:t>
      </w:r>
      <w:r>
        <w:rPr>
          <w:rFonts w:hint="eastAsia" w:ascii="仿宋_GB2312" w:eastAsia="仿宋_GB2312"/>
          <w:sz w:val="32"/>
          <w:szCs w:val="32"/>
        </w:rPr>
        <w:t>赛事推广与策划、体育保险、体育彩票销售、体育广告、体育赞助、体育经纪、体育票务、体育平台工程建设，体育中介培训。</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（六）文化创意产业</w:t>
      </w:r>
    </w:p>
    <w:p>
      <w:pPr>
        <w:tabs>
          <w:tab w:val="left" w:pos="1080"/>
          <w:tab w:val="left" w:pos="2565"/>
          <w:tab w:val="left" w:pos="4800"/>
        </w:tabs>
        <w:spacing w:line="560" w:lineRule="exact"/>
        <w:ind w:firstLine="643" w:firstLineChars="200"/>
        <w:rPr>
          <w:rFonts w:ascii="仿宋_GB2312" w:hAnsi="宋体" w:eastAsia="仿宋_GB2312" w:cs="仿宋_GB2312"/>
          <w:b/>
          <w:sz w:val="32"/>
          <w:szCs w:val="32"/>
        </w:rPr>
      </w:pPr>
      <w:r>
        <w:rPr>
          <w:rFonts w:ascii="仿宋_GB2312" w:hAnsi="宋体" w:eastAsia="仿宋_GB2312" w:cs="仿宋_GB2312"/>
          <w:b/>
          <w:sz w:val="32"/>
          <w:szCs w:val="32"/>
        </w:rPr>
        <w:t>1.</w:t>
      </w:r>
      <w:r>
        <w:rPr>
          <w:rFonts w:hint="eastAsia" w:ascii="仿宋_GB2312" w:hAnsi="宋体" w:eastAsia="仿宋_GB2312" w:cs="仿宋_GB2312"/>
          <w:b/>
          <w:sz w:val="32"/>
          <w:szCs w:val="32"/>
        </w:rPr>
        <w:t>影视业：</w:t>
      </w:r>
      <w:r>
        <w:rPr>
          <w:rFonts w:hint="eastAsia" w:ascii="仿宋_GB2312" w:hAnsi="宋体" w:eastAsia="仿宋_GB2312" w:cs="仿宋_GB2312"/>
          <w:sz w:val="32"/>
          <w:szCs w:val="32"/>
        </w:rPr>
        <w:t>影视制片、后期制作、发行；特色院线、影视制作基地；人才培养孵化类、影视制作投资类、影视取景拍摄类等特色影视摄制服务功能区。</w:t>
      </w:r>
    </w:p>
    <w:p>
      <w:pPr>
        <w:tabs>
          <w:tab w:val="left" w:pos="1080"/>
          <w:tab w:val="left" w:pos="2565"/>
          <w:tab w:val="left" w:pos="4800"/>
        </w:tabs>
        <w:spacing w:line="560" w:lineRule="exact"/>
        <w:ind w:firstLine="643" w:firstLineChars="200"/>
        <w:rPr>
          <w:rFonts w:ascii="仿宋_GB2312" w:hAnsi="宋体" w:eastAsia="仿宋_GB2312"/>
          <w:sz w:val="32"/>
          <w:szCs w:val="32"/>
        </w:rPr>
      </w:pPr>
      <w:r>
        <w:rPr>
          <w:rFonts w:ascii="仿宋_GB2312" w:hAnsi="宋体" w:eastAsia="仿宋_GB2312" w:cs="仿宋_GB2312"/>
          <w:b/>
          <w:sz w:val="32"/>
          <w:szCs w:val="32"/>
        </w:rPr>
        <w:t>2.</w:t>
      </w:r>
      <w:r>
        <w:rPr>
          <w:rFonts w:hint="eastAsia" w:ascii="仿宋_GB2312" w:hAnsi="宋体" w:eastAsia="仿宋_GB2312" w:cs="仿宋_GB2312"/>
          <w:b/>
          <w:sz w:val="32"/>
          <w:szCs w:val="32"/>
        </w:rPr>
        <w:t>艺术业。</w:t>
      </w:r>
      <w:r>
        <w:rPr>
          <w:rFonts w:hint="eastAsia" w:ascii="仿宋_GB2312" w:hAnsi="宋体" w:eastAsia="仿宋_GB2312" w:cs="仿宋_GB2312"/>
          <w:sz w:val="32"/>
          <w:szCs w:val="32"/>
        </w:rPr>
        <w:t>文艺创作、演艺、动漫、非物质文化遗产开发利用、艺术品生产、展示、交易及拍卖。</w:t>
      </w:r>
    </w:p>
    <w:p>
      <w:pPr>
        <w:tabs>
          <w:tab w:val="left" w:pos="1080"/>
          <w:tab w:val="left" w:pos="2565"/>
          <w:tab w:val="left" w:pos="4800"/>
        </w:tabs>
        <w:spacing w:line="560" w:lineRule="exact"/>
        <w:ind w:firstLine="643" w:firstLineChars="200"/>
        <w:rPr>
          <w:rFonts w:ascii="仿宋_GB2312" w:hAnsi="宋体" w:eastAsia="仿宋_GB2312"/>
          <w:sz w:val="32"/>
          <w:szCs w:val="32"/>
        </w:rPr>
      </w:pPr>
      <w:r>
        <w:rPr>
          <w:rFonts w:ascii="仿宋_GB2312" w:hAnsi="宋体" w:eastAsia="仿宋_GB2312" w:cs="仿宋_GB2312"/>
          <w:b/>
          <w:sz w:val="32"/>
          <w:szCs w:val="32"/>
        </w:rPr>
        <w:t>3.</w:t>
      </w:r>
      <w:r>
        <w:rPr>
          <w:rFonts w:hint="eastAsia" w:ascii="仿宋_GB2312" w:hAnsi="宋体" w:eastAsia="仿宋_GB2312" w:cs="仿宋_GB2312"/>
          <w:b/>
          <w:sz w:val="32"/>
          <w:szCs w:val="32"/>
        </w:rPr>
        <w:t>工业设计业。</w:t>
      </w:r>
      <w:r>
        <w:rPr>
          <w:rFonts w:hint="eastAsia" w:ascii="仿宋_GB2312" w:hAnsi="宋体" w:eastAsia="仿宋_GB2312" w:cs="仿宋_GB2312"/>
          <w:sz w:val="32"/>
          <w:szCs w:val="32"/>
        </w:rPr>
        <w:t>机械及装备设计。</w:t>
      </w:r>
    </w:p>
    <w:p>
      <w:pPr>
        <w:tabs>
          <w:tab w:val="left" w:pos="1080"/>
          <w:tab w:val="left" w:pos="2565"/>
          <w:tab w:val="left" w:pos="4800"/>
        </w:tabs>
        <w:spacing w:line="560" w:lineRule="exact"/>
        <w:ind w:firstLine="643" w:firstLineChars="200"/>
        <w:rPr>
          <w:rFonts w:ascii="仿宋_GB2312" w:hAnsi="宋体" w:eastAsia="仿宋_GB2312"/>
          <w:sz w:val="32"/>
          <w:szCs w:val="32"/>
        </w:rPr>
      </w:pPr>
      <w:r>
        <w:rPr>
          <w:rFonts w:ascii="仿宋_GB2312" w:hAnsi="宋体" w:eastAsia="仿宋_GB2312" w:cs="仿宋_GB2312"/>
          <w:b/>
          <w:sz w:val="32"/>
          <w:szCs w:val="32"/>
        </w:rPr>
        <w:t>4.</w:t>
      </w:r>
      <w:r>
        <w:rPr>
          <w:rFonts w:hint="eastAsia" w:ascii="仿宋_GB2312" w:hAnsi="宋体" w:eastAsia="仿宋_GB2312" w:cs="仿宋_GB2312"/>
          <w:b/>
          <w:sz w:val="32"/>
          <w:szCs w:val="32"/>
        </w:rPr>
        <w:t>时尚产业。</w:t>
      </w:r>
      <w:r>
        <w:rPr>
          <w:rFonts w:hint="eastAsia" w:ascii="仿宋_GB2312" w:hAnsi="宋体" w:eastAsia="仿宋_GB2312" w:cs="仿宋_GB2312"/>
          <w:sz w:val="32"/>
          <w:szCs w:val="32"/>
        </w:rPr>
        <w:t>服装服饰、日用化学品、黄金珠宝首饰、家居用品、时尚数码消费品、工艺美术。</w:t>
      </w:r>
    </w:p>
    <w:p>
      <w:pPr>
        <w:tabs>
          <w:tab w:val="left" w:pos="1080"/>
          <w:tab w:val="left" w:pos="2565"/>
          <w:tab w:val="left" w:pos="4800"/>
        </w:tabs>
        <w:spacing w:line="560" w:lineRule="exact"/>
        <w:ind w:firstLine="643" w:firstLineChars="200"/>
        <w:rPr>
          <w:rFonts w:ascii="仿宋_GB2312" w:hAnsi="宋体" w:eastAsia="仿宋_GB2312" w:cs="仿宋_GB2312"/>
          <w:sz w:val="32"/>
          <w:szCs w:val="32"/>
        </w:rPr>
      </w:pPr>
      <w:r>
        <w:rPr>
          <w:rFonts w:ascii="仿宋_GB2312" w:hAnsi="宋体" w:eastAsia="仿宋_GB2312" w:cs="仿宋_GB2312"/>
          <w:b/>
          <w:sz w:val="32"/>
          <w:szCs w:val="32"/>
        </w:rPr>
        <w:t>5.</w:t>
      </w:r>
      <w:r>
        <w:rPr>
          <w:rFonts w:hint="eastAsia" w:ascii="仿宋_GB2312" w:hAnsi="宋体" w:eastAsia="仿宋_GB2312" w:cs="仿宋_GB2312"/>
          <w:b/>
          <w:sz w:val="32"/>
          <w:szCs w:val="32"/>
        </w:rPr>
        <w:t>咨询服务业。</w:t>
      </w:r>
      <w:r>
        <w:rPr>
          <w:rFonts w:hint="eastAsia" w:ascii="仿宋_GB2312" w:hAnsi="宋体" w:eastAsia="仿宋_GB2312" w:cs="仿宋_GB2312"/>
          <w:sz w:val="32"/>
          <w:szCs w:val="32"/>
        </w:rPr>
        <w:t>智库建设、商务咨询、科技咨询、社会科学咨询。</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三、横沙岛</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（一）绿色农业</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1.</w:t>
      </w:r>
      <w:r>
        <w:rPr>
          <w:rFonts w:hint="eastAsia" w:ascii="仿宋_GB2312" w:hAnsi="黑体" w:eastAsia="仿宋_GB2312"/>
          <w:b/>
          <w:sz w:val="32"/>
          <w:szCs w:val="32"/>
        </w:rPr>
        <w:t>农业专业机构。</w:t>
      </w:r>
      <w:r>
        <w:rPr>
          <w:rFonts w:hint="eastAsia" w:ascii="仿宋_GB2312" w:hAnsi="黑体" w:eastAsia="仿宋_GB2312"/>
          <w:sz w:val="32"/>
          <w:szCs w:val="32"/>
        </w:rPr>
        <w:t>绿色生态农业研究机构，特色花卉生产研究机构。</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2.</w:t>
      </w:r>
      <w:r>
        <w:rPr>
          <w:rFonts w:hint="eastAsia" w:ascii="仿宋_GB2312" w:hAnsi="黑体" w:eastAsia="仿宋_GB2312"/>
          <w:b/>
          <w:sz w:val="32"/>
          <w:szCs w:val="32"/>
        </w:rPr>
        <w:t>农业资源高效利用及农业环境整治。</w:t>
      </w:r>
      <w:r>
        <w:rPr>
          <w:rFonts w:hint="eastAsia" w:ascii="仿宋_GB2312" w:eastAsia="仿宋_GB2312"/>
          <w:sz w:val="32"/>
          <w:szCs w:val="32"/>
        </w:rPr>
        <w:t>农业废弃物资源化利用，如秸秆资源综合利用、畜禽粪便资源化利用等；农业环境整治，如农村清洁能源供给、土壤修复、农田面源污染治理等。</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3.</w:t>
      </w:r>
      <w:r>
        <w:rPr>
          <w:rFonts w:hint="eastAsia" w:ascii="仿宋_GB2312" w:hAnsi="黑体" w:eastAsia="仿宋_GB2312"/>
          <w:b/>
          <w:sz w:val="32"/>
          <w:szCs w:val="32"/>
        </w:rPr>
        <w:t>农业生产性服务业及产品营销。</w:t>
      </w:r>
      <w:r>
        <w:rPr>
          <w:rFonts w:hint="eastAsia" w:ascii="仿宋_GB2312" w:eastAsia="仿宋_GB2312"/>
          <w:sz w:val="32"/>
          <w:szCs w:val="32"/>
        </w:rPr>
        <w:t>农业市场信息及农产品营销服务；农业投入品统供统销服务；农业绿色生产技术服务，如水肥一体化、绿色防控技术等；农机作业及维修服务。</w:t>
      </w:r>
    </w:p>
    <w:p>
      <w:pPr>
        <w:spacing w:line="560" w:lineRule="exact"/>
        <w:ind w:firstLine="643" w:firstLineChars="200"/>
        <w:rPr>
          <w:rFonts w:ascii="仿宋_GB2312" w:eastAsia="仿宋_GB2312"/>
          <w:sz w:val="32"/>
          <w:szCs w:val="32"/>
        </w:rPr>
      </w:pPr>
      <w:r>
        <w:rPr>
          <w:rFonts w:ascii="仿宋_GB2312" w:hAnsi="黑体" w:eastAsia="仿宋_GB2312"/>
          <w:b/>
          <w:sz w:val="32"/>
          <w:szCs w:val="32"/>
        </w:rPr>
        <w:t>4.</w:t>
      </w:r>
      <w:r>
        <w:rPr>
          <w:rFonts w:hint="eastAsia" w:ascii="仿宋_GB2312" w:hAnsi="黑体" w:eastAsia="仿宋_GB2312"/>
          <w:b/>
          <w:sz w:val="32"/>
          <w:szCs w:val="32"/>
        </w:rPr>
        <w:t>高效绿色生态种养业。</w:t>
      </w:r>
      <w:r>
        <w:rPr>
          <w:rFonts w:hint="eastAsia" w:ascii="仿宋_GB2312" w:hAnsi="黑体" w:eastAsia="仿宋_GB2312"/>
          <w:sz w:val="32"/>
          <w:szCs w:val="32"/>
        </w:rPr>
        <w:t>绿色食品认证；</w:t>
      </w:r>
      <w:r>
        <w:rPr>
          <w:rFonts w:hint="eastAsia" w:ascii="仿宋_GB2312" w:eastAsia="仿宋_GB2312"/>
          <w:sz w:val="32"/>
          <w:szCs w:val="32"/>
        </w:rPr>
        <w:t>符合发展规划的规模化绿色种植、养殖业，种养一体化规模化高效经营；符合发展规划且无生物有害性风险的特色种养产业适度经营；建立优质种源农业体系。</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（二）休闲旅游业</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1.</w:t>
      </w:r>
      <w:r>
        <w:rPr>
          <w:rFonts w:hint="eastAsia" w:ascii="仿宋_GB2312" w:hAnsi="黑体" w:eastAsia="仿宋_GB2312"/>
          <w:b/>
          <w:sz w:val="32"/>
          <w:szCs w:val="32"/>
        </w:rPr>
        <w:t>旅游资源综合开发及服务。</w:t>
      </w:r>
      <w:r>
        <w:rPr>
          <w:rFonts w:hint="eastAsia" w:ascii="仿宋_GB2312" w:hAnsi="黑体" w:eastAsia="仿宋_GB2312"/>
          <w:sz w:val="32"/>
          <w:szCs w:val="32"/>
        </w:rPr>
        <w:t>包括景区景点、主题公园、特色生态旅游村、农场乐园等的经营管理和运作；生态旅游、乡村旅游、水上旅游、工业旅游、体育旅游等生态旅游资源综合开发及服务。</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2.</w:t>
      </w:r>
      <w:r>
        <w:rPr>
          <w:rFonts w:hint="eastAsia" w:ascii="仿宋_GB2312" w:hAnsi="黑体" w:eastAsia="仿宋_GB2312"/>
          <w:b/>
          <w:sz w:val="32"/>
          <w:szCs w:val="32"/>
        </w:rPr>
        <w:t>旅游接待行业。</w:t>
      </w:r>
      <w:r>
        <w:rPr>
          <w:rFonts w:hint="eastAsia" w:ascii="仿宋_GB2312" w:hAnsi="黑体" w:eastAsia="仿宋_GB2312"/>
          <w:sz w:val="32"/>
          <w:szCs w:val="32"/>
        </w:rPr>
        <w:t>旅行社、特色生态旅游餐饮业等。</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3.</w:t>
      </w:r>
      <w:r>
        <w:rPr>
          <w:rFonts w:hint="eastAsia" w:ascii="仿宋_GB2312" w:hAnsi="黑体" w:eastAsia="仿宋_GB2312"/>
          <w:b/>
          <w:sz w:val="32"/>
          <w:szCs w:val="32"/>
        </w:rPr>
        <w:t>旅游交通行业。</w:t>
      </w:r>
      <w:r>
        <w:rPr>
          <w:rFonts w:hint="eastAsia" w:ascii="仿宋_GB2312" w:hAnsi="黑体" w:eastAsia="仿宋_GB2312"/>
          <w:sz w:val="32"/>
          <w:szCs w:val="32"/>
        </w:rPr>
        <w:t>公共生态旅游交通等生态旅游基础设施建设，包括生态旅游区外部的公路客运、水运等。</w:t>
      </w:r>
    </w:p>
    <w:p>
      <w:pPr>
        <w:spacing w:line="560" w:lineRule="exact"/>
        <w:ind w:firstLine="643" w:firstLineChars="200"/>
        <w:rPr>
          <w:rFonts w:ascii="仿宋_GB2312" w:hAnsi="黑体" w:eastAsia="仿宋_GB2312"/>
          <w:sz w:val="32"/>
          <w:szCs w:val="32"/>
        </w:rPr>
      </w:pPr>
      <w:r>
        <w:rPr>
          <w:rFonts w:ascii="仿宋_GB2312" w:hAnsi="黑体" w:eastAsia="仿宋_GB2312"/>
          <w:b/>
          <w:sz w:val="32"/>
          <w:szCs w:val="32"/>
        </w:rPr>
        <w:t>4.</w:t>
      </w:r>
      <w:r>
        <w:rPr>
          <w:rFonts w:hint="eastAsia" w:ascii="仿宋_GB2312" w:hAnsi="黑体" w:eastAsia="仿宋_GB2312"/>
          <w:b/>
          <w:sz w:val="32"/>
          <w:szCs w:val="32"/>
        </w:rPr>
        <w:t>旅游商业。</w:t>
      </w:r>
      <w:r>
        <w:rPr>
          <w:rFonts w:hint="eastAsia" w:ascii="仿宋_GB2312" w:hAnsi="黑体" w:eastAsia="仿宋_GB2312"/>
          <w:sz w:val="32"/>
          <w:szCs w:val="32"/>
        </w:rPr>
        <w:t>特色商铺、创意市集等。</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（三）文化创意产业</w:t>
      </w:r>
    </w:p>
    <w:p>
      <w:pPr>
        <w:tabs>
          <w:tab w:val="left" w:pos="1080"/>
          <w:tab w:val="left" w:pos="2565"/>
          <w:tab w:val="left" w:pos="4800"/>
        </w:tabs>
        <w:spacing w:line="560" w:lineRule="exact"/>
        <w:ind w:firstLine="643" w:firstLineChars="200"/>
        <w:rPr>
          <w:rFonts w:ascii="仿宋_GB2312" w:hAnsi="宋体" w:eastAsia="仿宋_GB2312" w:cs="仿宋_GB2312"/>
          <w:b/>
          <w:sz w:val="32"/>
          <w:szCs w:val="32"/>
        </w:rPr>
      </w:pPr>
      <w:r>
        <w:rPr>
          <w:rFonts w:ascii="仿宋_GB2312" w:hAnsi="宋体" w:eastAsia="仿宋_GB2312" w:cs="仿宋_GB2312"/>
          <w:b/>
          <w:sz w:val="32"/>
          <w:szCs w:val="32"/>
        </w:rPr>
        <w:t>1.</w:t>
      </w:r>
      <w:r>
        <w:rPr>
          <w:rFonts w:hint="eastAsia" w:ascii="仿宋_GB2312" w:hAnsi="宋体" w:eastAsia="仿宋_GB2312" w:cs="仿宋_GB2312"/>
          <w:b/>
          <w:sz w:val="32"/>
          <w:szCs w:val="32"/>
        </w:rPr>
        <w:t>影视业：</w:t>
      </w:r>
      <w:r>
        <w:rPr>
          <w:rFonts w:hint="eastAsia" w:ascii="仿宋_GB2312" w:hAnsi="宋体" w:eastAsia="仿宋_GB2312" w:cs="仿宋_GB2312"/>
          <w:sz w:val="32"/>
          <w:szCs w:val="32"/>
        </w:rPr>
        <w:t>影视制片、特色院线、影视取景拍摄服务功能区。</w:t>
      </w:r>
    </w:p>
    <w:p>
      <w:pPr>
        <w:tabs>
          <w:tab w:val="left" w:pos="1080"/>
          <w:tab w:val="left" w:pos="2565"/>
          <w:tab w:val="left" w:pos="4800"/>
        </w:tabs>
        <w:spacing w:line="560" w:lineRule="exact"/>
        <w:ind w:firstLine="643" w:firstLineChars="200"/>
        <w:rPr>
          <w:rFonts w:ascii="仿宋_GB2312" w:hAnsi="宋体" w:eastAsia="仿宋_GB2312" w:cs="仿宋_GB2312"/>
          <w:sz w:val="32"/>
          <w:szCs w:val="32"/>
        </w:rPr>
      </w:pPr>
      <w:r>
        <w:rPr>
          <w:rFonts w:ascii="仿宋_GB2312" w:hAnsi="宋体" w:eastAsia="仿宋_GB2312" w:cs="仿宋_GB2312"/>
          <w:b/>
          <w:sz w:val="32"/>
          <w:szCs w:val="32"/>
        </w:rPr>
        <w:t>2.</w:t>
      </w:r>
      <w:r>
        <w:rPr>
          <w:rFonts w:hint="eastAsia" w:ascii="仿宋_GB2312" w:hAnsi="宋体" w:eastAsia="仿宋_GB2312" w:cs="仿宋_GB2312"/>
          <w:b/>
          <w:sz w:val="32"/>
          <w:szCs w:val="32"/>
        </w:rPr>
        <w:t>艺术业。</w:t>
      </w:r>
      <w:r>
        <w:rPr>
          <w:rFonts w:hint="eastAsia" w:ascii="仿宋_GB2312" w:hAnsi="宋体" w:eastAsia="仿宋_GB2312" w:cs="仿宋_GB2312"/>
          <w:sz w:val="32"/>
          <w:szCs w:val="32"/>
        </w:rPr>
        <w:t>文艺创作、演艺、非物质文化遗产开发利用。</w:t>
      </w:r>
    </w:p>
    <w:p>
      <w:pPr>
        <w:tabs>
          <w:tab w:val="left" w:pos="1080"/>
          <w:tab w:val="left" w:pos="2565"/>
          <w:tab w:val="left" w:pos="4800"/>
        </w:tabs>
        <w:spacing w:line="560" w:lineRule="exact"/>
        <w:ind w:firstLine="640" w:firstLineChars="200"/>
        <w:rPr>
          <w:rFonts w:ascii="仿宋_GB2312" w:hAnsi="宋体" w:eastAsia="仿宋_GB2312" w:cs="仿宋_GB2312"/>
          <w:sz w:val="32"/>
          <w:szCs w:val="32"/>
        </w:rPr>
      </w:pPr>
    </w:p>
    <w:p>
      <w:pPr>
        <w:tabs>
          <w:tab w:val="left" w:pos="1080"/>
          <w:tab w:val="left" w:pos="2565"/>
          <w:tab w:val="left" w:pos="4800"/>
        </w:tabs>
        <w:spacing w:line="560" w:lineRule="exact"/>
        <w:ind w:firstLine="5600" w:firstLineChars="1750"/>
        <w:rPr>
          <w:rFonts w:ascii="仿宋_GB2312" w:hAnsi="宋体" w:eastAsia="仿宋_GB2312" w:cs="仿宋_GB2312"/>
          <w:sz w:val="32"/>
          <w:szCs w:val="32"/>
        </w:rPr>
      </w:pPr>
      <w:r>
        <w:rPr>
          <w:rFonts w:hint="eastAsia" w:ascii="仿宋_GB2312" w:hAnsi="宋体" w:eastAsia="仿宋_GB2312" w:cs="仿宋_GB2312"/>
          <w:sz w:val="32"/>
          <w:szCs w:val="32"/>
        </w:rPr>
        <w:t>崇明区经济委员会</w:t>
      </w:r>
    </w:p>
    <w:p>
      <w:pPr>
        <w:tabs>
          <w:tab w:val="left" w:pos="1080"/>
          <w:tab w:val="left" w:pos="2565"/>
          <w:tab w:val="left" w:pos="4800"/>
        </w:tabs>
        <w:spacing w:line="560" w:lineRule="exact"/>
        <w:ind w:firstLine="5600" w:firstLineChars="1750"/>
        <w:rPr>
          <w:rFonts w:ascii="仿宋_GB2312" w:eastAsia="仿宋_GB2312"/>
          <w:sz w:val="32"/>
          <w:szCs w:val="32"/>
        </w:rPr>
        <w:sectPr>
          <w:pgSz w:w="11910" w:h="16840"/>
          <w:pgMar w:top="2098" w:right="1474" w:bottom="1985" w:left="1588" w:header="851" w:footer="1418" w:gutter="0"/>
          <w:cols w:space="720" w:num="1"/>
          <w:docGrid w:linePitch="299" w:charSpace="0"/>
        </w:sectPr>
      </w:pP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28</w:t>
      </w:r>
      <w:r>
        <w:rPr>
          <w:rFonts w:hint="eastAsia" w:ascii="仿宋_GB2312" w:eastAsia="仿宋_GB2312"/>
          <w:sz w:val="32"/>
          <w:szCs w:val="32"/>
        </w:rPr>
        <w:t>日</w:t>
      </w:r>
    </w:p>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spacing w:line="560" w:lineRule="exact"/>
        <w:ind w:firstLine="420" w:firstLineChars="200"/>
        <w:rPr>
          <w:rFonts w:ascii="黑体" w:hAnsi="黑体" w:eastAsia="黑体"/>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崇明区产业准入负面清单</w:t>
      </w:r>
    </w:p>
    <w:p>
      <w:pPr>
        <w:spacing w:line="560" w:lineRule="exact"/>
        <w:ind w:firstLine="420" w:firstLineChars="200"/>
        <w:rPr>
          <w:szCs w:val="32"/>
        </w:rPr>
      </w:pPr>
    </w:p>
    <w:p>
      <w:pPr>
        <w:pStyle w:val="9"/>
        <w:widowControl w:val="0"/>
        <w:spacing w:before="0" w:beforeAutospacing="0" w:after="0" w:afterAutospacing="0" w:line="600" w:lineRule="exact"/>
        <w:ind w:firstLine="640" w:firstLineChars="200"/>
        <w:jc w:val="both"/>
        <w:rPr>
          <w:rFonts w:ascii="仿宋_GB2312"/>
          <w:sz w:val="32"/>
          <w:szCs w:val="32"/>
        </w:rPr>
      </w:pPr>
      <w:r>
        <w:rPr>
          <w:rFonts w:hint="eastAsia" w:ascii="仿宋_GB2312"/>
          <w:sz w:val="32"/>
          <w:szCs w:val="32"/>
        </w:rPr>
        <w:t>为严把本区产业准入关，限期淘汰不符合世界级生态岛要求的工业企业，特制定本负面清单。</w:t>
      </w:r>
    </w:p>
    <w:p>
      <w:pPr>
        <w:pStyle w:val="9"/>
        <w:widowControl w:val="0"/>
        <w:spacing w:before="0" w:beforeAutospacing="0" w:after="0" w:afterAutospacing="0" w:line="600" w:lineRule="exact"/>
        <w:ind w:firstLine="640" w:firstLineChars="200"/>
        <w:jc w:val="both"/>
        <w:rPr>
          <w:rFonts w:ascii="黑体" w:hAnsi="黑体" w:eastAsia="黑体"/>
          <w:sz w:val="32"/>
          <w:szCs w:val="32"/>
        </w:rPr>
      </w:pPr>
      <w:r>
        <w:rPr>
          <w:rFonts w:hint="eastAsia" w:ascii="黑体" w:hAnsi="黑体" w:eastAsia="黑体"/>
          <w:sz w:val="32"/>
          <w:szCs w:val="32"/>
        </w:rPr>
        <w:t>一、国家、本市明确限制、淘汰类企业</w:t>
      </w:r>
    </w:p>
    <w:p>
      <w:pPr>
        <w:pStyle w:val="9"/>
        <w:widowControl w:val="0"/>
        <w:spacing w:before="0" w:beforeAutospacing="0" w:after="0" w:afterAutospacing="0" w:line="600" w:lineRule="exact"/>
        <w:ind w:firstLine="643" w:firstLineChars="200"/>
        <w:jc w:val="both"/>
        <w:rPr>
          <w:rFonts w:ascii="仿宋_GB2312"/>
          <w:sz w:val="32"/>
          <w:szCs w:val="32"/>
        </w:rPr>
      </w:pPr>
      <w:r>
        <w:rPr>
          <w:rFonts w:hint="eastAsia" w:ascii="仿宋_GB2312"/>
          <w:b/>
          <w:sz w:val="32"/>
          <w:szCs w:val="32"/>
        </w:rPr>
        <w:t>（一）</w:t>
      </w:r>
      <w:r>
        <w:rPr>
          <w:rFonts w:hint="eastAsia" w:ascii="仿宋_GB2312"/>
          <w:sz w:val="32"/>
          <w:szCs w:val="32"/>
        </w:rPr>
        <w:t>国家发改委最新版《产业结构调整指导目录》明确的限制类、淘汰类企业。</w:t>
      </w:r>
    </w:p>
    <w:p>
      <w:pPr>
        <w:pStyle w:val="9"/>
        <w:widowControl w:val="0"/>
        <w:spacing w:before="0" w:beforeAutospacing="0" w:after="0" w:afterAutospacing="0" w:line="600" w:lineRule="exact"/>
        <w:ind w:firstLine="643" w:firstLineChars="200"/>
        <w:jc w:val="both"/>
        <w:rPr>
          <w:rFonts w:ascii="仿宋_GB2312"/>
          <w:sz w:val="32"/>
          <w:szCs w:val="32"/>
        </w:rPr>
      </w:pPr>
      <w:r>
        <w:rPr>
          <w:rFonts w:hint="eastAsia" w:ascii="仿宋_GB2312"/>
          <w:b/>
          <w:sz w:val="32"/>
          <w:szCs w:val="32"/>
        </w:rPr>
        <w:t>（二）</w:t>
      </w:r>
      <w:r>
        <w:rPr>
          <w:rFonts w:hint="eastAsia" w:ascii="仿宋_GB2312"/>
          <w:sz w:val="32"/>
          <w:szCs w:val="32"/>
        </w:rPr>
        <w:t>本市最新版《上海产业结构调整负面清单》明确的限制类、淘汰类生产工艺、装备和产品企业。</w:t>
      </w:r>
    </w:p>
    <w:p>
      <w:pPr>
        <w:pStyle w:val="9"/>
        <w:widowControl w:val="0"/>
        <w:spacing w:before="0" w:beforeAutospacing="0" w:after="0" w:afterAutospacing="0" w:line="600" w:lineRule="exact"/>
        <w:ind w:firstLine="640" w:firstLineChars="200"/>
        <w:jc w:val="both"/>
        <w:rPr>
          <w:rFonts w:ascii="黑体" w:hAnsi="黑体" w:eastAsia="黑体"/>
          <w:sz w:val="32"/>
          <w:szCs w:val="32"/>
        </w:rPr>
      </w:pPr>
      <w:r>
        <w:rPr>
          <w:rFonts w:hint="eastAsia" w:ascii="黑体" w:hAnsi="黑体" w:eastAsia="黑体"/>
          <w:sz w:val="32"/>
          <w:szCs w:val="32"/>
        </w:rPr>
        <w:t>二、不符合世界级生态岛要求的园区外工业企业</w:t>
      </w:r>
    </w:p>
    <w:p>
      <w:pPr>
        <w:pStyle w:val="9"/>
        <w:widowControl w:val="0"/>
        <w:spacing w:before="0" w:beforeAutospacing="0" w:after="0" w:afterAutospacing="0" w:line="600" w:lineRule="exact"/>
        <w:ind w:firstLine="643" w:firstLineChars="200"/>
        <w:jc w:val="both"/>
        <w:rPr>
          <w:rFonts w:ascii="楷体_GB2312" w:hAnsi="楷体" w:eastAsia="楷体_GB2312" w:cs="Times New Roman"/>
          <w:b/>
          <w:sz w:val="32"/>
          <w:szCs w:val="32"/>
        </w:rPr>
      </w:pPr>
      <w:r>
        <w:rPr>
          <w:rFonts w:hint="eastAsia" w:ascii="楷体_GB2312" w:hAnsi="楷体" w:eastAsia="楷体_GB2312" w:cs="Times New Roman"/>
          <w:b/>
          <w:sz w:val="32"/>
          <w:szCs w:val="32"/>
        </w:rPr>
        <w:t>（一）高能耗、低产出企业</w:t>
      </w:r>
    </w:p>
    <w:p>
      <w:pPr>
        <w:pStyle w:val="9"/>
        <w:widowControl w:val="0"/>
        <w:spacing w:before="0" w:beforeAutospacing="0" w:after="0" w:afterAutospacing="0" w:line="600" w:lineRule="exact"/>
        <w:ind w:firstLine="640" w:firstLineChars="200"/>
        <w:jc w:val="both"/>
        <w:rPr>
          <w:rFonts w:ascii="仿宋_GB2312"/>
          <w:sz w:val="32"/>
          <w:szCs w:val="32"/>
        </w:rPr>
      </w:pPr>
      <w:r>
        <w:rPr>
          <w:rFonts w:hint="eastAsia" w:ascii="仿宋_GB2312"/>
          <w:sz w:val="32"/>
          <w:szCs w:val="32"/>
        </w:rPr>
        <w:t>单位土地产值低于本市行业平均水平的企业，包括</w:t>
      </w:r>
      <w:r>
        <w:rPr>
          <w:rFonts w:ascii="仿宋_GB2312"/>
          <w:sz w:val="32"/>
          <w:szCs w:val="32"/>
        </w:rPr>
        <w:t>IDC</w:t>
      </w:r>
      <w:r>
        <w:rPr>
          <w:rFonts w:hint="eastAsia" w:ascii="仿宋_GB2312"/>
          <w:sz w:val="32"/>
          <w:szCs w:val="32"/>
        </w:rPr>
        <w:t>数据中心、金属剪切加工企业等。</w:t>
      </w:r>
    </w:p>
    <w:p>
      <w:pPr>
        <w:pStyle w:val="9"/>
        <w:widowControl w:val="0"/>
        <w:spacing w:before="0" w:beforeAutospacing="0" w:after="0" w:afterAutospacing="0" w:line="600" w:lineRule="exact"/>
        <w:ind w:firstLine="643" w:firstLineChars="200"/>
        <w:jc w:val="both"/>
        <w:rPr>
          <w:rFonts w:ascii="楷体_GB2312" w:hAnsi="楷体" w:eastAsia="楷体_GB2312" w:cs="Times New Roman"/>
          <w:b/>
          <w:sz w:val="32"/>
          <w:szCs w:val="32"/>
        </w:rPr>
      </w:pPr>
      <w:r>
        <w:rPr>
          <w:rFonts w:hint="eastAsia" w:ascii="楷体_GB2312" w:hAnsi="楷体" w:eastAsia="楷体_GB2312" w:cs="Times New Roman"/>
          <w:b/>
          <w:sz w:val="32"/>
          <w:szCs w:val="32"/>
        </w:rPr>
        <w:t>（二）污染企业</w:t>
      </w:r>
    </w:p>
    <w:p>
      <w:pPr>
        <w:pStyle w:val="9"/>
        <w:widowControl w:val="0"/>
        <w:spacing w:before="0" w:beforeAutospacing="0" w:after="0" w:afterAutospacing="0" w:line="600" w:lineRule="exact"/>
        <w:ind w:firstLine="640" w:firstLineChars="200"/>
        <w:jc w:val="both"/>
        <w:rPr>
          <w:rFonts w:ascii="仿宋_GB2312"/>
          <w:sz w:val="32"/>
          <w:szCs w:val="32"/>
        </w:rPr>
      </w:pPr>
      <w:r>
        <w:rPr>
          <w:rFonts w:hint="eastAsia" w:ascii="仿宋_GB2312"/>
          <w:sz w:val="32"/>
          <w:szCs w:val="32"/>
        </w:rPr>
        <w:t>所有污染物排放环保不达标的企业，包括挥发性有机物、二</w:t>
      </w:r>
      <w:r>
        <w:rPr>
          <w:rFonts w:hint="eastAsia"/>
          <w:sz w:val="36"/>
          <w:szCs w:val="36"/>
        </w:rPr>
        <w:t>噁</w:t>
      </w:r>
      <w:r>
        <w:rPr>
          <w:rFonts w:hint="eastAsia" w:ascii="仿宋_GB2312"/>
          <w:sz w:val="32"/>
          <w:szCs w:val="32"/>
        </w:rPr>
        <w:t>英等大气污染物排放重点风险企业，汞、砷、铬、镉等重金属排放企业。</w:t>
      </w:r>
    </w:p>
    <w:p>
      <w:pPr>
        <w:pStyle w:val="9"/>
        <w:widowControl w:val="0"/>
        <w:spacing w:before="0" w:beforeAutospacing="0" w:after="0" w:afterAutospacing="0" w:line="600" w:lineRule="exact"/>
        <w:ind w:firstLine="643" w:firstLineChars="200"/>
        <w:jc w:val="both"/>
        <w:rPr>
          <w:rFonts w:ascii="楷体_GB2312" w:hAnsi="楷体" w:eastAsia="楷体_GB2312" w:cs="Times New Roman"/>
          <w:b/>
          <w:sz w:val="32"/>
          <w:szCs w:val="32"/>
        </w:rPr>
      </w:pPr>
      <w:r>
        <w:rPr>
          <w:rFonts w:hint="eastAsia" w:ascii="楷体_GB2312" w:hAnsi="楷体" w:eastAsia="楷体_GB2312" w:cs="Times New Roman"/>
          <w:b/>
          <w:sz w:val="32"/>
          <w:szCs w:val="32"/>
        </w:rPr>
        <w:t>（三）高危险企业</w:t>
      </w:r>
    </w:p>
    <w:p>
      <w:pPr>
        <w:pStyle w:val="9"/>
        <w:widowControl w:val="0"/>
        <w:spacing w:before="0" w:beforeAutospacing="0" w:after="0" w:afterAutospacing="0" w:line="600" w:lineRule="exact"/>
        <w:ind w:firstLine="640" w:firstLineChars="200"/>
        <w:jc w:val="both"/>
        <w:rPr>
          <w:rFonts w:ascii="仿宋_GB2312"/>
          <w:sz w:val="32"/>
          <w:szCs w:val="32"/>
        </w:rPr>
      </w:pPr>
      <w:r>
        <w:rPr>
          <w:rFonts w:hint="eastAsia" w:ascii="仿宋_GB2312"/>
          <w:sz w:val="32"/>
          <w:szCs w:val="32"/>
        </w:rPr>
        <w:t>包括危险化学品重点危险源生产、储运、使用企业。</w:t>
      </w:r>
    </w:p>
    <w:p>
      <w:pPr>
        <w:pStyle w:val="9"/>
        <w:widowControl w:val="0"/>
        <w:spacing w:before="0" w:beforeAutospacing="0" w:after="0" w:afterAutospacing="0" w:line="600" w:lineRule="exact"/>
        <w:ind w:firstLine="643" w:firstLineChars="200"/>
        <w:jc w:val="both"/>
        <w:rPr>
          <w:rFonts w:ascii="楷体_GB2312" w:hAnsi="楷体" w:eastAsia="楷体_GB2312" w:cs="Times New Roman"/>
          <w:b/>
          <w:sz w:val="32"/>
          <w:szCs w:val="32"/>
        </w:rPr>
      </w:pPr>
      <w:r>
        <w:rPr>
          <w:rFonts w:hint="eastAsia" w:ascii="楷体_GB2312" w:hAnsi="楷体" w:eastAsia="楷体_GB2312" w:cs="Times New Roman"/>
          <w:b/>
          <w:sz w:val="32"/>
          <w:szCs w:val="32"/>
        </w:rPr>
        <w:t>（四）生产加工企业</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1.</w:t>
      </w:r>
      <w:r>
        <w:rPr>
          <w:rFonts w:hint="eastAsia" w:ascii="仿宋_GB2312"/>
          <w:b/>
          <w:sz w:val="32"/>
          <w:szCs w:val="32"/>
        </w:rPr>
        <w:t>纺织。</w:t>
      </w:r>
      <w:r>
        <w:rPr>
          <w:rFonts w:hint="eastAsia" w:ascii="仿宋_GB2312"/>
          <w:sz w:val="32"/>
          <w:szCs w:val="32"/>
        </w:rPr>
        <w:t>包括棉、丝娟纺织及印染精加工，毛、麻纺织及染整加工，化纤织造及印染精加工。</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2.</w:t>
      </w:r>
      <w:r>
        <w:rPr>
          <w:rFonts w:hint="eastAsia" w:ascii="仿宋_GB2312"/>
          <w:b/>
          <w:sz w:val="32"/>
          <w:szCs w:val="32"/>
        </w:rPr>
        <w:t>皮革。</w:t>
      </w:r>
      <w:r>
        <w:rPr>
          <w:rFonts w:hint="eastAsia" w:ascii="仿宋_GB2312"/>
          <w:sz w:val="32"/>
          <w:szCs w:val="32"/>
        </w:rPr>
        <w:t>包括皮革鞣制，皮革制品，毛皮鞣制及制品，制鞋。</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3.</w:t>
      </w:r>
      <w:r>
        <w:rPr>
          <w:rFonts w:hint="eastAsia" w:ascii="仿宋_GB2312"/>
          <w:b/>
          <w:sz w:val="32"/>
          <w:szCs w:val="32"/>
        </w:rPr>
        <w:t>木材。</w:t>
      </w:r>
      <w:r>
        <w:rPr>
          <w:rFonts w:hint="eastAsia" w:ascii="仿宋_GB2312"/>
          <w:sz w:val="32"/>
          <w:szCs w:val="32"/>
        </w:rPr>
        <w:t>包括锯材木片、单板等加工，人造板，木制品，竹藤棕草等制品。</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4.</w:t>
      </w:r>
      <w:r>
        <w:rPr>
          <w:rFonts w:hint="eastAsia" w:ascii="仿宋_GB2312"/>
          <w:b/>
          <w:sz w:val="32"/>
          <w:szCs w:val="32"/>
        </w:rPr>
        <w:t>家具。</w:t>
      </w:r>
      <w:r>
        <w:rPr>
          <w:rFonts w:hint="eastAsia" w:ascii="仿宋_GB2312"/>
          <w:sz w:val="32"/>
          <w:szCs w:val="32"/>
        </w:rPr>
        <w:t>包括低档木制家具，竹藤家具，金属家具，塑料家具等。</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5.</w:t>
      </w:r>
      <w:r>
        <w:rPr>
          <w:rFonts w:hint="eastAsia" w:ascii="仿宋_GB2312"/>
          <w:b/>
          <w:sz w:val="32"/>
          <w:szCs w:val="32"/>
        </w:rPr>
        <w:t>造纸。</w:t>
      </w:r>
      <w:r>
        <w:rPr>
          <w:rFonts w:hint="eastAsia" w:ascii="仿宋_GB2312"/>
          <w:sz w:val="32"/>
          <w:szCs w:val="32"/>
        </w:rPr>
        <w:t>包括纸浆、造纸、纸制品。</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6.</w:t>
      </w:r>
      <w:r>
        <w:rPr>
          <w:rFonts w:hint="eastAsia" w:ascii="仿宋_GB2312"/>
          <w:b/>
          <w:sz w:val="32"/>
          <w:szCs w:val="32"/>
        </w:rPr>
        <w:t>化工。</w:t>
      </w:r>
      <w:r>
        <w:rPr>
          <w:rFonts w:hint="eastAsia" w:ascii="仿宋_GB2312"/>
          <w:sz w:val="32"/>
          <w:szCs w:val="32"/>
        </w:rPr>
        <w:t>包括基础化学原料、肥料、农药，涂料、油墨、颜料及类似产品，化学原料药。</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7.</w:t>
      </w:r>
      <w:r>
        <w:rPr>
          <w:rFonts w:hint="eastAsia" w:ascii="仿宋_GB2312"/>
          <w:b/>
          <w:sz w:val="32"/>
          <w:szCs w:val="32"/>
        </w:rPr>
        <w:t>橡胶。</w:t>
      </w:r>
      <w:r>
        <w:rPr>
          <w:rFonts w:hint="eastAsia" w:ascii="仿宋_GB2312"/>
          <w:sz w:val="32"/>
          <w:szCs w:val="32"/>
        </w:rPr>
        <w:t>包括轮胎、橡胶板管带、橡胶零件、再生橡胶、日用医用橡胶制品。</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8.</w:t>
      </w:r>
      <w:r>
        <w:rPr>
          <w:rFonts w:hint="eastAsia" w:ascii="仿宋_GB2312"/>
          <w:b/>
          <w:sz w:val="32"/>
          <w:szCs w:val="32"/>
        </w:rPr>
        <w:t>水泥。</w:t>
      </w:r>
      <w:r>
        <w:rPr>
          <w:rFonts w:hint="eastAsia" w:ascii="仿宋_GB2312"/>
          <w:sz w:val="32"/>
          <w:szCs w:val="32"/>
        </w:rPr>
        <w:t>包括石棉水泥制品，石膏板、石膏制品等。</w:t>
      </w:r>
    </w:p>
    <w:p>
      <w:pPr>
        <w:pStyle w:val="9"/>
        <w:widowControl w:val="0"/>
        <w:spacing w:before="0" w:beforeAutospacing="0" w:after="0" w:afterAutospacing="0" w:line="560" w:lineRule="exact"/>
        <w:ind w:firstLine="643" w:firstLineChars="200"/>
        <w:jc w:val="both"/>
        <w:rPr>
          <w:rFonts w:ascii="仿宋_GB2312"/>
          <w:spacing w:val="-6"/>
          <w:sz w:val="32"/>
          <w:szCs w:val="32"/>
        </w:rPr>
      </w:pPr>
      <w:r>
        <w:rPr>
          <w:rFonts w:ascii="仿宋_GB2312"/>
          <w:b/>
          <w:sz w:val="32"/>
          <w:szCs w:val="32"/>
        </w:rPr>
        <w:t>9.</w:t>
      </w:r>
      <w:r>
        <w:rPr>
          <w:rFonts w:hint="eastAsia" w:ascii="仿宋_GB2312"/>
          <w:b/>
          <w:sz w:val="32"/>
          <w:szCs w:val="32"/>
        </w:rPr>
        <w:t>建</w:t>
      </w:r>
      <w:r>
        <w:rPr>
          <w:rFonts w:hint="eastAsia" w:ascii="仿宋_GB2312"/>
          <w:b/>
          <w:spacing w:val="-6"/>
          <w:sz w:val="32"/>
          <w:szCs w:val="32"/>
        </w:rPr>
        <w:t>材。</w:t>
      </w:r>
      <w:r>
        <w:rPr>
          <w:rFonts w:hint="eastAsia" w:ascii="仿宋_GB2312"/>
          <w:spacing w:val="-6"/>
          <w:sz w:val="32"/>
          <w:szCs w:val="32"/>
        </w:rPr>
        <w:t>包括黏土砖瓦及建筑砌块，建筑陶瓷制品，建筑用石，以沥青或类似材料为主要原料的防水材料，隔热和隔音材料等。</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10.</w:t>
      </w:r>
      <w:r>
        <w:rPr>
          <w:rFonts w:hint="eastAsia" w:ascii="仿宋_GB2312"/>
          <w:b/>
          <w:sz w:val="32"/>
          <w:szCs w:val="32"/>
        </w:rPr>
        <w:t>玻璃。</w:t>
      </w:r>
      <w:r>
        <w:rPr>
          <w:rFonts w:hint="eastAsia" w:ascii="仿宋_GB2312"/>
          <w:sz w:val="32"/>
          <w:szCs w:val="32"/>
        </w:rPr>
        <w:t>包括用浮法、垂直引上法、压延法等生产平板玻璃原片。</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11.</w:t>
      </w:r>
      <w:r>
        <w:rPr>
          <w:rFonts w:hint="eastAsia" w:ascii="仿宋_GB2312"/>
          <w:b/>
          <w:sz w:val="32"/>
          <w:szCs w:val="32"/>
        </w:rPr>
        <w:t>塑料。</w:t>
      </w:r>
      <w:r>
        <w:rPr>
          <w:rFonts w:hint="eastAsia" w:ascii="仿宋_GB2312"/>
          <w:sz w:val="32"/>
          <w:szCs w:val="32"/>
        </w:rPr>
        <w:t>包括塑料薄膜、泡沫塑料、塑料人造革合成革及用吹塑或注塑工艺等制成的塑料包装箱及容器等。</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12.</w:t>
      </w:r>
      <w:r>
        <w:rPr>
          <w:rFonts w:hint="eastAsia" w:ascii="仿宋_GB2312"/>
          <w:b/>
          <w:sz w:val="32"/>
          <w:szCs w:val="32"/>
        </w:rPr>
        <w:t>有色金属。</w:t>
      </w:r>
      <w:r>
        <w:rPr>
          <w:rFonts w:hint="eastAsia" w:ascii="仿宋_GB2312"/>
          <w:sz w:val="32"/>
          <w:szCs w:val="32"/>
        </w:rPr>
        <w:t>包括铜、铅、锌、镍、钴、锡、铝、镁等有色金属冶炼。</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13.</w:t>
      </w:r>
      <w:r>
        <w:rPr>
          <w:rFonts w:hint="eastAsia" w:ascii="仿宋_GB2312"/>
          <w:b/>
          <w:sz w:val="32"/>
          <w:szCs w:val="32"/>
        </w:rPr>
        <w:t>金属制品。</w:t>
      </w:r>
      <w:r>
        <w:rPr>
          <w:rFonts w:hint="eastAsia" w:ascii="仿宋_GB2312"/>
          <w:sz w:val="32"/>
          <w:szCs w:val="32"/>
        </w:rPr>
        <w:t>包括以铁钢或铝等金属为主要材料的金属构件、金属构件零件、建筑用钢制品。</w:t>
      </w:r>
    </w:p>
    <w:p>
      <w:pPr>
        <w:pStyle w:val="9"/>
        <w:widowControl w:val="0"/>
        <w:spacing w:before="0" w:beforeAutospacing="0" w:after="0" w:afterAutospacing="0" w:line="560" w:lineRule="exact"/>
        <w:ind w:firstLine="643" w:firstLineChars="200"/>
        <w:jc w:val="both"/>
        <w:rPr>
          <w:rFonts w:ascii="仿宋_GB2312"/>
          <w:sz w:val="32"/>
          <w:szCs w:val="32"/>
        </w:rPr>
      </w:pPr>
      <w:r>
        <w:rPr>
          <w:rFonts w:ascii="仿宋_GB2312"/>
          <w:b/>
          <w:sz w:val="32"/>
          <w:szCs w:val="32"/>
        </w:rPr>
        <w:t>14.</w:t>
      </w:r>
      <w:r>
        <w:rPr>
          <w:rFonts w:hint="eastAsia" w:ascii="仿宋_GB2312"/>
          <w:b/>
          <w:sz w:val="32"/>
          <w:szCs w:val="32"/>
        </w:rPr>
        <w:t>搪瓷制品。</w:t>
      </w:r>
      <w:r>
        <w:rPr>
          <w:rFonts w:hint="eastAsia" w:ascii="仿宋_GB2312"/>
          <w:sz w:val="32"/>
          <w:szCs w:val="32"/>
        </w:rPr>
        <w:t>包括生产专用搪瓷制品、建筑装饰搪瓷制品、搪瓷卫生洁具、搪瓷日用品等。</w:t>
      </w:r>
    </w:p>
    <w:p>
      <w:pPr>
        <w:pStyle w:val="9"/>
        <w:widowControl w:val="0"/>
        <w:spacing w:before="0" w:beforeAutospacing="0" w:after="0" w:afterAutospacing="0" w:line="560" w:lineRule="exact"/>
        <w:ind w:firstLine="643" w:firstLineChars="200"/>
        <w:jc w:val="both"/>
        <w:rPr>
          <w:rFonts w:ascii="楷体_GB2312" w:hAnsi="楷体" w:eastAsia="楷体_GB2312" w:cs="Times New Roman"/>
          <w:b/>
          <w:sz w:val="32"/>
          <w:szCs w:val="32"/>
        </w:rPr>
      </w:pPr>
      <w:r>
        <w:rPr>
          <w:rFonts w:hint="eastAsia" w:ascii="楷体_GB2312" w:hAnsi="楷体" w:eastAsia="楷体_GB2312" w:cs="Times New Roman"/>
          <w:b/>
          <w:sz w:val="32"/>
          <w:szCs w:val="32"/>
        </w:rPr>
        <w:t>（五）其他</w:t>
      </w:r>
    </w:p>
    <w:p>
      <w:pPr>
        <w:pStyle w:val="9"/>
        <w:widowControl w:val="0"/>
        <w:spacing w:before="0" w:beforeAutospacing="0" w:after="0" w:afterAutospacing="0" w:line="560" w:lineRule="exact"/>
        <w:ind w:firstLine="640" w:firstLineChars="200"/>
        <w:jc w:val="both"/>
        <w:rPr>
          <w:rFonts w:ascii="仿宋_GB2312"/>
          <w:bCs/>
          <w:sz w:val="32"/>
          <w:szCs w:val="32"/>
        </w:rPr>
      </w:pPr>
      <w:r>
        <w:rPr>
          <w:rFonts w:ascii="仿宋_GB2312"/>
          <w:bCs/>
          <w:sz w:val="32"/>
          <w:szCs w:val="32"/>
        </w:rPr>
        <w:t>1.</w:t>
      </w:r>
      <w:r>
        <w:rPr>
          <w:rFonts w:hint="eastAsia" w:ascii="仿宋_GB2312"/>
          <w:bCs/>
          <w:sz w:val="32"/>
          <w:szCs w:val="32"/>
        </w:rPr>
        <w:t>园区外“热处理、锻造、铸造、电镀”四大工艺专业企业。</w:t>
      </w:r>
    </w:p>
    <w:p>
      <w:pPr>
        <w:spacing w:line="560" w:lineRule="exact"/>
        <w:ind w:firstLine="640" w:firstLineChars="200"/>
        <w:rPr>
          <w:rFonts w:ascii="仿宋_GB2312" w:hAnsi="宋体" w:eastAsia="仿宋_GB2312" w:cs="宋体"/>
          <w:bCs/>
          <w:kern w:val="0"/>
          <w:sz w:val="32"/>
          <w:szCs w:val="32"/>
        </w:rPr>
      </w:pPr>
      <w:r>
        <w:rPr>
          <w:rFonts w:ascii="仿宋_GB2312" w:hAnsi="宋体" w:eastAsia="仿宋_GB2312" w:cs="宋体"/>
          <w:bCs/>
          <w:kern w:val="0"/>
          <w:sz w:val="32"/>
          <w:szCs w:val="32"/>
        </w:rPr>
        <w:t>2.</w:t>
      </w:r>
      <w:r>
        <w:rPr>
          <w:rFonts w:hint="eastAsia" w:ascii="仿宋_GB2312" w:hAnsi="宋体" w:eastAsia="仿宋_GB2312" w:cs="宋体"/>
          <w:bCs/>
          <w:kern w:val="0"/>
          <w:sz w:val="32"/>
          <w:szCs w:val="32"/>
        </w:rPr>
        <w:t>饮用水水源保护区内与供水和水源保护无关的企业。</w:t>
      </w:r>
    </w:p>
    <w:p>
      <w:pPr>
        <w:pStyle w:val="9"/>
        <w:widowControl w:val="0"/>
        <w:spacing w:before="0" w:beforeAutospacing="0" w:after="0" w:afterAutospacing="0" w:line="560" w:lineRule="exact"/>
        <w:ind w:firstLine="640" w:firstLineChars="200"/>
        <w:jc w:val="both"/>
        <w:rPr>
          <w:rFonts w:ascii="仿宋_GB2312"/>
          <w:bCs/>
          <w:sz w:val="32"/>
          <w:szCs w:val="32"/>
        </w:rPr>
      </w:pPr>
      <w:r>
        <w:rPr>
          <w:rFonts w:ascii="仿宋_GB2312"/>
          <w:bCs/>
          <w:sz w:val="32"/>
          <w:szCs w:val="32"/>
        </w:rPr>
        <w:t>3.</w:t>
      </w:r>
      <w:r>
        <w:rPr>
          <w:rFonts w:hint="eastAsia" w:ascii="仿宋_GB2312"/>
          <w:bCs/>
          <w:sz w:val="32"/>
          <w:szCs w:val="32"/>
        </w:rPr>
        <w:t>电子废物、废轮胎、废塑料、废旧衣服、废家电、废旧船舶等拆解工艺企业。</w:t>
      </w:r>
    </w:p>
    <w:p>
      <w:pPr>
        <w:pStyle w:val="9"/>
        <w:widowControl w:val="0"/>
        <w:spacing w:before="0" w:beforeAutospacing="0" w:after="0" w:afterAutospacing="0" w:line="560" w:lineRule="exact"/>
        <w:ind w:firstLine="640" w:firstLineChars="200"/>
        <w:jc w:val="both"/>
        <w:rPr>
          <w:rFonts w:ascii="仿宋_GB2312"/>
          <w:bCs/>
          <w:sz w:val="32"/>
          <w:szCs w:val="32"/>
        </w:rPr>
      </w:pPr>
      <w:r>
        <w:rPr>
          <w:rFonts w:ascii="仿宋_GB2312"/>
          <w:bCs/>
          <w:sz w:val="32"/>
          <w:szCs w:val="32"/>
        </w:rPr>
        <w:t>4.</w:t>
      </w:r>
      <w:r>
        <w:rPr>
          <w:rFonts w:hint="eastAsia" w:ascii="仿宋_GB2312"/>
          <w:bCs/>
          <w:sz w:val="32"/>
          <w:szCs w:val="32"/>
        </w:rPr>
        <w:t>猪、牛、羊、禽手工屠宰工艺无证企业。</w:t>
      </w:r>
    </w:p>
    <w:p>
      <w:pPr>
        <w:spacing w:line="560" w:lineRule="exact"/>
        <w:ind w:firstLine="640" w:firstLineChars="200"/>
        <w:rPr>
          <w:rFonts w:ascii="仿宋_GB2312" w:eastAsia="仿宋_GB2312"/>
          <w:bCs/>
          <w:sz w:val="32"/>
          <w:szCs w:val="32"/>
        </w:rPr>
      </w:pPr>
      <w:r>
        <w:rPr>
          <w:rFonts w:ascii="仿宋_GB2312" w:eastAsia="仿宋_GB2312"/>
          <w:bCs/>
          <w:sz w:val="32"/>
          <w:szCs w:val="32"/>
        </w:rPr>
        <w:t>5.</w:t>
      </w:r>
      <w:r>
        <w:rPr>
          <w:rFonts w:hint="eastAsia" w:ascii="仿宋_GB2312" w:eastAsia="仿宋_GB2312"/>
          <w:bCs/>
          <w:sz w:val="32"/>
          <w:szCs w:val="32"/>
        </w:rPr>
        <w:t>对环境有污染的种养产业，如掠夺性种植等。</w:t>
      </w:r>
    </w:p>
    <w:p>
      <w:pPr>
        <w:spacing w:line="560" w:lineRule="exact"/>
        <w:ind w:firstLine="640" w:firstLineChars="200"/>
        <w:rPr>
          <w:rFonts w:ascii="仿宋_GB2312" w:eastAsia="仿宋_GB2312"/>
          <w:sz w:val="32"/>
          <w:szCs w:val="32"/>
        </w:rPr>
      </w:pPr>
      <w:r>
        <w:rPr>
          <w:rFonts w:ascii="仿宋_GB2312" w:eastAsia="仿宋_GB2312"/>
          <w:bCs/>
          <w:sz w:val="32"/>
          <w:szCs w:val="32"/>
        </w:rPr>
        <w:t>6.</w:t>
      </w:r>
      <w:r>
        <w:rPr>
          <w:rFonts w:hint="eastAsia" w:ascii="仿宋_GB2312" w:eastAsia="仿宋_GB2312"/>
          <w:bCs/>
          <w:sz w:val="32"/>
          <w:szCs w:val="32"/>
        </w:rPr>
        <w:t>不符合世界级生态岛环保要求的企</w:t>
      </w:r>
      <w:r>
        <w:rPr>
          <w:rFonts w:hint="eastAsia" w:ascii="仿宋_GB2312" w:eastAsia="仿宋_GB2312"/>
          <w:sz w:val="32"/>
          <w:szCs w:val="32"/>
        </w:rPr>
        <w:t>业。</w:t>
      </w:r>
    </w:p>
    <w:p>
      <w:pPr>
        <w:pStyle w:val="9"/>
        <w:widowControl w:val="0"/>
        <w:spacing w:before="0" w:beforeAutospacing="0" w:after="0" w:afterAutospacing="0" w:line="560" w:lineRule="exact"/>
        <w:ind w:firstLine="480" w:firstLineChars="200"/>
        <w:jc w:val="both"/>
      </w:pPr>
    </w:p>
    <w:p>
      <w:pPr>
        <w:pStyle w:val="9"/>
        <w:widowControl w:val="0"/>
        <w:spacing w:before="0" w:beforeAutospacing="0" w:after="0" w:afterAutospacing="0" w:line="560" w:lineRule="exact"/>
        <w:ind w:firstLine="5280" w:firstLineChars="1650"/>
        <w:jc w:val="both"/>
        <w:rPr>
          <w:rFonts w:ascii="仿宋_GB2312"/>
          <w:sz w:val="32"/>
          <w:szCs w:val="32"/>
        </w:rPr>
      </w:pPr>
      <w:r>
        <w:rPr>
          <w:rFonts w:hint="eastAsia" w:ascii="仿宋_GB2312"/>
          <w:sz w:val="32"/>
          <w:szCs w:val="32"/>
        </w:rPr>
        <w:t>崇明区经济委员会</w:t>
      </w:r>
    </w:p>
    <w:p>
      <w:pPr>
        <w:pStyle w:val="9"/>
        <w:widowControl w:val="0"/>
        <w:spacing w:before="0" w:beforeAutospacing="0" w:after="0" w:afterAutospacing="0" w:line="560" w:lineRule="exact"/>
        <w:ind w:firstLine="5280" w:firstLineChars="1650"/>
        <w:jc w:val="both"/>
        <w:rPr>
          <w:rFonts w:ascii="仿宋_GB2312"/>
          <w:sz w:val="32"/>
          <w:szCs w:val="32"/>
        </w:rPr>
      </w:pPr>
      <w:r>
        <w:rPr>
          <w:rFonts w:ascii="仿宋_GB2312"/>
          <w:sz w:val="32"/>
          <w:szCs w:val="32"/>
        </w:rPr>
        <w:t>2017</w:t>
      </w:r>
      <w:r>
        <w:rPr>
          <w:rFonts w:hint="eastAsia" w:ascii="仿宋_GB2312"/>
          <w:sz w:val="32"/>
          <w:szCs w:val="32"/>
        </w:rPr>
        <w:t>年</w:t>
      </w:r>
      <w:r>
        <w:rPr>
          <w:rFonts w:ascii="仿宋_GB2312"/>
          <w:sz w:val="32"/>
          <w:szCs w:val="32"/>
        </w:rPr>
        <w:t>12</w:t>
      </w:r>
      <w:r>
        <w:rPr>
          <w:rFonts w:hint="eastAsia" w:ascii="仿宋_GB2312"/>
          <w:sz w:val="32"/>
          <w:szCs w:val="32"/>
        </w:rPr>
        <w:t>月</w:t>
      </w:r>
      <w:r>
        <w:rPr>
          <w:rFonts w:ascii="仿宋_GB2312"/>
          <w:sz w:val="32"/>
          <w:szCs w:val="32"/>
        </w:rPr>
        <w:t>28</w:t>
      </w:r>
      <w:r>
        <w:rPr>
          <w:rFonts w:hint="eastAsia" w:ascii="仿宋_GB2312"/>
          <w:sz w:val="32"/>
          <w:szCs w:val="32"/>
        </w:rPr>
        <w:t>日</w:t>
      </w:r>
    </w:p>
    <w:p>
      <w:pPr>
        <w:spacing w:line="560" w:lineRule="exact"/>
        <w:rPr>
          <w:rFonts w:ascii="黑体" w:hAnsi="黑体" w:eastAsia="黑体" w:cs="黑体"/>
          <w:kern w:val="0"/>
          <w:sz w:val="32"/>
          <w:szCs w:val="32"/>
        </w:rPr>
      </w:pPr>
      <w:r>
        <w:rPr>
          <w:color w:val="000000"/>
          <w:u w:val="thick"/>
        </w:rPr>
        <w:br w:type="page"/>
      </w:r>
      <w:r>
        <w:rPr>
          <w:rFonts w:hint="eastAsia" w:ascii="黑体" w:hAnsi="黑体" w:eastAsia="黑体" w:cs="黑体"/>
          <w:kern w:val="0"/>
          <w:sz w:val="32"/>
          <w:szCs w:val="32"/>
        </w:rPr>
        <w:t>附件</w:t>
      </w:r>
      <w:r>
        <w:rPr>
          <w:rFonts w:ascii="黑体" w:hAnsi="黑体" w:eastAsia="黑体" w:cs="黑体"/>
          <w:kern w:val="0"/>
          <w:sz w:val="32"/>
          <w:szCs w:val="32"/>
        </w:rPr>
        <w:t>5</w:t>
      </w:r>
    </w:p>
    <w:p>
      <w:pPr>
        <w:spacing w:line="560" w:lineRule="exact"/>
        <w:ind w:firstLine="880" w:firstLineChars="200"/>
        <w:rPr>
          <w:rFonts w:ascii="方正小标宋简体" w:eastAsia="方正小标宋简体"/>
          <w:kern w:val="0"/>
          <w:sz w:val="44"/>
          <w:szCs w:val="44"/>
        </w:rPr>
      </w:pPr>
    </w:p>
    <w:p>
      <w:pPr>
        <w:spacing w:line="5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崇明区生态产业项目准入评估办法</w:t>
      </w:r>
    </w:p>
    <w:p>
      <w:pPr>
        <w:spacing w:line="560" w:lineRule="exact"/>
        <w:ind w:firstLine="643" w:firstLineChars="200"/>
        <w:rPr>
          <w:rFonts w:ascii="楷体" w:hAnsi="楷体" w:eastAsia="楷体"/>
          <w:b/>
          <w:kern w:val="0"/>
          <w:sz w:val="32"/>
          <w:szCs w:val="32"/>
        </w:rPr>
      </w:pP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为进一步提升本区绿色生态产业发展能级，</w:t>
      </w:r>
      <w:r>
        <w:rPr>
          <w:rFonts w:hint="eastAsia" w:ascii="仿宋_GB2312" w:eastAsia="仿宋_GB2312"/>
          <w:bCs/>
          <w:kern w:val="0"/>
          <w:sz w:val="32"/>
          <w:szCs w:val="32"/>
        </w:rPr>
        <w:t>优化三次产业项目</w:t>
      </w:r>
      <w:r>
        <w:rPr>
          <w:rFonts w:hint="eastAsia" w:ascii="仿宋_GB2312" w:eastAsia="仿宋_GB2312"/>
          <w:kern w:val="0"/>
          <w:sz w:val="32"/>
          <w:szCs w:val="32"/>
        </w:rPr>
        <w:t>准入机制，规范项目落地程序，统筹招商资源要素，特制定本评估办法。</w:t>
      </w:r>
    </w:p>
    <w:p>
      <w:pPr>
        <w:spacing w:line="560" w:lineRule="exact"/>
        <w:ind w:firstLine="640" w:firstLineChars="200"/>
        <w:rPr>
          <w:rFonts w:eastAsia="黑体"/>
          <w:kern w:val="0"/>
          <w:sz w:val="32"/>
          <w:szCs w:val="32"/>
        </w:rPr>
      </w:pPr>
      <w:r>
        <w:rPr>
          <w:rFonts w:hint="eastAsia" w:eastAsia="黑体"/>
          <w:kern w:val="0"/>
          <w:sz w:val="32"/>
          <w:szCs w:val="32"/>
        </w:rPr>
        <w:t>一、适用对象</w:t>
      </w:r>
    </w:p>
    <w:p>
      <w:pPr>
        <w:spacing w:line="560" w:lineRule="exact"/>
        <w:ind w:firstLine="640" w:firstLineChars="200"/>
        <w:rPr>
          <w:rFonts w:eastAsia="仿宋_GB2312"/>
          <w:bCs/>
          <w:kern w:val="0"/>
          <w:sz w:val="32"/>
          <w:szCs w:val="32"/>
        </w:rPr>
      </w:pPr>
      <w:r>
        <w:rPr>
          <w:rFonts w:hint="eastAsia" w:eastAsia="仿宋_GB2312"/>
          <w:bCs/>
          <w:kern w:val="0"/>
          <w:sz w:val="32"/>
          <w:szCs w:val="32"/>
        </w:rPr>
        <w:t>（一）拟新增用地的绿色农业、工业、研发总部类（含产业类、通用类）、生产性服务业、商业（住宅类除外）项目；</w:t>
      </w:r>
    </w:p>
    <w:p>
      <w:pPr>
        <w:spacing w:line="560" w:lineRule="exact"/>
        <w:ind w:firstLine="640" w:firstLineChars="200"/>
        <w:rPr>
          <w:rFonts w:eastAsia="仿宋_GB2312"/>
          <w:kern w:val="0"/>
          <w:sz w:val="32"/>
          <w:szCs w:val="32"/>
        </w:rPr>
      </w:pPr>
      <w:r>
        <w:rPr>
          <w:rFonts w:hint="eastAsia" w:eastAsia="仿宋_GB2312"/>
          <w:kern w:val="0"/>
          <w:sz w:val="32"/>
          <w:szCs w:val="32"/>
        </w:rPr>
        <w:t>（二）拟利用存量</w:t>
      </w:r>
      <w:r>
        <w:rPr>
          <w:rFonts w:hint="eastAsia" w:eastAsia="仿宋_GB2312"/>
          <w:bCs/>
          <w:kern w:val="0"/>
          <w:sz w:val="32"/>
          <w:szCs w:val="32"/>
        </w:rPr>
        <w:t>房屋土地</w:t>
      </w:r>
      <w:r>
        <w:rPr>
          <w:rFonts w:hint="eastAsia" w:eastAsia="仿宋_GB2312"/>
          <w:kern w:val="0"/>
          <w:sz w:val="32"/>
          <w:szCs w:val="32"/>
        </w:rPr>
        <w:t>改造转型的产业类项目；</w:t>
      </w:r>
    </w:p>
    <w:p>
      <w:pPr>
        <w:spacing w:line="560" w:lineRule="exact"/>
        <w:ind w:firstLine="640" w:firstLineChars="200"/>
        <w:rPr>
          <w:rFonts w:eastAsia="仿宋_GB2312"/>
          <w:kern w:val="0"/>
          <w:sz w:val="32"/>
          <w:szCs w:val="32"/>
        </w:rPr>
      </w:pPr>
      <w:r>
        <w:rPr>
          <w:rFonts w:hint="eastAsia" w:eastAsia="仿宋_GB2312"/>
          <w:kern w:val="0"/>
          <w:sz w:val="32"/>
          <w:szCs w:val="32"/>
        </w:rPr>
        <w:t>（三）拟租赁存量</w:t>
      </w:r>
      <w:r>
        <w:rPr>
          <w:rFonts w:hint="eastAsia" w:eastAsia="仿宋_GB2312"/>
          <w:bCs/>
          <w:kern w:val="0"/>
          <w:sz w:val="32"/>
          <w:szCs w:val="32"/>
        </w:rPr>
        <w:t>房屋</w:t>
      </w:r>
      <w:r>
        <w:rPr>
          <w:rFonts w:hint="eastAsia" w:eastAsia="仿宋_GB2312"/>
          <w:kern w:val="0"/>
          <w:sz w:val="32"/>
          <w:szCs w:val="32"/>
        </w:rPr>
        <w:t>的产业类项目；</w:t>
      </w:r>
    </w:p>
    <w:p>
      <w:pPr>
        <w:spacing w:line="560" w:lineRule="exact"/>
        <w:ind w:firstLine="640" w:firstLineChars="200"/>
        <w:rPr>
          <w:rFonts w:eastAsia="仿宋_GB2312"/>
          <w:kern w:val="0"/>
          <w:sz w:val="32"/>
          <w:szCs w:val="32"/>
        </w:rPr>
      </w:pPr>
      <w:r>
        <w:rPr>
          <w:rFonts w:hint="eastAsia" w:eastAsia="仿宋_GB2312"/>
          <w:kern w:val="0"/>
          <w:sz w:val="32"/>
          <w:szCs w:val="32"/>
        </w:rPr>
        <w:t>（四）其他需要准入的项目。</w:t>
      </w:r>
    </w:p>
    <w:p>
      <w:pPr>
        <w:spacing w:line="560" w:lineRule="exact"/>
        <w:ind w:firstLine="640" w:firstLineChars="200"/>
        <w:rPr>
          <w:rFonts w:eastAsia="黑体"/>
          <w:kern w:val="0"/>
          <w:sz w:val="32"/>
          <w:szCs w:val="32"/>
        </w:rPr>
      </w:pPr>
      <w:r>
        <w:rPr>
          <w:rFonts w:hint="eastAsia" w:eastAsia="黑体"/>
          <w:kern w:val="0"/>
          <w:sz w:val="32"/>
          <w:szCs w:val="32"/>
        </w:rPr>
        <w:t>二、准入依据</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（一）《产业结构调整指导目录》（国家发展改革委）；</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（二）《上海产业用地指南》；</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（三）《崇明世界级生态岛发展“十三五”规划》；</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（四）《崇明工业及生产性服务业指导目录和布局指南》；</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（五）各类产业行业管理相关规定。</w:t>
      </w:r>
    </w:p>
    <w:p>
      <w:pPr>
        <w:spacing w:line="560" w:lineRule="exact"/>
        <w:ind w:firstLine="640" w:firstLineChars="200"/>
        <w:rPr>
          <w:rFonts w:eastAsia="黑体"/>
          <w:kern w:val="0"/>
          <w:sz w:val="32"/>
          <w:szCs w:val="32"/>
        </w:rPr>
      </w:pPr>
      <w:r>
        <w:rPr>
          <w:rFonts w:hint="eastAsia" w:eastAsia="黑体"/>
          <w:kern w:val="0"/>
          <w:sz w:val="32"/>
          <w:szCs w:val="32"/>
        </w:rPr>
        <w:t>三、内容及指标</w:t>
      </w:r>
    </w:p>
    <w:p>
      <w:pPr>
        <w:spacing w:line="560" w:lineRule="exact"/>
        <w:ind w:firstLine="643" w:firstLineChars="200"/>
        <w:rPr>
          <w:rFonts w:ascii="楷体_GB2312" w:hAnsi="楷体" w:eastAsia="楷体_GB2312" w:cs="楷体_GB2312"/>
          <w:b/>
          <w:kern w:val="0"/>
          <w:sz w:val="32"/>
          <w:szCs w:val="32"/>
        </w:rPr>
      </w:pPr>
      <w:r>
        <w:rPr>
          <w:rFonts w:hint="eastAsia" w:ascii="楷体_GB2312" w:hAnsi="楷体" w:eastAsia="楷体_GB2312" w:cs="楷体_GB2312"/>
          <w:b/>
          <w:kern w:val="0"/>
          <w:sz w:val="32"/>
          <w:szCs w:val="32"/>
        </w:rPr>
        <w:t>（一）产业导向</w:t>
      </w:r>
    </w:p>
    <w:p>
      <w:pPr>
        <w:spacing w:line="560" w:lineRule="exact"/>
        <w:ind w:firstLine="640" w:firstLineChars="200"/>
        <w:rPr>
          <w:rFonts w:eastAsia="仿宋_GB2312"/>
          <w:b/>
          <w:kern w:val="0"/>
          <w:sz w:val="32"/>
          <w:szCs w:val="32"/>
        </w:rPr>
      </w:pPr>
      <w:r>
        <w:rPr>
          <w:rFonts w:hint="eastAsia" w:eastAsia="仿宋_GB2312"/>
          <w:sz w:val="32"/>
          <w:szCs w:val="32"/>
        </w:rPr>
        <w:t>根据建设崇明世界级生态岛总体要求，鼓励发展列入《崇明区重点发展生态产业正面清单》的项目，禁止引进列入《崇明区产业准入负面清单》的项目</w:t>
      </w:r>
      <w:r>
        <w:rPr>
          <w:rFonts w:hint="eastAsia" w:ascii="仿宋_GB2312" w:hAnsi="仿宋" w:eastAsia="仿宋_GB2312" w:cs="仿宋"/>
          <w:sz w:val="32"/>
          <w:szCs w:val="32"/>
        </w:rPr>
        <w:t>。</w:t>
      </w:r>
      <w:r>
        <w:rPr>
          <w:rFonts w:hint="eastAsia" w:ascii="仿宋_GB2312" w:eastAsia="仿宋_GB2312"/>
          <w:kern w:val="0"/>
          <w:sz w:val="32"/>
          <w:szCs w:val="32"/>
        </w:rPr>
        <w:t>对不符合城镇总体规划和控制性详细规划、产业发展导向、安全生产和环保要求的项目实行一票否决制。</w:t>
      </w:r>
    </w:p>
    <w:p>
      <w:pPr>
        <w:spacing w:line="560" w:lineRule="exact"/>
        <w:ind w:firstLine="643" w:firstLineChars="200"/>
        <w:rPr>
          <w:rFonts w:ascii="楷体_GB2312" w:hAnsi="楷体" w:eastAsia="楷体_GB2312" w:cs="楷体_GB2312"/>
          <w:b/>
          <w:kern w:val="0"/>
          <w:sz w:val="32"/>
          <w:szCs w:val="32"/>
        </w:rPr>
      </w:pPr>
      <w:r>
        <w:rPr>
          <w:rFonts w:hint="eastAsia" w:ascii="楷体_GB2312" w:hAnsi="楷体" w:eastAsia="楷体_GB2312" w:cs="楷体_GB2312"/>
          <w:b/>
          <w:kern w:val="0"/>
          <w:sz w:val="32"/>
          <w:szCs w:val="32"/>
        </w:rPr>
        <w:t>（二）产业布局</w:t>
      </w:r>
    </w:p>
    <w:p>
      <w:pPr>
        <w:spacing w:line="560" w:lineRule="exact"/>
        <w:ind w:firstLine="640" w:firstLineChars="200"/>
        <w:rPr>
          <w:rFonts w:ascii="仿宋_GB2312" w:hAnsi="仿宋" w:eastAsia="仿宋_GB2312" w:cs="仿宋_GB2312"/>
          <w:sz w:val="32"/>
          <w:szCs w:val="32"/>
        </w:rPr>
      </w:pPr>
      <w:r>
        <w:rPr>
          <w:rFonts w:hint="eastAsia" w:ascii="仿宋_GB2312" w:eastAsia="仿宋_GB2312"/>
          <w:kern w:val="0"/>
          <w:sz w:val="32"/>
          <w:szCs w:val="32"/>
        </w:rPr>
        <w:t>按照上海市崇明区总体规划暨土地利用总体规划（</w:t>
      </w:r>
      <w:r>
        <w:rPr>
          <w:rFonts w:ascii="仿宋_GB2312" w:eastAsia="仿宋_GB2312"/>
          <w:kern w:val="0"/>
          <w:sz w:val="32"/>
          <w:szCs w:val="32"/>
        </w:rPr>
        <w:t>2016-2035</w:t>
      </w:r>
      <w:r>
        <w:rPr>
          <w:rFonts w:hint="eastAsia" w:ascii="仿宋_GB2312" w:eastAsia="仿宋_GB2312"/>
          <w:kern w:val="0"/>
          <w:sz w:val="32"/>
          <w:szCs w:val="32"/>
        </w:rPr>
        <w:t>）和产业发展规划的要求以及土地分类管控的区域规划原则，以建</w:t>
      </w:r>
      <w:r>
        <w:rPr>
          <w:rFonts w:hint="eastAsia" w:ascii="仿宋_GB2312" w:hAnsi="仿宋_GB2312" w:eastAsia="仿宋_GB2312" w:cs="仿宋_GB2312"/>
          <w:kern w:val="0"/>
          <w:sz w:val="32"/>
          <w:szCs w:val="32"/>
        </w:rPr>
        <w:t>设世界级生态岛为总方向，三次产业融合发展为总要求，统筹优化全区产业空间，构建形成以现代农业为基础、旅游服务为先导、创新经济为主体、绿色制造为支撑的生态型产业体系。</w:t>
      </w:r>
      <w:r>
        <w:rPr>
          <w:rFonts w:hint="eastAsia" w:ascii="仿宋_GB2312" w:hAnsi="仿宋" w:eastAsia="仿宋_GB2312" w:cs="仿宋_GB2312"/>
          <w:sz w:val="32"/>
          <w:szCs w:val="32"/>
        </w:rPr>
        <w:t>规划工业区块内（</w:t>
      </w:r>
      <w:r>
        <w:rPr>
          <w:rFonts w:ascii="仿宋_GB2312" w:hAnsi="仿宋" w:eastAsia="仿宋_GB2312" w:cs="仿宋_GB2312"/>
          <w:sz w:val="32"/>
          <w:szCs w:val="32"/>
        </w:rPr>
        <w:t>104</w:t>
      </w:r>
      <w:r>
        <w:rPr>
          <w:rFonts w:hint="eastAsia" w:ascii="仿宋_GB2312" w:hAnsi="仿宋" w:eastAsia="仿宋_GB2312" w:cs="仿宋_GB2312"/>
          <w:sz w:val="32"/>
          <w:szCs w:val="32"/>
        </w:rPr>
        <w:t>区块），以升级为导向，重点发展战略性新兴产业、先进制造业和生产性服务业。规划工业区块外、乡镇集中建设区以内（</w:t>
      </w:r>
      <w:r>
        <w:rPr>
          <w:rFonts w:ascii="仿宋_GB2312" w:hAnsi="仿宋" w:eastAsia="仿宋_GB2312" w:cs="仿宋_GB2312"/>
          <w:sz w:val="32"/>
          <w:szCs w:val="32"/>
        </w:rPr>
        <w:t>195</w:t>
      </w:r>
      <w:r>
        <w:rPr>
          <w:rFonts w:hint="eastAsia" w:ascii="仿宋_GB2312" w:hAnsi="仿宋" w:eastAsia="仿宋_GB2312" w:cs="仿宋_GB2312"/>
          <w:sz w:val="32"/>
          <w:szCs w:val="32"/>
        </w:rPr>
        <w:t>区域），以转型为导向，现状工业企业限制其新增生产能力。规划工业区块外、乡镇集中建设区以外（</w:t>
      </w:r>
      <w:r>
        <w:rPr>
          <w:rFonts w:ascii="仿宋_GB2312" w:hAnsi="仿宋" w:eastAsia="仿宋_GB2312" w:cs="仿宋_GB2312"/>
          <w:sz w:val="32"/>
          <w:szCs w:val="32"/>
        </w:rPr>
        <w:t>198</w:t>
      </w:r>
      <w:r>
        <w:rPr>
          <w:rFonts w:hint="eastAsia" w:ascii="仿宋_GB2312" w:hAnsi="仿宋" w:eastAsia="仿宋_GB2312" w:cs="仿宋_GB2312"/>
          <w:sz w:val="32"/>
          <w:szCs w:val="32"/>
        </w:rPr>
        <w:t>区域），原则上不再新引进工业企业，如确需引进，必须经区生态产业促进工作领导小组（以下简称“领导小组”）准入通过。</w:t>
      </w:r>
    </w:p>
    <w:p>
      <w:pPr>
        <w:spacing w:line="560" w:lineRule="exact"/>
        <w:ind w:firstLine="643" w:firstLineChars="200"/>
        <w:rPr>
          <w:rFonts w:ascii="楷体_GB2312" w:hAnsi="楷体" w:eastAsia="楷体_GB2312" w:cs="楷体_GB2312"/>
          <w:b/>
          <w:kern w:val="0"/>
          <w:sz w:val="32"/>
          <w:szCs w:val="32"/>
        </w:rPr>
      </w:pPr>
      <w:r>
        <w:rPr>
          <w:rFonts w:hint="eastAsia" w:ascii="楷体_GB2312" w:hAnsi="楷体" w:eastAsia="楷体_GB2312" w:cs="楷体_GB2312"/>
          <w:b/>
          <w:kern w:val="0"/>
          <w:sz w:val="32"/>
          <w:szCs w:val="32"/>
        </w:rPr>
        <w:t>（三）环境保护情况</w:t>
      </w:r>
    </w:p>
    <w:p>
      <w:pPr>
        <w:spacing w:line="560" w:lineRule="exact"/>
        <w:ind w:firstLine="640" w:firstLineChars="200"/>
        <w:rPr>
          <w:rFonts w:eastAsia="仿宋_GB2312"/>
          <w:kern w:val="0"/>
          <w:sz w:val="32"/>
          <w:szCs w:val="32"/>
        </w:rPr>
      </w:pPr>
      <w:r>
        <w:rPr>
          <w:rFonts w:hint="eastAsia" w:ascii="仿宋_GB2312" w:hAnsi="仿宋" w:eastAsia="仿宋_GB2312" w:cs="仿宋_GB2312"/>
          <w:sz w:val="32"/>
          <w:szCs w:val="32"/>
        </w:rPr>
        <w:t>严格项目环保准入要求，</w:t>
      </w:r>
      <w:r>
        <w:rPr>
          <w:rFonts w:hint="eastAsia" w:eastAsia="仿宋_GB2312"/>
          <w:kern w:val="0"/>
          <w:sz w:val="32"/>
          <w:szCs w:val="32"/>
        </w:rPr>
        <w:t>严控项目污染物排放总量指标。</w:t>
      </w:r>
      <w:r>
        <w:rPr>
          <w:rFonts w:hint="eastAsia" w:ascii="仿宋_GB2312" w:hAnsi="仿宋" w:eastAsia="仿宋_GB2312" w:cs="仿宋_GB2312"/>
          <w:sz w:val="32"/>
          <w:szCs w:val="32"/>
        </w:rPr>
        <w:t>对不符合国家环保法律法规、不符合清洁生产要求，污染排放超过国家和市有</w:t>
      </w:r>
      <w:r>
        <w:rPr>
          <w:rFonts w:hint="eastAsia" w:eastAsia="仿宋_GB2312"/>
          <w:kern w:val="0"/>
          <w:sz w:val="32"/>
          <w:szCs w:val="32"/>
        </w:rPr>
        <w:t>关标准、排放总量没有落实，并不符合世界级生态岛建设环保的产业项目，实行“一票否决”制。</w:t>
      </w:r>
    </w:p>
    <w:p>
      <w:pPr>
        <w:spacing w:line="560" w:lineRule="exact"/>
        <w:ind w:firstLine="643" w:firstLineChars="200"/>
        <w:rPr>
          <w:rFonts w:ascii="楷体_GB2312" w:hAnsi="楷体" w:eastAsia="楷体_GB2312" w:cs="楷体_GB2312"/>
          <w:b/>
          <w:kern w:val="0"/>
          <w:sz w:val="32"/>
          <w:szCs w:val="32"/>
        </w:rPr>
      </w:pPr>
      <w:r>
        <w:rPr>
          <w:rFonts w:hint="eastAsia" w:ascii="楷体_GB2312" w:hAnsi="楷体" w:eastAsia="楷体_GB2312" w:cs="楷体_GB2312"/>
          <w:b/>
          <w:kern w:val="0"/>
          <w:sz w:val="32"/>
          <w:szCs w:val="32"/>
        </w:rPr>
        <w:t>（四）土地利用效率</w:t>
      </w:r>
    </w:p>
    <w:p>
      <w:pPr>
        <w:spacing w:line="560" w:lineRule="exact"/>
        <w:ind w:firstLine="640" w:firstLineChars="200"/>
        <w:rPr>
          <w:rFonts w:ascii="仿宋_GB2312" w:hAnsi="仿宋_GB2312" w:eastAsia="仿宋_GB2312" w:cs="仿宋_GB2312"/>
          <w:strike/>
          <w:kern w:val="0"/>
          <w:sz w:val="32"/>
          <w:szCs w:val="32"/>
        </w:rPr>
      </w:pPr>
      <w:r>
        <w:rPr>
          <w:rFonts w:hint="eastAsia" w:ascii="仿宋_GB2312" w:hAnsi="仿宋_GB2312" w:eastAsia="仿宋_GB2312" w:cs="仿宋_GB2312"/>
          <w:kern w:val="0"/>
          <w:sz w:val="32"/>
          <w:szCs w:val="32"/>
        </w:rPr>
        <w:t>合理确定用地规模，提高土地集约节约利用水平。对项目用地要有充分依据和可靠论证。项目的投资强度、用地指标、土地产出率、税收产出率、容积率等指标必须匹配，与行业指标要求相符。根据《关于本市盘活存量工业用地的实施办法》（沪府办〔</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22</w:t>
      </w:r>
      <w:r>
        <w:rPr>
          <w:rFonts w:hint="eastAsia" w:ascii="仿宋_GB2312" w:hAnsi="仿宋_GB2312" w:eastAsia="仿宋_GB2312" w:cs="仿宋_GB2312"/>
          <w:kern w:val="0"/>
          <w:sz w:val="32"/>
          <w:szCs w:val="32"/>
        </w:rPr>
        <w:t>号）规定，禁止工业用地擅自改变用途。</w:t>
      </w:r>
    </w:p>
    <w:p>
      <w:pPr>
        <w:spacing w:line="560" w:lineRule="exact"/>
        <w:ind w:firstLine="643" w:firstLineChars="200"/>
        <w:rPr>
          <w:rFonts w:ascii="楷体_GB2312" w:hAnsi="楷体" w:eastAsia="楷体_GB2312" w:cs="楷体_GB2312"/>
          <w:b/>
          <w:kern w:val="0"/>
          <w:sz w:val="32"/>
          <w:szCs w:val="32"/>
        </w:rPr>
      </w:pPr>
      <w:r>
        <w:rPr>
          <w:rFonts w:hint="eastAsia" w:ascii="楷体_GB2312" w:hAnsi="楷体" w:eastAsia="楷体_GB2312" w:cs="楷体_GB2312"/>
          <w:b/>
          <w:kern w:val="0"/>
          <w:sz w:val="32"/>
          <w:szCs w:val="32"/>
        </w:rPr>
        <w:t>（五）综合效益评价</w:t>
      </w:r>
    </w:p>
    <w:p>
      <w:pPr>
        <w:spacing w:line="560" w:lineRule="exact"/>
        <w:ind w:firstLine="640" w:firstLineChars="200"/>
        <w:rPr>
          <w:rFonts w:eastAsia="仿宋_GB2312"/>
          <w:kern w:val="0"/>
          <w:sz w:val="32"/>
          <w:szCs w:val="32"/>
        </w:rPr>
      </w:pPr>
      <w:r>
        <w:rPr>
          <w:rFonts w:hint="eastAsia" w:eastAsia="仿宋_GB2312"/>
          <w:kern w:val="0"/>
          <w:sz w:val="32"/>
          <w:szCs w:val="32"/>
        </w:rPr>
        <w:t>对项目综合效益进行总体评价，充分论证项目的投入达纲产出、科技水平、税收产出、能源资源利用效率、劳动力需求等各项指标是否符合行业要求。</w:t>
      </w:r>
    </w:p>
    <w:p>
      <w:pPr>
        <w:numPr>
          <w:ilvl w:val="0"/>
          <w:numId w:val="1"/>
        </w:numPr>
        <w:spacing w:line="560" w:lineRule="exact"/>
        <w:ind w:firstLine="640" w:firstLineChars="200"/>
        <w:rPr>
          <w:rFonts w:eastAsia="黑体"/>
          <w:kern w:val="0"/>
          <w:sz w:val="32"/>
          <w:szCs w:val="32"/>
        </w:rPr>
      </w:pPr>
      <w:r>
        <w:rPr>
          <w:rFonts w:hint="eastAsia" w:eastAsia="黑体"/>
          <w:kern w:val="0"/>
          <w:sz w:val="32"/>
          <w:szCs w:val="32"/>
        </w:rPr>
        <w:t>程序及方法</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产业项目准入评估程序主要有</w:t>
      </w:r>
      <w:r>
        <w:rPr>
          <w:rFonts w:hint="eastAsia" w:ascii="仿宋_GB2312" w:hAnsi="仿宋_GB2312" w:eastAsia="仿宋_GB2312" w:cs="仿宋_GB2312"/>
          <w:b/>
          <w:sz w:val="32"/>
          <w:szCs w:val="32"/>
        </w:rPr>
        <w:t>建设地初审、产业主管部门复审、领导小组定审</w:t>
      </w:r>
      <w:r>
        <w:rPr>
          <w:rFonts w:hint="eastAsia" w:ascii="仿宋_GB2312" w:hAnsi="仿宋_GB2312" w:eastAsia="仿宋_GB2312" w:cs="仿宋_GB2312"/>
          <w:sz w:val="32"/>
          <w:szCs w:val="32"/>
        </w:rPr>
        <w:t>等三个环节（附表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，《崇明区生态产业项目准入评估流程图》）。</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_GB2312"/>
          <w:b/>
          <w:kern w:val="0"/>
          <w:sz w:val="32"/>
          <w:szCs w:val="32"/>
        </w:rPr>
        <w:t>（一）项目单位申请。</w:t>
      </w:r>
      <w:r>
        <w:rPr>
          <w:rFonts w:hint="eastAsia" w:ascii="仿宋_GB2312" w:hAnsi="仿宋_GB2312" w:eastAsia="仿宋_GB2312" w:cs="仿宋_GB2312"/>
          <w:sz w:val="32"/>
          <w:szCs w:val="32"/>
        </w:rPr>
        <w:t>项目建设单位向拟落地的乡镇园区提交项目可行性研究报告，并根据项目是否需要供地，选择填报《崇明区生态产业项目（供地）准入初审意见表》（附表</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）或《崇明区生态产业项目（租赁）准入初审意见表》（附表</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_GB2312"/>
          <w:b/>
          <w:kern w:val="0"/>
          <w:sz w:val="32"/>
          <w:szCs w:val="32"/>
        </w:rPr>
        <w:t>（二）建设地初审。</w:t>
      </w:r>
      <w:r>
        <w:rPr>
          <w:rFonts w:hint="eastAsia" w:ascii="仿宋_GB2312" w:hAnsi="仿宋_GB2312" w:eastAsia="仿宋_GB2312" w:cs="仿宋_GB2312"/>
          <w:sz w:val="32"/>
          <w:szCs w:val="32"/>
        </w:rPr>
        <w:t>项目所在建设地乡镇园区对项目进行初审，签署书面初审意见后报送产业主管部门复审。</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_GB2312"/>
          <w:b/>
          <w:kern w:val="0"/>
          <w:sz w:val="32"/>
          <w:szCs w:val="32"/>
        </w:rPr>
        <w:t>（三）产业主管部门复审。</w:t>
      </w:r>
      <w:r>
        <w:rPr>
          <w:rFonts w:hint="eastAsia" w:ascii="仿宋_GB2312" w:hAnsi="楷体_GB2312" w:eastAsia="仿宋_GB2312" w:cs="楷体_GB2312"/>
          <w:bCs/>
          <w:sz w:val="32"/>
          <w:szCs w:val="32"/>
        </w:rPr>
        <w:t>产业</w:t>
      </w:r>
      <w:r>
        <w:rPr>
          <w:rFonts w:hint="eastAsia" w:ascii="仿宋_GB2312" w:hAnsi="仿宋_GB2312" w:eastAsia="仿宋_GB2312" w:cs="仿宋_GB2312"/>
          <w:sz w:val="32"/>
          <w:szCs w:val="32"/>
        </w:rPr>
        <w:t>主管部门对项目进行审核，并出具书面复审意见，其中：</w:t>
      </w:r>
    </w:p>
    <w:p>
      <w:pPr>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绿色农业项目报区农</w:t>
      </w:r>
      <w:r>
        <w:rPr>
          <w:rFonts w:hint="eastAsia" w:ascii="仿宋_GB2312" w:hAnsi="仿宋_GB2312" w:eastAsia="仿宋_GB2312" w:cs="仿宋_GB2312"/>
          <w:bCs/>
          <w:sz w:val="32"/>
          <w:szCs w:val="32"/>
        </w:rPr>
        <w:t>委审核；</w:t>
      </w:r>
    </w:p>
    <w:p>
      <w:pPr>
        <w:spacing w:line="560" w:lineRule="exact"/>
        <w:ind w:firstLine="640" w:firstLineChars="200"/>
        <w:rPr>
          <w:rFonts w:ascii="仿宋_GB2312" w:eastAsia="仿宋_GB2312"/>
          <w:bCs/>
          <w:kern w:val="0"/>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工业、</w:t>
      </w:r>
      <w:r>
        <w:rPr>
          <w:rFonts w:hint="eastAsia" w:ascii="仿宋_GB2312" w:eastAsia="仿宋_GB2312"/>
          <w:bCs/>
          <w:kern w:val="0"/>
          <w:sz w:val="32"/>
          <w:szCs w:val="32"/>
        </w:rPr>
        <w:t>研发总部类（含产业类、通用类）、生产性服务业、商业</w:t>
      </w:r>
      <w:r>
        <w:rPr>
          <w:rFonts w:hint="eastAsia" w:eastAsia="仿宋_GB2312"/>
          <w:bCs/>
          <w:kern w:val="0"/>
          <w:sz w:val="32"/>
          <w:szCs w:val="32"/>
        </w:rPr>
        <w:t>（住宅类除外）</w:t>
      </w:r>
      <w:r>
        <w:rPr>
          <w:rFonts w:hint="eastAsia" w:ascii="仿宋_GB2312" w:eastAsia="仿宋_GB2312"/>
          <w:bCs/>
          <w:kern w:val="0"/>
          <w:sz w:val="32"/>
          <w:szCs w:val="32"/>
        </w:rPr>
        <w:t>项目报区经委</w:t>
      </w:r>
      <w:r>
        <w:rPr>
          <w:rFonts w:hint="eastAsia" w:ascii="仿宋_GB2312" w:hAnsi="仿宋_GB2312" w:eastAsia="仿宋_GB2312" w:cs="仿宋_GB2312"/>
          <w:bCs/>
          <w:sz w:val="32"/>
          <w:szCs w:val="32"/>
        </w:rPr>
        <w:t>审核</w:t>
      </w:r>
      <w:r>
        <w:rPr>
          <w:rFonts w:hint="eastAsia" w:ascii="仿宋_GB2312" w:eastAsia="仿宋_GB2312"/>
          <w:bCs/>
          <w:kern w:val="0"/>
          <w:sz w:val="32"/>
          <w:szCs w:val="32"/>
        </w:rPr>
        <w:t>；</w:t>
      </w:r>
    </w:p>
    <w:p>
      <w:pPr>
        <w:spacing w:line="560" w:lineRule="exact"/>
        <w:ind w:firstLine="640" w:firstLineChars="200"/>
        <w:rPr>
          <w:rFonts w:ascii="仿宋_GB2312" w:hAnsi="仿宋_GB2312" w:eastAsia="仿宋_GB2312" w:cs="仿宋_GB2312"/>
          <w:bCs/>
          <w:sz w:val="32"/>
          <w:szCs w:val="32"/>
        </w:rPr>
      </w:pPr>
      <w:r>
        <w:rPr>
          <w:rFonts w:ascii="仿宋_GB2312" w:eastAsia="仿宋_GB2312"/>
          <w:bCs/>
          <w:kern w:val="0"/>
          <w:sz w:val="32"/>
          <w:szCs w:val="32"/>
        </w:rPr>
        <w:t>3.</w:t>
      </w:r>
      <w:r>
        <w:rPr>
          <w:rFonts w:hint="eastAsia" w:ascii="仿宋_GB2312" w:eastAsia="仿宋_GB2312"/>
          <w:bCs/>
          <w:kern w:val="0"/>
          <w:sz w:val="32"/>
          <w:szCs w:val="32"/>
        </w:rPr>
        <w:t>旅游项目报区旅游局</w:t>
      </w:r>
      <w:r>
        <w:rPr>
          <w:rFonts w:hint="eastAsia" w:ascii="仿宋_GB2312" w:hAnsi="仿宋_GB2312" w:eastAsia="仿宋_GB2312" w:cs="仿宋_GB2312"/>
          <w:bCs/>
          <w:sz w:val="32"/>
          <w:szCs w:val="32"/>
        </w:rPr>
        <w:t>审核；</w:t>
      </w:r>
    </w:p>
    <w:p>
      <w:pPr>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eastAsia="仿宋_GB2312"/>
          <w:bCs/>
          <w:kern w:val="0"/>
          <w:sz w:val="32"/>
          <w:szCs w:val="32"/>
        </w:rPr>
        <w:t>体育项目报区体育局</w:t>
      </w:r>
      <w:r>
        <w:rPr>
          <w:rFonts w:hint="eastAsia" w:ascii="仿宋_GB2312" w:hAnsi="仿宋_GB2312" w:eastAsia="仿宋_GB2312" w:cs="仿宋_GB2312"/>
          <w:bCs/>
          <w:sz w:val="32"/>
          <w:szCs w:val="32"/>
        </w:rPr>
        <w:t>审核；</w:t>
      </w:r>
    </w:p>
    <w:p>
      <w:pPr>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eastAsia="仿宋_GB2312"/>
          <w:bCs/>
          <w:kern w:val="0"/>
          <w:sz w:val="32"/>
          <w:szCs w:val="32"/>
        </w:rPr>
        <w:t>健康养生项目报区卫生计生委</w:t>
      </w:r>
      <w:r>
        <w:rPr>
          <w:rFonts w:hint="eastAsia" w:ascii="仿宋_GB2312" w:hAnsi="仿宋_GB2312" w:eastAsia="仿宋_GB2312" w:cs="仿宋_GB2312"/>
          <w:bCs/>
          <w:sz w:val="32"/>
          <w:szCs w:val="32"/>
        </w:rPr>
        <w:t>审核；</w:t>
      </w:r>
    </w:p>
    <w:p>
      <w:pPr>
        <w:spacing w:line="560" w:lineRule="exact"/>
        <w:ind w:firstLine="640" w:firstLineChars="200"/>
        <w:rPr>
          <w:rFonts w:ascii="仿宋_GB2312" w:eastAsia="仿宋_GB2312"/>
          <w:bCs/>
          <w:kern w:val="0"/>
          <w:sz w:val="32"/>
          <w:szCs w:val="32"/>
        </w:rPr>
      </w:pPr>
      <w:r>
        <w:rPr>
          <w:rFonts w:ascii="仿宋_GB2312" w:eastAsia="仿宋_GB2312"/>
          <w:bCs/>
          <w:kern w:val="0"/>
          <w:sz w:val="32"/>
          <w:szCs w:val="32"/>
        </w:rPr>
        <w:t>6.</w:t>
      </w:r>
      <w:r>
        <w:rPr>
          <w:rFonts w:hint="eastAsia" w:ascii="仿宋_GB2312" w:eastAsia="仿宋_GB2312"/>
          <w:bCs/>
          <w:kern w:val="0"/>
          <w:sz w:val="32"/>
          <w:szCs w:val="32"/>
        </w:rPr>
        <w:t>文创项目报区文创办和区文广影视局审核；</w:t>
      </w:r>
    </w:p>
    <w:p>
      <w:pPr>
        <w:spacing w:line="560" w:lineRule="exact"/>
        <w:ind w:firstLine="640" w:firstLineChars="200"/>
        <w:rPr>
          <w:rFonts w:ascii="仿宋_GB2312" w:eastAsia="仿宋_GB2312"/>
          <w:bCs/>
          <w:kern w:val="0"/>
          <w:sz w:val="32"/>
          <w:szCs w:val="32"/>
        </w:rPr>
      </w:pPr>
      <w:r>
        <w:rPr>
          <w:rFonts w:ascii="仿宋_GB2312" w:eastAsia="仿宋_GB2312"/>
          <w:bCs/>
          <w:kern w:val="0"/>
          <w:sz w:val="32"/>
          <w:szCs w:val="32"/>
        </w:rPr>
        <w:t>7.</w:t>
      </w:r>
      <w:r>
        <w:rPr>
          <w:rFonts w:hint="eastAsia" w:ascii="仿宋_GB2312" w:eastAsia="仿宋_GB2312"/>
          <w:bCs/>
          <w:kern w:val="0"/>
          <w:sz w:val="32"/>
          <w:szCs w:val="32"/>
        </w:rPr>
        <w:t>其他未列明项目由其相关主管部门审核。</w:t>
      </w:r>
    </w:p>
    <w:p>
      <w:pPr>
        <w:spacing w:line="560" w:lineRule="exact"/>
        <w:ind w:firstLine="640" w:firstLineChars="200"/>
        <w:rPr>
          <w:rFonts w:ascii="仿宋_GB2312" w:hAnsi="仿宋_GB2312" w:eastAsia="仿宋_GB2312" w:cs="仿宋_GB2312"/>
          <w:bCs/>
          <w:spacing w:val="-6"/>
          <w:sz w:val="32"/>
          <w:szCs w:val="32"/>
        </w:rPr>
      </w:pPr>
      <w:r>
        <w:rPr>
          <w:rFonts w:hint="eastAsia" w:ascii="仿宋_GB2312" w:hAnsi="仿宋_GB2312" w:eastAsia="仿宋_GB2312" w:cs="仿宋_GB2312"/>
          <w:bCs/>
          <w:sz w:val="32"/>
          <w:szCs w:val="32"/>
        </w:rPr>
        <w:t>产</w:t>
      </w:r>
      <w:r>
        <w:rPr>
          <w:rFonts w:hint="eastAsia" w:ascii="仿宋_GB2312" w:hAnsi="仿宋_GB2312" w:eastAsia="仿宋_GB2312" w:cs="仿宋_GB2312"/>
          <w:bCs/>
          <w:spacing w:val="-6"/>
          <w:sz w:val="32"/>
          <w:szCs w:val="32"/>
        </w:rPr>
        <w:t>业主管部门根据项目情况，必要时可根据相关要求，组织有关部门和相关行业专家或委托有资质的社会中介机构进行评审。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产业主管部门在复审后将项目情况、复审意见报区政府分管领导审阅。</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_GB2312"/>
          <w:b/>
          <w:kern w:val="0"/>
          <w:sz w:val="32"/>
          <w:szCs w:val="32"/>
        </w:rPr>
        <w:t>（四）领导小组定审。</w:t>
      </w:r>
      <w:r>
        <w:rPr>
          <w:rFonts w:hint="eastAsia" w:ascii="仿宋_GB2312" w:hAnsi="仿宋_GB2312" w:eastAsia="仿宋_GB2312" w:cs="仿宋_GB2312"/>
          <w:sz w:val="32"/>
          <w:szCs w:val="32"/>
        </w:rPr>
        <w:t>产业主管部门将项目情况及复审意见报领导小组办公室。对拟租赁存量房屋</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平方米及以下的产业类项目直接由领导小组办公室出具《崇明区生态产业项目准入定审意见表》（附表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，以下简称“定审意见表”），并报领导小组组长、副组长。其他项目由领导小组讨论决定，领导小组办公室根据审议意见出具《定审意见表》。</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_GB2312"/>
          <w:b/>
          <w:kern w:val="0"/>
          <w:sz w:val="32"/>
          <w:szCs w:val="32"/>
        </w:rPr>
        <w:t>（五）反馈定审结果。</w:t>
      </w:r>
      <w:r>
        <w:rPr>
          <w:rFonts w:hint="eastAsia" w:ascii="仿宋_GB2312" w:hAnsi="仿宋_GB2312" w:eastAsia="仿宋_GB2312" w:cs="仿宋_GB2312"/>
          <w:sz w:val="32"/>
          <w:szCs w:val="32"/>
        </w:rPr>
        <w:t>领导小组办公室将《定审意见表》报送领导小组组长、副组长、区政府分管领导和相关行政机关，并及时反馈项目建设单位。</w:t>
      </w:r>
    </w:p>
    <w:p>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_GB2312"/>
          <w:b/>
          <w:kern w:val="0"/>
          <w:sz w:val="32"/>
          <w:szCs w:val="32"/>
        </w:rPr>
        <w:t>（六）项目证照办理。</w:t>
      </w:r>
      <w:r>
        <w:rPr>
          <w:rFonts w:hint="eastAsia" w:ascii="仿宋_GB2312" w:hAnsi="仿宋_GB2312" w:eastAsia="仿宋_GB2312" w:cs="仿宋_GB2312"/>
          <w:sz w:val="32"/>
          <w:szCs w:val="32"/>
        </w:rPr>
        <w:t>项目建设单位凭《定审意见表》等材料办理各项行政手续。区政府相关部门要根据项目定审意见，简化手续、减少环节，在规定时间内为项目建设单位办理好相关行政审批手续。区行政服务中心要加强对准入项目办证情况的跟踪、协调和督办，确保项目正常开工建设。</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新增用地的绿色农业、工业、研发总部类（含产业类、通用类）、生产性服务业、商业（住宅类除外）、利用存量房屋土地改造转型的产业类项目。项目建设单位凭《定审意见表》办理规划、立项、环保、建设等相关手续。如项目在选址、投入产出、建设规模等内容发生重大变化，项目建设单位须在项目实施前报领导小组办公室，由领导小组办公室组织重新评估。</w:t>
      </w:r>
    </w:p>
    <w:p>
      <w:pPr>
        <w:spacing w:line="560" w:lineRule="exact"/>
        <w:ind w:firstLine="640" w:firstLineChars="200"/>
        <w:rPr>
          <w:rFonts w:ascii="仿宋_GB2312" w:hAnsi="仿宋_GB2312" w:eastAsia="仿宋_GB2312" w:cs="仿宋_GB2312"/>
          <w:sz w:val="32"/>
          <w:szCs w:val="32"/>
        </w:rPr>
      </w:pPr>
      <w:r>
        <w:rPr>
          <w:rFonts w:ascii="仿宋_GB2312" w:hAnsi="楷体_GB2312" w:eastAsia="仿宋_GB2312" w:cs="楷体_GB2312"/>
          <w:kern w:val="0"/>
          <w:sz w:val="32"/>
          <w:szCs w:val="32"/>
        </w:rPr>
        <w:t>2.</w:t>
      </w:r>
      <w:r>
        <w:rPr>
          <w:rFonts w:hint="eastAsia" w:ascii="仿宋_GB2312" w:eastAsia="仿宋_GB2312"/>
          <w:kern w:val="0"/>
          <w:sz w:val="32"/>
          <w:szCs w:val="32"/>
        </w:rPr>
        <w:t>拟租赁存量房屋的产业类项目。项目建设单位凭</w:t>
      </w:r>
      <w:r>
        <w:rPr>
          <w:rFonts w:hint="eastAsia" w:ascii="仿宋_GB2312" w:hAnsi="仿宋_GB2312" w:eastAsia="仿宋_GB2312" w:cs="仿宋_GB2312"/>
          <w:sz w:val="32"/>
          <w:szCs w:val="32"/>
        </w:rPr>
        <w:t>《定审意见表》</w:t>
      </w:r>
      <w:r>
        <w:rPr>
          <w:rFonts w:hint="eastAsia" w:ascii="仿宋_GB2312" w:eastAsia="仿宋_GB2312"/>
          <w:kern w:val="0"/>
          <w:sz w:val="32"/>
          <w:szCs w:val="32"/>
        </w:rPr>
        <w:t>办理相关手续。</w:t>
      </w:r>
    </w:p>
    <w:p>
      <w:pPr>
        <w:spacing w:line="560" w:lineRule="exact"/>
        <w:ind w:firstLine="564" w:firstLineChars="200"/>
        <w:rPr>
          <w:rFonts w:ascii="仿宋_GB2312" w:hAnsi="仿宋_GB2312" w:eastAsia="仿宋_GB2312" w:cs="仿宋_GB2312"/>
          <w:spacing w:val="-19"/>
          <w:kern w:val="0"/>
          <w:sz w:val="32"/>
          <w:szCs w:val="32"/>
        </w:rPr>
      </w:pPr>
    </w:p>
    <w:p>
      <w:pPr>
        <w:spacing w:line="560" w:lineRule="exact"/>
        <w:ind w:firstLine="564" w:firstLineChars="200"/>
        <w:rPr>
          <w:rFonts w:ascii="仿宋_GB2312" w:hAnsi="仿宋_GB2312" w:eastAsia="仿宋_GB2312" w:cs="仿宋_GB2312"/>
          <w:strike/>
          <w:kern w:val="0"/>
          <w:sz w:val="32"/>
          <w:szCs w:val="32"/>
        </w:rPr>
      </w:pPr>
      <w:r>
        <w:rPr>
          <w:rFonts w:ascii="仿宋_GB2312" w:hAnsi="仿宋_GB2312" w:eastAsia="仿宋_GB2312" w:cs="仿宋_GB2312"/>
          <w:spacing w:val="-19"/>
          <w:kern w:val="0"/>
          <w:sz w:val="32"/>
          <w:szCs w:val="32"/>
        </w:rPr>
        <w:t xml:space="preserve">     </w:t>
      </w:r>
      <w:r>
        <w:rPr>
          <w:rFonts w:hint="eastAsia" w:ascii="仿宋_GB2312" w:hAnsi="仿宋_GB2312" w:eastAsia="仿宋_GB2312" w:cs="仿宋_GB2312"/>
          <w:kern w:val="0"/>
          <w:sz w:val="32"/>
          <w:szCs w:val="32"/>
        </w:rPr>
        <w:t>附表：</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崇明区生态产业项目准入评估流程图</w:t>
      </w:r>
    </w:p>
    <w:p>
      <w:pPr>
        <w:spacing w:line="560" w:lineRule="exact"/>
        <w:ind w:firstLine="2080" w:firstLineChars="650"/>
        <w:rPr>
          <w:rFonts w:ascii="仿宋_GB2312" w:hAnsi="仿宋_GB2312" w:eastAsia="仿宋_GB2312" w:cs="仿宋_GB2312"/>
          <w:strike/>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崇明区生态产业项目（供地）准入初审意见表</w:t>
      </w:r>
    </w:p>
    <w:p>
      <w:pPr>
        <w:spacing w:line="560" w:lineRule="exact"/>
        <w:ind w:firstLine="2080" w:firstLineChars="650"/>
        <w:rPr>
          <w:rFonts w:ascii="仿宋_GB2312" w:hAnsi="仿宋_GB2312" w:eastAsia="仿宋_GB2312" w:cs="仿宋_GB2312"/>
          <w:strike/>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崇明区生态产业项目（租赁）准入初审意见表</w:t>
      </w:r>
    </w:p>
    <w:p>
      <w:pPr>
        <w:spacing w:line="560" w:lineRule="exact"/>
        <w:ind w:firstLine="2080" w:firstLineChars="650"/>
        <w:rPr>
          <w:rFonts w:ascii="仿宋_GB2312" w:hAnsi="仿宋_GB2312" w:eastAsia="仿宋_GB2312" w:cs="仿宋_GB2312"/>
          <w:strike/>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崇明区生态产业项目准入定审意见表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5600" w:firstLineChars="17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崇明区经济委员会</w:t>
      </w:r>
    </w:p>
    <w:p>
      <w:pPr>
        <w:spacing w:line="560" w:lineRule="exact"/>
        <w:ind w:firstLine="640" w:firstLineChars="200"/>
        <w:rPr>
          <w:rFonts w:ascii="仿宋_GB2312" w:hAnsi="仿宋_GB2312" w:eastAsia="仿宋_GB2312" w:cs="仿宋_GB2312"/>
          <w:kern w:val="0"/>
          <w:sz w:val="32"/>
          <w:szCs w:val="32"/>
        </w:rPr>
        <w:sectPr>
          <w:pgSz w:w="11910" w:h="16840"/>
          <w:pgMar w:top="2098" w:right="1474" w:bottom="1985" w:left="1588" w:header="851" w:footer="1418" w:gutter="0"/>
          <w:cols w:space="720" w:num="1"/>
          <w:docGrid w:linePitch="299" w:charSpace="0"/>
        </w:sectPr>
      </w:pPr>
      <w:r>
        <w:rPr>
          <w:rFonts w:ascii="仿宋_GB2312" w:hAnsi="仿宋_GB2312" w:eastAsia="仿宋_GB2312" w:cs="仿宋_GB2312"/>
          <w:kern w:val="0"/>
          <w:sz w:val="32"/>
          <w:szCs w:val="32"/>
        </w:rPr>
        <w:t xml:space="preserve">                               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28</w:t>
      </w:r>
      <w:r>
        <w:rPr>
          <w:rFonts w:hint="eastAsia" w:ascii="仿宋_GB2312" w:hAnsi="仿宋_GB2312" w:eastAsia="仿宋_GB2312" w:cs="仿宋_GB2312"/>
          <w:kern w:val="0"/>
          <w:sz w:val="32"/>
          <w:szCs w:val="32"/>
        </w:rPr>
        <w:t>日</w:t>
      </w:r>
    </w:p>
    <w:p>
      <w:pPr>
        <w:ind w:firstLine="160" w:firstLineChars="50"/>
        <w:jc w:val="left"/>
        <w:rPr>
          <w:rFonts w:ascii="黑体" w:hAnsi="黑体" w:eastAsia="黑体" w:cs="仿宋_GB2312"/>
          <w:sz w:val="32"/>
          <w:szCs w:val="32"/>
        </w:rPr>
      </w:pPr>
      <w:r>
        <w:rPr>
          <w:rFonts w:hint="eastAsia" w:ascii="黑体" w:hAnsi="黑体" w:eastAsia="黑体" w:cs="仿宋_GB2312"/>
          <w:sz w:val="32"/>
          <w:szCs w:val="32"/>
        </w:rPr>
        <w:t>附表</w:t>
      </w:r>
      <w:r>
        <w:rPr>
          <w:rFonts w:ascii="黑体" w:hAnsi="黑体" w:eastAsia="黑体" w:cs="仿宋_GB2312"/>
          <w:sz w:val="32"/>
          <w:szCs w:val="32"/>
        </w:rPr>
        <w:t>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崇明区生态产业项目准入评估流程图</w:t>
      </w:r>
    </w:p>
    <w:p>
      <w:pPr>
        <w:jc w:val="center"/>
        <w:rPr>
          <w:rFonts w:ascii="方正小标宋简体" w:hAnsi="方正小标宋简体" w:eastAsia="方正小标宋简体" w:cs="方正小标宋简体"/>
          <w:sz w:val="40"/>
          <w:szCs w:val="48"/>
        </w:rPr>
      </w:pPr>
      <w:r>
        <w:pict>
          <v:shape id="_x0000_s1027" o:spid="_x0000_s1027" o:spt="116" type="#_x0000_t116" style="position:absolute;left:0pt;margin-left:104pt;margin-top:5.15pt;height:48.55pt;width:207.25pt;z-index:251655168;v-text-anchor:middle;mso-width-relative:page;mso-height-relative:page;" coordsize="21600,21600" o:gfxdata="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F+ZrtoAAAAKAQAADwAAAAAAAAABACAA&#10;AAAiAAAAZHJzL2Rvd25yZXYueG1sUEsBAhQAFAAAAAgAh07iQJHE6qx9AgAA2wQAAA4AAAAAAAAA&#10;AQAgAAAAKQEAAGRycy9lMm9Eb2MueG1sUEsFBgAAAAAGAAYAWQEAABgGAAAAAA==&#10;">
            <v:path/>
            <v:fill focussize="0,0"/>
            <v:stroke weight="1.5pt" joinstyle="miter"/>
            <v:imagedata o:title=""/>
            <o:lock v:ext="edit"/>
            <v:textbox>
              <w:txbxContent>
                <w:p>
                  <w:pPr>
                    <w:spacing w:line="28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项目单位提交可行性研究报告、《准入初审意见表》等材料</w:t>
                  </w:r>
                </w:p>
              </w:txbxContent>
            </v:textbox>
          </v:shape>
        </w:pict>
      </w:r>
    </w:p>
    <w:p/>
    <w:p>
      <w:r>
        <w:pict>
          <v:shape id="_x0000_s1028" o:spid="_x0000_s1028" o:spt="32" type="#_x0000_t32" style="position:absolute;left:0pt;margin-left:202.25pt;margin-top:16.95pt;height:0pt;width:14.15pt;rotation:5898240f;z-index:251656192;mso-width-relative:page;mso-height-relative:page;" filled="f" coordsize="21600,21600" o:gfxdata="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78Is2AAAAAkBAAAPAAAAAAAAAAEAIAAAACIAAABkcnMvZG93bnJldi54bWxQSwECFAAUAAAA&#10;CACHTuJAxfCW9+4BAACzAwAADgAAAAAAAAABACAAAAAnAQAAZHJzL2Uyb0RvYy54bWxQSwUGAAAA&#10;AAYABgBZAQAAhwUAAAAA&#10;">
            <v:path arrowok="t"/>
            <v:fill on="f" focussize="0,0"/>
            <v:stroke weight="1.5pt" endarrow="open"/>
            <v:imagedata o:title=""/>
            <o:lock v:ext="edit"/>
          </v:shape>
        </w:pict>
      </w:r>
    </w:p>
    <w:p>
      <w:r>
        <w:pict>
          <v:shape id="_x0000_s1029" o:spid="_x0000_s1029" o:spt="4" type="#_x0000_t4" style="position:absolute;left:0pt;margin-left:130.7pt;margin-top:11.2pt;height:91.35pt;width:157pt;mso-wrap-distance-left:9pt;mso-wrap-distance-right:9pt;z-index:-251665408;v-text-anchor:middle;mso-width-relative:page;mso-height-relative:page;" coordsize="21600,21600" wrapcoords="10438 -177 -310 10623 0 11154 10438 21600 11058 21600 21807 10800 21600 10446 11058 -177 10438 -177" o:gfxdata="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e3h6NUAAAAKAQAADwAAAAAAAAABACAAAAAiAAAAZHJzL2Rvd25yZXYueG1sUEsBAhQA&#10;FAAAAAgAh07iQCXnzlNnAgAAvwQAAA4AAAAAAAAAAQAgAAAAJAEAAGRycy9lMm9Eb2MueG1sUEsF&#10;BgAAAAAGAAYAWQEAAP0FAAAAAA==&#10;">
            <v:path/>
            <v:fill focussize="0,0"/>
            <v:stroke weight="1.5pt" joinstyle="miter"/>
            <v:imagedata o:title=""/>
            <o:lock v:ext="edit"/>
            <v:textbox inset="0mm,0mm,0mm,0mm">
              <w:txbxContent>
                <w:p>
                  <w:pPr>
                    <w:jc w:val="center"/>
                    <w:rPr>
                      <w:rFonts w:ascii="仿宋_GB2312" w:hAnsi="仿宋_GB2312" w:eastAsia="仿宋_GB2312" w:cs="仿宋_GB2312"/>
                      <w:szCs w:val="21"/>
                    </w:rPr>
                  </w:pPr>
                  <w:r>
                    <w:rPr>
                      <w:rFonts w:hint="eastAsia" w:ascii="仿宋_GB2312" w:hAnsi="仿宋_GB2312" w:eastAsia="仿宋_GB2312" w:cs="仿宋_GB2312"/>
                      <w:b/>
                      <w:bCs/>
                      <w:szCs w:val="21"/>
                    </w:rPr>
                    <w:t>乡镇园区对项目初审，并签署初审意见</w:t>
                  </w:r>
                </w:p>
              </w:txbxContent>
            </v:textbox>
            <w10:wrap type="through"/>
          </v:shape>
        </w:pict>
      </w:r>
    </w:p>
    <w:p/>
    <w:p>
      <w:r>
        <w:pict>
          <v:shape id="文本框 43" o:spid="_x0000_s1030" o:spt="202" type="#_x0000_t202" style="position:absolute;left:0pt;margin-left:47.25pt;margin-top:3.25pt;height:23.45pt;width:61.2pt;z-index:-251668480;mso-width-relative:page;mso-height-relative:page;" stroked="f" coordsize="21600,21600" o:gfxdata="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0h+atQAAAAIAQAADwAAAAAAAAABACAAAAAiAAAA&#10;ZHJzL2Rvd25yZXYueG1sUEsBAhQAFAAAAAgAh07iQJJKrk9EAgAAWwQAAA4AAAAAAAAAAQAgAAAA&#10;IwEAAGRycy9lMm9Eb2MueG1sUEsFBgAAAAAGAAYAWQEAANkFAAAAAA==&#10;">
            <v:path/>
            <v:fill focussize="0,0"/>
            <v:stroke on="f" weight="0.5pt" joinstyle="miter"/>
            <v:imagedata o:title=""/>
            <o:lock v:ext="edit"/>
            <v:textbox>
              <w:txbxContent>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不通过</w:t>
                  </w:r>
                </w:p>
              </w:txbxContent>
            </v:textbox>
          </v:shape>
        </w:pict>
      </w:r>
    </w:p>
    <w:p/>
    <w:p>
      <w:r>
        <w:pict>
          <v:shape id="_x0000_s1031" o:spid="_x0000_s1031" o:spt="34" type="#_x0000_t34" style="position:absolute;left:0pt;flip:y;margin-left:21pt;margin-top:1pt;height:78.15pt;width:110.25pt;rotation:11796480f;z-index:251660288;mso-width-relative:page;mso-height-relative:page;" filled="f" coordsize="21600,21600" o:gfxdata="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28TiTYAAAACQEAAA8A&#10;AAAAAAAAAQAgAAAAIgAAAGRycy9kb3ducmV2LnhtbFBLAQIUABQAAAAIAIdO4kCcM6erFwIAAPkD&#10;AAAOAAAAAAAAAAEAIAAAACcBAABkcnMvZTJvRG9jLnhtbFBLBQYAAAAABgAGAFkBAACwBQAAAAA=&#10;" adj="21551">
            <v:path arrowok="t"/>
            <v:fill on="f" focussize="0,0"/>
            <v:stroke weight="1.5pt" endarrow="open"/>
            <v:imagedata o:title=""/>
            <o:lock v:ext="edit"/>
          </v:shape>
        </w:pict>
      </w:r>
    </w:p>
    <w:p/>
    <w:p/>
    <w:p>
      <w:r>
        <w:pict>
          <v:shape id="_x0000_s1032" o:spid="_x0000_s1032" o:spt="202" type="#_x0000_t202" style="position:absolute;left:0pt;margin-left:215.25pt;margin-top:9.35pt;height:23.45pt;width:64.25pt;z-index:-251666432;mso-width-relative:page;mso-height-relative:page;" stroked="f" coordsize="21600,21600" o:gfxdata="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2v0Z9MAAAAIAQAADwAAAAAAAAABACAAAAAiAAAAZHJzL2Rvd25yZXYu&#10;eG1sUEsBAhQAFAAAAAgAh07iQGO4vgU5AgAAUAQAAA4AAAAAAAAAAQAgAAAAIgEAAGRycy9lMm9E&#10;b2MueG1sUEsFBgAAAAAGAAYAWQEAAM0FAAAAAA==&#10;">
            <v:path/>
            <v:fill focussize="0,0"/>
            <v:stroke on="f" weight="0.5pt" joinstyle="miter"/>
            <v:imagedata o:title=""/>
            <o:lock v:ext="edit"/>
            <v:textbox>
              <w:txbxContent>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通过</w:t>
                  </w:r>
                </w:p>
              </w:txbxContent>
            </v:textbox>
          </v:shape>
        </w:pict>
      </w:r>
      <w:r>
        <w:pict>
          <v:shape id="自选图形 40" o:spid="_x0000_s1033" o:spt="32" type="#_x0000_t32" style="position:absolute;left:0pt;margin-left:202.25pt;margin-top:19.9pt;height:0pt;width:14.15pt;rotation:5898240f;z-index:251667456;mso-width-relative:page;mso-height-relative:page;" filled="f" coordsize="21600,21600" o:gfxdata="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nnI/1wAAAAkBAAAPAAAAAAAAAAEAIAAAACIAAABkcnMvZG93bnJldi54bWxQSwECFAAUAAAACACH&#10;TuJAwh+/oOwBAAC0AwAADgAAAAAAAAABACAAAAAmAQAAZHJzL2Uyb0RvYy54bWxQSwUGAAAAAAYA&#10;BgBZAQAAhAUAAAAA&#10;">
            <v:path arrowok="t"/>
            <v:fill on="f" focussize="0,0"/>
            <v:stroke weight="1.5pt" endarrow="open"/>
            <v:imagedata o:title=""/>
            <o:lock v:ext="edit"/>
          </v:shape>
        </w:pict>
      </w:r>
    </w:p>
    <w:p/>
    <w:p>
      <w:r>
        <w:pict>
          <v:shape id="_x0000_s1034" o:spid="_x0000_s1034" o:spt="116" type="#_x0000_t116" style="position:absolute;left:0pt;margin-left:-15.75pt;margin-top:6.3pt;height:54.6pt;width:66.6pt;z-index:251658240;v-text-anchor:middle;mso-width-relative:page;mso-height-relative:page;" coordsize="21600,21600" o:gfxdata="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J4JGhTaAAAACwEAAA8AAAAAAAAAAQAgAAAA&#10;IgAAAGRycy9kb3ducmV2LnhtbFBLAQIUABQAAAAIAIdO4kB1O6JPewIAANsEAAAOAAAAAAAAAAEA&#10;IAAAACkBAABkcnMvZTJvRG9jLnhtbFBLBQYAAAAABgAGAFkBAAAWBgAAAAA=&#10;">
            <v:path/>
            <v:fill focussize="0,0"/>
            <v:stroke weight="1.5pt" joinstyle="miter"/>
            <v:imagedata o:title=""/>
            <o:lock v:ext="edit"/>
            <v:textbox>
              <w:txbxContent>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终止</w:t>
                  </w:r>
                </w:p>
              </w:txbxContent>
            </v:textbox>
          </v:shape>
        </w:pict>
      </w:r>
      <w:r>
        <w:pict>
          <v:shape id="菱形 1" o:spid="_x0000_s1035" o:spt="4" type="#_x0000_t4" style="position:absolute;left:0pt;margin-left:130.7pt;margin-top:1.35pt;height:76pt;width:157pt;mso-wrap-distance-left:9pt;mso-wrap-distance-right:9pt;z-index:-251650048;v-text-anchor:middle;mso-width-relative:page;mso-height-relative:page;" coordsize="21600,21600" wrapcoords="10438 -214 -413 10693 10438 21600 11058 21600 21083 11762 21807 10693 17879 6630 11058 -214 10438 -214" o:gfxdata="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i2lt61QAAAAkBAAAPAAAAAAAAAAEAIAAAACIAAABkcnMvZG93bnJldi54bWxQSwEC&#10;FAAUAAAACACHTuJAbXrh72kCAADABAAADgAAAAAAAAABACAAAAAkAQAAZHJzL2Uyb0RvYy54bWxQ&#10;SwUGAAAAAAYABgBZAQAA/wUAAAAA&#10;">
            <v:path/>
            <v:fill focussize="0,0"/>
            <v:stroke weight="1.5pt" joinstyle="miter"/>
            <v:imagedata o:title=""/>
            <o:lock v:ext="edit"/>
            <v:textbox inset="0mm,0mm,0mm,0mm">
              <w:txbxContent>
                <w:p>
                  <w:pPr>
                    <w:jc w:val="center"/>
                    <w:rPr>
                      <w:rFonts w:ascii="仿宋_GB2312" w:hAnsi="仿宋_GB2312" w:eastAsia="仿宋_GB2312" w:cs="仿宋_GB2312"/>
                      <w:szCs w:val="21"/>
                    </w:rPr>
                  </w:pPr>
                  <w:r>
                    <w:rPr>
                      <w:rFonts w:hint="eastAsia" w:ascii="仿宋_GB2312" w:hAnsi="仿宋_GB2312" w:eastAsia="仿宋_GB2312" w:cs="仿宋_GB2312"/>
                      <w:b/>
                      <w:bCs/>
                      <w:szCs w:val="21"/>
                    </w:rPr>
                    <w:t>产业主管部门复审，并视情况组织专家评审</w:t>
                  </w:r>
                </w:p>
              </w:txbxContent>
            </v:textbox>
            <w10:wrap type="through"/>
          </v:shape>
        </w:pict>
      </w:r>
    </w:p>
    <w:p>
      <w:r>
        <w:pict>
          <v:shape id="文本框 45" o:spid="_x0000_s1036" o:spt="202" type="#_x0000_t202" style="position:absolute;left:0pt;margin-left:70.25pt;margin-top:6pt;height:23.45pt;width:60.45pt;z-index:-251667456;mso-width-relative:page;mso-height-relative:page;" stroked="f" coordsize="21600,21600" o:gfxdata="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rL4vC1AAAAAkBAAAPAAAAAAAAAAEAIAAAACIAAABkcnMvZG93bnJl&#10;di54bWxQSwECFAAUAAAACACHTuJATfji/joCAABQBAAADgAAAAAAAAABACAAAAAjAQAAZHJzL2Uy&#10;b0RvYy54bWxQSwUGAAAAAAYABgBZAQAAzwUAAAAA&#10;">
            <v:path/>
            <v:fill focussize="0,0"/>
            <v:stroke on="f" weight="0.5pt" joinstyle="miter"/>
            <v:imagedata o:title=""/>
            <o:lock v:ext="edit"/>
            <v:textbox>
              <w:txbxContent>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不通过</w:t>
                  </w:r>
                </w:p>
              </w:txbxContent>
            </v:textbox>
          </v:shape>
        </w:pict>
      </w:r>
    </w:p>
    <w:p/>
    <w:p>
      <w:r>
        <w:pict>
          <v:shape id="自选图形 45" o:spid="_x0000_s1037" o:spt="32" type="#_x0000_t32" style="position:absolute;left:0pt;margin-left:50.85pt;margin-top:3.85pt;height:0pt;width:79.45pt;rotation:11796480f;z-index:251659264;mso-width-relative:page;mso-height-relative:page;" filled="f" coordsize="21600,21600" o:gfxdata="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gIYAPUAAAABwEAAA8AAAAAAAAAAQAgAAAAIgAAAGRycy9kb3ducmV2LnhtbFBLAQIUABQA&#10;AAAIAIdO4kDMkX8d9AEAAMADAAAOAAAAAAAAAAEAIAAAACMBAABkcnMvZTJvRG9jLnhtbFBLBQYA&#10;AAAABgAGAFkBAACJBQAAAAA=&#10;">
            <v:path arrowok="t"/>
            <v:fill on="f" focussize="0,0"/>
            <v:stroke weight="1.5pt" joinstyle="miter" endarrow="open"/>
            <v:imagedata o:title=""/>
            <o:lock v:ext="edit"/>
          </v:shape>
        </w:pict>
      </w:r>
    </w:p>
    <w:p>
      <w:r>
        <w:pict>
          <v:shape id="自选图形 11" o:spid="_x0000_s1038" o:spt="34" type="#_x0000_t34" style="position:absolute;left:0pt;flip:x;margin-left:-87.2pt;margin-top:107.3pt;height:67.15pt;width:262.55pt;rotation:-5898240f;z-index:251661312;mso-width-relative:page;mso-height-relative:page;" filled="f" coordsize="21600,21600" o:gfxdata="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uWdxR2QAAAAwBAAAP&#10;AAAAAAAAAAEAIAAAACIAAABkcnMvZG93bnJldi54bWxQSwECFAAUAAAACACHTuJAQTEdHhcCAAD4&#10;AwAADgAAAAAAAAABACAAAAAoAQAAZHJzL2Uyb0RvYy54bWxQSwUGAAAAAAYABgBZAQAAsQUAAAAA&#10;" adj="-29">
            <v:path arrowok="t"/>
            <v:fill on="f" focussize="0,0"/>
            <v:stroke weight="1.5pt" endarrow="open"/>
            <v:imagedata o:title=""/>
            <o:lock v:ext="edit"/>
          </v:shape>
        </w:pict>
      </w:r>
    </w:p>
    <w:p/>
    <w:p>
      <w:r>
        <w:pict>
          <v:shape id="自选图形 47" o:spid="_x0000_s1039" o:spt="32" type="#_x0000_t32" style="position:absolute;left:0pt;margin-left:202.25pt;margin-top:15.35pt;height:0pt;width:14.15pt;rotation:5898240f;z-index:251668480;mso-width-relative:page;mso-height-relative:page;" filled="f" coordsize="21600,21600" o:gfxdata="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vNF/TXAAAACQEAAA8AAAAAAAAAAQAgAAAAIgAAAGRycy9kb3ducmV2LnhtbFBLAQIUABQAAAAI&#10;AIdO4kCjMJxb7gEAALQDAAAOAAAAAAAAAAEAIAAAACYBAABkcnMvZTJvRG9jLnhtbFBLBQYAAAAA&#10;BgAGAFkBAACGBQAAAAA=&#10;">
            <v:path arrowok="t"/>
            <v:fill on="f" focussize="0,0"/>
            <v:stroke weight="1.5pt" endarrow="open"/>
            <v:imagedata o:title=""/>
            <o:lock v:ext="edit"/>
          </v:shape>
        </w:pict>
      </w:r>
      <w:r>
        <w:pict>
          <v:shape id="_x0000_s1040" o:spid="_x0000_s1040" o:spt="202" type="#_x0000_t202" style="position:absolute;left:0pt;margin-left:201.05pt;margin-top:2.55pt;height:23.45pt;width:58.2pt;z-index:-251669504;mso-width-relative:page;mso-height-relative:page;" stroked="f" coordsize="21600,21600" o:gfxdata="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UYF69MAAAAIAQAADwAAAAAAAAABACAAAAAiAAAAZHJzL2Rvd25yZXYu&#10;eG1sUEsBAhQAFAAAAAgAh07iQAi/OFA5AgAAUAQAAA4AAAAAAAAAAQAgAAAAIgEAAGRycy9lMm9E&#10;b2MueG1sUEsFBgAAAAAGAAYAWQEAAM0FAAAAAA==&#10;">
            <v:path/>
            <v:fill focussize="0,0"/>
            <v:stroke on="f" weight="0.5pt" joinstyle="miter"/>
            <v:imagedata o:title=""/>
            <o:lock v:ext="edit"/>
            <v:textbox>
              <w:txbxContent>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通过</w:t>
                  </w:r>
                </w:p>
              </w:txbxContent>
            </v:textbox>
          </v:shape>
        </w:pict>
      </w:r>
    </w:p>
    <w:p>
      <w:r>
        <w:pict>
          <v:shape id="_x0000_s1041" o:spid="_x0000_s1041" o:spt="4" type="#_x0000_t4" style="position:absolute;left:0pt;margin-left:130.7pt;margin-top:9.55pt;height:86.5pt;width:157pt;mso-wrap-distance-left:9pt;mso-wrap-distance-right:9pt;z-index:-251644928;v-text-anchor:middle;mso-width-relative:page;mso-height-relative:page;" coordsize="21600,21600" wrapcoords="10438 -188 -310 10518 -310 10706 723 11833 10438 21600 11058 21600 20773 11833 21807 10706 20050 8828 11058 -188 10438 -188" o:gfxdata="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tbt0m1QAAAAoBAAAPAAAAAAAAAAEAIAAAACIAAABkcnMvZG93bnJldi54bWxQSwEC&#10;FAAUAAAACACHTuJAzieil2kCAADABAAADgAAAAAAAAABACAAAAAkAQAAZHJzL2Uyb0RvYy54bWxQ&#10;SwUGAAAAAAYABgBZAQAA/wUAAAAA&#10;">
            <v:path/>
            <v:fill focussize="0,0"/>
            <v:stroke weight="1.5pt" joinstyle="miter"/>
            <v:imagedata o:title=""/>
            <o:lock v:ext="edit"/>
            <v:textbox inset="0mm,0mm,0mm,0mm">
              <w:txbxContent>
                <w:p>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区政府</w:t>
                  </w:r>
                </w:p>
                <w:p>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分管领导</w:t>
                  </w:r>
                </w:p>
                <w:p>
                  <w:pPr>
                    <w:jc w:val="center"/>
                    <w:rPr>
                      <w:rFonts w:ascii="仿宋_GB2312" w:hAnsi="仿宋_GB2312" w:eastAsia="仿宋_GB2312" w:cs="仿宋_GB2312"/>
                      <w:sz w:val="22"/>
                      <w:szCs w:val="22"/>
                    </w:rPr>
                  </w:pPr>
                  <w:r>
                    <w:rPr>
                      <w:rFonts w:hint="eastAsia" w:ascii="仿宋_GB2312" w:hAnsi="仿宋_GB2312" w:eastAsia="仿宋_GB2312" w:cs="仿宋_GB2312"/>
                      <w:b/>
                      <w:bCs/>
                      <w:sz w:val="22"/>
                      <w:szCs w:val="22"/>
                    </w:rPr>
                    <w:t>审阅</w:t>
                  </w:r>
                </w:p>
                <w:p>
                  <w:pPr>
                    <w:rPr>
                      <w:szCs w:val="21"/>
                    </w:rPr>
                  </w:pPr>
                </w:p>
              </w:txbxContent>
            </v:textbox>
            <w10:wrap type="through"/>
          </v:shape>
        </w:pict>
      </w:r>
    </w:p>
    <w:p/>
    <w:p/>
    <w:p/>
    <w:p/>
    <w:p/>
    <w:p/>
    <w:p>
      <w:r>
        <w:pict>
          <v:shape id="文本框 48" o:spid="_x0000_s1042" o:spt="202" type="#_x0000_t202" style="position:absolute;left:0pt;margin-left:201.05pt;margin-top:0.55pt;height:23.45pt;width:58.2pt;z-index:-251674624;mso-width-relative:page;mso-height-relative:page;" stroked="f" coordsize="21600,21600" o:gfxdata="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yM5lN0gAAAAgBAAAPAAAAAAAAAAEAIAAAACIAAABkcnMvZG93bnJldi54&#10;bWxQSwECFAAUAAAACACHTuJAHjuaRzkCAABQBAAADgAAAAAAAAABACAAAAAhAQAAZHJzL2Uyb0Rv&#10;Yy54bWxQSwUGAAAAAAYABgBZAQAAzAUAAAAA&#10;">
            <v:path/>
            <v:fill focussize="0,0"/>
            <v:stroke on="f" weight="0.5pt" joinstyle="miter"/>
            <v:imagedata o:title=""/>
            <o:lock v:ext="edit"/>
            <v:textbox>
              <w:txbxContent>
                <w:p/>
              </w:txbxContent>
            </v:textbox>
          </v:shape>
        </w:pict>
      </w:r>
      <w:r>
        <w:pict>
          <v:shape id="自选图形 53" o:spid="_x0000_s1043" o:spt="32" type="#_x0000_t32" style="position:absolute;left:0pt;margin-left:209.35pt;margin-top:4.4pt;height:19.6pt;width:0.1pt;z-index:251673600;mso-width-relative:page;mso-height-relative:page;" filled="f" coordsize="21600,21600" o:gfxdata="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R8d4jTAAAACAEAAA8A&#10;AAAAAAAAAQAgAAAAIgAAAGRycy9kb3ducmV2LnhtbFBLAQIUABQAAAAIAIdO4kBwkzAd4wEAAKgD&#10;AAAOAAAAAAAAAAEAIAAAACIBAABkcnMvZTJvRG9jLnhtbFBLBQYAAAAABgAGAFkBAAB3BQAAAAA=&#10;">
            <v:path arrowok="t"/>
            <v:fill on="f" focussize="0,0"/>
            <v:stroke weight="1.5pt"/>
            <v:imagedata o:title=""/>
            <o:lock v:ext="edit"/>
          </v:shape>
        </w:pict>
      </w:r>
    </w:p>
    <w:p>
      <w:r>
        <w:pict>
          <v:shape id="自选图形 54" o:spid="_x0000_s1044" o:spt="34" type="#_x0000_t34" style="position:absolute;left:0pt;flip:y;margin-left:116.05pt;margin-top:11.15pt;height:19.6pt;width:93.4pt;rotation:11796480f;z-index:251672576;mso-width-relative:page;mso-height-relative:page;" filled="f" coordsize="21600,21600" o:gfxdata="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l2wE2AAAAAkBAAAPAAAA&#10;AAAAAAEAIAAAACIAAABkcnMvZG93bnJldi54bWxQSwECFAAUAAAACACHTuJADymUjxUCAAD5AwAA&#10;DgAAAAAAAAABACAAAAAnAQAAZHJzL2Uyb0RvYy54bWxQSwUGAAAAAAYABgBZAQAArgUAAAAA&#10;" adj="21599">
            <v:path arrowok="t"/>
            <v:fill on="f" focussize="0,0"/>
            <v:stroke weight="1.5pt" endarrow="open"/>
            <v:imagedata o:title=""/>
            <o:lock v:ext="edit"/>
          </v:shape>
        </w:pict>
      </w:r>
      <w:r>
        <w:pict>
          <v:shape id="自选图形 28" o:spid="_x0000_s1045" o:spt="34" type="#_x0000_t34" style="position:absolute;left:0pt;margin-left:209.35pt;margin-top:11.15pt;height:18.6pt;width:112.4pt;z-index:251664384;mso-width-relative:page;mso-height-relative:page;" filled="f" coordsize="21600,21600" o:gfxdata="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dA13/aAAAACQEAAA8AAAAAAAAAAQAgAAAAIgAA&#10;AGRycy9kb3ducmV2LnhtbFBLAQIUABQAAAAIAIdO4kDphakEBgIAAOADAAAOAAAAAAAAAAEAIAAA&#10;ACkBAABkcnMvZTJvRG9jLnhtbFBLBQYAAAAABgAGAFkBAAChBQAAAAA=&#10;" adj="21619">
            <v:path arrowok="t"/>
            <v:fill on="f" focussize="0,0"/>
            <v:stroke weight="1.5pt" endarrow="open"/>
            <v:imagedata o:title=""/>
            <o:lock v:ext="edit"/>
          </v:shape>
        </w:pict>
      </w:r>
    </w:p>
    <w:p>
      <w:r>
        <w:pict>
          <v:shape id="文本框 46" o:spid="_x0000_s1046" o:spt="202" type="#_x0000_t202" style="position:absolute;left:0pt;margin-left:12pt;margin-top:12.15pt;height:23.45pt;width:58.25pt;z-index:-251673600;mso-width-relative:page;mso-height-relative:page;" stroked="f" coordsize="21600,21600" o:gfxdata="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s+KRrTAAAACAEAAA8AAAAAAAAAAQAgAAAAIgAAAGRycy9kb3ducmV2&#10;LnhtbFBLAQIUABQAAAAIAIdO4kBK0ADZOgIAAFAEAAAOAAAAAAAAAAEAIAAAACIBAABkcnMvZTJv&#10;RG9jLnhtbFBLBQYAAAAABgAGAFkBAADOBQAAAAA=&#10;">
            <v:path/>
            <v:fill focussize="0,0"/>
            <v:stroke on="f" weight="0.5pt" joinstyle="miter"/>
            <v:imagedata o:title=""/>
            <o:lock v:ext="edit"/>
            <v:textbox>
              <w:txbxContent>
                <w:p>
                  <w:pPr>
                    <w:rPr>
                      <w:rFonts w:ascii="仿宋_GB2312" w:hAnsi="仿宋_GB2312" w:eastAsia="仿宋_GB2312" w:cs="仿宋_GB2312"/>
                      <w:b/>
                      <w:bCs/>
                      <w:sz w:val="24"/>
                    </w:rPr>
                  </w:pPr>
                </w:p>
              </w:txbxContent>
            </v:textbox>
          </v:shape>
        </w:pict>
      </w:r>
    </w:p>
    <w:p>
      <w:r>
        <w:pict>
          <v:shape id="流程图: 过程 2" o:spid="_x0000_s1047" o:spt="109" type="#_x0000_t109" style="position:absolute;left:0pt;margin-left:221.55pt;margin-top:3.7pt;height:61.15pt;width:188.05pt;z-index:251662336;v-text-anchor:middle;mso-width-relative:page;mso-height-relative:page;" coordsize="21600,21600" o:gfxdata="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&#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UB8AW2gAAAAkBAAAPAAAAAAAAAAEAIAAAACIAAABk&#10;cnMvZG93bnJldi54bWxQSwECFAAUAAAACACHTuJAiOZj4XYCAADWBAAADgAAAAAAAAABACAAAAAp&#10;AQAAZHJzL2Uyb0RvYy54bWxQSwUGAAAAAAYABgBZAQAAEQYAAAAA&#10;">
            <v:path/>
            <v:fill focussize="0,0"/>
            <v:stroke weight="1.5pt" joinstyle="miter"/>
            <v:imagedata o:title=""/>
            <o:lock v:ext="edit"/>
            <v:textbox>
              <w:txbxContent>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租赁建筑面积</w:t>
                  </w:r>
                  <w:r>
                    <w:rPr>
                      <w:rFonts w:ascii="仿宋_GB2312" w:hAnsi="仿宋_GB2312" w:eastAsia="仿宋_GB2312" w:cs="仿宋_GB2312"/>
                      <w:b/>
                      <w:bCs/>
                      <w:sz w:val="24"/>
                    </w:rPr>
                    <w:t>2000m</w:t>
                  </w:r>
                  <w:r>
                    <w:rPr>
                      <w:rFonts w:ascii="仿宋_GB2312" w:hAnsi="仿宋_GB2312" w:eastAsia="仿宋_GB2312" w:cs="仿宋_GB2312"/>
                      <w:b/>
                      <w:bCs/>
                      <w:sz w:val="24"/>
                      <w:vertAlign w:val="superscript"/>
                    </w:rPr>
                    <w:t>2</w:t>
                  </w:r>
                  <w:r>
                    <w:rPr>
                      <w:rFonts w:hint="eastAsia" w:ascii="仿宋_GB2312" w:hAnsi="仿宋_GB2312" w:eastAsia="仿宋_GB2312" w:cs="仿宋_GB2312"/>
                      <w:b/>
                      <w:bCs/>
                      <w:sz w:val="24"/>
                    </w:rPr>
                    <w:t>及以下</w:t>
                  </w:r>
                </w:p>
              </w:txbxContent>
            </v:textbox>
          </v:shape>
        </w:pict>
      </w:r>
      <w:r>
        <w:pict>
          <v:shape id="流程图: 过程 54" o:spid="_x0000_s1048" o:spt="109" type="#_x0000_t109" style="position:absolute;left:0pt;margin-left:18.2pt;margin-top:4.15pt;height:61.15pt;width:188.05pt;z-index:251657216;v-text-anchor:middle;mso-width-relative:page;mso-height-relative:page;" coordsize="21600,21600" o:gfxdata="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AcHmW2QAAAAgBAAAPAAAAAAAAAAEAIAAAACIAAABk&#10;cnMvZG93bnJldi54bWxQSwECFAAUAAAACACHTuJAIhwVF3cCAADYBAAADgAAAAAAAAABACAAAAAo&#10;AQAAZHJzL2Uyb0RvYy54bWxQSwUGAAAAAAYABgBZAQAAEQYAAAAA&#10;">
            <v:path/>
            <v:fill focussize="0,0"/>
            <v:stroke weight="1.5pt" joinstyle="miter"/>
            <v:imagedata o:title=""/>
            <o:lock v:ext="edit"/>
            <v:textbox>
              <w:txbxContent>
                <w:p>
                  <w:pPr>
                    <w:numPr>
                      <w:ilvl w:val="0"/>
                      <w:numId w:val="2"/>
                    </w:numPr>
                    <w:spacing w:line="260"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t>新增用地项目</w:t>
                  </w:r>
                </w:p>
                <w:p>
                  <w:pPr>
                    <w:numPr>
                      <w:ilvl w:val="0"/>
                      <w:numId w:val="2"/>
                    </w:numPr>
                    <w:spacing w:line="260"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t>存量土地厂房转型</w:t>
                  </w:r>
                </w:p>
                <w:p>
                  <w:pPr>
                    <w:numPr>
                      <w:ilvl w:val="0"/>
                      <w:numId w:val="2"/>
                    </w:numPr>
                    <w:spacing w:line="260"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t>租赁建筑面积</w:t>
                  </w:r>
                  <w:r>
                    <w:rPr>
                      <w:rFonts w:ascii="仿宋_GB2312" w:hAnsi="仿宋_GB2312" w:eastAsia="仿宋_GB2312" w:cs="仿宋_GB2312"/>
                      <w:b/>
                      <w:bCs/>
                      <w:sz w:val="24"/>
                    </w:rPr>
                    <w:t>2000</w:t>
                  </w:r>
                  <w:r>
                    <w:rPr>
                      <w:rFonts w:hint="eastAsia" w:ascii="仿宋_GB2312" w:hAnsi="仿宋_GB2312" w:eastAsia="仿宋_GB2312" w:cs="仿宋_GB2312"/>
                      <w:b/>
                      <w:bCs/>
                      <w:sz w:val="24"/>
                    </w:rPr>
                    <w:t>㎡以上</w:t>
                  </w:r>
                </w:p>
                <w:p>
                  <w:pPr>
                    <w:spacing w:line="260" w:lineRule="exact"/>
                    <w:jc w:val="left"/>
                    <w:rPr>
                      <w:rFonts w:ascii="仿宋_GB2312" w:hAnsi="仿宋_GB2312" w:eastAsia="仿宋_GB2312" w:cs="仿宋_GB2312"/>
                      <w:b/>
                      <w:bCs/>
                      <w:sz w:val="24"/>
                    </w:rPr>
                  </w:pPr>
                  <w:r>
                    <w:rPr>
                      <w:rFonts w:ascii="仿宋_GB2312" w:hAnsi="仿宋_GB2312" w:eastAsia="仿宋_GB2312" w:cs="仿宋_GB2312"/>
                      <w:b/>
                      <w:bCs/>
                      <w:sz w:val="24"/>
                    </w:rPr>
                    <w:t>4.</w:t>
                  </w:r>
                  <w:r>
                    <w:rPr>
                      <w:rFonts w:hint="eastAsia" w:ascii="仿宋_GB2312" w:hAnsi="仿宋_GB2312" w:eastAsia="仿宋_GB2312" w:cs="仿宋_GB2312"/>
                      <w:b/>
                      <w:bCs/>
                      <w:sz w:val="24"/>
                    </w:rPr>
                    <w:t>其他需要准入的项目</w:t>
                  </w:r>
                </w:p>
                <w:p>
                  <w:pPr>
                    <w:jc w:val="center"/>
                    <w:rPr>
                      <w:rFonts w:ascii="仿宋_GB2312" w:hAnsi="仿宋_GB2312" w:eastAsia="仿宋_GB2312" w:cs="仿宋_GB2312"/>
                      <w:b/>
                      <w:bCs/>
                      <w:sz w:val="24"/>
                    </w:rPr>
                  </w:pPr>
                </w:p>
              </w:txbxContent>
            </v:textbox>
          </v:shape>
        </w:pict>
      </w:r>
      <w:r>
        <w:pict>
          <v:shape id="自选图形 59" o:spid="_x0000_s1049" o:spt="34" type="#_x0000_t34" style="position:absolute;left:0pt;margin-left:108.6pt;margin-top:72.25pt;height:0.05pt;width:14.85pt;rotation:5898240f;z-index:251669504;mso-width-relative:page;mso-height-relative:page;" filled="f" coordsize="21600,21600" o:gfxdata="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0ZbfJ2wAAAAsBAAAPAAAAAAAAAAEA&#10;IAAAACIAAABkcnMvZG93bnJldi54bWxQSwECFAAUAAAACACHTuJAEMbGKAwCAADpAwAADgAAAAAA&#10;AAABACAAAAAqAQAAZHJzL2Uyb0RvYy54bWxQSwUGAAAAAAYABgBZAQAAqAUAAAAA&#10;" adj="10764">
            <v:path arrowok="t"/>
            <v:fill on="f" focussize="0,0"/>
            <v:stroke weight="1.5pt" endarrow="open"/>
            <v:imagedata o:title=""/>
            <o:lock v:ext="edit"/>
          </v:shape>
        </w:pict>
      </w:r>
    </w:p>
    <w:p>
      <w:pPr>
        <w:tabs>
          <w:tab w:val="left" w:pos="3338"/>
        </w:tabs>
      </w:pPr>
      <w:r>
        <w:tab/>
      </w:r>
    </w:p>
    <w:p/>
    <w:p>
      <w:r>
        <w:pict>
          <v:shape id="文本框 47" o:spid="_x0000_s1050" o:spt="202" type="#_x0000_t202" style="position:absolute;left:0pt;margin-left:111.9pt;margin-top:3.4pt;height:23.45pt;width:57.5pt;z-index:-251672576;mso-width-relative:page;mso-height-relative:page;" stroked="f" coordsize="21600,21600" o:gfxdata="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YhBhtQAAAAIAQAADwAAAAAAAAABACAAAAAiAAAAZHJzL2Rvd25yZXYu&#10;eG1sUEsBAhQAFAAAAAgAh07iQJGSzoQ4AgAAUAQAAA4AAAAAAAAAAQAgAAAAIwEAAGRycy9lMm9E&#10;b2MueG1sUEsFBgAAAAAGAAYAWQEAAM0FAAAAAA==&#10;">
            <v:path/>
            <v:fill focussize="0,0"/>
            <v:stroke on="f" weight="0.5pt" joinstyle="miter"/>
            <v:imagedata o:title=""/>
            <o:lock v:ext="edit"/>
            <v:textbox>
              <w:txbxContent>
                <w:p>
                  <w:pPr>
                    <w:jc w:val="center"/>
                    <w:rPr>
                      <w:rFonts w:ascii="仿宋_GB2312" w:hAnsi="仿宋_GB2312" w:eastAsia="仿宋_GB2312" w:cs="仿宋_GB2312"/>
                      <w:b/>
                      <w:bCs/>
                      <w:sz w:val="24"/>
                    </w:rPr>
                  </w:pPr>
                </w:p>
              </w:txbxContent>
            </v:textbox>
          </v:shape>
        </w:pict>
      </w:r>
    </w:p>
    <w:p/>
    <w:p>
      <w:r>
        <w:pict>
          <v:shape id="自选图形 61" o:spid="_x0000_s1051" o:spt="34" type="#_x0000_t34" style="position:absolute;left:0pt;flip:y;margin-left:206.1pt;margin-top:1.2pt;height:89.3pt;width:116.85pt;rotation:11796480f;z-index:251665408;mso-width-relative:page;mso-height-relative:page;" filled="f" coordsize="21600,21600" o:gfxdata="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J8A7/VAAAACQEAAA8AAAAAAAAAAQAg&#10;AAAAIgAAAGRycy9kb3ducmV2LnhtbFBLAQIUABQAAAAIAIdO4kBoPkuKEQIAAPYDAAAOAAAAAAAA&#10;AAEAIAAAACQBAABkcnMvZTJvRG9jLnhtbFBLBQYAAAAABgAGAFkBAACnBQAAAAA=&#10;" adj="-1">
            <v:path arrowok="t"/>
            <v:fill on="f" focussize="0,0"/>
            <v:stroke weight="1.5pt" joinstyle="miter"/>
            <v:imagedata o:title=""/>
            <o:lock v:ext="edit"/>
          </v:shape>
        </w:pict>
      </w:r>
      <w:r>
        <w:pict>
          <v:shape id="自选图形 62" o:spid="_x0000_s1052" o:spt="34" type="#_x0000_t34" style="position:absolute;left:0pt;flip:y;margin-left:141.1pt;margin-top:50pt;height:90.25pt;width:40.1pt;rotation:-5898240f;z-index:251663360;mso-width-relative:page;mso-height-relative:page;" filled="f" coordsize="21600,21600" o:gfxdata="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obnqDWAAAACwEAAA8AAAAA&#10;AAAAAQAgAAAAIgAAAGRycy9kb3ducmV2LnhtbFBLAQIUABQAAAAIAIdO4kDugWcsFgIAAPcDAAAO&#10;AAAAAAAAAAEAIAAAACUBAABkcnMvZTJvRG9jLnhtbFBLBQYAAAAABgAGAFkBAACtBQAAAAA=&#10;" adj="8376">
            <v:path arrowok="t"/>
            <v:fill on="f" focussize="0,0"/>
            <v:stroke weight="1.5pt" endarrow="open"/>
            <v:imagedata o:title=""/>
            <o:lock v:ext="edit"/>
          </v:shape>
        </w:pict>
      </w:r>
      <w:r>
        <w:pict>
          <v:shape id="_x0000_s1053" o:spid="_x0000_s1053" o:spt="109" type="#_x0000_t109" style="position:absolute;left:0pt;margin-left:93.95pt;margin-top:115.2pt;height:33pt;width:227.8pt;z-index:251653120;v-text-anchor:middle;mso-width-relative:page;mso-height-relative:page;" coordsize="21600,21600" o:gfxdata="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k9RZ9sAAAALAQAADwAAAAAAAAABACAAAAAiAAAA&#10;ZHJzL2Rvd25yZXYueG1sUEsBAhQAFAAAAAgAh07iQHuusCh2AgAA2AQAAA4AAAAAAAAAAQAgAAAA&#10;KgEAAGRycy9lMm9Eb2MueG1sUEsFBgAAAAAGAAYAWQEAABIGAAAAAA==&#10;">
            <v:path/>
            <v:fill focussize="0,0"/>
            <v:stroke weight="1.5pt" joinstyle="miter"/>
            <v:imagedata o:title=""/>
            <o:lock v:ext="edit"/>
            <v:textbox>
              <w:txbxContent>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领导小组办公室出具《审定意见表》</w:t>
                  </w:r>
                </w:p>
              </w:txbxContent>
            </v:textbox>
          </v:shape>
        </w:pict>
      </w:r>
      <w:r>
        <w:pict>
          <v:shape id="自选图形 64" o:spid="_x0000_s1054" o:spt="32" type="#_x0000_t32" style="position:absolute;left:0pt;margin-left:199.15pt;margin-top:155.3pt;height:0pt;width:14.15pt;rotation:5898240f;z-index:251670528;mso-width-relative:page;mso-height-relative:page;" filled="f" coordsize="21600,21600" o:gfxdata="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9W+u1wAAAAsBAAAPAAAAAAAAAAEAIAAAACIAAABkcnMvZG93bnJldi54bWxQSwECFAAUAAAA&#10;CACHTuJAwNaUN+8BAAC0AwAADgAAAAAAAAABACAAAAAmAQAAZHJzL2Uyb0RvYy54bWxQSwUGAAAA&#10;AAYABgBZAQAAhwUAAAAA&#10;">
            <v:path arrowok="t"/>
            <v:fill on="f" focussize="0,0"/>
            <v:stroke weight="1.5pt" endarrow="open"/>
            <v:imagedata o:title=""/>
            <o:lock v:ext="edit"/>
          </v:shape>
        </w:pict>
      </w:r>
      <w:r>
        <w:pict>
          <v:shape id="_x0000_s1055" o:spid="_x0000_s1055" o:spt="116" type="#_x0000_t116" style="position:absolute;left:0pt;margin-left:148.55pt;margin-top:162.4pt;height:36.55pt;width:110.7pt;z-index:251654144;v-text-anchor:middle;mso-width-relative:page;mso-height-relative:page;" coordsize="21600,21600" o:gfxdata="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OteUfNwAAAAL&#10;AQAADwAAAAAAAAABACAAAAAiAAAAZHJzL2Rvd25yZXYueG1sUEsBAhQAFAAAAAgAh07iQHUUVr6K&#10;AgAA5wQAAA4AAAAAAAAAAQAgAAAAKwEAAGRycy9lMm9Eb2MueG1sUEsFBgAAAAAGAAYAWQEAACcG&#10;AAAAAA==&#10;">
            <v:path/>
            <v:fill focussize="0,0"/>
            <v:stroke weight="1.5pt" joinstyle="miter"/>
            <v:imagedata o:title=""/>
            <o:lock v:ext="edit"/>
            <v:textbox>
              <w:txbxContent>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办理相关手续</w:t>
                  </w:r>
                </w:p>
              </w:txbxContent>
            </v:textbox>
          </v:shape>
        </w:pict>
      </w:r>
      <w:r>
        <w:pict>
          <v:shape id="_x0000_s1056" o:spid="_x0000_s1056" o:spt="4" type="#_x0000_t4" style="position:absolute;left:0pt;margin-left:63.4pt;margin-top:15.6pt;height:59.5pt;width:106pt;mso-wrap-distance-left:9pt;mso-wrap-distance-right:9pt;z-index:-251664384;v-text-anchor:middle;mso-width-relative:page;mso-height-relative:page;" coordsize="21600,21600" wrapcoords="10264 -273 -460 10390 -460 10937 10264 21600 11183 21600 15626 17225 21906 10663 19915 8476 11183 -273 10264 -273" o:gfxdata="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hYvEbV&#10;AAAACgEAAA8AAAAAAAAAAQAgAAAAIgAAAGRycy9kb3ducmV2LnhtbFBLAQIUABQAAAAIAIdO4kDh&#10;HoejXAIAALQEAAAOAAAAAAAAAAEAIAAAACQBAABkcnMvZTJvRG9jLnhtbFBLBQYAAAAABgAGAFkB&#10;AADyBQAAAAA=&#10;">
            <v:path/>
            <v:fill focussize="0,0"/>
            <v:stroke weight="1.5pt" joinstyle="miter"/>
            <v:imagedata o:title=""/>
            <o:lock v:ext="edit"/>
            <v:textbox inset="0mm,0mm,0mm,0mm">
              <w:txbxContent>
                <w:p>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领导小组</w:t>
                  </w:r>
                </w:p>
                <w:p>
                  <w:pPr>
                    <w:jc w:val="center"/>
                    <w:rPr>
                      <w:rFonts w:ascii="仿宋_GB2312" w:hAnsi="仿宋_GB2312" w:eastAsia="仿宋_GB2312" w:cs="仿宋_GB2312"/>
                      <w:sz w:val="22"/>
                      <w:szCs w:val="22"/>
                    </w:rPr>
                  </w:pPr>
                  <w:r>
                    <w:rPr>
                      <w:rFonts w:hint="eastAsia" w:ascii="仿宋_GB2312" w:hAnsi="仿宋_GB2312" w:eastAsia="仿宋_GB2312" w:cs="仿宋_GB2312"/>
                      <w:b/>
                      <w:bCs/>
                      <w:sz w:val="22"/>
                      <w:szCs w:val="22"/>
                    </w:rPr>
                    <w:t>会议审定</w:t>
                  </w:r>
                </w:p>
              </w:txbxContent>
            </v:textbox>
            <w10:wrap type="through"/>
          </v:shape>
        </w:pict>
      </w:r>
    </w:p>
    <w:p>
      <w:r>
        <w:pict>
          <v:shape id="_x0000_s1057" o:spid="_x0000_s1057" o:spt="202" type="#_x0000_t202" style="position:absolute;left:0pt;margin-left:15.75pt;margin-top:0.1pt;height:23.45pt;width:58.25pt;z-index:-251670528;mso-width-relative:page;mso-height-relative:page;" stroked="f" coordsize="21600,21600" o:gfxdata="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vXvNbSAAAABwEAAA8AAAAAAAAAAQAgAAAAIgAAAGRycy9kb3ducmV2&#10;LnhtbFBLAQIUABQAAAAIAIdO4kByNCMtOwIAAFAEAAAOAAAAAAAAAAEAIAAAACEBAABkcnMvZTJv&#10;RG9jLnhtbFBLBQYAAAAABgAGAFkBAADOBQAAAAA=&#10;">
            <v:path/>
            <v:fill focussize="0,0"/>
            <v:stroke on="f" weight="0.5pt" joinstyle="miter"/>
            <v:imagedata o:title=""/>
            <o:lock v:ext="edit"/>
            <v:textbox>
              <w:txbxContent>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不通过</w:t>
                  </w:r>
                </w:p>
              </w:txbxContent>
            </v:textbox>
          </v:shape>
        </w:pict>
      </w:r>
    </w:p>
    <w:p/>
    <w:p>
      <w:pPr>
        <w:tabs>
          <w:tab w:val="left" w:pos="7507"/>
        </w:tabs>
        <w:jc w:val="left"/>
      </w:pPr>
    </w:p>
    <w:p>
      <w:pPr>
        <w:tabs>
          <w:tab w:val="left" w:pos="7507"/>
        </w:tabs>
        <w:jc w:val="left"/>
      </w:pPr>
    </w:p>
    <w:p>
      <w:pPr>
        <w:tabs>
          <w:tab w:val="left" w:pos="7507"/>
        </w:tabs>
        <w:jc w:val="left"/>
      </w:pPr>
      <w:r>
        <w:pict>
          <v:shape id="_x0000_s1058" o:spid="_x0000_s1058" o:spt="202" type="#_x0000_t202" style="position:absolute;left:0pt;margin-left:116pt;margin-top:2.95pt;height:23.45pt;width:57.5pt;z-index:-251671552;mso-width-relative:page;mso-height-relative:page;" stroked="f" coordsize="21600,21600" o:gfxdata="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adYitMAAAAIAQAADwAAAAAAAAABACAAAAAiAAAAZHJzL2Rvd25yZXYu&#10;eG1sUEsBAhQAFAAAAAgAh07iQLbYWqA5AgAAUAQAAA4AAAAAAAAAAQAgAAAAIgEAAGRycy9lMm9E&#10;b2MueG1sUEsFBgAAAAAGAAYAWQEAAM0FAAAAAA==&#10;">
            <v:path/>
            <v:fill focussize="0,0"/>
            <v:stroke on="f" weight="0.5pt" joinstyle="miter"/>
            <v:imagedata o:title=""/>
            <o:lock v:ext="edit"/>
            <v:textbox>
              <w:txbxContent>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通过</w:t>
                  </w:r>
                </w:p>
              </w:txbxContent>
            </v:textbox>
          </v:shape>
        </w:pict>
      </w:r>
    </w:p>
    <w:p>
      <w:pPr>
        <w:tabs>
          <w:tab w:val="left" w:pos="7507"/>
        </w:tabs>
        <w:jc w:val="left"/>
      </w:pPr>
    </w:p>
    <w:p>
      <w:pPr>
        <w:tabs>
          <w:tab w:val="left" w:pos="7507"/>
        </w:tabs>
        <w:jc w:val="left"/>
      </w:pPr>
    </w:p>
    <w:p>
      <w:pPr>
        <w:tabs>
          <w:tab w:val="left" w:pos="7507"/>
        </w:tabs>
        <w:jc w:val="left"/>
      </w:pPr>
    </w:p>
    <w:p>
      <w:pPr>
        <w:pStyle w:val="3"/>
        <w:rPr>
          <w:rFonts w:ascii="黑体" w:hAnsi="黑体" w:eastAsia="黑体" w:cs="仿宋_GB2312"/>
          <w:kern w:val="2"/>
          <w:lang w:eastAsia="zh-CN"/>
        </w:rPr>
        <w:sectPr>
          <w:pgSz w:w="11910" w:h="16840"/>
          <w:pgMar w:top="2098" w:right="1418" w:bottom="1985" w:left="1588" w:header="851" w:footer="964" w:gutter="0"/>
          <w:cols w:space="720" w:num="1"/>
          <w:docGrid w:linePitch="299" w:charSpace="0"/>
        </w:sectPr>
      </w:pPr>
    </w:p>
    <w:p>
      <w:pPr>
        <w:pStyle w:val="3"/>
        <w:rPr>
          <w:rFonts w:ascii="黑体" w:hAnsi="黑体" w:eastAsia="黑体" w:cs="仿宋_GB2312"/>
          <w:kern w:val="2"/>
          <w:lang w:eastAsia="zh-CN"/>
        </w:rPr>
      </w:pPr>
      <w:r>
        <w:rPr>
          <w:rFonts w:hint="eastAsia" w:ascii="黑体" w:hAnsi="黑体" w:eastAsia="黑体" w:cs="仿宋_GB2312"/>
          <w:kern w:val="2"/>
          <w:lang w:eastAsia="zh-CN"/>
        </w:rPr>
        <w:t>附表</w:t>
      </w:r>
      <w:r>
        <w:rPr>
          <w:rFonts w:ascii="黑体" w:hAnsi="黑体" w:eastAsia="黑体" w:cs="仿宋_GB2312"/>
          <w:kern w:val="2"/>
          <w:lang w:eastAsia="zh-CN"/>
        </w:rPr>
        <w:t>2</w:t>
      </w:r>
    </w:p>
    <w:p>
      <w:pPr>
        <w:pStyle w:val="3"/>
        <w:rPr>
          <w:rFonts w:ascii="黑体" w:hAnsi="黑体" w:eastAsia="黑体" w:cs="仿宋_GB2312"/>
          <w:kern w:val="2"/>
          <w:lang w:eastAsia="zh-CN"/>
        </w:rPr>
      </w:pPr>
    </w:p>
    <w:p>
      <w:pPr>
        <w:pStyle w:val="3"/>
        <w:rPr>
          <w:lang w:eastAsia="zh-CN"/>
        </w:rPr>
        <w:sectPr>
          <w:pgSz w:w="11910" w:h="16840"/>
          <w:pgMar w:top="1134" w:right="1134" w:bottom="1134" w:left="1134" w:header="851" w:footer="1418" w:gutter="0"/>
          <w:cols w:space="720" w:num="1"/>
          <w:docGrid w:linePitch="299" w:charSpace="0"/>
        </w:sectPr>
      </w:pPr>
    </w:p>
    <w:p>
      <w:pPr>
        <w:pStyle w:val="2"/>
        <w:jc w:val="center"/>
        <w:rPr>
          <w:rFonts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崇明区生态产业项目（供地）准入初审意见表</w:t>
      </w:r>
    </w:p>
    <w:p>
      <w:pPr>
        <w:spacing w:before="109"/>
        <w:ind w:left="5004"/>
        <w:jc w:val="center"/>
        <w:rPr>
          <w:rFonts w:ascii="仿宋_GB2312" w:eastAsia="仿宋_GB2312"/>
        </w:rPr>
      </w:pPr>
      <w:r>
        <w:rPr>
          <w:rFonts w:ascii="仿宋_GB2312" w:eastAsia="仿宋_GB2312"/>
        </w:rPr>
        <w:t xml:space="preserve">      </w:t>
      </w:r>
      <w:r>
        <w:rPr>
          <w:rFonts w:hint="eastAsia" w:ascii="仿宋_GB2312" w:eastAsia="仿宋_GB2312"/>
        </w:rPr>
        <w:t>项目编号：</w:t>
      </w:r>
    </w:p>
    <w:p>
      <w:pPr>
        <w:sectPr>
          <w:type w:val="continuous"/>
          <w:pgSz w:w="11910" w:h="16840"/>
          <w:pgMar w:top="1134" w:right="1134" w:bottom="1134" w:left="1134" w:header="851" w:footer="1418" w:gutter="0"/>
          <w:pgNumType w:fmt="numberInDash"/>
          <w:cols w:space="40" w:num="1"/>
          <w:docGrid w:linePitch="299" w:charSpace="0"/>
        </w:sectPr>
      </w:pPr>
    </w:p>
    <w:p>
      <w:pPr>
        <w:pStyle w:val="3"/>
        <w:spacing w:before="6"/>
        <w:rPr>
          <w:sz w:val="2"/>
          <w:lang w:eastAsia="zh-CN"/>
        </w:rPr>
        <w:sectPr>
          <w:type w:val="continuous"/>
          <w:pgSz w:w="11910" w:h="16840"/>
          <w:pgMar w:top="1134" w:right="1134" w:bottom="1134" w:left="1134" w:header="851" w:footer="1418" w:gutter="0"/>
          <w:pgNumType w:fmt="numberInDash"/>
          <w:cols w:space="720" w:num="1"/>
        </w:sectPr>
      </w:pPr>
    </w:p>
    <w:p>
      <w:pPr>
        <w:pStyle w:val="3"/>
        <w:spacing w:before="6"/>
        <w:rPr>
          <w:sz w:val="2"/>
          <w:lang w:eastAsia="zh-CN"/>
        </w:rPr>
      </w:pPr>
    </w:p>
    <w:tbl>
      <w:tblPr>
        <w:tblStyle w:val="14"/>
        <w:tblW w:w="9632"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902"/>
        <w:gridCol w:w="852"/>
        <w:gridCol w:w="134"/>
        <w:gridCol w:w="886"/>
        <w:gridCol w:w="142"/>
        <w:gridCol w:w="1003"/>
        <w:gridCol w:w="1203"/>
        <w:gridCol w:w="720"/>
        <w:gridCol w:w="434"/>
        <w:gridCol w:w="290"/>
        <w:gridCol w:w="372"/>
        <w:gridCol w:w="2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9632" w:type="dxa"/>
            <w:gridSpan w:val="13"/>
          </w:tcPr>
          <w:p>
            <w:pPr>
              <w:pStyle w:val="20"/>
              <w:spacing w:line="286" w:lineRule="exact"/>
              <w:ind w:left="3531" w:right="3531"/>
              <w:jc w:val="center"/>
              <w:rPr>
                <w:rFonts w:ascii="黑体" w:hAnsi="黑体" w:eastAsia="黑体"/>
                <w:bCs/>
                <w:sz w:val="21"/>
                <w:lang w:eastAsia="zh-CN"/>
              </w:rPr>
            </w:pPr>
            <w:r>
              <w:rPr>
                <w:rFonts w:hint="eastAsia" w:ascii="黑体" w:hAnsi="黑体" w:eastAsia="黑体"/>
                <w:bCs/>
                <w:sz w:val="21"/>
                <w:lang w:eastAsia="zh-CN"/>
              </w:rPr>
              <w:t>一、投资主体基本情况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560" w:type="dxa"/>
            <w:gridSpan w:val="2"/>
          </w:tcPr>
          <w:p>
            <w:pPr>
              <w:pStyle w:val="20"/>
              <w:spacing w:line="262" w:lineRule="exact"/>
              <w:ind w:left="144"/>
              <w:rPr>
                <w:rFonts w:ascii="仿宋_GB2312" w:eastAsia="仿宋_GB2312"/>
                <w:sz w:val="21"/>
              </w:rPr>
            </w:pPr>
            <w:r>
              <w:rPr>
                <w:rFonts w:hint="eastAsia" w:ascii="仿宋_GB2312" w:eastAsia="仿宋_GB2312"/>
                <w:sz w:val="21"/>
              </w:rPr>
              <w:t>投资主体全称</w:t>
            </w:r>
          </w:p>
        </w:tc>
        <w:tc>
          <w:tcPr>
            <w:tcW w:w="8072" w:type="dxa"/>
            <w:gridSpan w:val="11"/>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560" w:type="dxa"/>
            <w:gridSpan w:val="2"/>
          </w:tcPr>
          <w:p>
            <w:pPr>
              <w:pStyle w:val="20"/>
              <w:spacing w:line="262" w:lineRule="exact"/>
              <w:ind w:left="144"/>
              <w:rPr>
                <w:rFonts w:ascii="仿宋_GB2312" w:eastAsia="仿宋_GB2312"/>
                <w:sz w:val="21"/>
              </w:rPr>
            </w:pPr>
            <w:r>
              <w:rPr>
                <w:rFonts w:hint="eastAsia" w:ascii="仿宋_GB2312" w:eastAsia="仿宋_GB2312"/>
                <w:sz w:val="21"/>
              </w:rPr>
              <w:t>投资主体地址</w:t>
            </w:r>
          </w:p>
        </w:tc>
        <w:tc>
          <w:tcPr>
            <w:tcW w:w="8072" w:type="dxa"/>
            <w:gridSpan w:val="11"/>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560" w:type="dxa"/>
            <w:gridSpan w:val="2"/>
          </w:tcPr>
          <w:p>
            <w:pPr>
              <w:pStyle w:val="20"/>
              <w:spacing w:line="262" w:lineRule="exact"/>
              <w:ind w:left="144"/>
              <w:rPr>
                <w:rFonts w:ascii="仿宋_GB2312" w:eastAsia="仿宋_GB2312"/>
                <w:sz w:val="21"/>
              </w:rPr>
            </w:pPr>
            <w:r>
              <w:rPr>
                <w:rFonts w:hint="eastAsia" w:ascii="仿宋_GB2312" w:eastAsia="仿宋_GB2312"/>
                <w:sz w:val="21"/>
              </w:rPr>
              <w:t>组织机构代码</w:t>
            </w:r>
          </w:p>
        </w:tc>
        <w:tc>
          <w:tcPr>
            <w:tcW w:w="3017" w:type="dxa"/>
            <w:gridSpan w:val="5"/>
          </w:tcPr>
          <w:p>
            <w:pPr>
              <w:rPr>
                <w:rFonts w:ascii="仿宋_GB2312" w:eastAsia="仿宋_GB2312"/>
              </w:rPr>
            </w:pPr>
          </w:p>
        </w:tc>
        <w:tc>
          <w:tcPr>
            <w:tcW w:w="1923" w:type="dxa"/>
            <w:gridSpan w:val="2"/>
          </w:tcPr>
          <w:p>
            <w:pPr>
              <w:pStyle w:val="20"/>
              <w:spacing w:line="262" w:lineRule="exact"/>
              <w:ind w:left="324"/>
              <w:rPr>
                <w:rFonts w:ascii="仿宋_GB2312" w:eastAsia="仿宋_GB2312"/>
                <w:sz w:val="21"/>
              </w:rPr>
            </w:pPr>
            <w:r>
              <w:rPr>
                <w:rFonts w:hint="eastAsia" w:ascii="仿宋_GB2312" w:eastAsia="仿宋_GB2312"/>
                <w:sz w:val="21"/>
              </w:rPr>
              <w:t>营业执照编号</w:t>
            </w:r>
          </w:p>
        </w:tc>
        <w:tc>
          <w:tcPr>
            <w:tcW w:w="3132" w:type="dxa"/>
            <w:gridSpan w:val="4"/>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560" w:type="dxa"/>
            <w:gridSpan w:val="2"/>
            <w:vMerge w:val="restart"/>
          </w:tcPr>
          <w:p>
            <w:pPr>
              <w:pStyle w:val="20"/>
              <w:spacing w:before="148"/>
              <w:ind w:left="355"/>
              <w:rPr>
                <w:rFonts w:ascii="仿宋_GB2312" w:eastAsia="仿宋_GB2312"/>
                <w:sz w:val="21"/>
              </w:rPr>
            </w:pPr>
            <w:r>
              <w:rPr>
                <w:rFonts w:hint="eastAsia" w:ascii="仿宋_GB2312" w:eastAsia="仿宋_GB2312"/>
                <w:sz w:val="21"/>
              </w:rPr>
              <w:t>注册资本</w:t>
            </w:r>
          </w:p>
        </w:tc>
        <w:tc>
          <w:tcPr>
            <w:tcW w:w="3017" w:type="dxa"/>
            <w:gridSpan w:val="5"/>
          </w:tcPr>
          <w:p>
            <w:pPr>
              <w:pStyle w:val="20"/>
              <w:tabs>
                <w:tab w:val="left" w:pos="422"/>
              </w:tabs>
              <w:spacing w:line="262" w:lineRule="exact"/>
              <w:ind w:right="101"/>
              <w:jc w:val="right"/>
              <w:rPr>
                <w:rFonts w:ascii="仿宋_GB2312" w:eastAsia="仿宋_GB2312"/>
                <w:sz w:val="21"/>
              </w:rPr>
            </w:pPr>
            <w:r>
              <w:rPr>
                <w:rFonts w:hint="eastAsia" w:ascii="仿宋_GB2312" w:eastAsia="仿宋_GB2312"/>
                <w:sz w:val="21"/>
              </w:rPr>
              <w:t>万</w:t>
            </w:r>
            <w:r>
              <w:rPr>
                <w:rFonts w:ascii="仿宋_GB2312" w:eastAsia="仿宋_GB2312"/>
                <w:sz w:val="21"/>
              </w:rPr>
              <w:tab/>
            </w:r>
            <w:r>
              <w:rPr>
                <w:rFonts w:hint="eastAsia" w:ascii="仿宋_GB2312" w:eastAsia="仿宋_GB2312"/>
                <w:sz w:val="21"/>
              </w:rPr>
              <w:t>元</w:t>
            </w:r>
          </w:p>
        </w:tc>
        <w:tc>
          <w:tcPr>
            <w:tcW w:w="1923" w:type="dxa"/>
            <w:gridSpan w:val="2"/>
            <w:vMerge w:val="restart"/>
          </w:tcPr>
          <w:p>
            <w:pPr>
              <w:pStyle w:val="20"/>
              <w:spacing w:before="148"/>
              <w:ind w:left="535"/>
              <w:rPr>
                <w:rFonts w:ascii="仿宋_GB2312" w:eastAsia="仿宋_GB2312"/>
                <w:sz w:val="21"/>
              </w:rPr>
            </w:pPr>
            <w:r>
              <w:rPr>
                <w:rFonts w:hint="eastAsia" w:ascii="仿宋_GB2312" w:eastAsia="仿宋_GB2312"/>
                <w:sz w:val="21"/>
              </w:rPr>
              <w:t>法人代表</w:t>
            </w:r>
          </w:p>
        </w:tc>
        <w:tc>
          <w:tcPr>
            <w:tcW w:w="3132" w:type="dxa"/>
            <w:gridSpan w:val="4"/>
            <w:vMerge w:val="restart"/>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5" w:hRule="exact"/>
        </w:trPr>
        <w:tc>
          <w:tcPr>
            <w:tcW w:w="1560" w:type="dxa"/>
            <w:gridSpan w:val="2"/>
            <w:vMerge w:val="continue"/>
          </w:tcPr>
          <w:p>
            <w:pPr>
              <w:rPr>
                <w:rFonts w:ascii="仿宋_GB2312" w:eastAsia="仿宋_GB2312"/>
              </w:rPr>
            </w:pPr>
          </w:p>
        </w:tc>
        <w:tc>
          <w:tcPr>
            <w:tcW w:w="3017" w:type="dxa"/>
            <w:gridSpan w:val="5"/>
          </w:tcPr>
          <w:p>
            <w:pPr>
              <w:pStyle w:val="20"/>
              <w:spacing w:line="265" w:lineRule="exact"/>
              <w:ind w:right="101"/>
              <w:jc w:val="right"/>
              <w:rPr>
                <w:rFonts w:ascii="仿宋_GB2312" w:eastAsia="仿宋_GB2312"/>
                <w:sz w:val="21"/>
              </w:rPr>
            </w:pPr>
            <w:r>
              <w:rPr>
                <w:rFonts w:hint="eastAsia" w:ascii="仿宋_GB2312" w:eastAsia="仿宋_GB2312"/>
                <w:sz w:val="21"/>
              </w:rPr>
              <w:t>万美元</w:t>
            </w:r>
          </w:p>
        </w:tc>
        <w:tc>
          <w:tcPr>
            <w:tcW w:w="1923" w:type="dxa"/>
            <w:gridSpan w:val="2"/>
            <w:vMerge w:val="continue"/>
          </w:tcPr>
          <w:p>
            <w:pPr>
              <w:rPr>
                <w:rFonts w:ascii="仿宋_GB2312" w:eastAsia="仿宋_GB2312"/>
              </w:rPr>
            </w:pPr>
          </w:p>
        </w:tc>
        <w:tc>
          <w:tcPr>
            <w:tcW w:w="3132" w:type="dxa"/>
            <w:gridSpan w:val="4"/>
            <w:vMerge w:val="continue"/>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6" w:hRule="exact"/>
        </w:trPr>
        <w:tc>
          <w:tcPr>
            <w:tcW w:w="1560" w:type="dxa"/>
            <w:gridSpan w:val="2"/>
          </w:tcPr>
          <w:p>
            <w:pPr>
              <w:pStyle w:val="20"/>
              <w:spacing w:before="11"/>
              <w:rPr>
                <w:rFonts w:ascii="仿宋_GB2312" w:eastAsia="仿宋_GB2312"/>
              </w:rPr>
            </w:pPr>
          </w:p>
          <w:p>
            <w:pPr>
              <w:pStyle w:val="20"/>
              <w:ind w:left="355"/>
              <w:rPr>
                <w:rFonts w:ascii="仿宋_GB2312" w:eastAsia="仿宋_GB2312"/>
                <w:sz w:val="21"/>
              </w:rPr>
            </w:pPr>
            <w:r>
              <w:rPr>
                <w:rFonts w:hint="eastAsia" w:ascii="仿宋_GB2312" w:eastAsia="仿宋_GB2312"/>
                <w:sz w:val="21"/>
              </w:rPr>
              <w:t>企业性质</w:t>
            </w:r>
          </w:p>
        </w:tc>
        <w:tc>
          <w:tcPr>
            <w:tcW w:w="3017" w:type="dxa"/>
            <w:gridSpan w:val="5"/>
          </w:tcPr>
          <w:p>
            <w:pPr>
              <w:pStyle w:val="20"/>
              <w:spacing w:line="262" w:lineRule="exact"/>
              <w:ind w:left="103"/>
              <w:rPr>
                <w:rFonts w:ascii="仿宋_GB2312" w:eastAsia="仿宋_GB2312"/>
                <w:sz w:val="21"/>
                <w:lang w:eastAsia="zh-CN"/>
              </w:rPr>
            </w:pPr>
            <w:r>
              <w:rPr>
                <w:rFonts w:hint="eastAsia" w:ascii="仿宋_GB2312" w:eastAsia="仿宋_GB2312"/>
                <w:sz w:val="21"/>
                <w:lang w:eastAsia="zh-CN"/>
              </w:rPr>
              <w:t>□国有或国有控股、□集体、</w:t>
            </w:r>
          </w:p>
          <w:p>
            <w:pPr>
              <w:pStyle w:val="20"/>
              <w:spacing w:before="37"/>
              <w:ind w:left="103"/>
              <w:rPr>
                <w:rFonts w:ascii="仿宋_GB2312" w:eastAsia="仿宋_GB2312"/>
                <w:sz w:val="21"/>
                <w:lang w:eastAsia="zh-CN"/>
              </w:rPr>
            </w:pPr>
            <w:r>
              <w:rPr>
                <w:rFonts w:hint="eastAsia" w:ascii="仿宋_GB2312" w:eastAsia="仿宋_GB2312"/>
                <w:sz w:val="21"/>
                <w:lang w:eastAsia="zh-CN"/>
              </w:rPr>
              <w:t>□股份制、□外商投资、</w:t>
            </w:r>
          </w:p>
          <w:p>
            <w:pPr>
              <w:pStyle w:val="20"/>
              <w:spacing w:before="37"/>
              <w:ind w:left="103"/>
              <w:rPr>
                <w:rFonts w:ascii="仿宋_GB2312" w:eastAsia="仿宋_GB2312"/>
                <w:sz w:val="21"/>
              </w:rPr>
            </w:pPr>
            <w:r>
              <w:rPr>
                <w:rFonts w:hint="eastAsia" w:ascii="仿宋_GB2312" w:eastAsia="仿宋_GB2312"/>
                <w:sz w:val="21"/>
              </w:rPr>
              <w:t>□民营、□其它</w:t>
            </w:r>
          </w:p>
        </w:tc>
        <w:tc>
          <w:tcPr>
            <w:tcW w:w="1923" w:type="dxa"/>
            <w:gridSpan w:val="2"/>
          </w:tcPr>
          <w:p>
            <w:pPr>
              <w:pStyle w:val="20"/>
              <w:spacing w:before="11"/>
              <w:rPr>
                <w:rFonts w:ascii="仿宋_GB2312" w:eastAsia="仿宋_GB2312"/>
              </w:rPr>
            </w:pPr>
          </w:p>
          <w:p>
            <w:pPr>
              <w:pStyle w:val="20"/>
              <w:ind w:left="535"/>
              <w:rPr>
                <w:rFonts w:ascii="仿宋_GB2312" w:eastAsia="仿宋_GB2312"/>
                <w:sz w:val="21"/>
              </w:rPr>
            </w:pPr>
            <w:r>
              <w:rPr>
                <w:rFonts w:hint="eastAsia" w:ascii="仿宋_GB2312" w:eastAsia="仿宋_GB2312"/>
                <w:sz w:val="21"/>
              </w:rPr>
              <w:t>所属行业</w:t>
            </w:r>
          </w:p>
        </w:tc>
        <w:tc>
          <w:tcPr>
            <w:tcW w:w="3132" w:type="dxa"/>
            <w:gridSpan w:val="4"/>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560" w:type="dxa"/>
            <w:gridSpan w:val="2"/>
          </w:tcPr>
          <w:p>
            <w:pPr>
              <w:pStyle w:val="20"/>
              <w:spacing w:line="262" w:lineRule="exact"/>
              <w:ind w:left="355"/>
              <w:rPr>
                <w:rFonts w:ascii="仿宋_GB2312" w:eastAsia="仿宋_GB2312"/>
                <w:sz w:val="21"/>
              </w:rPr>
            </w:pPr>
            <w:r>
              <w:rPr>
                <w:rFonts w:hint="eastAsia" w:ascii="仿宋_GB2312" w:eastAsia="仿宋_GB2312"/>
                <w:sz w:val="21"/>
              </w:rPr>
              <w:t>联</w:t>
            </w:r>
            <w:r>
              <w:rPr>
                <w:rFonts w:ascii="仿宋_GB2312" w:eastAsia="仿宋_GB2312"/>
                <w:sz w:val="21"/>
              </w:rPr>
              <w:t xml:space="preserve"> </w:t>
            </w:r>
            <w:r>
              <w:rPr>
                <w:rFonts w:hint="eastAsia" w:ascii="仿宋_GB2312" w:eastAsia="仿宋_GB2312"/>
                <w:sz w:val="21"/>
              </w:rPr>
              <w:t>系</w:t>
            </w:r>
            <w:r>
              <w:rPr>
                <w:rFonts w:ascii="仿宋_GB2312" w:eastAsia="仿宋_GB2312"/>
                <w:sz w:val="21"/>
              </w:rPr>
              <w:t xml:space="preserve"> </w:t>
            </w:r>
            <w:r>
              <w:rPr>
                <w:rFonts w:hint="eastAsia" w:ascii="仿宋_GB2312" w:eastAsia="仿宋_GB2312"/>
                <w:sz w:val="21"/>
              </w:rPr>
              <w:t>人</w:t>
            </w:r>
          </w:p>
        </w:tc>
        <w:tc>
          <w:tcPr>
            <w:tcW w:w="1872" w:type="dxa"/>
            <w:gridSpan w:val="3"/>
          </w:tcPr>
          <w:p>
            <w:pPr>
              <w:rPr>
                <w:rFonts w:ascii="仿宋_GB2312" w:eastAsia="仿宋_GB2312"/>
              </w:rPr>
            </w:pPr>
          </w:p>
        </w:tc>
        <w:tc>
          <w:tcPr>
            <w:tcW w:w="1145" w:type="dxa"/>
            <w:gridSpan w:val="2"/>
          </w:tcPr>
          <w:p>
            <w:pPr>
              <w:pStyle w:val="20"/>
              <w:spacing w:line="262" w:lineRule="exact"/>
              <w:ind w:left="143"/>
              <w:rPr>
                <w:rFonts w:ascii="仿宋_GB2312" w:eastAsia="仿宋_GB2312"/>
                <w:sz w:val="21"/>
              </w:rPr>
            </w:pPr>
            <w:r>
              <w:rPr>
                <w:rFonts w:hint="eastAsia" w:ascii="仿宋_GB2312" w:eastAsia="仿宋_GB2312"/>
                <w:sz w:val="21"/>
              </w:rPr>
              <w:t>联系电话</w:t>
            </w:r>
          </w:p>
        </w:tc>
        <w:tc>
          <w:tcPr>
            <w:tcW w:w="1923" w:type="dxa"/>
            <w:gridSpan w:val="2"/>
          </w:tcPr>
          <w:p>
            <w:pPr>
              <w:rPr>
                <w:rFonts w:ascii="仿宋_GB2312" w:eastAsia="仿宋_GB2312"/>
              </w:rPr>
            </w:pPr>
          </w:p>
        </w:tc>
        <w:tc>
          <w:tcPr>
            <w:tcW w:w="1096" w:type="dxa"/>
            <w:gridSpan w:val="3"/>
          </w:tcPr>
          <w:p>
            <w:pPr>
              <w:pStyle w:val="20"/>
              <w:spacing w:line="262" w:lineRule="exact"/>
              <w:ind w:left="122"/>
              <w:rPr>
                <w:rFonts w:ascii="仿宋_GB2312" w:eastAsia="仿宋_GB2312"/>
                <w:sz w:val="21"/>
              </w:rPr>
            </w:pPr>
            <w:r>
              <w:rPr>
                <w:rFonts w:hint="eastAsia" w:ascii="仿宋_GB2312" w:eastAsia="仿宋_GB2312"/>
                <w:sz w:val="21"/>
              </w:rPr>
              <w:t>手机号码</w:t>
            </w:r>
          </w:p>
        </w:tc>
        <w:tc>
          <w:tcPr>
            <w:tcW w:w="2036"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560" w:type="dxa"/>
            <w:gridSpan w:val="2"/>
          </w:tcPr>
          <w:p>
            <w:pPr>
              <w:pStyle w:val="20"/>
              <w:spacing w:line="262" w:lineRule="exact"/>
              <w:ind w:left="355"/>
              <w:rPr>
                <w:rFonts w:ascii="仿宋_GB2312" w:eastAsia="仿宋_GB2312"/>
                <w:sz w:val="21"/>
              </w:rPr>
            </w:pPr>
            <w:r>
              <w:rPr>
                <w:rFonts w:hint="eastAsia" w:ascii="仿宋_GB2312" w:eastAsia="仿宋_GB2312"/>
                <w:sz w:val="21"/>
              </w:rPr>
              <w:t>联系地址</w:t>
            </w:r>
          </w:p>
        </w:tc>
        <w:tc>
          <w:tcPr>
            <w:tcW w:w="4940" w:type="dxa"/>
            <w:gridSpan w:val="7"/>
          </w:tcPr>
          <w:p>
            <w:pPr>
              <w:rPr>
                <w:rFonts w:ascii="仿宋_GB2312" w:eastAsia="仿宋_GB2312"/>
              </w:rPr>
            </w:pPr>
          </w:p>
        </w:tc>
        <w:tc>
          <w:tcPr>
            <w:tcW w:w="1096" w:type="dxa"/>
            <w:gridSpan w:val="3"/>
          </w:tcPr>
          <w:p>
            <w:pPr>
              <w:pStyle w:val="20"/>
              <w:spacing w:line="262" w:lineRule="exact"/>
              <w:ind w:left="122"/>
              <w:rPr>
                <w:rFonts w:ascii="仿宋_GB2312" w:eastAsia="仿宋_GB2312"/>
                <w:sz w:val="21"/>
              </w:rPr>
            </w:pPr>
            <w:r>
              <w:rPr>
                <w:rFonts w:hint="eastAsia" w:ascii="仿宋_GB2312" w:eastAsia="仿宋_GB2312"/>
                <w:sz w:val="21"/>
              </w:rPr>
              <w:t>传真号码</w:t>
            </w:r>
          </w:p>
        </w:tc>
        <w:tc>
          <w:tcPr>
            <w:tcW w:w="2036"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1560" w:type="dxa"/>
            <w:gridSpan w:val="2"/>
          </w:tcPr>
          <w:p>
            <w:pPr>
              <w:pStyle w:val="20"/>
              <w:spacing w:before="143"/>
              <w:ind w:left="355"/>
              <w:rPr>
                <w:rFonts w:ascii="仿宋_GB2312" w:eastAsia="仿宋_GB2312"/>
                <w:sz w:val="21"/>
              </w:rPr>
            </w:pPr>
            <w:r>
              <w:rPr>
                <w:rFonts w:hint="eastAsia" w:ascii="仿宋_GB2312" w:eastAsia="仿宋_GB2312"/>
                <w:sz w:val="21"/>
              </w:rPr>
              <w:t>经营范围</w:t>
            </w:r>
          </w:p>
        </w:tc>
        <w:tc>
          <w:tcPr>
            <w:tcW w:w="8072" w:type="dxa"/>
            <w:gridSpan w:val="11"/>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9632" w:type="dxa"/>
            <w:gridSpan w:val="13"/>
          </w:tcPr>
          <w:p>
            <w:pPr>
              <w:pStyle w:val="20"/>
              <w:spacing w:line="286" w:lineRule="exact"/>
              <w:ind w:left="3531" w:right="3529"/>
              <w:jc w:val="center"/>
              <w:rPr>
                <w:rFonts w:ascii="Microsoft JhengHei" w:eastAsia="Microsoft JhengHei"/>
                <w:b/>
                <w:sz w:val="21"/>
              </w:rPr>
            </w:pPr>
            <w:r>
              <w:rPr>
                <w:rFonts w:hint="eastAsia" w:ascii="黑体" w:hAnsi="黑体" w:eastAsia="黑体"/>
                <w:bCs/>
                <w:sz w:val="21"/>
                <w:lang w:eastAsia="zh-CN"/>
              </w:rPr>
              <w:t>二、项目基本情况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 w:hRule="exact"/>
        </w:trPr>
        <w:tc>
          <w:tcPr>
            <w:tcW w:w="2412" w:type="dxa"/>
            <w:gridSpan w:val="3"/>
          </w:tcPr>
          <w:p>
            <w:pPr>
              <w:pStyle w:val="20"/>
              <w:spacing w:line="265" w:lineRule="exact"/>
              <w:ind w:left="780" w:right="-21"/>
              <w:rPr>
                <w:rFonts w:ascii="仿宋_GB2312" w:eastAsia="仿宋_GB2312"/>
                <w:sz w:val="21"/>
              </w:rPr>
            </w:pPr>
            <w:r>
              <w:rPr>
                <w:rFonts w:hint="eastAsia" w:ascii="仿宋_GB2312" w:eastAsia="仿宋_GB2312"/>
                <w:sz w:val="21"/>
              </w:rPr>
              <w:t>项目名称</w:t>
            </w:r>
          </w:p>
        </w:tc>
        <w:tc>
          <w:tcPr>
            <w:tcW w:w="7220" w:type="dxa"/>
            <w:gridSpan w:val="10"/>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exact"/>
        </w:trPr>
        <w:tc>
          <w:tcPr>
            <w:tcW w:w="2412" w:type="dxa"/>
            <w:gridSpan w:val="3"/>
          </w:tcPr>
          <w:p>
            <w:pPr>
              <w:pStyle w:val="20"/>
              <w:spacing w:line="239" w:lineRule="exact"/>
              <w:ind w:left="203" w:right="203"/>
              <w:jc w:val="center"/>
              <w:rPr>
                <w:rFonts w:ascii="仿宋_GB2312" w:eastAsia="仿宋_GB2312"/>
                <w:sz w:val="21"/>
                <w:lang w:eastAsia="zh-CN"/>
              </w:rPr>
            </w:pPr>
            <w:r>
              <w:rPr>
                <w:rFonts w:hint="eastAsia" w:ascii="仿宋_GB2312" w:eastAsia="仿宋_GB2312"/>
                <w:sz w:val="21"/>
                <w:lang w:eastAsia="zh-CN"/>
              </w:rPr>
              <w:t>行业类型</w:t>
            </w:r>
          </w:p>
          <w:p>
            <w:pPr>
              <w:pStyle w:val="20"/>
              <w:spacing w:line="273" w:lineRule="exact"/>
              <w:ind w:left="204" w:right="201"/>
              <w:jc w:val="center"/>
              <w:rPr>
                <w:rFonts w:ascii="仿宋_GB2312" w:eastAsia="仿宋_GB2312"/>
                <w:sz w:val="21"/>
                <w:lang w:eastAsia="zh-CN"/>
              </w:rPr>
            </w:pPr>
            <w:r>
              <w:rPr>
                <w:rFonts w:hint="eastAsia" w:ascii="仿宋_GB2312" w:eastAsia="仿宋_GB2312"/>
                <w:sz w:val="21"/>
                <w:lang w:eastAsia="zh-CN"/>
              </w:rPr>
              <w:t>（按中类填写）</w:t>
            </w:r>
          </w:p>
        </w:tc>
        <w:tc>
          <w:tcPr>
            <w:tcW w:w="7220" w:type="dxa"/>
            <w:gridSpan w:val="10"/>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exact"/>
        </w:trPr>
        <w:tc>
          <w:tcPr>
            <w:tcW w:w="2412" w:type="dxa"/>
            <w:gridSpan w:val="3"/>
          </w:tcPr>
          <w:p>
            <w:pPr>
              <w:pStyle w:val="20"/>
              <w:spacing w:line="239" w:lineRule="exact"/>
              <w:ind w:left="203" w:right="203"/>
              <w:jc w:val="center"/>
              <w:rPr>
                <w:rFonts w:ascii="仿宋_GB2312" w:eastAsia="仿宋_GB2312"/>
                <w:sz w:val="21"/>
                <w:lang w:eastAsia="zh-CN"/>
              </w:rPr>
            </w:pPr>
            <w:r>
              <w:rPr>
                <w:rFonts w:hint="eastAsia" w:ascii="仿宋_GB2312" w:eastAsia="仿宋_GB2312"/>
                <w:sz w:val="21"/>
                <w:lang w:eastAsia="zh-CN"/>
              </w:rPr>
              <w:t>战略性新兴产业</w:t>
            </w:r>
          </w:p>
          <w:p>
            <w:pPr>
              <w:pStyle w:val="20"/>
              <w:spacing w:line="273" w:lineRule="exact"/>
              <w:ind w:left="203" w:right="203"/>
              <w:jc w:val="center"/>
              <w:rPr>
                <w:rFonts w:ascii="仿宋_GB2312" w:eastAsia="仿宋_GB2312"/>
                <w:sz w:val="21"/>
                <w:lang w:eastAsia="zh-CN"/>
              </w:rPr>
            </w:pPr>
            <w:r>
              <w:rPr>
                <w:rFonts w:hint="eastAsia" w:ascii="仿宋_GB2312" w:eastAsia="仿宋_GB2312"/>
                <w:sz w:val="21"/>
                <w:lang w:eastAsia="zh-CN"/>
              </w:rPr>
              <w:t>领域类别（可选填）</w:t>
            </w:r>
          </w:p>
        </w:tc>
        <w:tc>
          <w:tcPr>
            <w:tcW w:w="7220" w:type="dxa"/>
            <w:gridSpan w:val="10"/>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2" w:type="dxa"/>
            <w:gridSpan w:val="3"/>
          </w:tcPr>
          <w:p>
            <w:pPr>
              <w:pStyle w:val="20"/>
              <w:spacing w:line="262" w:lineRule="exact"/>
              <w:ind w:left="571" w:right="-21"/>
              <w:rPr>
                <w:rFonts w:ascii="仿宋_GB2312" w:eastAsia="仿宋_GB2312"/>
                <w:sz w:val="21"/>
              </w:rPr>
            </w:pPr>
            <w:r>
              <w:rPr>
                <w:rFonts w:hint="eastAsia" w:ascii="仿宋_GB2312" w:eastAsia="仿宋_GB2312"/>
                <w:sz w:val="21"/>
              </w:rPr>
              <w:t>主要产品名称</w:t>
            </w:r>
          </w:p>
        </w:tc>
        <w:tc>
          <w:tcPr>
            <w:tcW w:w="7220" w:type="dxa"/>
            <w:gridSpan w:val="10"/>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2" w:type="dxa"/>
            <w:gridSpan w:val="3"/>
          </w:tcPr>
          <w:p>
            <w:pPr>
              <w:pStyle w:val="20"/>
              <w:spacing w:line="262" w:lineRule="exact"/>
              <w:ind w:left="571" w:right="-21"/>
              <w:rPr>
                <w:rFonts w:ascii="仿宋_GB2312" w:eastAsia="仿宋_GB2312"/>
                <w:sz w:val="21"/>
              </w:rPr>
            </w:pPr>
            <w:r>
              <w:rPr>
                <w:rFonts w:hint="eastAsia" w:ascii="仿宋_GB2312" w:eastAsia="仿宋_GB2312"/>
                <w:sz w:val="21"/>
              </w:rPr>
              <w:t>主要产品品牌</w:t>
            </w:r>
          </w:p>
        </w:tc>
        <w:tc>
          <w:tcPr>
            <w:tcW w:w="7220" w:type="dxa"/>
            <w:gridSpan w:val="10"/>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8" w:hRule="exact"/>
        </w:trPr>
        <w:tc>
          <w:tcPr>
            <w:tcW w:w="2412" w:type="dxa"/>
            <w:gridSpan w:val="3"/>
          </w:tcPr>
          <w:p>
            <w:pPr>
              <w:pStyle w:val="20"/>
              <w:spacing w:line="262" w:lineRule="exact"/>
              <w:ind w:left="204" w:right="201"/>
              <w:jc w:val="center"/>
              <w:rPr>
                <w:rFonts w:ascii="仿宋_GB2312" w:eastAsia="仿宋_GB2312"/>
                <w:sz w:val="21"/>
                <w:lang w:eastAsia="zh-CN"/>
              </w:rPr>
            </w:pPr>
            <w:r>
              <w:rPr>
                <w:rFonts w:hint="eastAsia" w:ascii="仿宋_GB2312" w:eastAsia="仿宋_GB2312"/>
                <w:sz w:val="21"/>
                <w:lang w:eastAsia="zh-CN"/>
              </w:rPr>
              <w:t>项目建设内容</w:t>
            </w:r>
          </w:p>
          <w:p>
            <w:pPr>
              <w:pStyle w:val="20"/>
              <w:spacing w:before="37" w:line="273" w:lineRule="auto"/>
              <w:ind w:left="204" w:right="203"/>
              <w:jc w:val="center"/>
              <w:rPr>
                <w:rFonts w:ascii="仿宋_GB2312" w:eastAsia="仿宋_GB2312"/>
                <w:sz w:val="21"/>
                <w:lang w:eastAsia="zh-CN"/>
              </w:rPr>
            </w:pPr>
            <w:r>
              <w:rPr>
                <w:rFonts w:hint="eastAsia" w:ascii="仿宋_GB2312" w:eastAsia="仿宋_GB2312"/>
                <w:sz w:val="21"/>
                <w:lang w:eastAsia="zh-CN"/>
              </w:rPr>
              <w:t>（包括生产线、主要</w:t>
            </w:r>
            <w:r>
              <w:rPr>
                <w:rFonts w:ascii="仿宋_GB2312" w:eastAsia="仿宋_GB2312"/>
                <w:sz w:val="21"/>
                <w:lang w:eastAsia="zh-CN"/>
              </w:rPr>
              <w:t xml:space="preserve"> </w:t>
            </w:r>
            <w:r>
              <w:rPr>
                <w:rFonts w:hint="eastAsia" w:ascii="仿宋_GB2312" w:eastAsia="仿宋_GB2312"/>
                <w:sz w:val="21"/>
                <w:lang w:eastAsia="zh-CN"/>
              </w:rPr>
              <w:t>产品产能、制造</w:t>
            </w:r>
            <w:r>
              <w:rPr>
                <w:rFonts w:ascii="仿宋_GB2312" w:eastAsia="仿宋_GB2312"/>
                <w:sz w:val="21"/>
                <w:lang w:eastAsia="zh-CN"/>
              </w:rPr>
              <w:t>/</w:t>
            </w:r>
            <w:r>
              <w:rPr>
                <w:rFonts w:hint="eastAsia" w:ascii="仿宋_GB2312" w:eastAsia="仿宋_GB2312"/>
                <w:sz w:val="21"/>
                <w:lang w:eastAsia="zh-CN"/>
              </w:rPr>
              <w:t>研发</w:t>
            </w:r>
          </w:p>
          <w:p>
            <w:pPr>
              <w:pStyle w:val="20"/>
              <w:spacing w:before="7"/>
              <w:ind w:left="203" w:right="203"/>
              <w:jc w:val="center"/>
              <w:rPr>
                <w:rFonts w:ascii="仿宋_GB2312" w:eastAsia="仿宋_GB2312"/>
                <w:sz w:val="21"/>
              </w:rPr>
            </w:pPr>
            <w:r>
              <w:rPr>
                <w:rFonts w:ascii="仿宋_GB2312" w:eastAsia="仿宋_GB2312"/>
                <w:sz w:val="21"/>
              </w:rPr>
              <w:t>/</w:t>
            </w:r>
            <w:r>
              <w:rPr>
                <w:rFonts w:hint="eastAsia" w:ascii="仿宋_GB2312" w:eastAsia="仿宋_GB2312"/>
                <w:sz w:val="21"/>
              </w:rPr>
              <w:t>总部功能描述等）</w:t>
            </w:r>
          </w:p>
        </w:tc>
        <w:tc>
          <w:tcPr>
            <w:tcW w:w="7220" w:type="dxa"/>
            <w:gridSpan w:val="10"/>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9632" w:type="dxa"/>
            <w:gridSpan w:val="13"/>
          </w:tcPr>
          <w:p>
            <w:pPr>
              <w:pStyle w:val="20"/>
              <w:spacing w:line="286" w:lineRule="exact"/>
              <w:ind w:left="3531" w:right="3529"/>
              <w:jc w:val="center"/>
              <w:rPr>
                <w:rFonts w:ascii="楷体_GB2312" w:eastAsia="楷体_GB2312"/>
                <w:b/>
                <w:sz w:val="21"/>
              </w:rPr>
            </w:pPr>
            <w:r>
              <w:rPr>
                <w:rFonts w:hint="eastAsia" w:ascii="楷体_GB2312" w:eastAsia="楷体_GB2312"/>
                <w:b/>
                <w:sz w:val="21"/>
              </w:rPr>
              <w:t>（一）项目用地情况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5" w:hRule="exact"/>
        </w:trPr>
        <w:tc>
          <w:tcPr>
            <w:tcW w:w="2546" w:type="dxa"/>
            <w:gridSpan w:val="4"/>
            <w:vAlign w:val="center"/>
          </w:tcPr>
          <w:p>
            <w:pPr>
              <w:pStyle w:val="20"/>
              <w:spacing w:line="265" w:lineRule="exact"/>
              <w:ind w:left="828" w:right="828"/>
              <w:jc w:val="center"/>
              <w:rPr>
                <w:rFonts w:ascii="仿宋_GB2312" w:eastAsia="仿宋_GB2312"/>
                <w:sz w:val="21"/>
              </w:rPr>
            </w:pPr>
            <w:r>
              <w:rPr>
                <w:rFonts w:hint="eastAsia" w:ascii="仿宋_GB2312" w:eastAsia="仿宋_GB2312"/>
                <w:sz w:val="21"/>
              </w:rPr>
              <w:t>产业区块</w:t>
            </w:r>
          </w:p>
        </w:tc>
        <w:tc>
          <w:tcPr>
            <w:tcW w:w="7086" w:type="dxa"/>
            <w:gridSpan w:val="9"/>
          </w:tcPr>
          <w:p>
            <w:pPr>
              <w:pStyle w:val="20"/>
              <w:tabs>
                <w:tab w:val="left" w:pos="2203"/>
                <w:tab w:val="left" w:pos="3358"/>
              </w:tabs>
              <w:spacing w:line="265" w:lineRule="exact"/>
              <w:ind w:left="838"/>
              <w:rPr>
                <w:rFonts w:ascii="仿宋_GB2312" w:eastAsia="仿宋_GB2312"/>
                <w:sz w:val="21"/>
              </w:rPr>
            </w:pPr>
            <w:r>
              <w:rPr>
                <w:rFonts w:hint="eastAsia" w:ascii="仿宋_GB2312" w:eastAsia="仿宋_GB2312"/>
                <w:sz w:val="21"/>
              </w:rPr>
              <w:t>□</w:t>
            </w:r>
            <w:r>
              <w:rPr>
                <w:rFonts w:ascii="仿宋_GB2312" w:eastAsia="仿宋_GB2312"/>
                <w:sz w:val="21"/>
              </w:rPr>
              <w:t>104</w:t>
            </w:r>
            <w:r>
              <w:rPr>
                <w:rFonts w:ascii="仿宋_GB2312" w:eastAsia="仿宋_GB2312"/>
                <w:sz w:val="21"/>
              </w:rPr>
              <w:tab/>
            </w:r>
            <w:r>
              <w:rPr>
                <w:rFonts w:hint="eastAsia" w:ascii="仿宋_GB2312" w:eastAsia="仿宋_GB2312"/>
                <w:sz w:val="21"/>
              </w:rPr>
              <w:t>□</w:t>
            </w:r>
            <w:r>
              <w:rPr>
                <w:rFonts w:ascii="仿宋_GB2312" w:eastAsia="仿宋_GB2312"/>
                <w:sz w:val="21"/>
              </w:rPr>
              <w:t xml:space="preserve"> 195</w:t>
            </w:r>
            <w:r>
              <w:rPr>
                <w:rFonts w:ascii="仿宋_GB2312" w:eastAsia="仿宋_GB2312"/>
                <w:sz w:val="21"/>
              </w:rPr>
              <w:tab/>
            </w:r>
            <w:r>
              <w:rPr>
                <w:rFonts w:hint="eastAsia" w:ascii="仿宋_GB2312" w:eastAsia="仿宋_GB2312"/>
                <w:sz w:val="21"/>
              </w:rPr>
              <w:t>□</w:t>
            </w:r>
            <w:r>
              <w:rPr>
                <w:rFonts w:ascii="仿宋_GB2312" w:eastAsia="仿宋_GB2312"/>
                <w:sz w:val="21"/>
              </w:rPr>
              <w:t xml:space="preserve"> 198</w:t>
            </w:r>
            <w:r>
              <w:rPr>
                <w:rFonts w:hint="eastAsia" w:ascii="仿宋_GB2312" w:eastAsia="仿宋_GB2312"/>
                <w:sz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546" w:type="dxa"/>
            <w:gridSpan w:val="4"/>
            <w:vAlign w:val="center"/>
          </w:tcPr>
          <w:p>
            <w:pPr>
              <w:pStyle w:val="20"/>
              <w:spacing w:line="262" w:lineRule="exact"/>
              <w:ind w:left="828" w:right="828"/>
              <w:jc w:val="center"/>
              <w:rPr>
                <w:rFonts w:ascii="仿宋_GB2312" w:eastAsia="仿宋_GB2312"/>
                <w:sz w:val="21"/>
              </w:rPr>
            </w:pPr>
            <w:r>
              <w:rPr>
                <w:rFonts w:hint="eastAsia" w:ascii="仿宋_GB2312" w:eastAsia="仿宋_GB2312"/>
                <w:sz w:val="21"/>
              </w:rPr>
              <w:t>地块名称</w:t>
            </w:r>
          </w:p>
        </w:tc>
        <w:tc>
          <w:tcPr>
            <w:tcW w:w="7086" w:type="dxa"/>
            <w:gridSpan w:val="9"/>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546" w:type="dxa"/>
            <w:gridSpan w:val="4"/>
            <w:vMerge w:val="restart"/>
            <w:vAlign w:val="center"/>
          </w:tcPr>
          <w:p>
            <w:pPr>
              <w:pStyle w:val="20"/>
              <w:spacing w:before="148"/>
              <w:ind w:left="638"/>
              <w:jc w:val="both"/>
              <w:rPr>
                <w:rFonts w:ascii="仿宋_GB2312" w:eastAsia="仿宋_GB2312"/>
                <w:sz w:val="21"/>
              </w:rPr>
            </w:pPr>
            <w:r>
              <w:rPr>
                <w:rFonts w:hint="eastAsia" w:ascii="仿宋_GB2312" w:eastAsia="仿宋_GB2312"/>
                <w:sz w:val="21"/>
              </w:rPr>
              <w:t>地块四至范围</w:t>
            </w:r>
          </w:p>
        </w:tc>
        <w:tc>
          <w:tcPr>
            <w:tcW w:w="1028" w:type="dxa"/>
            <w:gridSpan w:val="2"/>
          </w:tcPr>
          <w:p>
            <w:pPr>
              <w:pStyle w:val="20"/>
              <w:spacing w:line="262" w:lineRule="exact"/>
              <w:ind w:left="298"/>
              <w:rPr>
                <w:rFonts w:ascii="仿宋_GB2312" w:eastAsia="仿宋_GB2312"/>
                <w:sz w:val="21"/>
              </w:rPr>
            </w:pPr>
            <w:r>
              <w:rPr>
                <w:rFonts w:hint="eastAsia" w:ascii="仿宋_GB2312" w:eastAsia="仿宋_GB2312"/>
                <w:sz w:val="21"/>
              </w:rPr>
              <w:t>东至</w:t>
            </w:r>
          </w:p>
        </w:tc>
        <w:tc>
          <w:tcPr>
            <w:tcW w:w="2206" w:type="dxa"/>
            <w:gridSpan w:val="2"/>
          </w:tcPr>
          <w:p>
            <w:pPr>
              <w:rPr>
                <w:rFonts w:ascii="仿宋_GB2312" w:hAnsi="宋体" w:eastAsia="仿宋_GB2312" w:cs="宋体"/>
                <w:kern w:val="0"/>
                <w:szCs w:val="22"/>
                <w:lang w:eastAsia="en-US"/>
              </w:rPr>
            </w:pPr>
          </w:p>
        </w:tc>
        <w:tc>
          <w:tcPr>
            <w:tcW w:w="1154" w:type="dxa"/>
            <w:gridSpan w:val="2"/>
          </w:tcPr>
          <w:p>
            <w:pPr>
              <w:pStyle w:val="20"/>
              <w:spacing w:line="262" w:lineRule="exact"/>
              <w:ind w:left="362"/>
              <w:rPr>
                <w:rFonts w:ascii="仿宋_GB2312" w:eastAsia="仿宋_GB2312"/>
                <w:sz w:val="21"/>
              </w:rPr>
            </w:pPr>
            <w:r>
              <w:rPr>
                <w:rFonts w:hint="eastAsia" w:ascii="仿宋_GB2312" w:eastAsia="仿宋_GB2312"/>
                <w:sz w:val="21"/>
              </w:rPr>
              <w:t>南至</w:t>
            </w:r>
          </w:p>
        </w:tc>
        <w:tc>
          <w:tcPr>
            <w:tcW w:w="2698" w:type="dxa"/>
            <w:gridSpan w:val="3"/>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546" w:type="dxa"/>
            <w:gridSpan w:val="4"/>
            <w:vMerge w:val="continue"/>
          </w:tcPr>
          <w:p>
            <w:pPr>
              <w:rPr>
                <w:rFonts w:ascii="仿宋_GB2312" w:hAnsi="宋体" w:eastAsia="仿宋_GB2312" w:cs="宋体"/>
                <w:kern w:val="0"/>
                <w:szCs w:val="22"/>
                <w:lang w:eastAsia="en-US"/>
              </w:rPr>
            </w:pPr>
          </w:p>
        </w:tc>
        <w:tc>
          <w:tcPr>
            <w:tcW w:w="1028" w:type="dxa"/>
            <w:gridSpan w:val="2"/>
          </w:tcPr>
          <w:p>
            <w:pPr>
              <w:pStyle w:val="20"/>
              <w:spacing w:line="262" w:lineRule="exact"/>
              <w:ind w:left="298"/>
              <w:rPr>
                <w:rFonts w:ascii="仿宋_GB2312" w:eastAsia="仿宋_GB2312"/>
                <w:sz w:val="21"/>
              </w:rPr>
            </w:pPr>
            <w:r>
              <w:rPr>
                <w:rFonts w:hint="eastAsia" w:ascii="仿宋_GB2312" w:eastAsia="仿宋_GB2312"/>
                <w:sz w:val="21"/>
              </w:rPr>
              <w:t>西至</w:t>
            </w:r>
          </w:p>
        </w:tc>
        <w:tc>
          <w:tcPr>
            <w:tcW w:w="2206" w:type="dxa"/>
            <w:gridSpan w:val="2"/>
          </w:tcPr>
          <w:p>
            <w:pPr>
              <w:rPr>
                <w:rFonts w:ascii="仿宋_GB2312" w:hAnsi="宋体" w:eastAsia="仿宋_GB2312" w:cs="宋体"/>
                <w:kern w:val="0"/>
                <w:szCs w:val="22"/>
                <w:lang w:eastAsia="en-US"/>
              </w:rPr>
            </w:pPr>
          </w:p>
        </w:tc>
        <w:tc>
          <w:tcPr>
            <w:tcW w:w="1154" w:type="dxa"/>
            <w:gridSpan w:val="2"/>
          </w:tcPr>
          <w:p>
            <w:pPr>
              <w:pStyle w:val="20"/>
              <w:spacing w:line="262" w:lineRule="exact"/>
              <w:ind w:left="362"/>
              <w:rPr>
                <w:rFonts w:ascii="仿宋_GB2312" w:eastAsia="仿宋_GB2312"/>
                <w:sz w:val="21"/>
              </w:rPr>
            </w:pPr>
            <w:r>
              <w:rPr>
                <w:rFonts w:hint="eastAsia" w:ascii="仿宋_GB2312" w:eastAsia="仿宋_GB2312"/>
                <w:sz w:val="21"/>
              </w:rPr>
              <w:t>北至</w:t>
            </w:r>
          </w:p>
        </w:tc>
        <w:tc>
          <w:tcPr>
            <w:tcW w:w="2698" w:type="dxa"/>
            <w:gridSpan w:val="3"/>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658" w:type="dxa"/>
            <w:vMerge w:val="restart"/>
          </w:tcPr>
          <w:p>
            <w:pPr>
              <w:pStyle w:val="20"/>
              <w:rPr>
                <w:rFonts w:ascii="仿宋_GB2312" w:eastAsia="仿宋_GB2312"/>
                <w:sz w:val="21"/>
              </w:rPr>
            </w:pPr>
          </w:p>
          <w:p>
            <w:pPr>
              <w:pStyle w:val="20"/>
              <w:rPr>
                <w:rFonts w:ascii="仿宋_GB2312" w:eastAsia="仿宋_GB2312"/>
                <w:sz w:val="21"/>
              </w:rPr>
            </w:pPr>
          </w:p>
          <w:p>
            <w:pPr>
              <w:pStyle w:val="20"/>
              <w:spacing w:before="3"/>
              <w:rPr>
                <w:rFonts w:ascii="仿宋_GB2312" w:eastAsia="仿宋_GB2312"/>
                <w:sz w:val="21"/>
              </w:rPr>
            </w:pPr>
          </w:p>
          <w:p>
            <w:pPr>
              <w:pStyle w:val="20"/>
              <w:spacing w:before="1" w:line="273" w:lineRule="auto"/>
              <w:ind w:left="112" w:right="111"/>
              <w:jc w:val="both"/>
              <w:rPr>
                <w:rFonts w:ascii="仿宋_GB2312" w:eastAsia="仿宋_GB2312"/>
                <w:sz w:val="21"/>
              </w:rPr>
            </w:pPr>
            <w:r>
              <w:rPr>
                <w:rFonts w:hint="eastAsia" w:ascii="仿宋_GB2312" w:eastAsia="仿宋_GB2312"/>
                <w:sz w:val="21"/>
              </w:rPr>
              <w:t>新增</w:t>
            </w:r>
            <w:r>
              <w:rPr>
                <w:rFonts w:ascii="仿宋_GB2312" w:eastAsia="仿宋_GB2312"/>
                <w:sz w:val="21"/>
              </w:rPr>
              <w:t xml:space="preserve"> </w:t>
            </w:r>
            <w:r>
              <w:rPr>
                <w:rFonts w:hint="eastAsia" w:ascii="仿宋_GB2312" w:eastAsia="仿宋_GB2312"/>
                <w:sz w:val="21"/>
              </w:rPr>
              <w:t>土地</w:t>
            </w:r>
            <w:r>
              <w:rPr>
                <w:rFonts w:ascii="仿宋_GB2312" w:eastAsia="仿宋_GB2312"/>
                <w:sz w:val="21"/>
              </w:rPr>
              <w:t xml:space="preserve"> </w:t>
            </w:r>
            <w:r>
              <w:rPr>
                <w:rFonts w:hint="eastAsia" w:ascii="仿宋_GB2312" w:eastAsia="仿宋_GB2312"/>
                <w:sz w:val="21"/>
              </w:rPr>
              <w:t>项目</w:t>
            </w:r>
          </w:p>
        </w:tc>
        <w:tc>
          <w:tcPr>
            <w:tcW w:w="1888" w:type="dxa"/>
            <w:gridSpan w:val="3"/>
          </w:tcPr>
          <w:p>
            <w:pPr>
              <w:pStyle w:val="20"/>
              <w:spacing w:line="262" w:lineRule="exact"/>
              <w:ind w:left="287" w:right="289"/>
              <w:jc w:val="center"/>
              <w:rPr>
                <w:rFonts w:ascii="仿宋_GB2312" w:eastAsia="仿宋_GB2312"/>
                <w:sz w:val="21"/>
              </w:rPr>
            </w:pPr>
            <w:r>
              <w:rPr>
                <w:rFonts w:hint="eastAsia" w:ascii="仿宋_GB2312" w:eastAsia="仿宋_GB2312"/>
                <w:sz w:val="21"/>
              </w:rPr>
              <w:t>用地面积</w:t>
            </w:r>
          </w:p>
          <w:p>
            <w:pPr>
              <w:pStyle w:val="20"/>
              <w:spacing w:before="37"/>
              <w:ind w:left="287" w:right="289"/>
              <w:jc w:val="center"/>
              <w:rPr>
                <w:rFonts w:ascii="仿宋_GB2312" w:eastAsia="仿宋_GB2312"/>
                <w:sz w:val="21"/>
              </w:rPr>
            </w:pPr>
            <w:r>
              <w:rPr>
                <w:rFonts w:hint="eastAsia" w:ascii="仿宋_GB2312" w:eastAsia="仿宋_GB2312"/>
                <w:sz w:val="21"/>
              </w:rPr>
              <w:t>（平方米）</w:t>
            </w:r>
          </w:p>
        </w:tc>
        <w:tc>
          <w:tcPr>
            <w:tcW w:w="7086" w:type="dxa"/>
            <w:gridSpan w:val="9"/>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658" w:type="dxa"/>
            <w:vMerge w:val="continue"/>
          </w:tcPr>
          <w:p>
            <w:pPr>
              <w:rPr>
                <w:rFonts w:ascii="仿宋_GB2312" w:hAnsi="宋体" w:eastAsia="仿宋_GB2312" w:cs="宋体"/>
                <w:kern w:val="0"/>
                <w:szCs w:val="22"/>
                <w:lang w:eastAsia="en-US"/>
              </w:rPr>
            </w:pPr>
          </w:p>
        </w:tc>
        <w:tc>
          <w:tcPr>
            <w:tcW w:w="1888" w:type="dxa"/>
            <w:gridSpan w:val="3"/>
          </w:tcPr>
          <w:p>
            <w:pPr>
              <w:pStyle w:val="20"/>
              <w:spacing w:line="273" w:lineRule="auto"/>
              <w:ind w:left="100" w:right="79"/>
              <w:rPr>
                <w:rFonts w:ascii="仿宋_GB2312" w:eastAsia="仿宋_GB2312"/>
                <w:sz w:val="21"/>
                <w:lang w:eastAsia="zh-CN"/>
              </w:rPr>
            </w:pPr>
            <w:r>
              <w:rPr>
                <w:rFonts w:hint="eastAsia" w:ascii="仿宋_GB2312" w:eastAsia="仿宋_GB2312"/>
                <w:sz w:val="21"/>
                <w:lang w:eastAsia="zh-CN"/>
              </w:rPr>
              <w:t>其中，新增建设用</w:t>
            </w:r>
            <w:r>
              <w:rPr>
                <w:rFonts w:ascii="仿宋_GB2312" w:eastAsia="仿宋_GB2312"/>
                <w:sz w:val="21"/>
                <w:lang w:eastAsia="zh-CN"/>
              </w:rPr>
              <w:t xml:space="preserve"> </w:t>
            </w:r>
            <w:r>
              <w:rPr>
                <w:rFonts w:hint="eastAsia" w:ascii="仿宋_GB2312" w:eastAsia="仿宋_GB2312"/>
                <w:sz w:val="21"/>
                <w:lang w:eastAsia="zh-CN"/>
              </w:rPr>
              <w:t>地面积</w:t>
            </w:r>
            <w:r>
              <w:rPr>
                <w:rFonts w:ascii="仿宋_GB2312" w:eastAsia="仿宋_GB2312"/>
                <w:sz w:val="21"/>
                <w:lang w:eastAsia="zh-CN"/>
              </w:rPr>
              <w:t>(</w:t>
            </w:r>
            <w:r>
              <w:rPr>
                <w:rFonts w:hint="eastAsia" w:ascii="仿宋_GB2312" w:eastAsia="仿宋_GB2312"/>
                <w:sz w:val="21"/>
                <w:lang w:eastAsia="zh-CN"/>
              </w:rPr>
              <w:t>平方米</w:t>
            </w:r>
            <w:r>
              <w:rPr>
                <w:rFonts w:ascii="仿宋_GB2312" w:eastAsia="仿宋_GB2312"/>
                <w:sz w:val="21"/>
                <w:lang w:eastAsia="zh-CN"/>
              </w:rPr>
              <w:t>)</w:t>
            </w:r>
          </w:p>
        </w:tc>
        <w:tc>
          <w:tcPr>
            <w:tcW w:w="2031" w:type="dxa"/>
            <w:gridSpan w:val="3"/>
          </w:tcPr>
          <w:p>
            <w:pPr>
              <w:rPr>
                <w:rFonts w:ascii="仿宋_GB2312" w:hAnsi="宋体" w:eastAsia="仿宋_GB2312" w:cs="宋体"/>
                <w:kern w:val="0"/>
                <w:szCs w:val="22"/>
              </w:rPr>
            </w:pPr>
          </w:p>
        </w:tc>
        <w:tc>
          <w:tcPr>
            <w:tcW w:w="2647" w:type="dxa"/>
            <w:gridSpan w:val="4"/>
          </w:tcPr>
          <w:p>
            <w:pPr>
              <w:pStyle w:val="20"/>
              <w:spacing w:line="262" w:lineRule="exact"/>
              <w:ind w:left="354" w:right="354"/>
              <w:jc w:val="center"/>
              <w:rPr>
                <w:rFonts w:ascii="仿宋_GB2312" w:eastAsia="仿宋_GB2312"/>
                <w:sz w:val="21"/>
                <w:lang w:eastAsia="zh-CN"/>
              </w:rPr>
            </w:pPr>
            <w:r>
              <w:rPr>
                <w:rFonts w:hint="eastAsia" w:ascii="仿宋_GB2312" w:eastAsia="仿宋_GB2312"/>
                <w:sz w:val="21"/>
                <w:lang w:eastAsia="zh-CN"/>
              </w:rPr>
              <w:t>其中，占用耕地面积</w:t>
            </w:r>
          </w:p>
          <w:p>
            <w:pPr>
              <w:pStyle w:val="20"/>
              <w:spacing w:before="37"/>
              <w:ind w:left="354" w:right="354"/>
              <w:jc w:val="center"/>
              <w:rPr>
                <w:rFonts w:ascii="仿宋_GB2312" w:eastAsia="仿宋_GB2312"/>
                <w:sz w:val="21"/>
                <w:lang w:eastAsia="zh-CN"/>
              </w:rPr>
            </w:pPr>
            <w:r>
              <w:rPr>
                <w:rFonts w:hint="eastAsia" w:ascii="仿宋_GB2312" w:eastAsia="仿宋_GB2312"/>
                <w:sz w:val="21"/>
                <w:lang w:eastAsia="zh-CN"/>
              </w:rPr>
              <w:t>（平方米）</w:t>
            </w:r>
          </w:p>
        </w:tc>
        <w:tc>
          <w:tcPr>
            <w:tcW w:w="2408" w:type="dxa"/>
            <w:gridSpan w:val="2"/>
          </w:tcPr>
          <w:p>
            <w:pPr>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exact"/>
        </w:trPr>
        <w:tc>
          <w:tcPr>
            <w:tcW w:w="658" w:type="dxa"/>
            <w:vMerge w:val="continue"/>
          </w:tcPr>
          <w:p>
            <w:pPr>
              <w:rPr>
                <w:rFonts w:ascii="仿宋_GB2312" w:hAnsi="宋体" w:eastAsia="仿宋_GB2312" w:cs="宋体"/>
                <w:kern w:val="0"/>
                <w:szCs w:val="22"/>
              </w:rPr>
            </w:pPr>
          </w:p>
        </w:tc>
        <w:tc>
          <w:tcPr>
            <w:tcW w:w="1888" w:type="dxa"/>
            <w:gridSpan w:val="3"/>
          </w:tcPr>
          <w:p>
            <w:pPr>
              <w:pStyle w:val="20"/>
              <w:spacing w:line="273" w:lineRule="auto"/>
              <w:ind w:left="201" w:right="188"/>
              <w:rPr>
                <w:rFonts w:ascii="仿宋_GB2312" w:eastAsia="仿宋_GB2312"/>
                <w:sz w:val="21"/>
                <w:lang w:eastAsia="zh-CN"/>
              </w:rPr>
            </w:pPr>
            <w:r>
              <w:rPr>
                <w:rFonts w:hint="eastAsia" w:ascii="仿宋_GB2312" w:eastAsia="仿宋_GB2312"/>
                <w:sz w:val="21"/>
                <w:lang w:eastAsia="zh-CN"/>
              </w:rPr>
              <w:t>其中，地上建筑</w:t>
            </w:r>
            <w:r>
              <w:rPr>
                <w:rFonts w:ascii="仿宋_GB2312" w:eastAsia="仿宋_GB2312"/>
                <w:sz w:val="21"/>
                <w:lang w:eastAsia="zh-CN"/>
              </w:rPr>
              <w:t xml:space="preserve"> </w:t>
            </w:r>
            <w:r>
              <w:rPr>
                <w:rFonts w:hint="eastAsia" w:ascii="仿宋_GB2312" w:eastAsia="仿宋_GB2312"/>
                <w:sz w:val="21"/>
                <w:lang w:eastAsia="zh-CN"/>
              </w:rPr>
              <w:t>面积（平方米）</w:t>
            </w:r>
          </w:p>
        </w:tc>
        <w:tc>
          <w:tcPr>
            <w:tcW w:w="2031" w:type="dxa"/>
            <w:gridSpan w:val="3"/>
          </w:tcPr>
          <w:p>
            <w:pPr>
              <w:rPr>
                <w:rFonts w:ascii="仿宋_GB2312" w:hAnsi="宋体" w:eastAsia="仿宋_GB2312" w:cs="宋体"/>
                <w:kern w:val="0"/>
                <w:szCs w:val="22"/>
              </w:rPr>
            </w:pPr>
          </w:p>
        </w:tc>
        <w:tc>
          <w:tcPr>
            <w:tcW w:w="2647" w:type="dxa"/>
            <w:gridSpan w:val="4"/>
          </w:tcPr>
          <w:p>
            <w:pPr>
              <w:pStyle w:val="20"/>
              <w:spacing w:line="273" w:lineRule="auto"/>
              <w:ind w:left="160" w:right="148"/>
              <w:rPr>
                <w:rFonts w:ascii="仿宋_GB2312" w:eastAsia="仿宋_GB2312"/>
                <w:sz w:val="21"/>
                <w:lang w:eastAsia="zh-CN"/>
              </w:rPr>
            </w:pPr>
            <w:r>
              <w:rPr>
                <w:rFonts w:hint="eastAsia" w:ascii="仿宋_GB2312" w:eastAsia="仿宋_GB2312"/>
                <w:sz w:val="21"/>
                <w:lang w:eastAsia="zh-CN"/>
              </w:rPr>
              <w:t>其中，单层建筑高度</w:t>
            </w:r>
            <w:r>
              <w:rPr>
                <w:rFonts w:ascii="仿宋_GB2312" w:eastAsia="仿宋_GB2312"/>
                <w:sz w:val="21"/>
                <w:lang w:eastAsia="zh-CN"/>
              </w:rPr>
              <w:t>8</w:t>
            </w:r>
            <w:r>
              <w:rPr>
                <w:rFonts w:hint="eastAsia" w:ascii="仿宋_GB2312" w:eastAsia="仿宋_GB2312"/>
                <w:sz w:val="21"/>
                <w:lang w:eastAsia="zh-CN"/>
              </w:rPr>
              <w:t>米</w:t>
            </w:r>
            <w:r>
              <w:rPr>
                <w:rFonts w:ascii="仿宋_GB2312" w:eastAsia="仿宋_GB2312"/>
                <w:sz w:val="21"/>
                <w:lang w:eastAsia="zh-CN"/>
              </w:rPr>
              <w:t xml:space="preserve"> </w:t>
            </w:r>
            <w:r>
              <w:rPr>
                <w:rFonts w:hint="eastAsia" w:ascii="仿宋_GB2312" w:eastAsia="仿宋_GB2312"/>
                <w:sz w:val="21"/>
                <w:lang w:eastAsia="zh-CN"/>
              </w:rPr>
              <w:t>以上厂房面积（平方米）</w:t>
            </w:r>
          </w:p>
        </w:tc>
        <w:tc>
          <w:tcPr>
            <w:tcW w:w="2408" w:type="dxa"/>
            <w:gridSpan w:val="2"/>
          </w:tcPr>
          <w:p>
            <w:pPr>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658" w:type="dxa"/>
            <w:vMerge w:val="continue"/>
          </w:tcPr>
          <w:p>
            <w:pPr>
              <w:rPr>
                <w:rFonts w:ascii="仿宋_GB2312" w:hAnsi="宋体" w:eastAsia="仿宋_GB2312" w:cs="宋体"/>
                <w:kern w:val="0"/>
                <w:szCs w:val="22"/>
              </w:rPr>
            </w:pPr>
          </w:p>
        </w:tc>
        <w:tc>
          <w:tcPr>
            <w:tcW w:w="1888" w:type="dxa"/>
            <w:gridSpan w:val="3"/>
          </w:tcPr>
          <w:p>
            <w:pPr>
              <w:pStyle w:val="20"/>
              <w:spacing w:line="262" w:lineRule="exact"/>
              <w:ind w:left="410" w:right="79"/>
              <w:rPr>
                <w:rFonts w:ascii="仿宋_GB2312" w:eastAsia="仿宋_GB2312"/>
                <w:sz w:val="21"/>
              </w:rPr>
            </w:pPr>
            <w:r>
              <w:rPr>
                <w:rFonts w:hint="eastAsia" w:ascii="仿宋_GB2312" w:eastAsia="仿宋_GB2312"/>
                <w:sz w:val="21"/>
              </w:rPr>
              <w:t>容积率范围</w:t>
            </w:r>
          </w:p>
        </w:tc>
        <w:tc>
          <w:tcPr>
            <w:tcW w:w="2031" w:type="dxa"/>
            <w:gridSpan w:val="3"/>
          </w:tcPr>
          <w:p>
            <w:pPr>
              <w:rPr>
                <w:rFonts w:ascii="仿宋_GB2312" w:hAnsi="宋体" w:eastAsia="仿宋_GB2312" w:cs="宋体"/>
                <w:kern w:val="0"/>
                <w:szCs w:val="22"/>
                <w:lang w:eastAsia="en-US"/>
              </w:rPr>
            </w:pPr>
          </w:p>
        </w:tc>
        <w:tc>
          <w:tcPr>
            <w:tcW w:w="2647" w:type="dxa"/>
            <w:gridSpan w:val="4"/>
          </w:tcPr>
          <w:p>
            <w:pPr>
              <w:pStyle w:val="20"/>
              <w:spacing w:line="262" w:lineRule="exact"/>
              <w:ind w:left="634" w:right="148"/>
              <w:rPr>
                <w:rFonts w:ascii="仿宋_GB2312" w:eastAsia="仿宋_GB2312"/>
                <w:sz w:val="21"/>
              </w:rPr>
            </w:pPr>
            <w:r>
              <w:rPr>
                <w:rFonts w:hint="eastAsia" w:ascii="仿宋_GB2312" w:eastAsia="仿宋_GB2312"/>
                <w:sz w:val="21"/>
              </w:rPr>
              <w:t>建筑密度（</w:t>
            </w:r>
            <w:r>
              <w:rPr>
                <w:rFonts w:ascii="仿宋_GB2312" w:eastAsia="仿宋_GB2312"/>
                <w:sz w:val="21"/>
              </w:rPr>
              <w:t>%</w:t>
            </w:r>
            <w:r>
              <w:rPr>
                <w:rFonts w:hint="eastAsia" w:ascii="仿宋_GB2312" w:eastAsia="仿宋_GB2312"/>
                <w:sz w:val="21"/>
              </w:rPr>
              <w:t>）</w:t>
            </w:r>
          </w:p>
        </w:tc>
        <w:tc>
          <w:tcPr>
            <w:tcW w:w="2408" w:type="dxa"/>
            <w:gridSpan w:val="2"/>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658" w:type="dxa"/>
            <w:vMerge w:val="continue"/>
          </w:tcPr>
          <w:p>
            <w:pPr>
              <w:rPr>
                <w:rFonts w:ascii="仿宋_GB2312" w:hAnsi="宋体" w:eastAsia="仿宋_GB2312" w:cs="宋体"/>
                <w:kern w:val="0"/>
                <w:szCs w:val="22"/>
                <w:lang w:eastAsia="en-US"/>
              </w:rPr>
            </w:pPr>
          </w:p>
        </w:tc>
        <w:tc>
          <w:tcPr>
            <w:tcW w:w="1888" w:type="dxa"/>
            <w:gridSpan w:val="3"/>
          </w:tcPr>
          <w:p>
            <w:pPr>
              <w:pStyle w:val="20"/>
              <w:spacing w:before="144"/>
              <w:ind w:left="410" w:right="79"/>
              <w:rPr>
                <w:rFonts w:ascii="仿宋_GB2312" w:eastAsia="仿宋_GB2312"/>
                <w:sz w:val="21"/>
              </w:rPr>
            </w:pPr>
            <w:r>
              <w:rPr>
                <w:rFonts w:hint="eastAsia" w:ascii="仿宋_GB2312" w:eastAsia="仿宋_GB2312"/>
                <w:sz w:val="21"/>
              </w:rPr>
              <w:t>拟开工时间</w:t>
            </w:r>
          </w:p>
        </w:tc>
        <w:tc>
          <w:tcPr>
            <w:tcW w:w="2031" w:type="dxa"/>
            <w:gridSpan w:val="3"/>
          </w:tcPr>
          <w:p>
            <w:pPr>
              <w:pStyle w:val="20"/>
              <w:tabs>
                <w:tab w:val="left" w:pos="1010"/>
              </w:tabs>
              <w:spacing w:line="273" w:lineRule="auto"/>
              <w:ind w:left="379" w:right="168" w:hanging="212"/>
              <w:rPr>
                <w:rFonts w:ascii="仿宋_GB2312" w:eastAsia="仿宋_GB2312"/>
                <w:sz w:val="21"/>
                <w:lang w:eastAsia="zh-CN"/>
              </w:rPr>
            </w:pPr>
            <w:r>
              <w:rPr>
                <w:rFonts w:hint="eastAsia" w:ascii="仿宋_GB2312" w:eastAsia="仿宋_GB2312"/>
                <w:sz w:val="21"/>
                <w:lang w:eastAsia="zh-CN"/>
              </w:rPr>
              <w:t>土地出让合同签订</w:t>
            </w:r>
            <w:r>
              <w:rPr>
                <w:rFonts w:ascii="仿宋_GB2312" w:eastAsia="仿宋_GB2312"/>
                <w:sz w:val="21"/>
                <w:lang w:eastAsia="zh-CN"/>
              </w:rPr>
              <w:t xml:space="preserve"> </w:t>
            </w:r>
            <w:r>
              <w:rPr>
                <w:rFonts w:hint="eastAsia" w:ascii="仿宋_GB2312" w:eastAsia="仿宋_GB2312"/>
                <w:sz w:val="21"/>
                <w:lang w:eastAsia="zh-CN"/>
              </w:rPr>
              <w:t>后</w:t>
            </w:r>
            <w:r>
              <w:rPr>
                <w:rFonts w:ascii="仿宋_GB2312" w:eastAsia="仿宋_GB2312"/>
                <w:sz w:val="21"/>
                <w:lang w:eastAsia="zh-CN"/>
              </w:rPr>
              <w:tab/>
            </w:r>
            <w:r>
              <w:rPr>
                <w:rFonts w:hint="eastAsia" w:ascii="仿宋_GB2312" w:eastAsia="仿宋_GB2312"/>
                <w:sz w:val="21"/>
                <w:lang w:eastAsia="zh-CN"/>
              </w:rPr>
              <w:t>个月内</w:t>
            </w:r>
          </w:p>
        </w:tc>
        <w:tc>
          <w:tcPr>
            <w:tcW w:w="2647" w:type="dxa"/>
            <w:gridSpan w:val="4"/>
          </w:tcPr>
          <w:p>
            <w:pPr>
              <w:pStyle w:val="20"/>
              <w:spacing w:before="144"/>
              <w:ind w:left="792" w:right="148"/>
              <w:rPr>
                <w:rFonts w:ascii="仿宋_GB2312" w:eastAsia="仿宋_GB2312"/>
                <w:sz w:val="21"/>
              </w:rPr>
            </w:pPr>
            <w:r>
              <w:rPr>
                <w:rFonts w:hint="eastAsia" w:ascii="仿宋_GB2312" w:eastAsia="仿宋_GB2312"/>
                <w:sz w:val="21"/>
              </w:rPr>
              <w:t>拟竣工时间</w:t>
            </w:r>
          </w:p>
        </w:tc>
        <w:tc>
          <w:tcPr>
            <w:tcW w:w="2408" w:type="dxa"/>
            <w:gridSpan w:val="2"/>
          </w:tcPr>
          <w:p>
            <w:pPr>
              <w:pStyle w:val="20"/>
              <w:tabs>
                <w:tab w:val="left" w:pos="1200"/>
              </w:tabs>
              <w:spacing w:line="273" w:lineRule="auto"/>
              <w:ind w:left="569" w:right="355" w:hanging="212"/>
              <w:rPr>
                <w:rFonts w:ascii="仿宋_GB2312" w:eastAsia="仿宋_GB2312"/>
                <w:sz w:val="21"/>
                <w:lang w:eastAsia="zh-CN"/>
              </w:rPr>
            </w:pPr>
            <w:r>
              <w:rPr>
                <w:rFonts w:hint="eastAsia" w:ascii="仿宋_GB2312" w:eastAsia="仿宋_GB2312"/>
                <w:sz w:val="21"/>
                <w:lang w:eastAsia="zh-CN"/>
              </w:rPr>
              <w:t>土地出让合同签订</w:t>
            </w:r>
            <w:r>
              <w:rPr>
                <w:rFonts w:ascii="仿宋_GB2312" w:eastAsia="仿宋_GB2312"/>
                <w:sz w:val="21"/>
                <w:lang w:eastAsia="zh-CN"/>
              </w:rPr>
              <w:t xml:space="preserve"> </w:t>
            </w:r>
            <w:r>
              <w:rPr>
                <w:rFonts w:hint="eastAsia" w:ascii="仿宋_GB2312" w:eastAsia="仿宋_GB2312"/>
                <w:sz w:val="21"/>
                <w:lang w:eastAsia="zh-CN"/>
              </w:rPr>
              <w:t>后</w:t>
            </w:r>
            <w:r>
              <w:rPr>
                <w:rFonts w:ascii="仿宋_GB2312" w:eastAsia="仿宋_GB2312"/>
                <w:sz w:val="21"/>
                <w:lang w:eastAsia="zh-CN"/>
              </w:rPr>
              <w:tab/>
            </w:r>
            <w:r>
              <w:rPr>
                <w:rFonts w:hint="eastAsia" w:ascii="仿宋_GB2312" w:eastAsia="仿宋_GB2312"/>
                <w:sz w:val="21"/>
                <w:lang w:eastAsia="zh-CN"/>
              </w:rPr>
              <w:t>个月内</w:t>
            </w:r>
          </w:p>
        </w:tc>
      </w:tr>
    </w:tbl>
    <w:p>
      <w:pPr>
        <w:spacing w:line="273" w:lineRule="auto"/>
        <w:sectPr>
          <w:type w:val="continuous"/>
          <w:pgSz w:w="11910" w:h="16840"/>
          <w:pgMar w:top="1134" w:right="1134" w:bottom="1134" w:left="1134" w:header="851" w:footer="1418" w:gutter="0"/>
          <w:pgNumType w:fmt="numberInDash"/>
          <w:cols w:space="720" w:num="1"/>
        </w:sectPr>
      </w:pPr>
    </w:p>
    <w:tbl>
      <w:tblPr>
        <w:tblStyle w:val="14"/>
        <w:tblW w:w="9868"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1181"/>
        <w:gridCol w:w="574"/>
        <w:gridCol w:w="134"/>
        <w:gridCol w:w="569"/>
        <w:gridCol w:w="708"/>
        <w:gridCol w:w="170"/>
        <w:gridCol w:w="379"/>
        <w:gridCol w:w="204"/>
        <w:gridCol w:w="96"/>
        <w:gridCol w:w="142"/>
        <w:gridCol w:w="334"/>
        <w:gridCol w:w="632"/>
        <w:gridCol w:w="312"/>
        <w:gridCol w:w="708"/>
        <w:gridCol w:w="134"/>
        <w:gridCol w:w="290"/>
        <w:gridCol w:w="709"/>
        <w:gridCol w:w="194"/>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658" w:type="dxa"/>
            <w:vMerge w:val="restart"/>
          </w:tcPr>
          <w:p>
            <w:pPr>
              <w:pStyle w:val="20"/>
              <w:spacing w:line="273" w:lineRule="auto"/>
              <w:ind w:left="112" w:right="111"/>
              <w:jc w:val="both"/>
              <w:rPr>
                <w:rFonts w:ascii="仿宋_GB2312" w:eastAsia="仿宋_GB2312"/>
                <w:sz w:val="21"/>
              </w:rPr>
            </w:pPr>
            <w:r>
              <w:rPr>
                <w:rFonts w:hint="eastAsia" w:ascii="仿宋_GB2312" w:eastAsia="仿宋_GB2312"/>
                <w:sz w:val="21"/>
              </w:rPr>
              <w:t>自有</w:t>
            </w:r>
            <w:r>
              <w:rPr>
                <w:rFonts w:ascii="仿宋_GB2312" w:eastAsia="仿宋_GB2312"/>
                <w:sz w:val="21"/>
              </w:rPr>
              <w:t xml:space="preserve"> </w:t>
            </w:r>
            <w:r>
              <w:rPr>
                <w:rFonts w:hint="eastAsia" w:ascii="仿宋_GB2312" w:eastAsia="仿宋_GB2312"/>
                <w:sz w:val="21"/>
              </w:rPr>
              <w:t>土地</w:t>
            </w:r>
          </w:p>
          <w:p>
            <w:pPr>
              <w:pStyle w:val="20"/>
              <w:spacing w:before="7" w:line="273" w:lineRule="auto"/>
              <w:ind w:left="112" w:right="111" w:firstLine="53"/>
              <w:jc w:val="both"/>
              <w:rPr>
                <w:rFonts w:ascii="仿宋_GB2312" w:eastAsia="仿宋_GB2312"/>
                <w:sz w:val="21"/>
              </w:rPr>
            </w:pPr>
            <w:r>
              <w:rPr>
                <w:rFonts w:ascii="仿宋_GB2312" w:eastAsia="仿宋_GB2312"/>
                <w:sz w:val="21"/>
              </w:rPr>
              <w:t>/</w:t>
            </w:r>
            <w:r>
              <w:rPr>
                <w:rFonts w:hint="eastAsia" w:ascii="仿宋_GB2312" w:eastAsia="仿宋_GB2312"/>
                <w:sz w:val="21"/>
              </w:rPr>
              <w:t>成</w:t>
            </w:r>
            <w:r>
              <w:rPr>
                <w:rFonts w:ascii="仿宋_GB2312" w:eastAsia="仿宋_GB2312"/>
                <w:sz w:val="21"/>
              </w:rPr>
              <w:t xml:space="preserve"> </w:t>
            </w:r>
            <w:r>
              <w:rPr>
                <w:rFonts w:hint="eastAsia" w:ascii="仿宋_GB2312" w:eastAsia="仿宋_GB2312"/>
                <w:sz w:val="21"/>
              </w:rPr>
              <w:t>片改</w:t>
            </w:r>
            <w:r>
              <w:rPr>
                <w:rFonts w:ascii="仿宋_GB2312" w:eastAsia="仿宋_GB2312"/>
                <w:sz w:val="21"/>
              </w:rPr>
              <w:t xml:space="preserve"> </w:t>
            </w:r>
            <w:r>
              <w:rPr>
                <w:rFonts w:hint="eastAsia" w:ascii="仿宋_GB2312" w:eastAsia="仿宋_GB2312"/>
                <w:sz w:val="21"/>
              </w:rPr>
              <w:t>扩建</w:t>
            </w:r>
          </w:p>
        </w:tc>
        <w:tc>
          <w:tcPr>
            <w:tcW w:w="1889" w:type="dxa"/>
            <w:gridSpan w:val="3"/>
          </w:tcPr>
          <w:p>
            <w:pPr>
              <w:pStyle w:val="20"/>
              <w:spacing w:line="263" w:lineRule="exact"/>
              <w:ind w:left="289" w:right="289"/>
              <w:jc w:val="center"/>
              <w:rPr>
                <w:rFonts w:ascii="仿宋_GB2312" w:eastAsia="仿宋_GB2312"/>
                <w:sz w:val="21"/>
                <w:lang w:eastAsia="zh-CN"/>
              </w:rPr>
            </w:pPr>
            <w:r>
              <w:rPr>
                <w:rFonts w:hint="eastAsia" w:ascii="仿宋_GB2312" w:eastAsia="仿宋_GB2312"/>
                <w:sz w:val="21"/>
                <w:lang w:eastAsia="zh-CN"/>
              </w:rPr>
              <w:t>已建建筑面积</w:t>
            </w:r>
          </w:p>
          <w:p>
            <w:pPr>
              <w:pStyle w:val="20"/>
              <w:spacing w:before="37"/>
              <w:ind w:left="287" w:right="289"/>
              <w:jc w:val="center"/>
              <w:rPr>
                <w:rFonts w:ascii="仿宋_GB2312" w:eastAsia="仿宋_GB2312"/>
                <w:sz w:val="21"/>
                <w:lang w:eastAsia="zh-CN"/>
              </w:rPr>
            </w:pPr>
            <w:r>
              <w:rPr>
                <w:rFonts w:hint="eastAsia" w:ascii="仿宋_GB2312" w:eastAsia="仿宋_GB2312"/>
                <w:sz w:val="21"/>
                <w:lang w:eastAsia="zh-CN"/>
              </w:rPr>
              <w:t>（平方米）</w:t>
            </w:r>
          </w:p>
        </w:tc>
        <w:tc>
          <w:tcPr>
            <w:tcW w:w="2030" w:type="dxa"/>
            <w:gridSpan w:val="5"/>
          </w:tcPr>
          <w:p>
            <w:pPr>
              <w:rPr>
                <w:rFonts w:ascii="仿宋_GB2312" w:hAnsi="宋体" w:eastAsia="仿宋_GB2312" w:cs="宋体"/>
                <w:kern w:val="0"/>
                <w:szCs w:val="22"/>
              </w:rPr>
            </w:pPr>
          </w:p>
        </w:tc>
        <w:tc>
          <w:tcPr>
            <w:tcW w:w="2648" w:type="dxa"/>
            <w:gridSpan w:val="8"/>
          </w:tcPr>
          <w:p>
            <w:pPr>
              <w:pStyle w:val="20"/>
              <w:spacing w:before="144"/>
              <w:ind w:left="266" w:right="148"/>
              <w:rPr>
                <w:rFonts w:ascii="仿宋_GB2312" w:eastAsia="仿宋_GB2312"/>
                <w:sz w:val="21"/>
                <w:lang w:eastAsia="zh-CN"/>
              </w:rPr>
            </w:pPr>
            <w:r>
              <w:rPr>
                <w:rFonts w:hint="eastAsia" w:ascii="仿宋_GB2312" w:eastAsia="仿宋_GB2312"/>
                <w:sz w:val="21"/>
                <w:lang w:eastAsia="zh-CN"/>
              </w:rPr>
              <w:t>改扩建面积（平方米）</w:t>
            </w:r>
          </w:p>
        </w:tc>
        <w:tc>
          <w:tcPr>
            <w:tcW w:w="2643" w:type="dxa"/>
            <w:gridSpan w:val="3"/>
          </w:tcPr>
          <w:p>
            <w:pPr>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658" w:type="dxa"/>
            <w:vMerge w:val="continue"/>
          </w:tcPr>
          <w:p>
            <w:pPr>
              <w:rPr>
                <w:rFonts w:ascii="仿宋_GB2312" w:hAnsi="宋体" w:eastAsia="仿宋_GB2312" w:cs="宋体"/>
                <w:kern w:val="0"/>
                <w:szCs w:val="22"/>
              </w:rPr>
            </w:pPr>
          </w:p>
        </w:tc>
        <w:tc>
          <w:tcPr>
            <w:tcW w:w="1889" w:type="dxa"/>
            <w:gridSpan w:val="3"/>
          </w:tcPr>
          <w:p>
            <w:pPr>
              <w:pStyle w:val="20"/>
              <w:spacing w:line="262" w:lineRule="exact"/>
              <w:ind w:left="515" w:right="79"/>
              <w:rPr>
                <w:rFonts w:ascii="仿宋_GB2312" w:eastAsia="仿宋_GB2312"/>
                <w:sz w:val="21"/>
              </w:rPr>
            </w:pPr>
            <w:r>
              <w:rPr>
                <w:rFonts w:hint="eastAsia" w:ascii="仿宋_GB2312" w:eastAsia="仿宋_GB2312"/>
                <w:sz w:val="21"/>
              </w:rPr>
              <w:t>原容积率</w:t>
            </w:r>
          </w:p>
        </w:tc>
        <w:tc>
          <w:tcPr>
            <w:tcW w:w="2030" w:type="dxa"/>
            <w:gridSpan w:val="5"/>
          </w:tcPr>
          <w:p>
            <w:pPr>
              <w:rPr>
                <w:rFonts w:ascii="仿宋_GB2312" w:hAnsi="宋体" w:eastAsia="仿宋_GB2312" w:cs="宋体"/>
                <w:kern w:val="0"/>
                <w:szCs w:val="22"/>
                <w:lang w:eastAsia="en-US"/>
              </w:rPr>
            </w:pPr>
          </w:p>
        </w:tc>
        <w:tc>
          <w:tcPr>
            <w:tcW w:w="2648" w:type="dxa"/>
            <w:gridSpan w:val="8"/>
          </w:tcPr>
          <w:p>
            <w:pPr>
              <w:pStyle w:val="20"/>
              <w:spacing w:line="262" w:lineRule="exact"/>
              <w:ind w:left="580" w:right="148"/>
              <w:rPr>
                <w:rFonts w:ascii="仿宋_GB2312" w:eastAsia="仿宋_GB2312"/>
                <w:sz w:val="21"/>
              </w:rPr>
            </w:pPr>
            <w:r>
              <w:rPr>
                <w:rFonts w:hint="eastAsia" w:ascii="仿宋_GB2312" w:eastAsia="仿宋_GB2312"/>
                <w:sz w:val="21"/>
              </w:rPr>
              <w:t>改扩建后容积率</w:t>
            </w:r>
          </w:p>
        </w:tc>
        <w:tc>
          <w:tcPr>
            <w:tcW w:w="2643" w:type="dxa"/>
            <w:gridSpan w:val="3"/>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658" w:type="dxa"/>
            <w:vMerge w:val="continue"/>
          </w:tcPr>
          <w:p>
            <w:pPr>
              <w:rPr>
                <w:rFonts w:ascii="仿宋_GB2312" w:hAnsi="宋体" w:eastAsia="仿宋_GB2312" w:cs="宋体"/>
                <w:kern w:val="0"/>
                <w:szCs w:val="22"/>
                <w:lang w:eastAsia="en-US"/>
              </w:rPr>
            </w:pPr>
          </w:p>
        </w:tc>
        <w:tc>
          <w:tcPr>
            <w:tcW w:w="1889" w:type="dxa"/>
            <w:gridSpan w:val="3"/>
          </w:tcPr>
          <w:p>
            <w:pPr>
              <w:pStyle w:val="20"/>
              <w:spacing w:before="143"/>
              <w:ind w:left="410" w:right="79"/>
              <w:rPr>
                <w:rFonts w:ascii="仿宋_GB2312" w:eastAsia="仿宋_GB2312"/>
                <w:sz w:val="21"/>
              </w:rPr>
            </w:pPr>
            <w:r>
              <w:rPr>
                <w:rFonts w:hint="eastAsia" w:ascii="仿宋_GB2312" w:eastAsia="仿宋_GB2312"/>
                <w:sz w:val="21"/>
              </w:rPr>
              <w:t>拟开工时间</w:t>
            </w:r>
          </w:p>
        </w:tc>
        <w:tc>
          <w:tcPr>
            <w:tcW w:w="2030" w:type="dxa"/>
            <w:gridSpan w:val="5"/>
          </w:tcPr>
          <w:p>
            <w:pPr>
              <w:pStyle w:val="20"/>
              <w:tabs>
                <w:tab w:val="left" w:pos="1010"/>
              </w:tabs>
              <w:spacing w:line="273" w:lineRule="auto"/>
              <w:ind w:left="379" w:right="168" w:hanging="212"/>
              <w:rPr>
                <w:rFonts w:ascii="仿宋_GB2312" w:eastAsia="仿宋_GB2312"/>
                <w:sz w:val="21"/>
                <w:lang w:eastAsia="zh-CN"/>
              </w:rPr>
            </w:pPr>
            <w:r>
              <w:rPr>
                <w:rFonts w:hint="eastAsia" w:ascii="仿宋_GB2312" w:eastAsia="仿宋_GB2312"/>
                <w:sz w:val="21"/>
                <w:lang w:eastAsia="zh-CN"/>
              </w:rPr>
              <w:t>土地出让合同签订</w:t>
            </w:r>
            <w:r>
              <w:rPr>
                <w:rFonts w:ascii="仿宋_GB2312" w:eastAsia="仿宋_GB2312"/>
                <w:sz w:val="21"/>
                <w:lang w:eastAsia="zh-CN"/>
              </w:rPr>
              <w:t xml:space="preserve"> </w:t>
            </w:r>
            <w:r>
              <w:rPr>
                <w:rFonts w:hint="eastAsia" w:ascii="仿宋_GB2312" w:eastAsia="仿宋_GB2312"/>
                <w:sz w:val="21"/>
                <w:lang w:eastAsia="zh-CN"/>
              </w:rPr>
              <w:t>后</w:t>
            </w:r>
            <w:r>
              <w:rPr>
                <w:rFonts w:ascii="仿宋_GB2312" w:eastAsia="仿宋_GB2312"/>
                <w:sz w:val="21"/>
                <w:lang w:eastAsia="zh-CN"/>
              </w:rPr>
              <w:tab/>
            </w:r>
            <w:r>
              <w:rPr>
                <w:rFonts w:hint="eastAsia" w:ascii="仿宋_GB2312" w:eastAsia="仿宋_GB2312"/>
                <w:sz w:val="21"/>
                <w:lang w:eastAsia="zh-CN"/>
              </w:rPr>
              <w:t>个月内</w:t>
            </w:r>
          </w:p>
        </w:tc>
        <w:tc>
          <w:tcPr>
            <w:tcW w:w="2648" w:type="dxa"/>
            <w:gridSpan w:val="8"/>
          </w:tcPr>
          <w:p>
            <w:pPr>
              <w:pStyle w:val="20"/>
              <w:spacing w:before="143"/>
              <w:ind w:left="792" w:right="148"/>
              <w:rPr>
                <w:rFonts w:ascii="仿宋_GB2312" w:eastAsia="仿宋_GB2312"/>
                <w:sz w:val="21"/>
              </w:rPr>
            </w:pPr>
            <w:r>
              <w:rPr>
                <w:rFonts w:hint="eastAsia" w:ascii="仿宋_GB2312" w:eastAsia="仿宋_GB2312"/>
                <w:sz w:val="21"/>
              </w:rPr>
              <w:t>拟竣工时间</w:t>
            </w:r>
          </w:p>
        </w:tc>
        <w:tc>
          <w:tcPr>
            <w:tcW w:w="2643" w:type="dxa"/>
            <w:gridSpan w:val="3"/>
          </w:tcPr>
          <w:p>
            <w:pPr>
              <w:pStyle w:val="20"/>
              <w:tabs>
                <w:tab w:val="left" w:pos="1200"/>
              </w:tabs>
              <w:spacing w:line="273" w:lineRule="auto"/>
              <w:ind w:left="569" w:right="355" w:hanging="212"/>
              <w:rPr>
                <w:rFonts w:ascii="仿宋_GB2312" w:eastAsia="仿宋_GB2312"/>
                <w:sz w:val="21"/>
                <w:lang w:eastAsia="zh-CN"/>
              </w:rPr>
            </w:pPr>
            <w:r>
              <w:rPr>
                <w:rFonts w:hint="eastAsia" w:ascii="仿宋_GB2312" w:eastAsia="仿宋_GB2312"/>
                <w:sz w:val="21"/>
                <w:lang w:eastAsia="zh-CN"/>
              </w:rPr>
              <w:t>土地出让合同签订</w:t>
            </w:r>
            <w:r>
              <w:rPr>
                <w:rFonts w:ascii="仿宋_GB2312" w:eastAsia="仿宋_GB2312"/>
                <w:sz w:val="21"/>
                <w:lang w:eastAsia="zh-CN"/>
              </w:rPr>
              <w:t xml:space="preserve"> </w:t>
            </w:r>
            <w:r>
              <w:rPr>
                <w:rFonts w:hint="eastAsia" w:ascii="仿宋_GB2312" w:eastAsia="仿宋_GB2312"/>
                <w:sz w:val="21"/>
                <w:lang w:eastAsia="zh-CN"/>
              </w:rPr>
              <w:t>后</w:t>
            </w:r>
            <w:r>
              <w:rPr>
                <w:rFonts w:ascii="仿宋_GB2312" w:eastAsia="仿宋_GB2312"/>
                <w:sz w:val="21"/>
                <w:lang w:eastAsia="zh-CN"/>
              </w:rPr>
              <w:tab/>
            </w:r>
            <w:r>
              <w:rPr>
                <w:rFonts w:hint="eastAsia" w:ascii="仿宋_GB2312" w:eastAsia="仿宋_GB2312"/>
                <w:sz w:val="21"/>
                <w:lang w:eastAsia="zh-CN"/>
              </w:rPr>
              <w:t>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 w:hRule="exact"/>
        </w:trPr>
        <w:tc>
          <w:tcPr>
            <w:tcW w:w="9868" w:type="dxa"/>
            <w:gridSpan w:val="20"/>
          </w:tcPr>
          <w:p>
            <w:pPr>
              <w:pStyle w:val="20"/>
              <w:spacing w:line="286" w:lineRule="exact"/>
              <w:ind w:left="3531" w:right="3529"/>
              <w:jc w:val="center"/>
              <w:rPr>
                <w:rFonts w:ascii="楷体_GB2312" w:eastAsia="楷体_GB2312"/>
                <w:b/>
                <w:sz w:val="21"/>
                <w:lang w:eastAsia="zh-CN"/>
              </w:rPr>
            </w:pPr>
            <w:r>
              <w:rPr>
                <w:rFonts w:hint="eastAsia" w:ascii="楷体_GB2312" w:eastAsia="楷体_GB2312"/>
                <w:b/>
                <w:sz w:val="21"/>
                <w:lang w:eastAsia="zh-CN"/>
              </w:rPr>
              <w:t>（二）项目投入产出情况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1839" w:type="dxa"/>
            <w:gridSpan w:val="2"/>
          </w:tcPr>
          <w:p>
            <w:pPr>
              <w:pStyle w:val="20"/>
              <w:spacing w:line="262" w:lineRule="exact"/>
              <w:ind w:left="159" w:right="159"/>
              <w:jc w:val="center"/>
              <w:rPr>
                <w:rFonts w:ascii="仿宋_GB2312" w:eastAsia="仿宋_GB2312"/>
                <w:sz w:val="21"/>
              </w:rPr>
            </w:pPr>
            <w:r>
              <w:rPr>
                <w:rFonts w:hint="eastAsia" w:ascii="仿宋_GB2312" w:eastAsia="仿宋_GB2312"/>
                <w:sz w:val="21"/>
              </w:rPr>
              <w:t>总投资</w:t>
            </w:r>
          </w:p>
          <w:p>
            <w:pPr>
              <w:pStyle w:val="20"/>
              <w:spacing w:before="37"/>
              <w:ind w:left="159" w:right="156"/>
              <w:jc w:val="center"/>
              <w:rPr>
                <w:rFonts w:ascii="仿宋_GB2312" w:eastAsia="仿宋_GB2312"/>
                <w:sz w:val="21"/>
              </w:rPr>
            </w:pPr>
            <w:r>
              <w:rPr>
                <w:rFonts w:hint="eastAsia" w:ascii="仿宋_GB2312" w:eastAsia="仿宋_GB2312"/>
                <w:sz w:val="21"/>
              </w:rPr>
              <w:t>（万元）</w:t>
            </w:r>
          </w:p>
        </w:tc>
        <w:tc>
          <w:tcPr>
            <w:tcW w:w="1277" w:type="dxa"/>
            <w:gridSpan w:val="3"/>
          </w:tcPr>
          <w:p>
            <w:pPr>
              <w:rPr>
                <w:rFonts w:ascii="仿宋_GB2312" w:hAnsi="宋体" w:eastAsia="仿宋_GB2312" w:cs="宋体"/>
                <w:kern w:val="0"/>
                <w:szCs w:val="22"/>
                <w:lang w:eastAsia="en-US"/>
              </w:rPr>
            </w:pPr>
          </w:p>
        </w:tc>
        <w:tc>
          <w:tcPr>
            <w:tcW w:w="1557" w:type="dxa"/>
            <w:gridSpan w:val="5"/>
          </w:tcPr>
          <w:p>
            <w:pPr>
              <w:pStyle w:val="20"/>
              <w:spacing w:line="262" w:lineRule="exact"/>
              <w:ind w:left="124" w:right="124"/>
              <w:jc w:val="center"/>
              <w:rPr>
                <w:rFonts w:ascii="仿宋_GB2312" w:eastAsia="仿宋_GB2312"/>
                <w:sz w:val="21"/>
                <w:lang w:eastAsia="zh-CN"/>
              </w:rPr>
            </w:pPr>
            <w:r>
              <w:rPr>
                <w:rFonts w:hint="eastAsia" w:ascii="仿宋_GB2312" w:eastAsia="仿宋_GB2312"/>
                <w:sz w:val="21"/>
                <w:lang w:eastAsia="zh-CN"/>
              </w:rPr>
              <w:t>固定资产投资</w:t>
            </w:r>
          </w:p>
          <w:p>
            <w:pPr>
              <w:pStyle w:val="20"/>
              <w:spacing w:before="37"/>
              <w:ind w:left="124" w:right="124"/>
              <w:jc w:val="center"/>
              <w:rPr>
                <w:rFonts w:ascii="仿宋_GB2312" w:eastAsia="仿宋_GB2312"/>
                <w:sz w:val="21"/>
                <w:lang w:eastAsia="zh-CN"/>
              </w:rPr>
            </w:pPr>
            <w:r>
              <w:rPr>
                <w:rFonts w:hint="eastAsia" w:ascii="仿宋_GB2312" w:eastAsia="仿宋_GB2312"/>
                <w:sz w:val="21"/>
                <w:lang w:eastAsia="zh-CN"/>
              </w:rPr>
              <w:t>（万元）</w:t>
            </w:r>
          </w:p>
        </w:tc>
        <w:tc>
          <w:tcPr>
            <w:tcW w:w="1420" w:type="dxa"/>
            <w:gridSpan w:val="4"/>
          </w:tcPr>
          <w:p>
            <w:pPr>
              <w:rPr>
                <w:rFonts w:ascii="仿宋_GB2312" w:hAnsi="宋体" w:eastAsia="仿宋_GB2312" w:cs="宋体"/>
                <w:kern w:val="0"/>
                <w:szCs w:val="22"/>
              </w:rPr>
            </w:pPr>
          </w:p>
        </w:tc>
        <w:tc>
          <w:tcPr>
            <w:tcW w:w="2035" w:type="dxa"/>
            <w:gridSpan w:val="5"/>
          </w:tcPr>
          <w:p>
            <w:pPr>
              <w:pStyle w:val="20"/>
              <w:spacing w:line="262" w:lineRule="exact"/>
              <w:ind w:left="592"/>
              <w:rPr>
                <w:rFonts w:ascii="仿宋_GB2312" w:eastAsia="仿宋_GB2312"/>
                <w:sz w:val="21"/>
              </w:rPr>
            </w:pPr>
            <w:r>
              <w:rPr>
                <w:rFonts w:hint="eastAsia" w:ascii="仿宋_GB2312" w:eastAsia="仿宋_GB2312"/>
                <w:sz w:val="21"/>
              </w:rPr>
              <w:t>设备投资</w:t>
            </w:r>
          </w:p>
          <w:p>
            <w:pPr>
              <w:pStyle w:val="20"/>
              <w:spacing w:before="37"/>
              <w:ind w:left="592"/>
              <w:rPr>
                <w:rFonts w:ascii="仿宋_GB2312" w:eastAsia="仿宋_GB2312"/>
                <w:sz w:val="21"/>
              </w:rPr>
            </w:pPr>
            <w:r>
              <w:rPr>
                <w:rFonts w:hint="eastAsia" w:ascii="仿宋_GB2312" w:eastAsia="仿宋_GB2312"/>
                <w:sz w:val="21"/>
              </w:rPr>
              <w:t>（万元）</w:t>
            </w:r>
          </w:p>
        </w:tc>
        <w:tc>
          <w:tcPr>
            <w:tcW w:w="1740" w:type="dxa"/>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1839" w:type="dxa"/>
            <w:gridSpan w:val="2"/>
          </w:tcPr>
          <w:p>
            <w:pPr>
              <w:pStyle w:val="20"/>
              <w:spacing w:line="262" w:lineRule="exact"/>
              <w:ind w:left="494"/>
              <w:rPr>
                <w:rFonts w:ascii="仿宋_GB2312" w:eastAsia="仿宋_GB2312"/>
                <w:sz w:val="21"/>
              </w:rPr>
            </w:pPr>
            <w:r>
              <w:rPr>
                <w:rFonts w:hint="eastAsia" w:ascii="仿宋_GB2312" w:eastAsia="仿宋_GB2312"/>
                <w:sz w:val="21"/>
              </w:rPr>
              <w:t>土建投资</w:t>
            </w:r>
          </w:p>
          <w:p>
            <w:pPr>
              <w:pStyle w:val="20"/>
              <w:spacing w:before="37"/>
              <w:ind w:left="494"/>
              <w:rPr>
                <w:rFonts w:ascii="仿宋_GB2312" w:eastAsia="仿宋_GB2312"/>
                <w:sz w:val="21"/>
              </w:rPr>
            </w:pPr>
            <w:r>
              <w:rPr>
                <w:rFonts w:hint="eastAsia" w:ascii="仿宋_GB2312" w:eastAsia="仿宋_GB2312"/>
                <w:sz w:val="21"/>
              </w:rPr>
              <w:t>（万元）</w:t>
            </w:r>
          </w:p>
        </w:tc>
        <w:tc>
          <w:tcPr>
            <w:tcW w:w="1277" w:type="dxa"/>
            <w:gridSpan w:val="3"/>
          </w:tcPr>
          <w:p>
            <w:pPr>
              <w:rPr>
                <w:rFonts w:ascii="仿宋_GB2312" w:hAnsi="宋体" w:eastAsia="仿宋_GB2312" w:cs="宋体"/>
                <w:kern w:val="0"/>
                <w:szCs w:val="22"/>
                <w:lang w:eastAsia="en-US"/>
              </w:rPr>
            </w:pPr>
          </w:p>
        </w:tc>
        <w:tc>
          <w:tcPr>
            <w:tcW w:w="1557" w:type="dxa"/>
            <w:gridSpan w:val="5"/>
          </w:tcPr>
          <w:p>
            <w:pPr>
              <w:pStyle w:val="20"/>
              <w:spacing w:line="262" w:lineRule="exact"/>
              <w:ind w:left="352"/>
              <w:rPr>
                <w:rFonts w:ascii="仿宋_GB2312" w:eastAsia="仿宋_GB2312"/>
                <w:sz w:val="21"/>
              </w:rPr>
            </w:pPr>
            <w:r>
              <w:rPr>
                <w:rFonts w:hint="eastAsia" w:ascii="仿宋_GB2312" w:eastAsia="仿宋_GB2312"/>
                <w:sz w:val="21"/>
              </w:rPr>
              <w:t>流动资金</w:t>
            </w:r>
          </w:p>
          <w:p>
            <w:pPr>
              <w:pStyle w:val="20"/>
              <w:spacing w:before="37"/>
              <w:ind w:left="352"/>
              <w:rPr>
                <w:rFonts w:ascii="仿宋_GB2312" w:eastAsia="仿宋_GB2312"/>
                <w:sz w:val="21"/>
              </w:rPr>
            </w:pPr>
            <w:r>
              <w:rPr>
                <w:rFonts w:hint="eastAsia" w:ascii="仿宋_GB2312" w:eastAsia="仿宋_GB2312"/>
                <w:sz w:val="21"/>
              </w:rPr>
              <w:t>（万元）</w:t>
            </w:r>
          </w:p>
        </w:tc>
        <w:tc>
          <w:tcPr>
            <w:tcW w:w="1420" w:type="dxa"/>
            <w:gridSpan w:val="4"/>
          </w:tcPr>
          <w:p>
            <w:pPr>
              <w:rPr>
                <w:rFonts w:ascii="仿宋_GB2312" w:hAnsi="宋体" w:eastAsia="仿宋_GB2312" w:cs="宋体"/>
                <w:kern w:val="0"/>
                <w:szCs w:val="22"/>
                <w:lang w:eastAsia="en-US"/>
              </w:rPr>
            </w:pPr>
          </w:p>
        </w:tc>
        <w:tc>
          <w:tcPr>
            <w:tcW w:w="2035" w:type="dxa"/>
            <w:gridSpan w:val="5"/>
          </w:tcPr>
          <w:p>
            <w:pPr>
              <w:pStyle w:val="20"/>
              <w:spacing w:line="262" w:lineRule="exact"/>
              <w:ind w:left="154" w:right="152"/>
              <w:jc w:val="center"/>
              <w:rPr>
                <w:rFonts w:ascii="仿宋_GB2312" w:eastAsia="仿宋_GB2312"/>
                <w:sz w:val="21"/>
                <w:lang w:eastAsia="zh-CN"/>
              </w:rPr>
            </w:pPr>
            <w:r>
              <w:rPr>
                <w:rFonts w:hint="eastAsia" w:ascii="仿宋_GB2312" w:eastAsia="仿宋_GB2312"/>
                <w:sz w:val="21"/>
                <w:lang w:eastAsia="zh-CN"/>
              </w:rPr>
              <w:t>项目公司注册资本</w:t>
            </w:r>
          </w:p>
          <w:p>
            <w:pPr>
              <w:pStyle w:val="20"/>
              <w:spacing w:before="37"/>
              <w:ind w:left="153" w:right="152"/>
              <w:jc w:val="center"/>
              <w:rPr>
                <w:rFonts w:ascii="仿宋_GB2312" w:eastAsia="仿宋_GB2312"/>
                <w:sz w:val="21"/>
                <w:lang w:eastAsia="zh-CN"/>
              </w:rPr>
            </w:pPr>
            <w:r>
              <w:rPr>
                <w:rFonts w:hint="eastAsia" w:ascii="仿宋_GB2312" w:eastAsia="仿宋_GB2312"/>
                <w:sz w:val="21"/>
                <w:lang w:eastAsia="zh-CN"/>
              </w:rPr>
              <w:t>（万元）</w:t>
            </w:r>
          </w:p>
        </w:tc>
        <w:tc>
          <w:tcPr>
            <w:tcW w:w="1740" w:type="dxa"/>
          </w:tcPr>
          <w:p>
            <w:pPr>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839" w:type="dxa"/>
            <w:gridSpan w:val="2"/>
          </w:tcPr>
          <w:p>
            <w:pPr>
              <w:pStyle w:val="20"/>
              <w:spacing w:line="262" w:lineRule="exact"/>
              <w:ind w:left="494"/>
              <w:rPr>
                <w:rFonts w:ascii="仿宋_GB2312" w:eastAsia="仿宋_GB2312"/>
                <w:sz w:val="21"/>
              </w:rPr>
            </w:pPr>
            <w:r>
              <w:rPr>
                <w:rFonts w:hint="eastAsia" w:ascii="仿宋_GB2312" w:eastAsia="仿宋_GB2312"/>
                <w:sz w:val="21"/>
              </w:rPr>
              <w:t>资金来源</w:t>
            </w:r>
          </w:p>
        </w:tc>
        <w:tc>
          <w:tcPr>
            <w:tcW w:w="8029" w:type="dxa"/>
            <w:gridSpan w:val="18"/>
          </w:tcPr>
          <w:p>
            <w:pPr>
              <w:pStyle w:val="20"/>
              <w:tabs>
                <w:tab w:val="left" w:pos="4572"/>
              </w:tabs>
              <w:spacing w:line="262" w:lineRule="exact"/>
              <w:ind w:left="2158"/>
              <w:rPr>
                <w:rFonts w:ascii="仿宋_GB2312" w:eastAsia="仿宋_GB2312"/>
                <w:sz w:val="21"/>
                <w:lang w:eastAsia="zh-CN"/>
              </w:rPr>
            </w:pPr>
            <w:r>
              <w:rPr>
                <w:rFonts w:hint="eastAsia" w:ascii="仿宋_GB2312" w:eastAsia="仿宋_GB2312"/>
                <w:sz w:val="21"/>
                <w:lang w:eastAsia="zh-CN"/>
              </w:rPr>
              <w:t>□自有资金</w:t>
            </w:r>
            <w:r>
              <w:rPr>
                <w:rFonts w:ascii="仿宋_GB2312" w:eastAsia="仿宋_GB2312"/>
                <w:sz w:val="21"/>
                <w:lang w:eastAsia="zh-CN"/>
              </w:rPr>
              <w:tab/>
            </w:r>
            <w:r>
              <w:rPr>
                <w:rFonts w:hint="eastAsia" w:ascii="仿宋_GB2312" w:eastAsia="仿宋_GB2312"/>
                <w:sz w:val="21"/>
                <w:lang w:eastAsia="zh-CN"/>
              </w:rPr>
              <w:t>□银行贷款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839" w:type="dxa"/>
            <w:gridSpan w:val="2"/>
            <w:vAlign w:val="center"/>
          </w:tcPr>
          <w:p>
            <w:pPr>
              <w:pStyle w:val="20"/>
              <w:spacing w:line="262" w:lineRule="exact"/>
              <w:ind w:left="283"/>
              <w:jc w:val="center"/>
              <w:rPr>
                <w:rFonts w:ascii="仿宋_GB2312" w:eastAsia="仿宋_GB2312"/>
                <w:sz w:val="21"/>
              </w:rPr>
            </w:pPr>
            <w:r>
              <w:rPr>
                <w:rFonts w:hint="eastAsia" w:ascii="仿宋_GB2312" w:eastAsia="仿宋_GB2312"/>
                <w:sz w:val="21"/>
              </w:rPr>
              <w:t>预计达产年份</w:t>
            </w:r>
          </w:p>
        </w:tc>
        <w:tc>
          <w:tcPr>
            <w:tcW w:w="2534" w:type="dxa"/>
            <w:gridSpan w:val="6"/>
            <w:vAlign w:val="center"/>
          </w:tcPr>
          <w:p>
            <w:pPr>
              <w:jc w:val="center"/>
              <w:rPr>
                <w:rFonts w:ascii="仿宋_GB2312" w:hAnsi="宋体" w:eastAsia="仿宋_GB2312" w:cs="宋体"/>
                <w:kern w:val="0"/>
                <w:szCs w:val="22"/>
                <w:lang w:eastAsia="en-US"/>
              </w:rPr>
            </w:pPr>
          </w:p>
        </w:tc>
        <w:tc>
          <w:tcPr>
            <w:tcW w:w="2562" w:type="dxa"/>
            <w:gridSpan w:val="8"/>
            <w:vAlign w:val="center"/>
          </w:tcPr>
          <w:p>
            <w:pPr>
              <w:pStyle w:val="20"/>
              <w:spacing w:line="262" w:lineRule="exact"/>
              <w:ind w:left="172"/>
              <w:jc w:val="center"/>
              <w:rPr>
                <w:rFonts w:ascii="仿宋_GB2312" w:eastAsia="仿宋_GB2312"/>
                <w:sz w:val="21"/>
              </w:rPr>
            </w:pPr>
            <w:r>
              <w:rPr>
                <w:rFonts w:hint="eastAsia" w:ascii="仿宋_GB2312" w:eastAsia="仿宋_GB2312"/>
                <w:sz w:val="21"/>
              </w:rPr>
              <w:t>达产销售收入</w:t>
            </w:r>
            <w:r>
              <w:rPr>
                <w:rFonts w:ascii="仿宋_GB2312" w:eastAsia="仿宋_GB2312"/>
                <w:sz w:val="21"/>
              </w:rPr>
              <w:t>(</w:t>
            </w:r>
            <w:r>
              <w:rPr>
                <w:rFonts w:hint="eastAsia" w:ascii="仿宋_GB2312" w:eastAsia="仿宋_GB2312"/>
                <w:sz w:val="21"/>
              </w:rPr>
              <w:t>万元</w:t>
            </w:r>
            <w:r>
              <w:rPr>
                <w:rFonts w:ascii="仿宋_GB2312" w:eastAsia="仿宋_GB2312"/>
                <w:sz w:val="21"/>
              </w:rPr>
              <w:t>/</w:t>
            </w:r>
            <w:r>
              <w:rPr>
                <w:rFonts w:hint="eastAsia" w:ascii="仿宋_GB2312" w:eastAsia="仿宋_GB2312"/>
                <w:sz w:val="21"/>
              </w:rPr>
              <w:t>年</w:t>
            </w:r>
            <w:r>
              <w:rPr>
                <w:rFonts w:ascii="仿宋_GB2312" w:eastAsia="仿宋_GB2312"/>
                <w:sz w:val="21"/>
              </w:rPr>
              <w:t>)</w:t>
            </w:r>
          </w:p>
        </w:tc>
        <w:tc>
          <w:tcPr>
            <w:tcW w:w="2933" w:type="dxa"/>
            <w:gridSpan w:val="4"/>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1839" w:type="dxa"/>
            <w:gridSpan w:val="2"/>
            <w:vAlign w:val="center"/>
          </w:tcPr>
          <w:p>
            <w:pPr>
              <w:pStyle w:val="20"/>
              <w:spacing w:line="262" w:lineRule="exact"/>
              <w:ind w:left="159" w:right="159"/>
              <w:jc w:val="center"/>
              <w:rPr>
                <w:rFonts w:ascii="仿宋_GB2312" w:eastAsia="仿宋_GB2312"/>
                <w:sz w:val="21"/>
                <w:lang w:eastAsia="zh-CN"/>
              </w:rPr>
            </w:pPr>
            <w:r>
              <w:rPr>
                <w:rFonts w:hint="eastAsia" w:ascii="仿宋_GB2312" w:eastAsia="仿宋_GB2312"/>
                <w:sz w:val="21"/>
                <w:lang w:eastAsia="zh-CN"/>
              </w:rPr>
              <w:t>达产总产值</w:t>
            </w:r>
          </w:p>
          <w:p>
            <w:pPr>
              <w:pStyle w:val="20"/>
              <w:spacing w:before="37"/>
              <w:ind w:left="158" w:right="159"/>
              <w:jc w:val="center"/>
              <w:rPr>
                <w:rFonts w:ascii="仿宋_GB2312" w:eastAsia="仿宋_GB2312"/>
                <w:sz w:val="21"/>
                <w:lang w:eastAsia="zh-CN"/>
              </w:rPr>
            </w:pPr>
            <w:r>
              <w:rPr>
                <w:rFonts w:hint="eastAsia" w:ascii="仿宋_GB2312" w:eastAsia="仿宋_GB2312"/>
                <w:sz w:val="21"/>
                <w:lang w:eastAsia="zh-CN"/>
              </w:rPr>
              <w:t>（万元</w:t>
            </w:r>
            <w:r>
              <w:rPr>
                <w:rFonts w:ascii="仿宋_GB2312" w:eastAsia="仿宋_GB2312"/>
                <w:sz w:val="21"/>
                <w:lang w:eastAsia="zh-CN"/>
              </w:rPr>
              <w:t>/</w:t>
            </w:r>
            <w:r>
              <w:rPr>
                <w:rFonts w:hint="eastAsia" w:ascii="仿宋_GB2312" w:eastAsia="仿宋_GB2312"/>
                <w:sz w:val="21"/>
                <w:lang w:eastAsia="zh-CN"/>
              </w:rPr>
              <w:t>年）</w:t>
            </w:r>
          </w:p>
        </w:tc>
        <w:tc>
          <w:tcPr>
            <w:tcW w:w="2534" w:type="dxa"/>
            <w:gridSpan w:val="6"/>
            <w:vAlign w:val="center"/>
          </w:tcPr>
          <w:p>
            <w:pPr>
              <w:jc w:val="center"/>
              <w:rPr>
                <w:rFonts w:ascii="仿宋_GB2312" w:hAnsi="宋体" w:eastAsia="仿宋_GB2312" w:cs="宋体"/>
                <w:kern w:val="0"/>
                <w:szCs w:val="22"/>
              </w:rPr>
            </w:pPr>
          </w:p>
        </w:tc>
        <w:tc>
          <w:tcPr>
            <w:tcW w:w="2562" w:type="dxa"/>
            <w:gridSpan w:val="8"/>
            <w:vAlign w:val="center"/>
          </w:tcPr>
          <w:p>
            <w:pPr>
              <w:pStyle w:val="20"/>
              <w:spacing w:before="143"/>
              <w:ind w:left="172"/>
              <w:jc w:val="center"/>
              <w:rPr>
                <w:rFonts w:ascii="仿宋_GB2312" w:eastAsia="仿宋_GB2312"/>
                <w:sz w:val="21"/>
              </w:rPr>
            </w:pPr>
            <w:r>
              <w:rPr>
                <w:rFonts w:hint="eastAsia" w:ascii="仿宋_GB2312" w:eastAsia="仿宋_GB2312"/>
                <w:sz w:val="21"/>
              </w:rPr>
              <w:t>达产税收总额</w:t>
            </w:r>
            <w:r>
              <w:rPr>
                <w:rFonts w:ascii="仿宋_GB2312" w:eastAsia="仿宋_GB2312"/>
                <w:sz w:val="21"/>
              </w:rPr>
              <w:t>(</w:t>
            </w:r>
            <w:r>
              <w:rPr>
                <w:rFonts w:hint="eastAsia" w:ascii="仿宋_GB2312" w:eastAsia="仿宋_GB2312"/>
                <w:sz w:val="21"/>
              </w:rPr>
              <w:t>万元</w:t>
            </w:r>
            <w:r>
              <w:rPr>
                <w:rFonts w:ascii="仿宋_GB2312" w:eastAsia="仿宋_GB2312"/>
                <w:sz w:val="21"/>
              </w:rPr>
              <w:t>/</w:t>
            </w:r>
            <w:r>
              <w:rPr>
                <w:rFonts w:hint="eastAsia" w:ascii="仿宋_GB2312" w:eastAsia="仿宋_GB2312"/>
                <w:sz w:val="21"/>
              </w:rPr>
              <w:t>年</w:t>
            </w:r>
            <w:r>
              <w:rPr>
                <w:rFonts w:ascii="仿宋_GB2312" w:eastAsia="仿宋_GB2312"/>
                <w:sz w:val="21"/>
              </w:rPr>
              <w:t>)</w:t>
            </w:r>
          </w:p>
        </w:tc>
        <w:tc>
          <w:tcPr>
            <w:tcW w:w="2933" w:type="dxa"/>
            <w:gridSpan w:val="4"/>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 w:hRule="exact"/>
        </w:trPr>
        <w:tc>
          <w:tcPr>
            <w:tcW w:w="9868" w:type="dxa"/>
            <w:gridSpan w:val="20"/>
          </w:tcPr>
          <w:p>
            <w:pPr>
              <w:pStyle w:val="20"/>
              <w:spacing w:line="286" w:lineRule="exact"/>
              <w:ind w:left="3531" w:right="3529"/>
              <w:jc w:val="center"/>
              <w:rPr>
                <w:rFonts w:ascii="楷体_GB2312" w:eastAsia="楷体_GB2312"/>
                <w:b/>
                <w:sz w:val="21"/>
                <w:lang w:eastAsia="zh-CN"/>
              </w:rPr>
            </w:pPr>
            <w:r>
              <w:rPr>
                <w:rFonts w:hint="eastAsia" w:ascii="楷体_GB2312" w:eastAsia="楷体_GB2312"/>
                <w:b/>
                <w:sz w:val="21"/>
                <w:lang w:eastAsia="zh-CN"/>
              </w:rPr>
              <w:t>（三）项目技术先进性情况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3" w:type="dxa"/>
            <w:gridSpan w:val="3"/>
            <w:vAlign w:val="center"/>
          </w:tcPr>
          <w:p>
            <w:pPr>
              <w:pStyle w:val="20"/>
              <w:spacing w:line="262" w:lineRule="exact"/>
              <w:ind w:left="254" w:right="-21"/>
              <w:jc w:val="center"/>
              <w:rPr>
                <w:rFonts w:ascii="仿宋_GB2312" w:eastAsia="仿宋_GB2312"/>
                <w:sz w:val="21"/>
              </w:rPr>
            </w:pPr>
            <w:r>
              <w:rPr>
                <w:rFonts w:hint="eastAsia" w:ascii="仿宋_GB2312" w:eastAsia="仿宋_GB2312"/>
                <w:sz w:val="21"/>
              </w:rPr>
              <w:t>技术先进性情况说明</w:t>
            </w:r>
          </w:p>
        </w:tc>
        <w:tc>
          <w:tcPr>
            <w:tcW w:w="7455" w:type="dxa"/>
            <w:gridSpan w:val="17"/>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3" w:type="dxa"/>
            <w:gridSpan w:val="3"/>
            <w:vAlign w:val="center"/>
          </w:tcPr>
          <w:p>
            <w:pPr>
              <w:pStyle w:val="20"/>
              <w:spacing w:line="262" w:lineRule="exact"/>
              <w:ind w:left="780" w:right="-21"/>
              <w:jc w:val="both"/>
              <w:rPr>
                <w:rFonts w:ascii="仿宋_GB2312" w:eastAsia="仿宋_GB2312"/>
                <w:sz w:val="21"/>
              </w:rPr>
            </w:pPr>
            <w:r>
              <w:rPr>
                <w:rFonts w:hint="eastAsia" w:ascii="仿宋_GB2312" w:eastAsia="仿宋_GB2312"/>
                <w:sz w:val="21"/>
              </w:rPr>
              <w:t>技术来源</w:t>
            </w:r>
          </w:p>
        </w:tc>
        <w:tc>
          <w:tcPr>
            <w:tcW w:w="7455" w:type="dxa"/>
            <w:gridSpan w:val="17"/>
          </w:tcPr>
          <w:p>
            <w:pPr>
              <w:pStyle w:val="20"/>
              <w:tabs>
                <w:tab w:val="left" w:pos="3024"/>
                <w:tab w:val="left" w:pos="4812"/>
              </w:tabs>
              <w:spacing w:line="262" w:lineRule="exact"/>
              <w:ind w:left="1238"/>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自主创新</w:t>
            </w:r>
            <w:r>
              <w:rPr>
                <w:rFonts w:ascii="仿宋_GB2312" w:eastAsia="仿宋_GB2312"/>
                <w:sz w:val="21"/>
                <w:lang w:eastAsia="zh-CN"/>
              </w:rPr>
              <w:tab/>
            </w:r>
            <w:r>
              <w:rPr>
                <w:rFonts w:hint="eastAsia" w:ascii="仿宋_GB2312" w:eastAsia="仿宋_GB2312"/>
                <w:sz w:val="21"/>
                <w:lang w:eastAsia="zh-CN"/>
              </w:rPr>
              <w:t>□引进国内</w:t>
            </w:r>
            <w:r>
              <w:rPr>
                <w:rFonts w:ascii="仿宋_GB2312" w:eastAsia="仿宋_GB2312"/>
                <w:sz w:val="21"/>
                <w:lang w:eastAsia="zh-CN"/>
              </w:rPr>
              <w:tab/>
            </w:r>
            <w:r>
              <w:rPr>
                <w:rFonts w:hint="eastAsia" w:ascii="仿宋_GB2312" w:eastAsia="仿宋_GB2312"/>
                <w:sz w:val="21"/>
                <w:lang w:eastAsia="zh-CN"/>
              </w:rPr>
              <w:t>□引进国外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3" w:type="dxa"/>
            <w:gridSpan w:val="3"/>
            <w:vMerge w:val="restart"/>
            <w:vAlign w:val="center"/>
          </w:tcPr>
          <w:p>
            <w:pPr>
              <w:pStyle w:val="20"/>
              <w:ind w:right="-21"/>
              <w:jc w:val="center"/>
              <w:rPr>
                <w:rFonts w:ascii="仿宋_GB2312" w:eastAsia="仿宋_GB2312"/>
                <w:sz w:val="21"/>
              </w:rPr>
            </w:pPr>
            <w:r>
              <w:rPr>
                <w:rFonts w:hint="eastAsia" w:ascii="仿宋_GB2312" w:eastAsia="仿宋_GB2312"/>
                <w:sz w:val="21"/>
              </w:rPr>
              <w:t>主要专利情况</w:t>
            </w:r>
          </w:p>
        </w:tc>
        <w:tc>
          <w:tcPr>
            <w:tcW w:w="1581" w:type="dxa"/>
            <w:gridSpan w:val="4"/>
          </w:tcPr>
          <w:p>
            <w:pPr>
              <w:pStyle w:val="20"/>
              <w:spacing w:line="262" w:lineRule="exact"/>
              <w:ind w:left="468"/>
              <w:rPr>
                <w:rFonts w:ascii="仿宋_GB2312" w:eastAsia="仿宋_GB2312"/>
                <w:sz w:val="21"/>
              </w:rPr>
            </w:pPr>
            <w:r>
              <w:rPr>
                <w:rFonts w:hint="eastAsia" w:ascii="仿宋_GB2312" w:eastAsia="仿宋_GB2312"/>
                <w:sz w:val="21"/>
              </w:rPr>
              <w:t>专利号</w:t>
            </w:r>
          </w:p>
        </w:tc>
        <w:tc>
          <w:tcPr>
            <w:tcW w:w="2941" w:type="dxa"/>
            <w:gridSpan w:val="9"/>
          </w:tcPr>
          <w:p>
            <w:pPr>
              <w:pStyle w:val="20"/>
              <w:spacing w:line="262" w:lineRule="exact"/>
              <w:ind w:left="1025" w:right="1025"/>
              <w:jc w:val="center"/>
              <w:rPr>
                <w:rFonts w:ascii="仿宋_GB2312" w:eastAsia="仿宋_GB2312"/>
                <w:sz w:val="21"/>
              </w:rPr>
            </w:pPr>
            <w:r>
              <w:rPr>
                <w:rFonts w:hint="eastAsia" w:ascii="仿宋_GB2312" w:eastAsia="仿宋_GB2312"/>
                <w:sz w:val="21"/>
              </w:rPr>
              <w:t>专利名称</w:t>
            </w:r>
          </w:p>
        </w:tc>
        <w:tc>
          <w:tcPr>
            <w:tcW w:w="1193" w:type="dxa"/>
            <w:gridSpan w:val="3"/>
          </w:tcPr>
          <w:p>
            <w:pPr>
              <w:pStyle w:val="20"/>
              <w:spacing w:line="262" w:lineRule="exact"/>
              <w:ind w:left="170"/>
              <w:rPr>
                <w:rFonts w:ascii="仿宋_GB2312" w:eastAsia="仿宋_GB2312"/>
                <w:sz w:val="21"/>
              </w:rPr>
            </w:pPr>
            <w:r>
              <w:rPr>
                <w:rFonts w:hint="eastAsia" w:ascii="仿宋_GB2312" w:eastAsia="仿宋_GB2312"/>
                <w:sz w:val="21"/>
              </w:rPr>
              <w:t>专利类型</w:t>
            </w:r>
          </w:p>
        </w:tc>
        <w:tc>
          <w:tcPr>
            <w:tcW w:w="1740" w:type="dxa"/>
          </w:tcPr>
          <w:p>
            <w:pPr>
              <w:pStyle w:val="20"/>
              <w:spacing w:line="262" w:lineRule="exact"/>
              <w:ind w:left="326"/>
              <w:rPr>
                <w:rFonts w:ascii="仿宋_GB2312" w:eastAsia="仿宋_GB2312"/>
                <w:sz w:val="21"/>
              </w:rPr>
            </w:pPr>
            <w:r>
              <w:rPr>
                <w:rFonts w:hint="eastAsia" w:ascii="仿宋_GB2312" w:eastAsia="仿宋_GB2312"/>
                <w:sz w:val="21"/>
              </w:rPr>
              <w:t>颁证时间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3" w:type="dxa"/>
            <w:gridSpan w:val="3"/>
            <w:vMerge w:val="continue"/>
            <w:vAlign w:val="center"/>
          </w:tcPr>
          <w:p>
            <w:pPr>
              <w:jc w:val="center"/>
              <w:rPr>
                <w:rFonts w:ascii="仿宋_GB2312" w:hAnsi="宋体" w:eastAsia="仿宋_GB2312" w:cs="宋体"/>
                <w:kern w:val="0"/>
                <w:szCs w:val="22"/>
                <w:lang w:eastAsia="en-US"/>
              </w:rPr>
            </w:pPr>
          </w:p>
        </w:tc>
        <w:tc>
          <w:tcPr>
            <w:tcW w:w="1581" w:type="dxa"/>
            <w:gridSpan w:val="4"/>
          </w:tcPr>
          <w:p>
            <w:pPr>
              <w:rPr>
                <w:rFonts w:ascii="仿宋_GB2312" w:hAnsi="宋体" w:eastAsia="仿宋_GB2312" w:cs="宋体"/>
                <w:kern w:val="0"/>
                <w:szCs w:val="22"/>
                <w:lang w:eastAsia="en-US"/>
              </w:rPr>
            </w:pPr>
          </w:p>
        </w:tc>
        <w:tc>
          <w:tcPr>
            <w:tcW w:w="2941" w:type="dxa"/>
            <w:gridSpan w:val="9"/>
          </w:tcPr>
          <w:p>
            <w:pPr>
              <w:rPr>
                <w:rFonts w:ascii="仿宋_GB2312" w:hAnsi="宋体" w:eastAsia="仿宋_GB2312" w:cs="宋体"/>
                <w:kern w:val="0"/>
                <w:szCs w:val="22"/>
                <w:lang w:eastAsia="en-US"/>
              </w:rPr>
            </w:pPr>
          </w:p>
        </w:tc>
        <w:tc>
          <w:tcPr>
            <w:tcW w:w="1193" w:type="dxa"/>
            <w:gridSpan w:val="3"/>
          </w:tcPr>
          <w:p>
            <w:pPr>
              <w:rPr>
                <w:rFonts w:ascii="仿宋_GB2312" w:hAnsi="宋体" w:eastAsia="仿宋_GB2312" w:cs="宋体"/>
                <w:kern w:val="0"/>
                <w:szCs w:val="22"/>
                <w:lang w:eastAsia="en-US"/>
              </w:rPr>
            </w:pPr>
          </w:p>
        </w:tc>
        <w:tc>
          <w:tcPr>
            <w:tcW w:w="1740" w:type="dxa"/>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3" w:type="dxa"/>
            <w:gridSpan w:val="3"/>
            <w:vMerge w:val="continue"/>
            <w:vAlign w:val="center"/>
          </w:tcPr>
          <w:p>
            <w:pPr>
              <w:jc w:val="center"/>
              <w:rPr>
                <w:rFonts w:ascii="仿宋_GB2312" w:hAnsi="宋体" w:eastAsia="仿宋_GB2312" w:cs="宋体"/>
                <w:kern w:val="0"/>
                <w:szCs w:val="22"/>
                <w:lang w:eastAsia="en-US"/>
              </w:rPr>
            </w:pPr>
          </w:p>
        </w:tc>
        <w:tc>
          <w:tcPr>
            <w:tcW w:w="1581" w:type="dxa"/>
            <w:gridSpan w:val="4"/>
          </w:tcPr>
          <w:p>
            <w:pPr>
              <w:rPr>
                <w:rFonts w:ascii="仿宋_GB2312" w:hAnsi="宋体" w:eastAsia="仿宋_GB2312" w:cs="宋体"/>
                <w:kern w:val="0"/>
                <w:szCs w:val="22"/>
                <w:lang w:eastAsia="en-US"/>
              </w:rPr>
            </w:pPr>
          </w:p>
        </w:tc>
        <w:tc>
          <w:tcPr>
            <w:tcW w:w="2941" w:type="dxa"/>
            <w:gridSpan w:val="9"/>
          </w:tcPr>
          <w:p>
            <w:pPr>
              <w:rPr>
                <w:rFonts w:ascii="仿宋_GB2312" w:hAnsi="宋体" w:eastAsia="仿宋_GB2312" w:cs="宋体"/>
                <w:kern w:val="0"/>
                <w:szCs w:val="22"/>
                <w:lang w:eastAsia="en-US"/>
              </w:rPr>
            </w:pPr>
          </w:p>
        </w:tc>
        <w:tc>
          <w:tcPr>
            <w:tcW w:w="1193" w:type="dxa"/>
            <w:gridSpan w:val="3"/>
          </w:tcPr>
          <w:p>
            <w:pPr>
              <w:rPr>
                <w:rFonts w:ascii="仿宋_GB2312" w:hAnsi="宋体" w:eastAsia="仿宋_GB2312" w:cs="宋体"/>
                <w:kern w:val="0"/>
                <w:szCs w:val="22"/>
                <w:lang w:eastAsia="en-US"/>
              </w:rPr>
            </w:pPr>
          </w:p>
        </w:tc>
        <w:tc>
          <w:tcPr>
            <w:tcW w:w="1740" w:type="dxa"/>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exact"/>
        </w:trPr>
        <w:tc>
          <w:tcPr>
            <w:tcW w:w="2413" w:type="dxa"/>
            <w:gridSpan w:val="3"/>
            <w:vAlign w:val="center"/>
          </w:tcPr>
          <w:p>
            <w:pPr>
              <w:pStyle w:val="20"/>
              <w:spacing w:before="146"/>
              <w:ind w:left="151" w:right="-21"/>
              <w:jc w:val="center"/>
              <w:rPr>
                <w:rFonts w:ascii="仿宋_GB2312" w:eastAsia="仿宋_GB2312"/>
                <w:sz w:val="21"/>
                <w:lang w:eastAsia="zh-CN"/>
              </w:rPr>
            </w:pPr>
            <w:r>
              <w:rPr>
                <w:rFonts w:hint="eastAsia" w:ascii="仿宋_GB2312" w:eastAsia="仿宋_GB2312"/>
                <w:sz w:val="21"/>
                <w:lang w:eastAsia="zh-CN"/>
              </w:rPr>
              <w:t>拟吸纳就业人数（人）</w:t>
            </w:r>
          </w:p>
        </w:tc>
        <w:tc>
          <w:tcPr>
            <w:tcW w:w="2736" w:type="dxa"/>
            <w:gridSpan w:val="9"/>
          </w:tcPr>
          <w:p>
            <w:pPr>
              <w:rPr>
                <w:rFonts w:ascii="仿宋_GB2312" w:hAnsi="宋体" w:eastAsia="仿宋_GB2312" w:cs="宋体"/>
                <w:kern w:val="0"/>
                <w:szCs w:val="22"/>
              </w:rPr>
            </w:pPr>
          </w:p>
        </w:tc>
        <w:tc>
          <w:tcPr>
            <w:tcW w:w="1786" w:type="dxa"/>
            <w:gridSpan w:val="4"/>
          </w:tcPr>
          <w:p>
            <w:pPr>
              <w:pStyle w:val="20"/>
              <w:spacing w:line="273" w:lineRule="auto"/>
              <w:ind w:left="103" w:right="78" w:firstLine="48"/>
              <w:rPr>
                <w:rFonts w:ascii="仿宋_GB2312" w:eastAsia="仿宋_GB2312"/>
                <w:sz w:val="21"/>
                <w:lang w:eastAsia="zh-CN"/>
              </w:rPr>
            </w:pPr>
            <w:r>
              <w:rPr>
                <w:rFonts w:hint="eastAsia" w:ascii="仿宋_GB2312" w:eastAsia="仿宋_GB2312"/>
                <w:sz w:val="21"/>
                <w:lang w:eastAsia="zh-CN"/>
              </w:rPr>
              <w:t>其中大专以上学</w:t>
            </w:r>
            <w:r>
              <w:rPr>
                <w:rFonts w:ascii="仿宋_GB2312" w:eastAsia="仿宋_GB2312"/>
                <w:sz w:val="21"/>
                <w:lang w:eastAsia="zh-CN"/>
              </w:rPr>
              <w:t xml:space="preserve"> </w:t>
            </w:r>
            <w:r>
              <w:rPr>
                <w:rFonts w:hint="eastAsia" w:ascii="仿宋_GB2312" w:eastAsia="仿宋_GB2312"/>
                <w:sz w:val="21"/>
                <w:lang w:eastAsia="zh-CN"/>
              </w:rPr>
              <w:t>历人员占比（</w:t>
            </w:r>
            <w:r>
              <w:rPr>
                <w:rFonts w:ascii="仿宋_GB2312" w:eastAsia="仿宋_GB2312"/>
                <w:sz w:val="21"/>
                <w:lang w:eastAsia="zh-CN"/>
              </w:rPr>
              <w:t>%</w:t>
            </w:r>
            <w:r>
              <w:rPr>
                <w:rFonts w:hint="eastAsia" w:ascii="仿宋_GB2312" w:eastAsia="仿宋_GB2312"/>
                <w:sz w:val="21"/>
                <w:lang w:eastAsia="zh-CN"/>
              </w:rPr>
              <w:t>）</w:t>
            </w:r>
          </w:p>
        </w:tc>
        <w:tc>
          <w:tcPr>
            <w:tcW w:w="2933" w:type="dxa"/>
            <w:gridSpan w:val="4"/>
          </w:tcPr>
          <w:p>
            <w:pPr>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9868" w:type="dxa"/>
            <w:gridSpan w:val="20"/>
          </w:tcPr>
          <w:p>
            <w:pPr>
              <w:pStyle w:val="20"/>
              <w:spacing w:line="286" w:lineRule="exact"/>
              <w:ind w:left="3531" w:right="3529"/>
              <w:jc w:val="center"/>
              <w:rPr>
                <w:rFonts w:ascii="楷体_GB2312" w:eastAsia="楷体_GB2312"/>
                <w:b/>
                <w:sz w:val="21"/>
                <w:lang w:eastAsia="zh-CN"/>
              </w:rPr>
            </w:pPr>
            <w:r>
              <w:rPr>
                <w:rFonts w:hint="eastAsia" w:ascii="楷体_GB2312" w:eastAsia="楷体_GB2312"/>
                <w:b/>
                <w:sz w:val="21"/>
                <w:lang w:eastAsia="zh-CN"/>
              </w:rPr>
              <w:t>（四）项目环保能耗情况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6" w:hRule="exact"/>
        </w:trPr>
        <w:tc>
          <w:tcPr>
            <w:tcW w:w="2413" w:type="dxa"/>
            <w:gridSpan w:val="3"/>
          </w:tcPr>
          <w:p>
            <w:pPr>
              <w:pStyle w:val="20"/>
              <w:spacing w:before="11"/>
              <w:rPr>
                <w:rFonts w:ascii="仿宋_GB2312" w:eastAsia="仿宋_GB2312"/>
                <w:sz w:val="21"/>
                <w:lang w:eastAsia="zh-CN"/>
              </w:rPr>
            </w:pPr>
          </w:p>
          <w:p>
            <w:pPr>
              <w:pStyle w:val="20"/>
              <w:ind w:left="571" w:right="-21"/>
              <w:rPr>
                <w:rFonts w:ascii="仿宋_GB2312" w:eastAsia="仿宋_GB2312"/>
                <w:sz w:val="21"/>
              </w:rPr>
            </w:pPr>
            <w:r>
              <w:rPr>
                <w:rFonts w:hint="eastAsia" w:ascii="仿宋_GB2312" w:eastAsia="仿宋_GB2312"/>
                <w:sz w:val="21"/>
              </w:rPr>
              <w:t>产业区块情况</w:t>
            </w:r>
          </w:p>
        </w:tc>
        <w:tc>
          <w:tcPr>
            <w:tcW w:w="7455" w:type="dxa"/>
            <w:gridSpan w:val="17"/>
          </w:tcPr>
          <w:p>
            <w:pPr>
              <w:pStyle w:val="20"/>
              <w:spacing w:line="262" w:lineRule="exact"/>
              <w:ind w:left="835"/>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有规划环评（□</w:t>
            </w:r>
            <w:r>
              <w:rPr>
                <w:rFonts w:ascii="仿宋_GB2312" w:eastAsia="仿宋_GB2312"/>
                <w:sz w:val="21"/>
                <w:lang w:eastAsia="zh-CN"/>
              </w:rPr>
              <w:t xml:space="preserve"> </w:t>
            </w:r>
            <w:r>
              <w:rPr>
                <w:rFonts w:hint="eastAsia" w:ascii="仿宋_GB2312" w:eastAsia="仿宋_GB2312"/>
                <w:sz w:val="21"/>
                <w:lang w:eastAsia="zh-CN"/>
              </w:rPr>
              <w:t>符合规划环评结论和审查意见</w:t>
            </w:r>
          </w:p>
          <w:p>
            <w:pPr>
              <w:pStyle w:val="20"/>
              <w:spacing w:before="37"/>
              <w:ind w:left="2412"/>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不符合规划环评结论和审查意见）</w:t>
            </w:r>
          </w:p>
          <w:p>
            <w:pPr>
              <w:pStyle w:val="20"/>
              <w:spacing w:before="37"/>
              <w:ind w:left="835"/>
              <w:rPr>
                <w:rFonts w:ascii="仿宋_GB2312" w:eastAsia="仿宋_GB2312"/>
                <w:sz w:val="21"/>
              </w:rPr>
            </w:pPr>
            <w:r>
              <w:rPr>
                <w:rFonts w:hint="eastAsia" w:ascii="仿宋_GB2312" w:eastAsia="仿宋_GB2312"/>
                <w:sz w:val="21"/>
              </w:rPr>
              <w:t>□</w:t>
            </w:r>
            <w:r>
              <w:rPr>
                <w:rFonts w:ascii="仿宋_GB2312" w:eastAsia="仿宋_GB2312"/>
                <w:sz w:val="21"/>
              </w:rPr>
              <w:t xml:space="preserve"> </w:t>
            </w:r>
            <w:r>
              <w:rPr>
                <w:rFonts w:hint="eastAsia" w:ascii="仿宋_GB2312" w:eastAsia="仿宋_GB2312"/>
                <w:sz w:val="21"/>
              </w:rPr>
              <w:t>尚未编制规划环评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8" w:hRule="exact"/>
        </w:trPr>
        <w:tc>
          <w:tcPr>
            <w:tcW w:w="2413" w:type="dxa"/>
            <w:gridSpan w:val="3"/>
          </w:tcPr>
          <w:p>
            <w:pPr>
              <w:pStyle w:val="20"/>
              <w:rPr>
                <w:rFonts w:ascii="仿宋_GB2312" w:eastAsia="仿宋_GB2312"/>
                <w:sz w:val="21"/>
              </w:rPr>
            </w:pPr>
          </w:p>
          <w:p>
            <w:pPr>
              <w:pStyle w:val="20"/>
              <w:spacing w:before="10"/>
              <w:rPr>
                <w:rFonts w:ascii="仿宋_GB2312" w:eastAsia="仿宋_GB2312"/>
                <w:sz w:val="21"/>
              </w:rPr>
            </w:pPr>
          </w:p>
          <w:p>
            <w:pPr>
              <w:pStyle w:val="20"/>
              <w:ind w:left="360" w:right="-21"/>
              <w:rPr>
                <w:rFonts w:ascii="仿宋_GB2312" w:eastAsia="仿宋_GB2312"/>
                <w:sz w:val="21"/>
              </w:rPr>
            </w:pPr>
            <w:r>
              <w:rPr>
                <w:rFonts w:hint="eastAsia" w:ascii="仿宋_GB2312" w:eastAsia="仿宋_GB2312"/>
                <w:sz w:val="21"/>
              </w:rPr>
              <w:t>项目周边环境情况</w:t>
            </w:r>
          </w:p>
        </w:tc>
        <w:tc>
          <w:tcPr>
            <w:tcW w:w="7455" w:type="dxa"/>
            <w:gridSpan w:val="17"/>
          </w:tcPr>
          <w:p>
            <w:pPr>
              <w:pStyle w:val="20"/>
              <w:spacing w:line="262" w:lineRule="exact"/>
              <w:ind w:left="871"/>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周边不存在环境敏感目标</w:t>
            </w:r>
          </w:p>
          <w:p>
            <w:pPr>
              <w:pStyle w:val="20"/>
              <w:spacing w:before="37"/>
              <w:ind w:left="871"/>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存在环境敏感目标（□饮用水源保护区、□基本农田保护区、</w:t>
            </w:r>
          </w:p>
          <w:p>
            <w:pPr>
              <w:pStyle w:val="20"/>
              <w:spacing w:before="37"/>
              <w:ind w:left="3147"/>
              <w:rPr>
                <w:rFonts w:ascii="仿宋_GB2312" w:eastAsia="仿宋_GB2312"/>
                <w:sz w:val="21"/>
                <w:lang w:eastAsia="zh-CN"/>
              </w:rPr>
            </w:pPr>
            <w:r>
              <w:rPr>
                <w:rFonts w:hint="eastAsia" w:ascii="仿宋_GB2312" w:eastAsia="仿宋_GB2312"/>
                <w:sz w:val="21"/>
                <w:lang w:eastAsia="zh-CN"/>
              </w:rPr>
              <w:t>□居住小区、□学校、医院等公共服务设施、</w:t>
            </w:r>
          </w:p>
          <w:p>
            <w:pPr>
              <w:pStyle w:val="20"/>
              <w:tabs>
                <w:tab w:val="left" w:pos="5715"/>
              </w:tabs>
              <w:spacing w:before="37"/>
              <w:ind w:left="3147"/>
              <w:rPr>
                <w:rFonts w:ascii="仿宋_GB2312" w:eastAsia="仿宋_GB2312"/>
                <w:sz w:val="21"/>
              </w:rPr>
            </w:pPr>
            <w:r>
              <w:rPr>
                <w:rFonts w:hint="eastAsia" w:ascii="仿宋_GB2312" w:eastAsia="仿宋_GB2312"/>
                <w:sz w:val="21"/>
              </w:rPr>
              <w:t>□其他</w:t>
            </w:r>
            <w:r>
              <w:rPr>
                <w:rFonts w:ascii="仿宋_GB2312" w:eastAsia="仿宋_GB2312"/>
                <w:sz w:val="21"/>
              </w:rPr>
              <w:tab/>
            </w:r>
            <w:r>
              <w:rPr>
                <w:rFonts w:hint="eastAsia" w:ascii="仿宋_GB2312" w:eastAsia="仿宋_GB2312"/>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2413" w:type="dxa"/>
            <w:gridSpan w:val="3"/>
          </w:tcPr>
          <w:p>
            <w:pPr>
              <w:pStyle w:val="20"/>
              <w:spacing w:line="273" w:lineRule="auto"/>
              <w:ind w:left="833" w:right="498" w:hanging="209"/>
              <w:rPr>
                <w:rFonts w:ascii="仿宋_GB2312" w:eastAsia="仿宋_GB2312"/>
                <w:sz w:val="21"/>
                <w:lang w:eastAsia="zh-CN"/>
              </w:rPr>
            </w:pPr>
            <w:r>
              <w:rPr>
                <w:rFonts w:hint="eastAsia" w:ascii="仿宋_GB2312" w:eastAsia="仿宋_GB2312"/>
                <w:sz w:val="21"/>
                <w:lang w:eastAsia="zh-CN"/>
              </w:rPr>
              <w:t>环境风险隐患</w:t>
            </w:r>
            <w:r>
              <w:rPr>
                <w:rFonts w:ascii="仿宋_GB2312" w:eastAsia="仿宋_GB2312"/>
                <w:sz w:val="21"/>
                <w:lang w:eastAsia="zh-CN"/>
              </w:rPr>
              <w:t xml:space="preserve"> </w:t>
            </w:r>
            <w:r>
              <w:rPr>
                <w:rFonts w:hint="eastAsia" w:ascii="仿宋_GB2312" w:eastAsia="仿宋_GB2312"/>
                <w:sz w:val="21"/>
                <w:lang w:eastAsia="zh-CN"/>
              </w:rPr>
              <w:t>情况说明</w:t>
            </w:r>
          </w:p>
        </w:tc>
        <w:tc>
          <w:tcPr>
            <w:tcW w:w="7455" w:type="dxa"/>
            <w:gridSpan w:val="17"/>
          </w:tcPr>
          <w:p>
            <w:pPr>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3" w:type="dxa"/>
            <w:gridSpan w:val="3"/>
          </w:tcPr>
          <w:p>
            <w:pPr>
              <w:pStyle w:val="20"/>
              <w:spacing w:line="262" w:lineRule="exact"/>
              <w:ind w:left="360" w:right="-21"/>
              <w:rPr>
                <w:rFonts w:ascii="仿宋_GB2312" w:eastAsia="仿宋_GB2312"/>
                <w:sz w:val="21"/>
              </w:rPr>
            </w:pPr>
            <w:r>
              <w:rPr>
                <w:rFonts w:hint="eastAsia" w:ascii="仿宋_GB2312" w:eastAsia="仿宋_GB2312"/>
                <w:sz w:val="21"/>
              </w:rPr>
              <w:t>生产工艺流程简述</w:t>
            </w:r>
          </w:p>
        </w:tc>
        <w:tc>
          <w:tcPr>
            <w:tcW w:w="7455" w:type="dxa"/>
            <w:gridSpan w:val="17"/>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8" w:hRule="exact"/>
        </w:trPr>
        <w:tc>
          <w:tcPr>
            <w:tcW w:w="2413" w:type="dxa"/>
            <w:gridSpan w:val="3"/>
          </w:tcPr>
          <w:p>
            <w:pPr>
              <w:pStyle w:val="20"/>
              <w:spacing w:before="146"/>
              <w:ind w:left="204" w:right="201"/>
              <w:jc w:val="center"/>
              <w:rPr>
                <w:rFonts w:ascii="仿宋_GB2312" w:eastAsia="仿宋_GB2312"/>
                <w:sz w:val="21"/>
                <w:lang w:eastAsia="zh-CN"/>
              </w:rPr>
            </w:pPr>
            <w:r>
              <w:rPr>
                <w:rFonts w:hint="eastAsia" w:ascii="仿宋_GB2312" w:eastAsia="仿宋_GB2312"/>
                <w:sz w:val="21"/>
                <w:lang w:eastAsia="zh-CN"/>
              </w:rPr>
              <w:t>污染物排放种类</w:t>
            </w:r>
          </w:p>
          <w:p>
            <w:pPr>
              <w:pStyle w:val="20"/>
              <w:spacing w:before="37"/>
              <w:ind w:left="203" w:right="203"/>
              <w:jc w:val="center"/>
              <w:rPr>
                <w:rFonts w:ascii="仿宋_GB2312" w:eastAsia="仿宋_GB2312"/>
                <w:sz w:val="21"/>
                <w:lang w:eastAsia="zh-CN"/>
              </w:rPr>
            </w:pPr>
            <w:r>
              <w:rPr>
                <w:rFonts w:hint="eastAsia" w:ascii="仿宋_GB2312" w:eastAsia="仿宋_GB2312"/>
                <w:sz w:val="21"/>
                <w:lang w:eastAsia="zh-CN"/>
              </w:rPr>
              <w:t>（可多选）</w:t>
            </w:r>
          </w:p>
        </w:tc>
        <w:tc>
          <w:tcPr>
            <w:tcW w:w="7455" w:type="dxa"/>
            <w:gridSpan w:val="17"/>
          </w:tcPr>
          <w:p>
            <w:pPr>
              <w:pStyle w:val="20"/>
              <w:tabs>
                <w:tab w:val="left" w:pos="2098"/>
                <w:tab w:val="left" w:pos="4407"/>
              </w:tabs>
              <w:spacing w:line="265" w:lineRule="exact"/>
              <w:ind w:left="835"/>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废气</w:t>
            </w:r>
            <w:r>
              <w:rPr>
                <w:rFonts w:ascii="仿宋_GB2312" w:eastAsia="仿宋_GB2312"/>
                <w:sz w:val="21"/>
                <w:lang w:eastAsia="zh-CN"/>
              </w:rPr>
              <w:tab/>
            </w:r>
            <w:r>
              <w:rPr>
                <w:rFonts w:hint="eastAsia" w:ascii="仿宋_GB2312" w:eastAsia="仿宋_GB2312"/>
                <w:sz w:val="21"/>
                <w:lang w:eastAsia="zh-CN"/>
              </w:rPr>
              <w:t>□废水（□生活污水</w:t>
            </w:r>
            <w:r>
              <w:rPr>
                <w:rFonts w:ascii="仿宋_GB2312" w:eastAsia="仿宋_GB2312"/>
                <w:sz w:val="21"/>
                <w:lang w:eastAsia="zh-CN"/>
              </w:rPr>
              <w:tab/>
            </w: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工业废水）</w:t>
            </w:r>
          </w:p>
          <w:p>
            <w:pPr>
              <w:pStyle w:val="20"/>
              <w:tabs>
                <w:tab w:val="left" w:pos="2098"/>
                <w:tab w:val="left" w:pos="3041"/>
                <w:tab w:val="left" w:pos="4407"/>
              </w:tabs>
              <w:spacing w:before="37"/>
              <w:ind w:left="835"/>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噪声</w:t>
            </w:r>
            <w:r>
              <w:rPr>
                <w:rFonts w:ascii="仿宋_GB2312" w:eastAsia="仿宋_GB2312"/>
                <w:sz w:val="21"/>
                <w:lang w:eastAsia="zh-CN"/>
              </w:rPr>
              <w:tab/>
            </w:r>
            <w:r>
              <w:rPr>
                <w:rFonts w:hint="eastAsia" w:ascii="仿宋_GB2312" w:eastAsia="仿宋_GB2312"/>
                <w:sz w:val="21"/>
                <w:lang w:eastAsia="zh-CN"/>
              </w:rPr>
              <w:t>□粉尘</w:t>
            </w:r>
            <w:r>
              <w:rPr>
                <w:rFonts w:ascii="仿宋_GB2312" w:eastAsia="仿宋_GB2312"/>
                <w:sz w:val="21"/>
                <w:lang w:eastAsia="zh-CN"/>
              </w:rPr>
              <w:tab/>
            </w:r>
            <w:r>
              <w:rPr>
                <w:rFonts w:hint="eastAsia" w:ascii="仿宋_GB2312" w:eastAsia="仿宋_GB2312"/>
                <w:sz w:val="21"/>
                <w:lang w:eastAsia="zh-CN"/>
              </w:rPr>
              <w:t>□危险废物</w:t>
            </w:r>
            <w:r>
              <w:rPr>
                <w:rFonts w:ascii="仿宋_GB2312" w:eastAsia="仿宋_GB2312"/>
                <w:sz w:val="21"/>
                <w:lang w:eastAsia="zh-CN"/>
              </w:rPr>
              <w:tab/>
            </w:r>
            <w:r>
              <w:rPr>
                <w:rFonts w:hint="eastAsia" w:ascii="仿宋_GB2312" w:eastAsia="仿宋_GB2312"/>
                <w:sz w:val="21"/>
                <w:lang w:eastAsia="zh-CN"/>
              </w:rPr>
              <w:t>□一般工业固体废物</w:t>
            </w:r>
          </w:p>
          <w:p>
            <w:pPr>
              <w:pStyle w:val="20"/>
              <w:tabs>
                <w:tab w:val="left" w:pos="3509"/>
              </w:tabs>
              <w:spacing w:before="37"/>
              <w:ind w:left="835"/>
              <w:rPr>
                <w:rFonts w:ascii="仿宋_GB2312" w:eastAsia="仿宋_GB2312"/>
                <w:sz w:val="21"/>
              </w:rPr>
            </w:pPr>
            <w:r>
              <w:rPr>
                <w:rFonts w:hint="eastAsia" w:ascii="仿宋_GB2312" w:eastAsia="仿宋_GB2312"/>
                <w:sz w:val="21"/>
              </w:rPr>
              <w:t>□</w:t>
            </w:r>
            <w:r>
              <w:rPr>
                <w:rFonts w:ascii="仿宋_GB2312" w:eastAsia="仿宋_GB2312"/>
                <w:sz w:val="21"/>
              </w:rPr>
              <w:t xml:space="preserve"> </w:t>
            </w:r>
            <w:r>
              <w:rPr>
                <w:rFonts w:hint="eastAsia" w:ascii="仿宋_GB2312" w:eastAsia="仿宋_GB2312"/>
                <w:sz w:val="21"/>
              </w:rPr>
              <w:t>其他</w:t>
            </w:r>
            <w:r>
              <w:rPr>
                <w:rFonts w:ascii="仿宋_GB2312" w:eastAsia="仿宋_GB2312"/>
                <w:sz w:val="21"/>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3" w:type="dxa"/>
            <w:gridSpan w:val="3"/>
          </w:tcPr>
          <w:p>
            <w:pPr>
              <w:pStyle w:val="20"/>
              <w:spacing w:line="262" w:lineRule="exact"/>
              <w:ind w:left="571" w:right="-21"/>
              <w:rPr>
                <w:rFonts w:ascii="仿宋_GB2312" w:eastAsia="仿宋_GB2312"/>
                <w:sz w:val="21"/>
              </w:rPr>
            </w:pPr>
            <w:r>
              <w:rPr>
                <w:rFonts w:hint="eastAsia" w:ascii="仿宋_GB2312" w:eastAsia="仿宋_GB2312"/>
                <w:sz w:val="21"/>
              </w:rPr>
              <w:t>废水排放方式</w:t>
            </w:r>
          </w:p>
        </w:tc>
        <w:tc>
          <w:tcPr>
            <w:tcW w:w="7455" w:type="dxa"/>
            <w:gridSpan w:val="17"/>
          </w:tcPr>
          <w:p>
            <w:pPr>
              <w:pStyle w:val="20"/>
              <w:tabs>
                <w:tab w:val="left" w:pos="2098"/>
              </w:tabs>
              <w:spacing w:line="262" w:lineRule="exact"/>
              <w:ind w:left="835"/>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纳管</w:t>
            </w:r>
            <w:r>
              <w:rPr>
                <w:rFonts w:ascii="仿宋_GB2312" w:eastAsia="仿宋_GB2312"/>
                <w:sz w:val="21"/>
                <w:lang w:eastAsia="zh-CN"/>
              </w:rPr>
              <w:tab/>
            </w:r>
            <w:r>
              <w:rPr>
                <w:rFonts w:hint="eastAsia" w:ascii="仿宋_GB2312" w:eastAsia="仿宋_GB2312"/>
                <w:sz w:val="21"/>
                <w:lang w:eastAsia="zh-CN"/>
              </w:rPr>
              <w:t>□不具备纳管条件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3" w:type="dxa"/>
            <w:gridSpan w:val="3"/>
            <w:vMerge w:val="restart"/>
          </w:tcPr>
          <w:p>
            <w:pPr>
              <w:pStyle w:val="20"/>
              <w:spacing w:before="8"/>
              <w:rPr>
                <w:rFonts w:ascii="仿宋_GB2312" w:eastAsia="仿宋_GB2312"/>
                <w:sz w:val="21"/>
                <w:lang w:eastAsia="zh-CN"/>
              </w:rPr>
            </w:pPr>
          </w:p>
          <w:p>
            <w:pPr>
              <w:pStyle w:val="20"/>
              <w:ind w:left="203" w:right="203"/>
              <w:jc w:val="center"/>
              <w:rPr>
                <w:rFonts w:ascii="仿宋_GB2312" w:eastAsia="仿宋_GB2312"/>
                <w:sz w:val="21"/>
                <w:lang w:eastAsia="zh-CN"/>
              </w:rPr>
            </w:pPr>
            <w:r>
              <w:rPr>
                <w:rFonts w:hint="eastAsia" w:ascii="仿宋_GB2312" w:eastAsia="仿宋_GB2312"/>
                <w:sz w:val="21"/>
                <w:lang w:eastAsia="zh-CN"/>
              </w:rPr>
              <w:t>预计污染物排放总量</w:t>
            </w:r>
          </w:p>
          <w:p>
            <w:pPr>
              <w:pStyle w:val="20"/>
              <w:spacing w:before="37"/>
              <w:ind w:left="203" w:right="203"/>
              <w:jc w:val="center"/>
              <w:rPr>
                <w:rFonts w:ascii="仿宋_GB2312" w:eastAsia="仿宋_GB2312"/>
                <w:sz w:val="21"/>
                <w:lang w:eastAsia="zh-CN"/>
              </w:rPr>
            </w:pPr>
            <w:r>
              <w:rPr>
                <w:rFonts w:hint="eastAsia" w:ascii="仿宋_GB2312" w:eastAsia="仿宋_GB2312"/>
                <w:sz w:val="21"/>
                <w:lang w:eastAsia="zh-CN"/>
              </w:rPr>
              <w:t>（吨</w:t>
            </w:r>
            <w:r>
              <w:rPr>
                <w:rFonts w:ascii="仿宋_GB2312" w:eastAsia="仿宋_GB2312"/>
                <w:sz w:val="21"/>
                <w:lang w:eastAsia="zh-CN"/>
              </w:rPr>
              <w:t>/</w:t>
            </w:r>
            <w:r>
              <w:rPr>
                <w:rFonts w:hint="eastAsia" w:ascii="仿宋_GB2312" w:eastAsia="仿宋_GB2312"/>
                <w:sz w:val="21"/>
                <w:lang w:eastAsia="zh-CN"/>
              </w:rPr>
              <w:t>年）</w:t>
            </w:r>
          </w:p>
        </w:tc>
        <w:tc>
          <w:tcPr>
            <w:tcW w:w="1411" w:type="dxa"/>
            <w:gridSpan w:val="3"/>
          </w:tcPr>
          <w:p>
            <w:pPr>
              <w:pStyle w:val="20"/>
              <w:spacing w:before="34"/>
              <w:ind w:left="457" w:right="460"/>
              <w:jc w:val="center"/>
              <w:rPr>
                <w:rFonts w:ascii="仿宋_GB2312" w:eastAsia="仿宋_GB2312"/>
                <w:sz w:val="21"/>
              </w:rPr>
            </w:pPr>
            <w:r>
              <w:rPr>
                <w:rFonts w:ascii="仿宋_GB2312" w:eastAsia="仿宋_GB2312"/>
                <w:sz w:val="21"/>
              </w:rPr>
              <w:t>COD</w:t>
            </w:r>
          </w:p>
        </w:tc>
        <w:tc>
          <w:tcPr>
            <w:tcW w:w="991" w:type="dxa"/>
            <w:gridSpan w:val="5"/>
          </w:tcPr>
          <w:p>
            <w:pPr>
              <w:rPr>
                <w:rFonts w:ascii="仿宋_GB2312" w:hAnsi="宋体" w:eastAsia="仿宋_GB2312" w:cs="宋体"/>
                <w:kern w:val="0"/>
                <w:szCs w:val="22"/>
                <w:lang w:eastAsia="en-US"/>
              </w:rPr>
            </w:pPr>
          </w:p>
        </w:tc>
        <w:tc>
          <w:tcPr>
            <w:tcW w:w="966" w:type="dxa"/>
            <w:gridSpan w:val="2"/>
          </w:tcPr>
          <w:p>
            <w:pPr>
              <w:pStyle w:val="20"/>
              <w:spacing w:before="34"/>
              <w:ind w:left="307"/>
              <w:rPr>
                <w:rFonts w:ascii="仿宋_GB2312" w:eastAsia="仿宋_GB2312"/>
                <w:sz w:val="21"/>
              </w:rPr>
            </w:pPr>
            <w:r>
              <w:rPr>
                <w:rFonts w:ascii="仿宋_GB2312" w:eastAsia="仿宋_GB2312"/>
                <w:sz w:val="21"/>
              </w:rPr>
              <w:t>SO2</w:t>
            </w:r>
          </w:p>
        </w:tc>
        <w:tc>
          <w:tcPr>
            <w:tcW w:w="1020" w:type="dxa"/>
            <w:gridSpan w:val="2"/>
          </w:tcPr>
          <w:p>
            <w:pPr>
              <w:rPr>
                <w:rFonts w:ascii="仿宋_GB2312" w:hAnsi="宋体" w:eastAsia="仿宋_GB2312" w:cs="宋体"/>
                <w:kern w:val="0"/>
                <w:szCs w:val="22"/>
                <w:lang w:eastAsia="en-US"/>
              </w:rPr>
            </w:pPr>
          </w:p>
        </w:tc>
        <w:tc>
          <w:tcPr>
            <w:tcW w:w="1133" w:type="dxa"/>
            <w:gridSpan w:val="3"/>
          </w:tcPr>
          <w:p>
            <w:pPr>
              <w:pStyle w:val="20"/>
              <w:spacing w:before="34"/>
              <w:ind w:left="263"/>
              <w:rPr>
                <w:rFonts w:ascii="仿宋_GB2312" w:eastAsia="仿宋_GB2312"/>
                <w:sz w:val="21"/>
              </w:rPr>
            </w:pPr>
            <w:r>
              <w:rPr>
                <w:rFonts w:ascii="仿宋_GB2312" w:eastAsia="仿宋_GB2312"/>
                <w:sz w:val="21"/>
              </w:rPr>
              <w:t>NH3-N</w:t>
            </w:r>
          </w:p>
        </w:tc>
        <w:tc>
          <w:tcPr>
            <w:tcW w:w="1934" w:type="dxa"/>
            <w:gridSpan w:val="2"/>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3" w:type="dxa"/>
            <w:gridSpan w:val="3"/>
            <w:vMerge w:val="continue"/>
          </w:tcPr>
          <w:p>
            <w:pPr>
              <w:rPr>
                <w:rFonts w:ascii="仿宋_GB2312" w:hAnsi="宋体" w:eastAsia="仿宋_GB2312" w:cs="宋体"/>
                <w:kern w:val="0"/>
                <w:szCs w:val="22"/>
                <w:lang w:eastAsia="en-US"/>
              </w:rPr>
            </w:pPr>
          </w:p>
        </w:tc>
        <w:tc>
          <w:tcPr>
            <w:tcW w:w="1411" w:type="dxa"/>
            <w:gridSpan w:val="3"/>
          </w:tcPr>
          <w:p>
            <w:pPr>
              <w:pStyle w:val="20"/>
              <w:spacing w:before="34"/>
              <w:ind w:left="456" w:right="460"/>
              <w:jc w:val="center"/>
              <w:rPr>
                <w:rFonts w:ascii="仿宋_GB2312" w:eastAsia="仿宋_GB2312"/>
                <w:sz w:val="21"/>
              </w:rPr>
            </w:pPr>
            <w:r>
              <w:rPr>
                <w:rFonts w:ascii="仿宋_GB2312" w:eastAsia="仿宋_GB2312"/>
                <w:sz w:val="21"/>
              </w:rPr>
              <w:t>NOX</w:t>
            </w:r>
          </w:p>
        </w:tc>
        <w:tc>
          <w:tcPr>
            <w:tcW w:w="991" w:type="dxa"/>
            <w:gridSpan w:val="5"/>
          </w:tcPr>
          <w:p>
            <w:pPr>
              <w:rPr>
                <w:rFonts w:ascii="仿宋_GB2312" w:hAnsi="宋体" w:eastAsia="仿宋_GB2312" w:cs="宋体"/>
                <w:kern w:val="0"/>
                <w:szCs w:val="22"/>
                <w:lang w:eastAsia="en-US"/>
              </w:rPr>
            </w:pPr>
          </w:p>
        </w:tc>
        <w:tc>
          <w:tcPr>
            <w:tcW w:w="966" w:type="dxa"/>
            <w:gridSpan w:val="2"/>
          </w:tcPr>
          <w:p>
            <w:pPr>
              <w:pStyle w:val="20"/>
              <w:spacing w:line="262" w:lineRule="exact"/>
              <w:ind w:left="160"/>
              <w:rPr>
                <w:rFonts w:ascii="仿宋_GB2312" w:eastAsia="仿宋_GB2312"/>
                <w:sz w:val="21"/>
              </w:rPr>
            </w:pPr>
            <w:r>
              <w:rPr>
                <w:rFonts w:hint="eastAsia" w:ascii="仿宋_GB2312" w:eastAsia="仿宋_GB2312"/>
                <w:sz w:val="21"/>
              </w:rPr>
              <w:t>重金属</w:t>
            </w:r>
          </w:p>
        </w:tc>
        <w:tc>
          <w:tcPr>
            <w:tcW w:w="1020" w:type="dxa"/>
            <w:gridSpan w:val="2"/>
          </w:tcPr>
          <w:p>
            <w:pPr>
              <w:rPr>
                <w:rFonts w:ascii="仿宋_GB2312" w:hAnsi="宋体" w:eastAsia="仿宋_GB2312" w:cs="宋体"/>
                <w:kern w:val="0"/>
                <w:szCs w:val="22"/>
                <w:lang w:eastAsia="en-US"/>
              </w:rPr>
            </w:pPr>
          </w:p>
        </w:tc>
        <w:tc>
          <w:tcPr>
            <w:tcW w:w="1133" w:type="dxa"/>
            <w:gridSpan w:val="3"/>
          </w:tcPr>
          <w:p>
            <w:pPr>
              <w:pStyle w:val="20"/>
              <w:spacing w:before="34"/>
              <w:ind w:left="297"/>
              <w:rPr>
                <w:rFonts w:ascii="仿宋_GB2312" w:eastAsia="仿宋_GB2312"/>
                <w:sz w:val="21"/>
              </w:rPr>
            </w:pPr>
            <w:r>
              <w:rPr>
                <w:rFonts w:ascii="仿宋_GB2312" w:eastAsia="仿宋_GB2312"/>
                <w:sz w:val="21"/>
              </w:rPr>
              <w:t>VOCs</w:t>
            </w:r>
          </w:p>
        </w:tc>
        <w:tc>
          <w:tcPr>
            <w:tcW w:w="1934" w:type="dxa"/>
            <w:gridSpan w:val="2"/>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2413" w:type="dxa"/>
            <w:gridSpan w:val="3"/>
            <w:vMerge w:val="continue"/>
          </w:tcPr>
          <w:p>
            <w:pPr>
              <w:rPr>
                <w:rFonts w:ascii="仿宋_GB2312" w:hAnsi="宋体" w:eastAsia="仿宋_GB2312" w:cs="宋体"/>
                <w:kern w:val="0"/>
                <w:szCs w:val="22"/>
                <w:lang w:eastAsia="en-US"/>
              </w:rPr>
            </w:pPr>
          </w:p>
        </w:tc>
        <w:tc>
          <w:tcPr>
            <w:tcW w:w="1411" w:type="dxa"/>
            <w:gridSpan w:val="3"/>
          </w:tcPr>
          <w:p>
            <w:pPr>
              <w:pStyle w:val="20"/>
              <w:spacing w:line="273" w:lineRule="auto"/>
              <w:ind w:left="382" w:right="160" w:hanging="210"/>
              <w:rPr>
                <w:rFonts w:ascii="仿宋_GB2312" w:eastAsia="仿宋_GB2312"/>
                <w:sz w:val="21"/>
              </w:rPr>
            </w:pPr>
            <w:r>
              <w:rPr>
                <w:rFonts w:hint="eastAsia" w:ascii="仿宋_GB2312" w:eastAsia="仿宋_GB2312"/>
                <w:sz w:val="21"/>
              </w:rPr>
              <w:t>一般工业固</w:t>
            </w:r>
            <w:r>
              <w:rPr>
                <w:rFonts w:ascii="仿宋_GB2312" w:eastAsia="仿宋_GB2312"/>
                <w:sz w:val="21"/>
              </w:rPr>
              <w:t xml:space="preserve"> </w:t>
            </w:r>
            <w:r>
              <w:rPr>
                <w:rFonts w:hint="eastAsia" w:ascii="仿宋_GB2312" w:eastAsia="仿宋_GB2312"/>
                <w:sz w:val="21"/>
              </w:rPr>
              <w:t>体废物</w:t>
            </w:r>
          </w:p>
        </w:tc>
        <w:tc>
          <w:tcPr>
            <w:tcW w:w="991" w:type="dxa"/>
            <w:gridSpan w:val="5"/>
          </w:tcPr>
          <w:p>
            <w:pPr>
              <w:rPr>
                <w:rFonts w:ascii="仿宋_GB2312" w:hAnsi="宋体" w:eastAsia="仿宋_GB2312" w:cs="宋体"/>
                <w:kern w:val="0"/>
                <w:szCs w:val="22"/>
                <w:lang w:eastAsia="en-US"/>
              </w:rPr>
            </w:pPr>
          </w:p>
        </w:tc>
        <w:tc>
          <w:tcPr>
            <w:tcW w:w="966" w:type="dxa"/>
            <w:gridSpan w:val="2"/>
          </w:tcPr>
          <w:p>
            <w:pPr>
              <w:pStyle w:val="20"/>
              <w:spacing w:before="143"/>
              <w:ind w:left="160"/>
              <w:rPr>
                <w:rFonts w:ascii="仿宋_GB2312" w:eastAsia="仿宋_GB2312"/>
                <w:sz w:val="21"/>
              </w:rPr>
            </w:pPr>
            <w:r>
              <w:rPr>
                <w:rFonts w:hint="eastAsia" w:ascii="仿宋_GB2312" w:eastAsia="仿宋_GB2312"/>
                <w:sz w:val="21"/>
              </w:rPr>
              <w:t>烟粉尘</w:t>
            </w:r>
          </w:p>
        </w:tc>
        <w:tc>
          <w:tcPr>
            <w:tcW w:w="1020" w:type="dxa"/>
            <w:gridSpan w:val="2"/>
          </w:tcPr>
          <w:p>
            <w:pPr>
              <w:rPr>
                <w:rFonts w:ascii="仿宋_GB2312" w:hAnsi="宋体" w:eastAsia="仿宋_GB2312" w:cs="宋体"/>
                <w:kern w:val="0"/>
                <w:szCs w:val="22"/>
                <w:lang w:eastAsia="en-US"/>
              </w:rPr>
            </w:pPr>
          </w:p>
        </w:tc>
        <w:tc>
          <w:tcPr>
            <w:tcW w:w="1133" w:type="dxa"/>
            <w:gridSpan w:val="3"/>
          </w:tcPr>
          <w:p>
            <w:pPr>
              <w:pStyle w:val="20"/>
              <w:spacing w:before="143"/>
              <w:ind w:left="141"/>
              <w:rPr>
                <w:rFonts w:ascii="仿宋_GB2312" w:eastAsia="仿宋_GB2312"/>
                <w:sz w:val="21"/>
              </w:rPr>
            </w:pPr>
            <w:r>
              <w:rPr>
                <w:rFonts w:hint="eastAsia" w:ascii="仿宋_GB2312" w:eastAsia="仿宋_GB2312"/>
                <w:sz w:val="21"/>
              </w:rPr>
              <w:t>危险废物</w:t>
            </w:r>
          </w:p>
        </w:tc>
        <w:tc>
          <w:tcPr>
            <w:tcW w:w="1934" w:type="dxa"/>
            <w:gridSpan w:val="2"/>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exact"/>
        </w:trPr>
        <w:tc>
          <w:tcPr>
            <w:tcW w:w="2413" w:type="dxa"/>
            <w:gridSpan w:val="3"/>
          </w:tcPr>
          <w:p>
            <w:pPr>
              <w:pStyle w:val="20"/>
              <w:spacing w:line="263" w:lineRule="exact"/>
              <w:ind w:left="571" w:right="-21"/>
              <w:rPr>
                <w:rFonts w:ascii="仿宋_GB2312" w:eastAsia="仿宋_GB2312"/>
                <w:sz w:val="21"/>
                <w:lang w:eastAsia="zh-CN"/>
              </w:rPr>
            </w:pPr>
            <w:r>
              <w:rPr>
                <w:rFonts w:hint="eastAsia" w:ascii="仿宋_GB2312" w:eastAsia="仿宋_GB2312"/>
                <w:sz w:val="21"/>
                <w:lang w:eastAsia="zh-CN"/>
              </w:rPr>
              <w:t>预计用水总量</w:t>
            </w:r>
          </w:p>
          <w:p>
            <w:pPr>
              <w:pStyle w:val="20"/>
              <w:spacing w:before="37"/>
              <w:ind w:left="624" w:right="-21"/>
              <w:rPr>
                <w:rFonts w:ascii="仿宋_GB2312" w:eastAsia="仿宋_GB2312"/>
                <w:sz w:val="21"/>
                <w:lang w:eastAsia="zh-CN"/>
              </w:rPr>
            </w:pPr>
            <w:r>
              <w:rPr>
                <w:rFonts w:ascii="仿宋_GB2312" w:eastAsia="仿宋_GB2312"/>
                <w:sz w:val="21"/>
                <w:lang w:eastAsia="zh-CN"/>
              </w:rPr>
              <w:t>(</w:t>
            </w:r>
            <w:r>
              <w:rPr>
                <w:rFonts w:hint="eastAsia" w:ascii="仿宋_GB2312" w:eastAsia="仿宋_GB2312"/>
                <w:sz w:val="21"/>
                <w:lang w:eastAsia="zh-CN"/>
              </w:rPr>
              <w:t>立方米</w:t>
            </w:r>
            <w:r>
              <w:rPr>
                <w:rFonts w:ascii="仿宋_GB2312" w:eastAsia="仿宋_GB2312"/>
                <w:sz w:val="21"/>
                <w:lang w:eastAsia="zh-CN"/>
              </w:rPr>
              <w:t>/</w:t>
            </w:r>
            <w:r>
              <w:rPr>
                <w:rFonts w:hint="eastAsia" w:ascii="仿宋_GB2312" w:eastAsia="仿宋_GB2312"/>
                <w:sz w:val="21"/>
                <w:lang w:eastAsia="zh-CN"/>
              </w:rPr>
              <w:t>年</w:t>
            </w:r>
            <w:r>
              <w:rPr>
                <w:rFonts w:ascii="仿宋_GB2312" w:eastAsia="仿宋_GB2312"/>
                <w:sz w:val="21"/>
                <w:lang w:eastAsia="zh-CN"/>
              </w:rPr>
              <w:t>)</w:t>
            </w:r>
          </w:p>
        </w:tc>
        <w:tc>
          <w:tcPr>
            <w:tcW w:w="7455" w:type="dxa"/>
            <w:gridSpan w:val="17"/>
          </w:tcPr>
          <w:p>
            <w:pPr>
              <w:rPr>
                <w:rFonts w:ascii="仿宋_GB2312" w:hAnsi="宋体" w:eastAsia="仿宋_GB2312" w:cs="宋体"/>
                <w:kern w:val="0"/>
                <w:szCs w:val="22"/>
              </w:rPr>
            </w:pPr>
          </w:p>
        </w:tc>
      </w:tr>
    </w:tbl>
    <w:p>
      <w:pPr>
        <w:sectPr>
          <w:pgSz w:w="11910" w:h="16840"/>
          <w:pgMar w:top="1531" w:right="1134" w:bottom="1531" w:left="1134" w:header="851" w:footer="1191" w:gutter="0"/>
          <w:cols w:space="720" w:num="1"/>
        </w:sectPr>
      </w:pPr>
    </w:p>
    <w:tbl>
      <w:tblPr>
        <w:tblStyle w:val="14"/>
        <w:tblW w:w="9633"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2"/>
        <w:gridCol w:w="2595"/>
        <w:gridCol w:w="2326"/>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exact"/>
        </w:trPr>
        <w:tc>
          <w:tcPr>
            <w:tcW w:w="2412" w:type="dxa"/>
          </w:tcPr>
          <w:p>
            <w:pPr>
              <w:pStyle w:val="20"/>
              <w:spacing w:line="263" w:lineRule="exact"/>
              <w:ind w:left="203" w:right="203"/>
              <w:jc w:val="center"/>
              <w:rPr>
                <w:rFonts w:ascii="仿宋_GB2312" w:eastAsia="仿宋_GB2312"/>
                <w:sz w:val="21"/>
                <w:lang w:eastAsia="zh-CN"/>
              </w:rPr>
            </w:pPr>
            <w:r>
              <w:rPr>
                <w:rFonts w:hint="eastAsia" w:ascii="仿宋_GB2312" w:eastAsia="仿宋_GB2312"/>
                <w:sz w:val="21"/>
                <w:lang w:eastAsia="zh-CN"/>
              </w:rPr>
              <w:t>预计能源消耗总量</w:t>
            </w:r>
          </w:p>
          <w:p>
            <w:pPr>
              <w:pStyle w:val="20"/>
              <w:spacing w:before="37"/>
              <w:ind w:left="204" w:right="202"/>
              <w:jc w:val="center"/>
              <w:rPr>
                <w:rFonts w:ascii="仿宋_GB2312" w:eastAsia="仿宋_GB2312"/>
                <w:sz w:val="21"/>
                <w:lang w:eastAsia="zh-CN"/>
              </w:rPr>
            </w:pPr>
            <w:r>
              <w:rPr>
                <w:rFonts w:ascii="仿宋_GB2312" w:eastAsia="仿宋_GB2312"/>
                <w:sz w:val="21"/>
                <w:lang w:eastAsia="zh-CN"/>
              </w:rPr>
              <w:t>(</w:t>
            </w:r>
            <w:r>
              <w:rPr>
                <w:rFonts w:hint="eastAsia" w:ascii="仿宋_GB2312" w:eastAsia="仿宋_GB2312"/>
                <w:sz w:val="21"/>
                <w:lang w:eastAsia="zh-CN"/>
              </w:rPr>
              <w:t>吨标准煤</w:t>
            </w:r>
            <w:r>
              <w:rPr>
                <w:rFonts w:ascii="仿宋_GB2312" w:eastAsia="仿宋_GB2312"/>
                <w:sz w:val="21"/>
                <w:lang w:eastAsia="zh-CN"/>
              </w:rPr>
              <w:t>/</w:t>
            </w:r>
            <w:r>
              <w:rPr>
                <w:rFonts w:hint="eastAsia" w:ascii="仿宋_GB2312" w:eastAsia="仿宋_GB2312"/>
                <w:sz w:val="21"/>
                <w:lang w:eastAsia="zh-CN"/>
              </w:rPr>
              <w:t>年</w:t>
            </w:r>
            <w:r>
              <w:rPr>
                <w:rFonts w:ascii="仿宋_GB2312" w:eastAsia="仿宋_GB2312"/>
                <w:sz w:val="21"/>
                <w:lang w:eastAsia="zh-CN"/>
              </w:rPr>
              <w:t>)</w:t>
            </w:r>
          </w:p>
        </w:tc>
        <w:tc>
          <w:tcPr>
            <w:tcW w:w="7221" w:type="dxa"/>
            <w:gridSpan w:val="3"/>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2412" w:type="dxa"/>
          </w:tcPr>
          <w:p>
            <w:pPr>
              <w:pStyle w:val="20"/>
              <w:spacing w:line="273" w:lineRule="auto"/>
              <w:ind w:right="290" w:firstLine="420" w:firstLineChars="200"/>
              <w:rPr>
                <w:rFonts w:ascii="仿宋_GB2312" w:eastAsia="仿宋_GB2312"/>
                <w:sz w:val="21"/>
                <w:lang w:eastAsia="zh-CN"/>
              </w:rPr>
            </w:pPr>
            <w:r>
              <w:rPr>
                <w:rFonts w:hint="eastAsia" w:ascii="仿宋_GB2312" w:eastAsia="仿宋_GB2312"/>
                <w:sz w:val="21"/>
                <w:lang w:eastAsia="zh-CN"/>
              </w:rPr>
              <w:t>其中：</w:t>
            </w:r>
            <w:r>
              <w:rPr>
                <w:rFonts w:ascii="仿宋_GB2312" w:eastAsia="仿宋_GB2312"/>
                <w:sz w:val="21"/>
                <w:lang w:eastAsia="zh-CN"/>
              </w:rPr>
              <w:t xml:space="preserve"> </w:t>
            </w:r>
            <w:r>
              <w:rPr>
                <w:rFonts w:hint="eastAsia" w:ascii="仿宋_GB2312" w:eastAsia="仿宋_GB2312"/>
                <w:sz w:val="21"/>
                <w:lang w:eastAsia="zh-CN"/>
              </w:rPr>
              <w:t>用电量</w:t>
            </w:r>
          </w:p>
          <w:p>
            <w:pPr>
              <w:pStyle w:val="20"/>
              <w:spacing w:line="273" w:lineRule="auto"/>
              <w:ind w:right="290" w:firstLine="420" w:firstLineChars="200"/>
              <w:rPr>
                <w:rFonts w:ascii="仿宋_GB2312" w:eastAsia="仿宋_GB2312"/>
                <w:sz w:val="21"/>
                <w:lang w:eastAsia="zh-CN"/>
              </w:rPr>
            </w:pPr>
            <w:r>
              <w:rPr>
                <w:rFonts w:hint="eastAsia" w:ascii="仿宋_GB2312" w:eastAsia="仿宋_GB2312"/>
                <w:sz w:val="21"/>
                <w:lang w:eastAsia="zh-CN"/>
              </w:rPr>
              <w:t>（万度</w:t>
            </w:r>
            <w:r>
              <w:rPr>
                <w:rFonts w:ascii="仿宋_GB2312" w:eastAsia="仿宋_GB2312"/>
                <w:sz w:val="21"/>
                <w:lang w:eastAsia="zh-CN"/>
              </w:rPr>
              <w:t>/</w:t>
            </w:r>
            <w:r>
              <w:rPr>
                <w:rFonts w:hint="eastAsia" w:ascii="仿宋_GB2312" w:eastAsia="仿宋_GB2312"/>
                <w:sz w:val="21"/>
                <w:lang w:eastAsia="zh-CN"/>
              </w:rPr>
              <w:t>年）</w:t>
            </w:r>
          </w:p>
        </w:tc>
        <w:tc>
          <w:tcPr>
            <w:tcW w:w="7221" w:type="dxa"/>
            <w:gridSpan w:val="3"/>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0" w:hRule="exact"/>
        </w:trPr>
        <w:tc>
          <w:tcPr>
            <w:tcW w:w="2412" w:type="dxa"/>
          </w:tcPr>
          <w:p>
            <w:pPr>
              <w:pStyle w:val="20"/>
              <w:rPr>
                <w:rFonts w:ascii="仿宋_GB2312" w:eastAsia="仿宋_GB2312"/>
                <w:sz w:val="20"/>
                <w:lang w:eastAsia="zh-CN"/>
              </w:rPr>
            </w:pPr>
          </w:p>
          <w:p>
            <w:pPr>
              <w:pStyle w:val="20"/>
              <w:spacing w:before="9"/>
              <w:rPr>
                <w:rFonts w:ascii="仿宋_GB2312" w:eastAsia="仿宋_GB2312"/>
                <w:sz w:val="26"/>
                <w:lang w:eastAsia="zh-CN"/>
              </w:rPr>
            </w:pPr>
          </w:p>
          <w:p>
            <w:pPr>
              <w:pStyle w:val="20"/>
              <w:ind w:left="204" w:leftChars="97" w:right="203" w:firstLine="525" w:firstLineChars="250"/>
              <w:rPr>
                <w:rFonts w:ascii="仿宋_GB2312" w:eastAsia="仿宋_GB2312"/>
                <w:sz w:val="21"/>
              </w:rPr>
            </w:pPr>
            <w:r>
              <w:rPr>
                <w:rFonts w:hint="eastAsia" w:ascii="仿宋_GB2312" w:eastAsia="仿宋_GB2312"/>
                <w:sz w:val="21"/>
              </w:rPr>
              <w:t>投资主体</w:t>
            </w:r>
          </w:p>
        </w:tc>
        <w:tc>
          <w:tcPr>
            <w:tcW w:w="7221" w:type="dxa"/>
            <w:gridSpan w:val="3"/>
          </w:tcPr>
          <w:p>
            <w:pPr>
              <w:pStyle w:val="20"/>
              <w:spacing w:line="273" w:lineRule="auto"/>
              <w:ind w:left="101" w:leftChars="48" w:right="229" w:firstLine="315" w:firstLineChars="150"/>
              <w:rPr>
                <w:rFonts w:ascii="仿宋_GB2312" w:eastAsia="仿宋_GB2312"/>
                <w:sz w:val="21"/>
                <w:lang w:eastAsia="zh-CN"/>
              </w:rPr>
            </w:pPr>
            <w:r>
              <w:rPr>
                <w:rFonts w:hint="eastAsia" w:ascii="仿宋_GB2312" w:eastAsia="仿宋_GB2312"/>
                <w:sz w:val="21"/>
                <w:lang w:eastAsia="zh-CN"/>
              </w:rPr>
              <w:t>公司承诺申请表申报内容及其附件材料均真实有效，特此向崇明区产业项目准入主管部门申请。</w:t>
            </w:r>
          </w:p>
          <w:p>
            <w:pPr>
              <w:pStyle w:val="20"/>
              <w:spacing w:before="5"/>
              <w:rPr>
                <w:rFonts w:ascii="仿宋_GB2312" w:eastAsia="仿宋_GB2312"/>
                <w:sz w:val="24"/>
                <w:lang w:eastAsia="zh-CN"/>
              </w:rPr>
            </w:pPr>
          </w:p>
          <w:p>
            <w:pPr>
              <w:pStyle w:val="20"/>
              <w:tabs>
                <w:tab w:val="left" w:pos="4721"/>
                <w:tab w:val="left" w:pos="5667"/>
              </w:tabs>
              <w:ind w:left="100"/>
              <w:rPr>
                <w:rFonts w:ascii="仿宋_GB2312" w:eastAsia="仿宋_GB2312"/>
                <w:sz w:val="21"/>
                <w:lang w:eastAsia="zh-CN"/>
              </w:rPr>
            </w:pPr>
            <w:r>
              <w:rPr>
                <w:rFonts w:hint="eastAsia" w:ascii="仿宋_GB2312" w:eastAsia="仿宋_GB2312"/>
                <w:sz w:val="21"/>
                <w:lang w:eastAsia="zh-CN"/>
              </w:rPr>
              <w:t>公司法人代表：</w:t>
            </w:r>
            <w:r>
              <w:rPr>
                <w:rFonts w:ascii="仿宋_GB2312" w:eastAsia="仿宋_GB2312"/>
                <w:sz w:val="21"/>
                <w:lang w:eastAsia="zh-CN"/>
              </w:rPr>
              <w:tab/>
            </w:r>
            <w:r>
              <w:rPr>
                <w:rFonts w:hint="eastAsia" w:ascii="仿宋_GB2312" w:eastAsia="仿宋_GB2312"/>
                <w:sz w:val="21"/>
                <w:lang w:eastAsia="zh-CN"/>
              </w:rPr>
              <w:t>（盖</w:t>
            </w:r>
            <w:r>
              <w:rPr>
                <w:rFonts w:ascii="仿宋_GB2312" w:eastAsia="仿宋_GB2312"/>
                <w:sz w:val="21"/>
                <w:lang w:eastAsia="zh-CN"/>
              </w:rPr>
              <w:tab/>
            </w:r>
            <w:r>
              <w:rPr>
                <w:rFonts w:hint="eastAsia" w:ascii="仿宋_GB2312" w:eastAsia="仿宋_GB2312"/>
                <w:spacing w:val="-3"/>
                <w:sz w:val="21"/>
                <w:lang w:eastAsia="zh-CN"/>
              </w:rPr>
              <w:t>章）</w:t>
            </w:r>
          </w:p>
          <w:p>
            <w:pPr>
              <w:pStyle w:val="20"/>
              <w:tabs>
                <w:tab w:val="left" w:pos="5247"/>
                <w:tab w:val="left" w:pos="5982"/>
              </w:tabs>
              <w:spacing w:before="37"/>
              <w:ind w:left="4512"/>
              <w:rPr>
                <w:rFonts w:ascii="仿宋_GB2312" w:eastAsia="仿宋_GB2312"/>
                <w:sz w:val="21"/>
              </w:rPr>
            </w:pPr>
            <w:r>
              <w:rPr>
                <w:rFonts w:hint="eastAsia" w:ascii="仿宋_GB2312" w:eastAsia="仿宋_GB2312"/>
                <w:sz w:val="21"/>
              </w:rPr>
              <w:t>年</w:t>
            </w:r>
            <w:r>
              <w:rPr>
                <w:rFonts w:ascii="仿宋_GB2312" w:eastAsia="仿宋_GB2312"/>
                <w:sz w:val="21"/>
              </w:rPr>
              <w:tab/>
            </w:r>
            <w:r>
              <w:rPr>
                <w:rFonts w:hint="eastAsia" w:ascii="仿宋_GB2312" w:eastAsia="仿宋_GB2312"/>
                <w:sz w:val="21"/>
              </w:rPr>
              <w:t>月</w:t>
            </w:r>
            <w:r>
              <w:rPr>
                <w:rFonts w:ascii="仿宋_GB2312" w:eastAsia="仿宋_GB2312"/>
                <w:sz w:val="21"/>
              </w:rPr>
              <w:tab/>
            </w:r>
            <w:r>
              <w:rPr>
                <w:rFonts w:hint="eastAsia" w:ascii="仿宋_GB2312" w:eastAsia="仿宋_GB2312"/>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00" w:hRule="exact"/>
        </w:trPr>
        <w:tc>
          <w:tcPr>
            <w:tcW w:w="2412" w:type="dxa"/>
            <w:vAlign w:val="center"/>
          </w:tcPr>
          <w:p>
            <w:pPr>
              <w:pStyle w:val="20"/>
              <w:spacing w:before="1" w:line="340" w:lineRule="exact"/>
              <w:jc w:val="center"/>
              <w:rPr>
                <w:rFonts w:ascii="仿宋_GB2312" w:eastAsia="仿宋_GB2312"/>
                <w:sz w:val="21"/>
              </w:rPr>
            </w:pPr>
            <w:r>
              <w:rPr>
                <w:rFonts w:hint="eastAsia" w:ascii="仿宋_GB2312" w:eastAsia="仿宋_GB2312"/>
                <w:sz w:val="21"/>
                <w:lang w:eastAsia="zh-CN"/>
              </w:rPr>
              <w:t>乡</w:t>
            </w:r>
            <w:r>
              <w:rPr>
                <w:rFonts w:hint="eastAsia" w:ascii="仿宋_GB2312" w:eastAsia="仿宋_GB2312"/>
                <w:sz w:val="21"/>
              </w:rPr>
              <w:t>镇、园区初审意见</w:t>
            </w:r>
          </w:p>
        </w:tc>
        <w:tc>
          <w:tcPr>
            <w:tcW w:w="7221" w:type="dxa"/>
            <w:gridSpan w:val="3"/>
          </w:tcPr>
          <w:p>
            <w:pPr>
              <w:pStyle w:val="20"/>
              <w:tabs>
                <w:tab w:val="left" w:pos="5283"/>
                <w:tab w:val="left" w:pos="5562"/>
                <w:tab w:val="left" w:pos="6018"/>
              </w:tabs>
              <w:spacing w:before="48" w:line="624" w:lineRule="exact"/>
              <w:ind w:left="4443" w:right="979" w:firstLine="172"/>
              <w:rPr>
                <w:rFonts w:ascii="仿宋_GB2312" w:eastAsia="仿宋_GB2312"/>
                <w:sz w:val="21"/>
                <w:lang w:eastAsia="zh-CN"/>
              </w:rPr>
            </w:pPr>
          </w:p>
          <w:p>
            <w:pPr>
              <w:pStyle w:val="20"/>
              <w:tabs>
                <w:tab w:val="left" w:pos="4721"/>
                <w:tab w:val="left" w:pos="5667"/>
              </w:tabs>
              <w:ind w:left="101" w:leftChars="48" w:firstLine="4620" w:firstLineChars="2200"/>
              <w:rPr>
                <w:rFonts w:ascii="仿宋_GB2312" w:eastAsia="仿宋_GB2312"/>
                <w:sz w:val="21"/>
                <w:lang w:eastAsia="zh-CN"/>
              </w:rPr>
            </w:pPr>
          </w:p>
          <w:p>
            <w:pPr>
              <w:pStyle w:val="20"/>
              <w:tabs>
                <w:tab w:val="left" w:pos="4721"/>
                <w:tab w:val="left" w:pos="5667"/>
              </w:tabs>
              <w:ind w:left="101" w:leftChars="48" w:firstLine="4620" w:firstLineChars="2200"/>
              <w:rPr>
                <w:rFonts w:ascii="仿宋_GB2312" w:eastAsia="仿宋_GB2312"/>
                <w:sz w:val="21"/>
                <w:lang w:eastAsia="zh-CN"/>
              </w:rPr>
            </w:pPr>
            <w:r>
              <w:rPr>
                <w:rFonts w:hint="eastAsia" w:ascii="仿宋_GB2312" w:eastAsia="仿宋_GB2312"/>
                <w:sz w:val="21"/>
                <w:lang w:eastAsia="zh-CN"/>
              </w:rPr>
              <w:t>（盖</w:t>
            </w:r>
            <w:r>
              <w:rPr>
                <w:rFonts w:ascii="仿宋_GB2312" w:eastAsia="仿宋_GB2312"/>
                <w:sz w:val="21"/>
                <w:lang w:eastAsia="zh-CN"/>
              </w:rPr>
              <w:tab/>
            </w:r>
            <w:r>
              <w:rPr>
                <w:rFonts w:hint="eastAsia" w:ascii="仿宋_GB2312" w:eastAsia="仿宋_GB2312"/>
                <w:spacing w:val="-3"/>
                <w:sz w:val="21"/>
                <w:lang w:eastAsia="zh-CN"/>
              </w:rPr>
              <w:t>章）</w:t>
            </w:r>
          </w:p>
          <w:p>
            <w:pPr>
              <w:pStyle w:val="20"/>
              <w:tabs>
                <w:tab w:val="left" w:pos="5283"/>
                <w:tab w:val="left" w:pos="5562"/>
                <w:tab w:val="left" w:pos="6018"/>
              </w:tabs>
              <w:spacing w:before="48" w:line="624" w:lineRule="exact"/>
              <w:ind w:right="979" w:firstLine="4515" w:firstLineChars="2150"/>
              <w:rPr>
                <w:rFonts w:ascii="仿宋_GB2312" w:eastAsia="仿宋_GB2312"/>
                <w:sz w:val="21"/>
                <w:lang w:eastAsia="zh-CN"/>
              </w:rPr>
            </w:pPr>
            <w:r>
              <w:rPr>
                <w:rFonts w:hint="eastAsia" w:ascii="仿宋_GB2312" w:eastAsia="仿宋_GB2312"/>
                <w:sz w:val="21"/>
              </w:rPr>
              <w:t>年</w:t>
            </w:r>
            <w:r>
              <w:rPr>
                <w:rFonts w:ascii="仿宋_GB2312" w:eastAsia="仿宋_GB2312"/>
                <w:sz w:val="21"/>
              </w:rPr>
              <w:tab/>
            </w:r>
            <w:r>
              <w:rPr>
                <w:rFonts w:hint="eastAsia" w:ascii="仿宋_GB2312" w:eastAsia="仿宋_GB2312"/>
                <w:sz w:val="21"/>
              </w:rPr>
              <w:t>月</w:t>
            </w:r>
            <w:r>
              <w:rPr>
                <w:rFonts w:ascii="仿宋_GB2312" w:eastAsia="仿宋_GB2312"/>
                <w:sz w:val="21"/>
                <w:lang w:eastAsia="zh-CN"/>
              </w:rPr>
              <w:t xml:space="preserve">  </w:t>
            </w:r>
            <w:r>
              <w:rPr>
                <w:rFonts w:ascii="仿宋_GB2312" w:eastAsia="仿宋_GB2312"/>
                <w:sz w:val="21"/>
              </w:rPr>
              <w:tab/>
            </w:r>
            <w:r>
              <w:rPr>
                <w:rFonts w:hint="eastAsia" w:ascii="仿宋_GB2312" w:eastAsia="仿宋_GB2312"/>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2" w:type="dxa"/>
          </w:tcPr>
          <w:p>
            <w:pPr>
              <w:pStyle w:val="20"/>
              <w:spacing w:line="262" w:lineRule="exact"/>
              <w:ind w:left="203" w:right="203"/>
              <w:jc w:val="center"/>
              <w:rPr>
                <w:rFonts w:ascii="仿宋_GB2312" w:eastAsia="仿宋_GB2312"/>
                <w:sz w:val="21"/>
              </w:rPr>
            </w:pPr>
            <w:r>
              <w:rPr>
                <w:rFonts w:hint="eastAsia" w:ascii="仿宋_GB2312" w:eastAsia="仿宋_GB2312"/>
                <w:sz w:val="21"/>
              </w:rPr>
              <w:t>项目填报人</w:t>
            </w:r>
          </w:p>
        </w:tc>
        <w:tc>
          <w:tcPr>
            <w:tcW w:w="2595" w:type="dxa"/>
          </w:tcPr>
          <w:p>
            <w:pPr>
              <w:rPr>
                <w:rFonts w:ascii="仿宋_GB2312" w:eastAsia="仿宋_GB2312"/>
              </w:rPr>
            </w:pPr>
          </w:p>
        </w:tc>
        <w:tc>
          <w:tcPr>
            <w:tcW w:w="2326" w:type="dxa"/>
          </w:tcPr>
          <w:p>
            <w:pPr>
              <w:pStyle w:val="20"/>
              <w:spacing w:line="262" w:lineRule="exact"/>
              <w:ind w:left="737"/>
              <w:rPr>
                <w:rFonts w:ascii="仿宋_GB2312" w:eastAsia="仿宋_GB2312"/>
                <w:sz w:val="21"/>
              </w:rPr>
            </w:pPr>
            <w:r>
              <w:rPr>
                <w:rFonts w:hint="eastAsia" w:ascii="仿宋_GB2312" w:eastAsia="仿宋_GB2312"/>
                <w:sz w:val="21"/>
              </w:rPr>
              <w:t>联系方式</w:t>
            </w:r>
          </w:p>
        </w:tc>
        <w:tc>
          <w:tcPr>
            <w:tcW w:w="2300" w:type="dxa"/>
          </w:tcPr>
          <w:p/>
        </w:tc>
      </w:tr>
    </w:tbl>
    <w:p>
      <w:pPr>
        <w:sectPr>
          <w:pgSz w:w="11910" w:h="16840"/>
          <w:pgMar w:top="1420" w:right="1020" w:bottom="1180" w:left="1020" w:header="851" w:footer="1418" w:gutter="0"/>
          <w:cols w:space="720" w:num="1"/>
        </w:sectPr>
      </w:pPr>
    </w:p>
    <w:p>
      <w:pPr>
        <w:pStyle w:val="3"/>
        <w:spacing w:line="392" w:lineRule="exact"/>
        <w:ind w:right="-19"/>
        <w:rPr>
          <w:sz w:val="37"/>
          <w:lang w:eastAsia="zh-CN"/>
        </w:rPr>
      </w:pPr>
      <w:r>
        <w:rPr>
          <w:rFonts w:hint="eastAsia" w:ascii="黑体" w:hAnsi="黑体" w:eastAsia="黑体" w:cs="黑体"/>
        </w:rPr>
        <w:t>附</w:t>
      </w:r>
      <w:r>
        <w:rPr>
          <w:rFonts w:hint="eastAsia" w:ascii="黑体" w:hAnsi="黑体" w:eastAsia="黑体" w:cs="黑体"/>
          <w:lang w:eastAsia="zh-CN"/>
        </w:rPr>
        <w:t>表</w:t>
      </w:r>
      <w:r>
        <w:rPr>
          <w:rFonts w:ascii="黑体" w:hAnsi="黑体" w:eastAsia="黑体" w:cs="黑体"/>
          <w:lang w:eastAsia="zh-CN"/>
        </w:rPr>
        <w:t>3</w:t>
      </w:r>
    </w:p>
    <w:p>
      <w:pPr>
        <w:pStyle w:val="2"/>
        <w:jc w:val="center"/>
        <w:rPr>
          <w:rFonts w:ascii="方正小标宋简体" w:hAnsi="方正小标宋简体" w:eastAsia="方正小标宋简体" w:cs="方正小标宋简体"/>
          <w:b w:val="0"/>
          <w:bCs w:val="0"/>
          <w:lang w:eastAsia="zh-CN"/>
        </w:rPr>
      </w:pPr>
    </w:p>
    <w:p>
      <w:pPr>
        <w:pStyle w:val="2"/>
        <w:jc w:val="center"/>
        <w:rPr>
          <w:rFonts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崇明区生态产业项目（租赁）准入初审意见表</w:t>
      </w:r>
    </w:p>
    <w:p>
      <w:pPr>
        <w:spacing w:before="109"/>
        <w:ind w:left="4997"/>
        <w:jc w:val="center"/>
        <w:rPr>
          <w:rFonts w:ascii="仿宋_GB2312" w:eastAsia="仿宋_GB2312"/>
        </w:rPr>
      </w:pPr>
      <w:r>
        <w:rPr>
          <w:rFonts w:ascii="仿宋_GB2312" w:eastAsia="仿宋_GB2312"/>
        </w:rPr>
        <w:t xml:space="preserve">     </w:t>
      </w:r>
      <w:r>
        <w:rPr>
          <w:rFonts w:hint="eastAsia" w:ascii="仿宋_GB2312" w:eastAsia="仿宋_GB2312"/>
        </w:rPr>
        <w:t>项目编号：</w:t>
      </w:r>
    </w:p>
    <w:tbl>
      <w:tblPr>
        <w:tblStyle w:val="14"/>
        <w:tblW w:w="962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713"/>
        <w:gridCol w:w="367"/>
        <w:gridCol w:w="108"/>
        <w:gridCol w:w="468"/>
        <w:gridCol w:w="98"/>
        <w:gridCol w:w="137"/>
        <w:gridCol w:w="884"/>
        <w:gridCol w:w="142"/>
        <w:gridCol w:w="419"/>
        <w:gridCol w:w="379"/>
        <w:gridCol w:w="205"/>
        <w:gridCol w:w="429"/>
        <w:gridCol w:w="144"/>
        <w:gridCol w:w="524"/>
        <w:gridCol w:w="785"/>
        <w:gridCol w:w="139"/>
        <w:gridCol w:w="336"/>
        <w:gridCol w:w="319"/>
        <w:gridCol w:w="79"/>
        <w:gridCol w:w="264"/>
        <w:gridCol w:w="534"/>
        <w:gridCol w:w="1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exact"/>
        </w:trPr>
        <w:tc>
          <w:tcPr>
            <w:tcW w:w="9624" w:type="dxa"/>
            <w:gridSpan w:val="23"/>
            <w:vAlign w:val="center"/>
          </w:tcPr>
          <w:p>
            <w:pPr>
              <w:pStyle w:val="20"/>
              <w:spacing w:line="286" w:lineRule="exact"/>
              <w:ind w:left="3527" w:right="3527"/>
              <w:jc w:val="center"/>
              <w:rPr>
                <w:rFonts w:ascii="黑体" w:hAnsi="黑体" w:eastAsia="黑体"/>
                <w:bCs/>
                <w:sz w:val="21"/>
                <w:lang w:eastAsia="zh-CN"/>
              </w:rPr>
            </w:pPr>
            <w:r>
              <w:rPr>
                <w:rFonts w:hint="eastAsia" w:ascii="黑体" w:hAnsi="黑体" w:eastAsia="黑体"/>
                <w:bCs/>
                <w:sz w:val="21"/>
                <w:lang w:eastAsia="zh-CN"/>
              </w:rPr>
              <w:t>一、投资主体基本情况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1738" w:type="dxa"/>
            <w:gridSpan w:val="3"/>
            <w:vAlign w:val="center"/>
          </w:tcPr>
          <w:p>
            <w:pPr>
              <w:pStyle w:val="20"/>
              <w:spacing w:line="262" w:lineRule="exact"/>
              <w:ind w:left="233"/>
              <w:jc w:val="center"/>
              <w:rPr>
                <w:rFonts w:ascii="仿宋_GB2312" w:eastAsia="仿宋_GB2312"/>
                <w:sz w:val="21"/>
              </w:rPr>
            </w:pPr>
            <w:r>
              <w:rPr>
                <w:rFonts w:hint="eastAsia" w:ascii="仿宋_GB2312" w:eastAsia="仿宋_GB2312"/>
                <w:sz w:val="21"/>
              </w:rPr>
              <w:t>投资主体全称</w:t>
            </w:r>
          </w:p>
        </w:tc>
        <w:tc>
          <w:tcPr>
            <w:tcW w:w="7886" w:type="dxa"/>
            <w:gridSpan w:val="20"/>
            <w:vAlign w:val="center"/>
          </w:tcPr>
          <w:p>
            <w:pPr>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9" w:hRule="exact"/>
        </w:trPr>
        <w:tc>
          <w:tcPr>
            <w:tcW w:w="1738" w:type="dxa"/>
            <w:gridSpan w:val="3"/>
            <w:vAlign w:val="center"/>
          </w:tcPr>
          <w:p>
            <w:pPr>
              <w:pStyle w:val="20"/>
              <w:spacing w:line="265" w:lineRule="exact"/>
              <w:ind w:left="233"/>
              <w:jc w:val="center"/>
              <w:rPr>
                <w:rFonts w:ascii="仿宋_GB2312" w:eastAsia="仿宋_GB2312"/>
                <w:sz w:val="21"/>
              </w:rPr>
            </w:pPr>
            <w:r>
              <w:rPr>
                <w:rFonts w:hint="eastAsia" w:ascii="仿宋_GB2312" w:eastAsia="仿宋_GB2312"/>
                <w:sz w:val="21"/>
              </w:rPr>
              <w:t>投资主体地址</w:t>
            </w:r>
          </w:p>
        </w:tc>
        <w:tc>
          <w:tcPr>
            <w:tcW w:w="7886" w:type="dxa"/>
            <w:gridSpan w:val="20"/>
            <w:vAlign w:val="center"/>
          </w:tcPr>
          <w:p>
            <w:pPr>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exact"/>
        </w:trPr>
        <w:tc>
          <w:tcPr>
            <w:tcW w:w="1738" w:type="dxa"/>
            <w:gridSpan w:val="3"/>
            <w:vAlign w:val="center"/>
          </w:tcPr>
          <w:p>
            <w:pPr>
              <w:pStyle w:val="20"/>
              <w:spacing w:line="262" w:lineRule="exact"/>
              <w:ind w:left="233"/>
              <w:jc w:val="center"/>
              <w:rPr>
                <w:rFonts w:ascii="仿宋_GB2312" w:eastAsia="仿宋_GB2312"/>
                <w:sz w:val="21"/>
              </w:rPr>
            </w:pPr>
            <w:r>
              <w:rPr>
                <w:rFonts w:hint="eastAsia" w:ascii="仿宋_GB2312" w:eastAsia="仿宋_GB2312"/>
                <w:sz w:val="21"/>
              </w:rPr>
              <w:t>组织机构代码</w:t>
            </w:r>
          </w:p>
        </w:tc>
        <w:tc>
          <w:tcPr>
            <w:tcW w:w="2840" w:type="dxa"/>
            <w:gridSpan w:val="9"/>
            <w:vAlign w:val="center"/>
          </w:tcPr>
          <w:p>
            <w:pPr>
              <w:jc w:val="center"/>
              <w:rPr>
                <w:rFonts w:ascii="仿宋_GB2312" w:eastAsia="仿宋_GB2312"/>
              </w:rPr>
            </w:pPr>
          </w:p>
        </w:tc>
        <w:tc>
          <w:tcPr>
            <w:tcW w:w="1882" w:type="dxa"/>
            <w:gridSpan w:val="4"/>
            <w:vAlign w:val="center"/>
          </w:tcPr>
          <w:p>
            <w:pPr>
              <w:pStyle w:val="20"/>
              <w:spacing w:line="262" w:lineRule="exact"/>
              <w:ind w:left="326"/>
              <w:jc w:val="both"/>
              <w:rPr>
                <w:rFonts w:ascii="仿宋_GB2312" w:eastAsia="仿宋_GB2312"/>
                <w:sz w:val="21"/>
              </w:rPr>
            </w:pPr>
            <w:r>
              <w:rPr>
                <w:rFonts w:hint="eastAsia" w:ascii="仿宋_GB2312" w:eastAsia="仿宋_GB2312"/>
                <w:sz w:val="21"/>
              </w:rPr>
              <w:t>营业执照编号</w:t>
            </w:r>
          </w:p>
        </w:tc>
        <w:tc>
          <w:tcPr>
            <w:tcW w:w="3164" w:type="dxa"/>
            <w:gridSpan w:val="7"/>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3" w:hRule="exact"/>
        </w:trPr>
        <w:tc>
          <w:tcPr>
            <w:tcW w:w="1738" w:type="dxa"/>
            <w:gridSpan w:val="3"/>
            <w:vMerge w:val="restart"/>
          </w:tcPr>
          <w:p>
            <w:pPr>
              <w:pStyle w:val="20"/>
              <w:spacing w:before="146"/>
              <w:ind w:left="444"/>
              <w:rPr>
                <w:rFonts w:ascii="仿宋_GB2312" w:eastAsia="仿宋_GB2312"/>
                <w:sz w:val="21"/>
              </w:rPr>
            </w:pPr>
            <w:r>
              <w:rPr>
                <w:rFonts w:hint="eastAsia" w:ascii="仿宋_GB2312" w:eastAsia="仿宋_GB2312"/>
                <w:sz w:val="21"/>
              </w:rPr>
              <w:t>注册资本</w:t>
            </w:r>
          </w:p>
        </w:tc>
        <w:tc>
          <w:tcPr>
            <w:tcW w:w="2840" w:type="dxa"/>
            <w:gridSpan w:val="9"/>
          </w:tcPr>
          <w:p>
            <w:pPr>
              <w:pStyle w:val="20"/>
              <w:tabs>
                <w:tab w:val="left" w:pos="422"/>
              </w:tabs>
              <w:spacing w:line="262" w:lineRule="exact"/>
              <w:ind w:right="98"/>
              <w:jc w:val="right"/>
              <w:rPr>
                <w:rFonts w:ascii="仿宋_GB2312" w:eastAsia="仿宋_GB2312"/>
                <w:sz w:val="21"/>
              </w:rPr>
            </w:pPr>
            <w:r>
              <w:rPr>
                <w:rFonts w:hint="eastAsia" w:ascii="仿宋_GB2312" w:eastAsia="仿宋_GB2312"/>
                <w:sz w:val="21"/>
              </w:rPr>
              <w:t>万</w:t>
            </w:r>
            <w:r>
              <w:rPr>
                <w:rFonts w:ascii="仿宋_GB2312" w:eastAsia="仿宋_GB2312"/>
                <w:sz w:val="21"/>
              </w:rPr>
              <w:tab/>
            </w:r>
            <w:r>
              <w:rPr>
                <w:rFonts w:hint="eastAsia" w:ascii="仿宋_GB2312" w:eastAsia="仿宋_GB2312"/>
                <w:sz w:val="21"/>
              </w:rPr>
              <w:t>元</w:t>
            </w:r>
          </w:p>
        </w:tc>
        <w:tc>
          <w:tcPr>
            <w:tcW w:w="1882" w:type="dxa"/>
            <w:gridSpan w:val="4"/>
            <w:vMerge w:val="restart"/>
            <w:vAlign w:val="center"/>
          </w:tcPr>
          <w:p>
            <w:pPr>
              <w:pStyle w:val="20"/>
              <w:spacing w:before="148"/>
              <w:ind w:left="537"/>
              <w:jc w:val="both"/>
              <w:rPr>
                <w:rFonts w:ascii="仿宋_GB2312" w:eastAsia="仿宋_GB2312"/>
                <w:sz w:val="21"/>
              </w:rPr>
            </w:pPr>
            <w:r>
              <w:rPr>
                <w:rFonts w:hint="eastAsia" w:ascii="仿宋_GB2312" w:eastAsia="仿宋_GB2312"/>
                <w:sz w:val="21"/>
              </w:rPr>
              <w:t>法人代表</w:t>
            </w:r>
          </w:p>
        </w:tc>
        <w:tc>
          <w:tcPr>
            <w:tcW w:w="3164" w:type="dxa"/>
            <w:gridSpan w:val="7"/>
            <w:vMerge w:val="restart"/>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exact"/>
        </w:trPr>
        <w:tc>
          <w:tcPr>
            <w:tcW w:w="1738" w:type="dxa"/>
            <w:gridSpan w:val="3"/>
            <w:vMerge w:val="continue"/>
          </w:tcPr>
          <w:p>
            <w:pPr>
              <w:rPr>
                <w:rFonts w:ascii="仿宋_GB2312" w:eastAsia="仿宋_GB2312"/>
              </w:rPr>
            </w:pPr>
          </w:p>
        </w:tc>
        <w:tc>
          <w:tcPr>
            <w:tcW w:w="2840" w:type="dxa"/>
            <w:gridSpan w:val="9"/>
          </w:tcPr>
          <w:p>
            <w:pPr>
              <w:pStyle w:val="20"/>
              <w:spacing w:line="262" w:lineRule="exact"/>
              <w:ind w:right="98"/>
              <w:jc w:val="right"/>
              <w:rPr>
                <w:rFonts w:ascii="仿宋_GB2312" w:eastAsia="仿宋_GB2312"/>
                <w:sz w:val="21"/>
              </w:rPr>
            </w:pPr>
            <w:r>
              <w:rPr>
                <w:rFonts w:hint="eastAsia" w:ascii="仿宋_GB2312" w:eastAsia="仿宋_GB2312"/>
                <w:sz w:val="21"/>
              </w:rPr>
              <w:t>万美元</w:t>
            </w:r>
          </w:p>
        </w:tc>
        <w:tc>
          <w:tcPr>
            <w:tcW w:w="1882" w:type="dxa"/>
            <w:gridSpan w:val="4"/>
            <w:vMerge w:val="continue"/>
          </w:tcPr>
          <w:p>
            <w:pPr>
              <w:rPr>
                <w:rFonts w:ascii="仿宋_GB2312" w:eastAsia="仿宋_GB2312"/>
              </w:rPr>
            </w:pPr>
          </w:p>
        </w:tc>
        <w:tc>
          <w:tcPr>
            <w:tcW w:w="3164" w:type="dxa"/>
            <w:gridSpan w:val="7"/>
            <w:vMerge w:val="continue"/>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2" w:hRule="exact"/>
        </w:trPr>
        <w:tc>
          <w:tcPr>
            <w:tcW w:w="1738" w:type="dxa"/>
            <w:gridSpan w:val="3"/>
          </w:tcPr>
          <w:p>
            <w:pPr>
              <w:pStyle w:val="20"/>
              <w:spacing w:before="11"/>
              <w:rPr>
                <w:rFonts w:ascii="仿宋_GB2312" w:eastAsia="仿宋_GB2312"/>
              </w:rPr>
            </w:pPr>
          </w:p>
          <w:p>
            <w:pPr>
              <w:pStyle w:val="20"/>
              <w:ind w:left="444"/>
              <w:rPr>
                <w:rFonts w:ascii="仿宋_GB2312" w:eastAsia="仿宋_GB2312"/>
                <w:sz w:val="21"/>
              </w:rPr>
            </w:pPr>
            <w:r>
              <w:rPr>
                <w:rFonts w:hint="eastAsia" w:ascii="仿宋_GB2312" w:eastAsia="仿宋_GB2312"/>
                <w:sz w:val="21"/>
              </w:rPr>
              <w:t>企业性质</w:t>
            </w:r>
          </w:p>
        </w:tc>
        <w:tc>
          <w:tcPr>
            <w:tcW w:w="2840" w:type="dxa"/>
            <w:gridSpan w:val="9"/>
            <w:vAlign w:val="center"/>
          </w:tcPr>
          <w:p>
            <w:pPr>
              <w:pStyle w:val="20"/>
              <w:spacing w:line="262" w:lineRule="exact"/>
              <w:ind w:left="103" w:right="-5"/>
              <w:jc w:val="both"/>
              <w:rPr>
                <w:rFonts w:ascii="仿宋_GB2312" w:eastAsia="仿宋_GB2312"/>
                <w:sz w:val="21"/>
                <w:lang w:eastAsia="zh-CN"/>
              </w:rPr>
            </w:pPr>
            <w:r>
              <w:rPr>
                <w:rFonts w:hint="eastAsia" w:ascii="仿宋_GB2312" w:eastAsia="仿宋_GB2312"/>
                <w:spacing w:val="-2"/>
                <w:sz w:val="21"/>
                <w:lang w:eastAsia="zh-CN"/>
              </w:rPr>
              <w:t>□国有或国有控股、□集体、</w:t>
            </w:r>
          </w:p>
          <w:p>
            <w:pPr>
              <w:pStyle w:val="20"/>
              <w:spacing w:before="37"/>
              <w:ind w:left="103" w:right="-5"/>
              <w:jc w:val="both"/>
              <w:rPr>
                <w:rFonts w:ascii="仿宋_GB2312" w:eastAsia="仿宋_GB2312"/>
                <w:sz w:val="21"/>
                <w:lang w:eastAsia="zh-CN"/>
              </w:rPr>
            </w:pPr>
            <w:r>
              <w:rPr>
                <w:rFonts w:hint="eastAsia" w:ascii="仿宋_GB2312" w:eastAsia="仿宋_GB2312"/>
                <w:sz w:val="21"/>
                <w:lang w:eastAsia="zh-CN"/>
              </w:rPr>
              <w:t>□股份制、□外商投资、</w:t>
            </w:r>
          </w:p>
          <w:p>
            <w:pPr>
              <w:pStyle w:val="20"/>
              <w:spacing w:before="37"/>
              <w:ind w:left="103" w:right="-5"/>
              <w:jc w:val="both"/>
              <w:rPr>
                <w:rFonts w:ascii="仿宋_GB2312" w:eastAsia="仿宋_GB2312"/>
                <w:sz w:val="21"/>
              </w:rPr>
            </w:pPr>
            <w:r>
              <w:rPr>
                <w:rFonts w:hint="eastAsia" w:ascii="仿宋_GB2312" w:eastAsia="仿宋_GB2312"/>
                <w:sz w:val="21"/>
              </w:rPr>
              <w:t>□民营、□其它</w:t>
            </w:r>
          </w:p>
        </w:tc>
        <w:tc>
          <w:tcPr>
            <w:tcW w:w="1882" w:type="dxa"/>
            <w:gridSpan w:val="4"/>
          </w:tcPr>
          <w:p>
            <w:pPr>
              <w:pStyle w:val="20"/>
              <w:spacing w:before="11"/>
              <w:rPr>
                <w:rFonts w:ascii="仿宋_GB2312" w:eastAsia="仿宋_GB2312"/>
              </w:rPr>
            </w:pPr>
          </w:p>
          <w:p>
            <w:pPr>
              <w:pStyle w:val="20"/>
              <w:ind w:left="537"/>
              <w:rPr>
                <w:rFonts w:ascii="仿宋_GB2312" w:eastAsia="仿宋_GB2312"/>
                <w:sz w:val="21"/>
              </w:rPr>
            </w:pPr>
            <w:r>
              <w:rPr>
                <w:rFonts w:hint="eastAsia" w:ascii="仿宋_GB2312" w:eastAsia="仿宋_GB2312"/>
                <w:sz w:val="21"/>
              </w:rPr>
              <w:t>所属行业</w:t>
            </w:r>
          </w:p>
        </w:tc>
        <w:tc>
          <w:tcPr>
            <w:tcW w:w="3164" w:type="dxa"/>
            <w:gridSpan w:val="7"/>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exact"/>
        </w:trPr>
        <w:tc>
          <w:tcPr>
            <w:tcW w:w="1738" w:type="dxa"/>
            <w:gridSpan w:val="3"/>
            <w:vAlign w:val="center"/>
          </w:tcPr>
          <w:p>
            <w:pPr>
              <w:pStyle w:val="20"/>
              <w:spacing w:line="262" w:lineRule="exact"/>
              <w:jc w:val="center"/>
              <w:rPr>
                <w:rFonts w:ascii="仿宋_GB2312" w:eastAsia="仿宋_GB2312"/>
                <w:sz w:val="21"/>
              </w:rPr>
            </w:pPr>
            <w:r>
              <w:rPr>
                <w:rFonts w:hint="eastAsia" w:ascii="仿宋_GB2312" w:eastAsia="仿宋_GB2312"/>
                <w:sz w:val="21"/>
              </w:rPr>
              <w:t>联</w:t>
            </w:r>
            <w:r>
              <w:rPr>
                <w:rFonts w:ascii="仿宋_GB2312" w:eastAsia="仿宋_GB2312"/>
                <w:sz w:val="21"/>
              </w:rPr>
              <w:t xml:space="preserve"> </w:t>
            </w:r>
            <w:r>
              <w:rPr>
                <w:rFonts w:hint="eastAsia" w:ascii="仿宋_GB2312" w:eastAsia="仿宋_GB2312"/>
                <w:sz w:val="21"/>
              </w:rPr>
              <w:t>系</w:t>
            </w:r>
            <w:r>
              <w:rPr>
                <w:rFonts w:ascii="仿宋_GB2312" w:eastAsia="仿宋_GB2312"/>
                <w:sz w:val="21"/>
              </w:rPr>
              <w:t xml:space="preserve"> </w:t>
            </w:r>
            <w:r>
              <w:rPr>
                <w:rFonts w:hint="eastAsia" w:ascii="仿宋_GB2312" w:eastAsia="仿宋_GB2312"/>
                <w:sz w:val="21"/>
              </w:rPr>
              <w:t>人</w:t>
            </w:r>
          </w:p>
        </w:tc>
        <w:tc>
          <w:tcPr>
            <w:tcW w:w="1695" w:type="dxa"/>
            <w:gridSpan w:val="5"/>
            <w:vAlign w:val="center"/>
          </w:tcPr>
          <w:p>
            <w:pPr>
              <w:jc w:val="center"/>
              <w:rPr>
                <w:rFonts w:ascii="仿宋_GB2312" w:eastAsia="仿宋_GB2312"/>
              </w:rPr>
            </w:pPr>
          </w:p>
        </w:tc>
        <w:tc>
          <w:tcPr>
            <w:tcW w:w="1145" w:type="dxa"/>
            <w:gridSpan w:val="4"/>
            <w:vAlign w:val="center"/>
          </w:tcPr>
          <w:p>
            <w:pPr>
              <w:pStyle w:val="20"/>
              <w:spacing w:line="262" w:lineRule="exact"/>
              <w:jc w:val="center"/>
              <w:rPr>
                <w:rFonts w:ascii="仿宋_GB2312" w:eastAsia="仿宋_GB2312"/>
                <w:sz w:val="21"/>
              </w:rPr>
            </w:pPr>
            <w:r>
              <w:rPr>
                <w:rFonts w:hint="eastAsia" w:ascii="仿宋_GB2312" w:eastAsia="仿宋_GB2312"/>
                <w:sz w:val="21"/>
              </w:rPr>
              <w:t>联系电话</w:t>
            </w:r>
          </w:p>
        </w:tc>
        <w:tc>
          <w:tcPr>
            <w:tcW w:w="1882" w:type="dxa"/>
            <w:gridSpan w:val="4"/>
            <w:vAlign w:val="center"/>
          </w:tcPr>
          <w:p>
            <w:pPr>
              <w:jc w:val="center"/>
              <w:rPr>
                <w:rFonts w:ascii="仿宋_GB2312" w:eastAsia="仿宋_GB2312"/>
              </w:rPr>
            </w:pPr>
          </w:p>
        </w:tc>
        <w:tc>
          <w:tcPr>
            <w:tcW w:w="1137" w:type="dxa"/>
            <w:gridSpan w:val="5"/>
            <w:vAlign w:val="center"/>
          </w:tcPr>
          <w:p>
            <w:pPr>
              <w:pStyle w:val="20"/>
              <w:spacing w:line="262" w:lineRule="exact"/>
              <w:jc w:val="center"/>
              <w:rPr>
                <w:rFonts w:ascii="仿宋_GB2312" w:eastAsia="仿宋_GB2312"/>
                <w:sz w:val="21"/>
              </w:rPr>
            </w:pPr>
            <w:r>
              <w:rPr>
                <w:rFonts w:hint="eastAsia" w:ascii="仿宋_GB2312" w:eastAsia="仿宋_GB2312"/>
                <w:sz w:val="21"/>
              </w:rPr>
              <w:t>手机号码</w:t>
            </w:r>
          </w:p>
        </w:tc>
        <w:tc>
          <w:tcPr>
            <w:tcW w:w="2027" w:type="dxa"/>
            <w:gridSpan w:val="2"/>
            <w:vAlign w:val="center"/>
          </w:tcPr>
          <w:p>
            <w:pPr>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exact"/>
        </w:trPr>
        <w:tc>
          <w:tcPr>
            <w:tcW w:w="1738" w:type="dxa"/>
            <w:gridSpan w:val="3"/>
            <w:vAlign w:val="center"/>
          </w:tcPr>
          <w:p>
            <w:pPr>
              <w:pStyle w:val="20"/>
              <w:spacing w:line="265" w:lineRule="exact"/>
              <w:jc w:val="center"/>
              <w:rPr>
                <w:rFonts w:ascii="仿宋_GB2312" w:eastAsia="仿宋_GB2312"/>
                <w:sz w:val="21"/>
              </w:rPr>
            </w:pPr>
            <w:r>
              <w:rPr>
                <w:rFonts w:hint="eastAsia" w:ascii="仿宋_GB2312" w:eastAsia="仿宋_GB2312"/>
                <w:sz w:val="21"/>
              </w:rPr>
              <w:t>联系地址</w:t>
            </w:r>
          </w:p>
        </w:tc>
        <w:tc>
          <w:tcPr>
            <w:tcW w:w="4722" w:type="dxa"/>
            <w:gridSpan w:val="13"/>
            <w:vAlign w:val="center"/>
          </w:tcPr>
          <w:p>
            <w:pPr>
              <w:jc w:val="center"/>
              <w:rPr>
                <w:rFonts w:ascii="仿宋_GB2312" w:eastAsia="仿宋_GB2312"/>
              </w:rPr>
            </w:pPr>
          </w:p>
        </w:tc>
        <w:tc>
          <w:tcPr>
            <w:tcW w:w="1137" w:type="dxa"/>
            <w:gridSpan w:val="5"/>
            <w:vAlign w:val="center"/>
          </w:tcPr>
          <w:p>
            <w:pPr>
              <w:pStyle w:val="20"/>
              <w:spacing w:line="265" w:lineRule="exact"/>
              <w:jc w:val="center"/>
              <w:rPr>
                <w:rFonts w:ascii="仿宋_GB2312" w:eastAsia="仿宋_GB2312"/>
                <w:sz w:val="21"/>
              </w:rPr>
            </w:pPr>
            <w:r>
              <w:rPr>
                <w:rFonts w:hint="eastAsia" w:ascii="仿宋_GB2312" w:eastAsia="仿宋_GB2312"/>
                <w:sz w:val="21"/>
              </w:rPr>
              <w:t>传真号码</w:t>
            </w:r>
          </w:p>
        </w:tc>
        <w:tc>
          <w:tcPr>
            <w:tcW w:w="2027" w:type="dxa"/>
            <w:gridSpan w:val="2"/>
            <w:vAlign w:val="center"/>
          </w:tcPr>
          <w:p>
            <w:pPr>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1738" w:type="dxa"/>
            <w:gridSpan w:val="3"/>
          </w:tcPr>
          <w:p>
            <w:pPr>
              <w:pStyle w:val="20"/>
              <w:spacing w:before="143"/>
              <w:ind w:left="444"/>
              <w:rPr>
                <w:rFonts w:ascii="仿宋_GB2312" w:eastAsia="仿宋_GB2312"/>
                <w:sz w:val="21"/>
              </w:rPr>
            </w:pPr>
            <w:r>
              <w:rPr>
                <w:rFonts w:hint="eastAsia" w:ascii="仿宋_GB2312" w:eastAsia="仿宋_GB2312"/>
                <w:sz w:val="21"/>
              </w:rPr>
              <w:t>经营范围</w:t>
            </w:r>
          </w:p>
        </w:tc>
        <w:tc>
          <w:tcPr>
            <w:tcW w:w="7886" w:type="dxa"/>
            <w:gridSpan w:val="20"/>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exact"/>
        </w:trPr>
        <w:tc>
          <w:tcPr>
            <w:tcW w:w="9624" w:type="dxa"/>
            <w:gridSpan w:val="23"/>
            <w:vAlign w:val="center"/>
          </w:tcPr>
          <w:p>
            <w:pPr>
              <w:pStyle w:val="20"/>
              <w:spacing w:line="286" w:lineRule="exact"/>
              <w:ind w:left="3527" w:right="3527"/>
              <w:jc w:val="center"/>
              <w:rPr>
                <w:rFonts w:ascii="黑体" w:hAnsi="黑体" w:eastAsia="黑体"/>
                <w:bCs/>
                <w:sz w:val="21"/>
                <w:lang w:eastAsia="zh-CN"/>
              </w:rPr>
            </w:pPr>
            <w:r>
              <w:rPr>
                <w:rFonts w:hint="eastAsia" w:ascii="黑体" w:hAnsi="黑体" w:eastAsia="黑体"/>
                <w:bCs/>
                <w:sz w:val="21"/>
                <w:lang w:eastAsia="zh-CN"/>
              </w:rPr>
              <w:t>二、项目基本情况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3" w:hRule="exact"/>
        </w:trPr>
        <w:tc>
          <w:tcPr>
            <w:tcW w:w="2412" w:type="dxa"/>
            <w:gridSpan w:val="6"/>
            <w:vAlign w:val="center"/>
          </w:tcPr>
          <w:p>
            <w:pPr>
              <w:pStyle w:val="20"/>
              <w:spacing w:line="262" w:lineRule="exact"/>
              <w:ind w:left="233"/>
              <w:jc w:val="center"/>
              <w:rPr>
                <w:rFonts w:ascii="仿宋_GB2312" w:eastAsia="仿宋_GB2312"/>
                <w:sz w:val="21"/>
              </w:rPr>
            </w:pPr>
            <w:r>
              <w:rPr>
                <w:rFonts w:hint="eastAsia" w:ascii="仿宋_GB2312" w:eastAsia="仿宋_GB2312"/>
                <w:sz w:val="21"/>
              </w:rPr>
              <w:t>项目名称</w:t>
            </w:r>
          </w:p>
        </w:tc>
        <w:tc>
          <w:tcPr>
            <w:tcW w:w="7212" w:type="dxa"/>
            <w:gridSpan w:val="17"/>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exact"/>
        </w:trPr>
        <w:tc>
          <w:tcPr>
            <w:tcW w:w="2412" w:type="dxa"/>
            <w:gridSpan w:val="6"/>
            <w:vAlign w:val="center"/>
          </w:tcPr>
          <w:p>
            <w:pPr>
              <w:pStyle w:val="20"/>
              <w:spacing w:line="262" w:lineRule="exact"/>
              <w:ind w:left="233"/>
              <w:jc w:val="center"/>
              <w:rPr>
                <w:rFonts w:ascii="仿宋_GB2312" w:eastAsia="仿宋_GB2312"/>
                <w:sz w:val="21"/>
              </w:rPr>
            </w:pPr>
            <w:r>
              <w:rPr>
                <w:rFonts w:hint="eastAsia" w:ascii="仿宋_GB2312" w:eastAsia="仿宋_GB2312"/>
                <w:sz w:val="21"/>
              </w:rPr>
              <w:t>建设地点</w:t>
            </w:r>
          </w:p>
        </w:tc>
        <w:tc>
          <w:tcPr>
            <w:tcW w:w="7212" w:type="dxa"/>
            <w:gridSpan w:val="17"/>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2412" w:type="dxa"/>
            <w:gridSpan w:val="6"/>
            <w:vAlign w:val="center"/>
          </w:tcPr>
          <w:p>
            <w:pPr>
              <w:pStyle w:val="20"/>
              <w:spacing w:line="320" w:lineRule="exact"/>
              <w:ind w:left="232"/>
              <w:jc w:val="center"/>
              <w:rPr>
                <w:rFonts w:ascii="仿宋_GB2312" w:eastAsia="仿宋_GB2312"/>
                <w:sz w:val="21"/>
                <w:lang w:eastAsia="zh-CN"/>
              </w:rPr>
            </w:pPr>
            <w:r>
              <w:rPr>
                <w:rFonts w:hint="eastAsia" w:ascii="仿宋_GB2312" w:eastAsia="仿宋_GB2312"/>
                <w:sz w:val="21"/>
                <w:lang w:eastAsia="zh-CN"/>
              </w:rPr>
              <w:t>行业类型</w:t>
            </w:r>
          </w:p>
          <w:p>
            <w:pPr>
              <w:pStyle w:val="20"/>
              <w:spacing w:line="320" w:lineRule="exact"/>
              <w:ind w:left="232"/>
              <w:jc w:val="center"/>
              <w:rPr>
                <w:rFonts w:ascii="仿宋_GB2312" w:eastAsia="仿宋_GB2312"/>
                <w:sz w:val="21"/>
                <w:lang w:eastAsia="zh-CN"/>
              </w:rPr>
            </w:pPr>
            <w:r>
              <w:rPr>
                <w:rFonts w:hint="eastAsia" w:ascii="仿宋_GB2312" w:eastAsia="仿宋_GB2312"/>
                <w:sz w:val="21"/>
                <w:lang w:eastAsia="zh-CN"/>
              </w:rPr>
              <w:t>（按中类填写）</w:t>
            </w:r>
          </w:p>
        </w:tc>
        <w:tc>
          <w:tcPr>
            <w:tcW w:w="7212" w:type="dxa"/>
            <w:gridSpan w:val="17"/>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2" w:hRule="exact"/>
        </w:trPr>
        <w:tc>
          <w:tcPr>
            <w:tcW w:w="2412" w:type="dxa"/>
            <w:gridSpan w:val="6"/>
            <w:vAlign w:val="center"/>
          </w:tcPr>
          <w:p>
            <w:pPr>
              <w:pStyle w:val="20"/>
              <w:spacing w:line="320" w:lineRule="exact"/>
              <w:ind w:left="232"/>
              <w:jc w:val="center"/>
              <w:rPr>
                <w:rFonts w:ascii="仿宋_GB2312" w:eastAsia="仿宋_GB2312"/>
                <w:sz w:val="21"/>
                <w:lang w:eastAsia="zh-CN"/>
              </w:rPr>
            </w:pPr>
            <w:r>
              <w:rPr>
                <w:rFonts w:hint="eastAsia" w:ascii="仿宋_GB2312" w:eastAsia="仿宋_GB2312"/>
                <w:sz w:val="21"/>
                <w:lang w:eastAsia="zh-CN"/>
              </w:rPr>
              <w:t>战略性新兴产业</w:t>
            </w:r>
          </w:p>
          <w:p>
            <w:pPr>
              <w:pStyle w:val="20"/>
              <w:spacing w:line="320" w:lineRule="exact"/>
              <w:ind w:left="232"/>
              <w:jc w:val="center"/>
              <w:rPr>
                <w:rFonts w:ascii="仿宋_GB2312" w:eastAsia="仿宋_GB2312"/>
                <w:sz w:val="21"/>
                <w:lang w:eastAsia="zh-CN"/>
              </w:rPr>
            </w:pPr>
            <w:r>
              <w:rPr>
                <w:rFonts w:hint="eastAsia" w:ascii="仿宋_GB2312" w:eastAsia="仿宋_GB2312"/>
                <w:sz w:val="21"/>
                <w:lang w:eastAsia="zh-CN"/>
              </w:rPr>
              <w:t>领域类别（可选填）</w:t>
            </w:r>
          </w:p>
        </w:tc>
        <w:tc>
          <w:tcPr>
            <w:tcW w:w="7212" w:type="dxa"/>
            <w:gridSpan w:val="17"/>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9" w:hRule="exact"/>
        </w:trPr>
        <w:tc>
          <w:tcPr>
            <w:tcW w:w="2412" w:type="dxa"/>
            <w:gridSpan w:val="6"/>
            <w:vAlign w:val="center"/>
          </w:tcPr>
          <w:p>
            <w:pPr>
              <w:pStyle w:val="20"/>
              <w:spacing w:line="320" w:lineRule="exact"/>
              <w:ind w:left="232"/>
              <w:jc w:val="center"/>
              <w:rPr>
                <w:rFonts w:ascii="仿宋_GB2312" w:eastAsia="仿宋_GB2312"/>
                <w:sz w:val="21"/>
              </w:rPr>
            </w:pPr>
            <w:r>
              <w:rPr>
                <w:rFonts w:hint="eastAsia" w:ascii="仿宋_GB2312" w:eastAsia="仿宋_GB2312"/>
                <w:sz w:val="21"/>
              </w:rPr>
              <w:t>主要产品名称</w:t>
            </w:r>
          </w:p>
        </w:tc>
        <w:tc>
          <w:tcPr>
            <w:tcW w:w="7212" w:type="dxa"/>
            <w:gridSpan w:val="17"/>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exact"/>
        </w:trPr>
        <w:tc>
          <w:tcPr>
            <w:tcW w:w="2412" w:type="dxa"/>
            <w:gridSpan w:val="6"/>
            <w:vAlign w:val="center"/>
          </w:tcPr>
          <w:p>
            <w:pPr>
              <w:pStyle w:val="20"/>
              <w:spacing w:line="320" w:lineRule="exact"/>
              <w:ind w:left="232"/>
              <w:jc w:val="center"/>
              <w:rPr>
                <w:rFonts w:ascii="仿宋_GB2312" w:eastAsia="仿宋_GB2312"/>
                <w:sz w:val="21"/>
              </w:rPr>
            </w:pPr>
            <w:r>
              <w:rPr>
                <w:rFonts w:hint="eastAsia" w:ascii="仿宋_GB2312" w:eastAsia="仿宋_GB2312"/>
                <w:sz w:val="21"/>
              </w:rPr>
              <w:t>主要产品品牌</w:t>
            </w:r>
          </w:p>
        </w:tc>
        <w:tc>
          <w:tcPr>
            <w:tcW w:w="7212" w:type="dxa"/>
            <w:gridSpan w:val="17"/>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83" w:hRule="exact"/>
        </w:trPr>
        <w:tc>
          <w:tcPr>
            <w:tcW w:w="2412" w:type="dxa"/>
            <w:gridSpan w:val="6"/>
            <w:vAlign w:val="center"/>
          </w:tcPr>
          <w:p>
            <w:pPr>
              <w:pStyle w:val="20"/>
              <w:spacing w:line="320" w:lineRule="exact"/>
              <w:ind w:left="232"/>
              <w:jc w:val="center"/>
              <w:rPr>
                <w:rFonts w:ascii="仿宋_GB2312" w:eastAsia="仿宋_GB2312"/>
                <w:sz w:val="21"/>
                <w:lang w:eastAsia="zh-CN"/>
              </w:rPr>
            </w:pPr>
            <w:r>
              <w:rPr>
                <w:rFonts w:hint="eastAsia" w:ascii="仿宋_GB2312" w:eastAsia="仿宋_GB2312"/>
                <w:sz w:val="21"/>
                <w:lang w:eastAsia="zh-CN"/>
              </w:rPr>
              <w:t>项目建设内容</w:t>
            </w:r>
          </w:p>
          <w:p>
            <w:pPr>
              <w:pStyle w:val="20"/>
              <w:spacing w:before="37" w:line="320" w:lineRule="exact"/>
              <w:ind w:left="232"/>
              <w:jc w:val="center"/>
              <w:rPr>
                <w:rFonts w:ascii="仿宋_GB2312" w:eastAsia="仿宋_GB2312"/>
                <w:sz w:val="21"/>
                <w:lang w:eastAsia="zh-CN"/>
              </w:rPr>
            </w:pPr>
            <w:r>
              <w:rPr>
                <w:rFonts w:hint="eastAsia" w:ascii="仿宋_GB2312" w:eastAsia="仿宋_GB2312"/>
                <w:sz w:val="21"/>
                <w:lang w:eastAsia="zh-CN"/>
              </w:rPr>
              <w:t>（包括生产线、主要</w:t>
            </w:r>
            <w:r>
              <w:rPr>
                <w:rFonts w:ascii="仿宋_GB2312" w:eastAsia="仿宋_GB2312"/>
                <w:sz w:val="21"/>
                <w:lang w:eastAsia="zh-CN"/>
              </w:rPr>
              <w:t xml:space="preserve"> </w:t>
            </w:r>
            <w:r>
              <w:rPr>
                <w:rFonts w:hint="eastAsia" w:ascii="仿宋_GB2312" w:eastAsia="仿宋_GB2312"/>
                <w:sz w:val="21"/>
                <w:lang w:eastAsia="zh-CN"/>
              </w:rPr>
              <w:t>产品产能、制造</w:t>
            </w:r>
            <w:r>
              <w:rPr>
                <w:rFonts w:ascii="仿宋_GB2312" w:eastAsia="仿宋_GB2312"/>
                <w:sz w:val="21"/>
                <w:lang w:eastAsia="zh-CN"/>
              </w:rPr>
              <w:t>/</w:t>
            </w:r>
            <w:r>
              <w:rPr>
                <w:rFonts w:hint="eastAsia" w:ascii="仿宋_GB2312" w:eastAsia="仿宋_GB2312"/>
                <w:sz w:val="21"/>
                <w:lang w:eastAsia="zh-CN"/>
              </w:rPr>
              <w:t>研发</w:t>
            </w:r>
          </w:p>
          <w:p>
            <w:pPr>
              <w:pStyle w:val="20"/>
              <w:spacing w:before="7" w:line="320" w:lineRule="exact"/>
              <w:ind w:left="232"/>
              <w:jc w:val="center"/>
              <w:rPr>
                <w:rFonts w:ascii="仿宋_GB2312" w:eastAsia="仿宋_GB2312"/>
                <w:sz w:val="21"/>
              </w:rPr>
            </w:pPr>
            <w:r>
              <w:rPr>
                <w:rFonts w:ascii="仿宋_GB2312" w:eastAsia="仿宋_GB2312"/>
                <w:sz w:val="21"/>
              </w:rPr>
              <w:t>/</w:t>
            </w:r>
            <w:r>
              <w:rPr>
                <w:rFonts w:hint="eastAsia" w:ascii="仿宋_GB2312" w:eastAsia="仿宋_GB2312"/>
                <w:sz w:val="21"/>
              </w:rPr>
              <w:t>总部功能描述等）</w:t>
            </w:r>
          </w:p>
        </w:tc>
        <w:tc>
          <w:tcPr>
            <w:tcW w:w="7212" w:type="dxa"/>
            <w:gridSpan w:val="17"/>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5" w:hRule="exact"/>
        </w:trPr>
        <w:tc>
          <w:tcPr>
            <w:tcW w:w="9624" w:type="dxa"/>
            <w:gridSpan w:val="23"/>
            <w:vAlign w:val="center"/>
          </w:tcPr>
          <w:p>
            <w:pPr>
              <w:pStyle w:val="20"/>
              <w:spacing w:line="286" w:lineRule="exact"/>
              <w:ind w:left="3527" w:right="3527"/>
              <w:jc w:val="center"/>
              <w:rPr>
                <w:rFonts w:ascii="楷体_GB2312" w:eastAsia="楷体_GB2312"/>
                <w:b/>
                <w:sz w:val="21"/>
                <w:lang w:eastAsia="zh-CN"/>
              </w:rPr>
            </w:pPr>
            <w:r>
              <w:rPr>
                <w:rFonts w:hint="eastAsia" w:ascii="楷体_GB2312" w:eastAsia="楷体_GB2312"/>
                <w:b/>
                <w:sz w:val="21"/>
                <w:lang w:eastAsia="zh-CN"/>
              </w:rPr>
              <w:t>（一）租赁厂房基本情况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3" w:hRule="exact"/>
        </w:trPr>
        <w:tc>
          <w:tcPr>
            <w:tcW w:w="2549" w:type="dxa"/>
            <w:gridSpan w:val="7"/>
            <w:vAlign w:val="center"/>
          </w:tcPr>
          <w:p>
            <w:pPr>
              <w:pStyle w:val="20"/>
              <w:spacing w:line="262" w:lineRule="exact"/>
              <w:ind w:left="233"/>
              <w:jc w:val="center"/>
              <w:rPr>
                <w:rFonts w:ascii="仿宋_GB2312" w:eastAsia="仿宋_GB2312"/>
                <w:sz w:val="21"/>
              </w:rPr>
            </w:pPr>
            <w:r>
              <w:rPr>
                <w:rFonts w:hint="eastAsia" w:ascii="仿宋_GB2312" w:eastAsia="仿宋_GB2312"/>
                <w:sz w:val="21"/>
              </w:rPr>
              <w:t>产业区块</w:t>
            </w:r>
          </w:p>
        </w:tc>
        <w:tc>
          <w:tcPr>
            <w:tcW w:w="7075" w:type="dxa"/>
            <w:gridSpan w:val="16"/>
            <w:vAlign w:val="center"/>
          </w:tcPr>
          <w:p>
            <w:pPr>
              <w:pStyle w:val="20"/>
              <w:tabs>
                <w:tab w:val="left" w:pos="2310"/>
                <w:tab w:val="left" w:pos="3356"/>
              </w:tabs>
              <w:spacing w:line="262" w:lineRule="exact"/>
              <w:ind w:left="836" w:leftChars="398" w:firstLine="105" w:firstLineChars="50"/>
              <w:rPr>
                <w:rFonts w:ascii="仿宋_GB2312" w:eastAsia="仿宋_GB2312"/>
                <w:sz w:val="21"/>
              </w:rPr>
            </w:pPr>
            <w:r>
              <w:rPr>
                <w:rFonts w:hint="eastAsia" w:ascii="仿宋_GB2312" w:eastAsia="仿宋_GB2312"/>
                <w:sz w:val="21"/>
              </w:rPr>
              <w:t>□</w:t>
            </w:r>
            <w:r>
              <w:rPr>
                <w:rFonts w:ascii="仿宋_GB2312" w:eastAsia="仿宋_GB2312"/>
                <w:sz w:val="21"/>
              </w:rPr>
              <w:t>104</w:t>
            </w:r>
            <w:r>
              <w:rPr>
                <w:rFonts w:ascii="仿宋_GB2312" w:eastAsia="仿宋_GB2312"/>
                <w:sz w:val="21"/>
              </w:rPr>
              <w:tab/>
            </w:r>
            <w:r>
              <w:rPr>
                <w:rFonts w:hint="eastAsia" w:ascii="仿宋_GB2312" w:eastAsia="仿宋_GB2312"/>
                <w:sz w:val="21"/>
              </w:rPr>
              <w:t>□</w:t>
            </w:r>
            <w:r>
              <w:rPr>
                <w:rFonts w:ascii="仿宋_GB2312" w:eastAsia="仿宋_GB2312"/>
                <w:sz w:val="21"/>
              </w:rPr>
              <w:t xml:space="preserve"> 195</w:t>
            </w:r>
            <w:r>
              <w:rPr>
                <w:rFonts w:ascii="仿宋_GB2312" w:eastAsia="仿宋_GB2312"/>
                <w:sz w:val="21"/>
              </w:rPr>
              <w:tab/>
            </w:r>
            <w:r>
              <w:rPr>
                <w:rFonts w:hint="eastAsia" w:ascii="仿宋_GB2312" w:eastAsia="仿宋_GB2312"/>
                <w:sz w:val="21"/>
              </w:rPr>
              <w:t>□</w:t>
            </w:r>
            <w:r>
              <w:rPr>
                <w:rFonts w:ascii="仿宋_GB2312" w:eastAsia="仿宋_GB2312"/>
                <w:sz w:val="21"/>
              </w:rPr>
              <w:t xml:space="preserve"> 198</w:t>
            </w:r>
            <w:r>
              <w:rPr>
                <w:rFonts w:hint="eastAsia" w:ascii="仿宋_GB2312" w:eastAsia="仿宋_GB2312"/>
                <w:sz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658" w:type="dxa"/>
            <w:vMerge w:val="restart"/>
            <w:vAlign w:val="center"/>
          </w:tcPr>
          <w:p>
            <w:pPr>
              <w:pStyle w:val="20"/>
              <w:spacing w:line="262" w:lineRule="exact"/>
              <w:ind w:left="233"/>
              <w:jc w:val="center"/>
              <w:rPr>
                <w:rFonts w:ascii="仿宋_GB2312" w:eastAsia="仿宋_GB2312"/>
                <w:sz w:val="21"/>
              </w:rPr>
            </w:pPr>
          </w:p>
          <w:p>
            <w:pPr>
              <w:pStyle w:val="20"/>
              <w:spacing w:line="262" w:lineRule="exact"/>
              <w:ind w:left="233" w:right="111"/>
              <w:jc w:val="center"/>
              <w:rPr>
                <w:rFonts w:ascii="仿宋_GB2312" w:eastAsia="仿宋_GB2312"/>
                <w:sz w:val="21"/>
              </w:rPr>
            </w:pPr>
            <w:r>
              <w:rPr>
                <w:rFonts w:hint="eastAsia" w:ascii="仿宋_GB2312" w:eastAsia="仿宋_GB2312"/>
                <w:sz w:val="21"/>
              </w:rPr>
              <w:t>租赁</w:t>
            </w:r>
            <w:r>
              <w:rPr>
                <w:rFonts w:ascii="仿宋_GB2312" w:eastAsia="仿宋_GB2312"/>
                <w:sz w:val="21"/>
              </w:rPr>
              <w:t xml:space="preserve"> </w:t>
            </w:r>
            <w:r>
              <w:rPr>
                <w:rFonts w:hint="eastAsia" w:ascii="仿宋_GB2312" w:eastAsia="仿宋_GB2312"/>
                <w:sz w:val="21"/>
              </w:rPr>
              <w:t>厂房</w:t>
            </w:r>
            <w:r>
              <w:rPr>
                <w:rFonts w:ascii="仿宋_GB2312" w:eastAsia="仿宋_GB2312"/>
                <w:sz w:val="21"/>
              </w:rPr>
              <w:t xml:space="preserve"> </w:t>
            </w:r>
            <w:r>
              <w:rPr>
                <w:rFonts w:hint="eastAsia" w:ascii="仿宋_GB2312" w:eastAsia="仿宋_GB2312"/>
                <w:sz w:val="21"/>
              </w:rPr>
              <w:t>项目</w:t>
            </w:r>
          </w:p>
        </w:tc>
        <w:tc>
          <w:tcPr>
            <w:tcW w:w="1891" w:type="dxa"/>
            <w:gridSpan w:val="6"/>
            <w:vAlign w:val="center"/>
          </w:tcPr>
          <w:p>
            <w:pPr>
              <w:pStyle w:val="20"/>
              <w:spacing w:line="262" w:lineRule="exact"/>
              <w:ind w:left="233" w:right="290"/>
              <w:jc w:val="center"/>
              <w:rPr>
                <w:rFonts w:ascii="仿宋_GB2312" w:eastAsia="仿宋_GB2312"/>
                <w:sz w:val="21"/>
                <w:lang w:eastAsia="zh-CN"/>
              </w:rPr>
            </w:pPr>
            <w:r>
              <w:rPr>
                <w:rFonts w:hint="eastAsia" w:ascii="仿宋_GB2312" w:eastAsia="仿宋_GB2312"/>
                <w:sz w:val="21"/>
                <w:lang w:eastAsia="zh-CN"/>
              </w:rPr>
              <w:t>租赁厂房面积</w:t>
            </w:r>
          </w:p>
          <w:p>
            <w:pPr>
              <w:pStyle w:val="20"/>
              <w:spacing w:before="37" w:line="262" w:lineRule="exact"/>
              <w:ind w:left="233" w:right="290"/>
              <w:jc w:val="center"/>
              <w:rPr>
                <w:rFonts w:ascii="仿宋_GB2312" w:eastAsia="仿宋_GB2312"/>
                <w:sz w:val="21"/>
                <w:lang w:eastAsia="zh-CN"/>
              </w:rPr>
            </w:pPr>
            <w:r>
              <w:rPr>
                <w:rFonts w:hint="eastAsia" w:ascii="仿宋_GB2312" w:eastAsia="仿宋_GB2312"/>
                <w:sz w:val="21"/>
                <w:lang w:eastAsia="zh-CN"/>
              </w:rPr>
              <w:t>（平方米）</w:t>
            </w:r>
          </w:p>
        </w:tc>
        <w:tc>
          <w:tcPr>
            <w:tcW w:w="2029" w:type="dxa"/>
            <w:gridSpan w:val="5"/>
          </w:tcPr>
          <w:p>
            <w:pPr>
              <w:spacing w:line="262" w:lineRule="exact"/>
              <w:ind w:left="233"/>
              <w:rPr>
                <w:rFonts w:ascii="仿宋_GB2312" w:hAnsi="宋体" w:eastAsia="仿宋_GB2312" w:cs="宋体"/>
                <w:kern w:val="0"/>
                <w:szCs w:val="22"/>
              </w:rPr>
            </w:pPr>
          </w:p>
        </w:tc>
        <w:tc>
          <w:tcPr>
            <w:tcW w:w="1882" w:type="dxa"/>
            <w:gridSpan w:val="4"/>
          </w:tcPr>
          <w:p>
            <w:pPr>
              <w:pStyle w:val="20"/>
              <w:spacing w:line="262" w:lineRule="exact"/>
              <w:ind w:left="233" w:right="515"/>
              <w:jc w:val="center"/>
              <w:rPr>
                <w:rFonts w:ascii="仿宋_GB2312" w:eastAsia="仿宋_GB2312"/>
                <w:sz w:val="21"/>
              </w:rPr>
            </w:pPr>
            <w:r>
              <w:rPr>
                <w:rFonts w:hint="eastAsia" w:ascii="仿宋_GB2312" w:eastAsia="仿宋_GB2312"/>
                <w:sz w:val="21"/>
              </w:rPr>
              <w:t>租赁期限</w:t>
            </w:r>
          </w:p>
          <w:p>
            <w:pPr>
              <w:pStyle w:val="20"/>
              <w:spacing w:before="37" w:line="262" w:lineRule="exact"/>
              <w:ind w:left="233" w:right="515"/>
              <w:jc w:val="center"/>
              <w:rPr>
                <w:rFonts w:ascii="仿宋_GB2312" w:eastAsia="仿宋_GB2312"/>
                <w:sz w:val="21"/>
              </w:rPr>
            </w:pPr>
            <w:r>
              <w:rPr>
                <w:rFonts w:hint="eastAsia" w:ascii="仿宋_GB2312" w:eastAsia="仿宋_GB2312"/>
                <w:sz w:val="21"/>
              </w:rPr>
              <w:t>（年）</w:t>
            </w:r>
          </w:p>
        </w:tc>
        <w:tc>
          <w:tcPr>
            <w:tcW w:w="3164" w:type="dxa"/>
            <w:gridSpan w:val="7"/>
          </w:tcPr>
          <w:p>
            <w:pPr>
              <w:spacing w:line="262" w:lineRule="exact"/>
              <w:ind w:left="233"/>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 w:hRule="exact"/>
        </w:trPr>
        <w:tc>
          <w:tcPr>
            <w:tcW w:w="658" w:type="dxa"/>
            <w:vMerge w:val="continue"/>
          </w:tcPr>
          <w:p>
            <w:pPr>
              <w:pStyle w:val="20"/>
              <w:spacing w:line="262" w:lineRule="exact"/>
              <w:ind w:left="233"/>
              <w:jc w:val="center"/>
              <w:rPr>
                <w:rFonts w:ascii="仿宋_GB2312" w:eastAsia="仿宋_GB2312"/>
                <w:sz w:val="21"/>
              </w:rPr>
            </w:pPr>
          </w:p>
        </w:tc>
        <w:tc>
          <w:tcPr>
            <w:tcW w:w="713" w:type="dxa"/>
            <w:vMerge w:val="restart"/>
            <w:vAlign w:val="center"/>
          </w:tcPr>
          <w:p>
            <w:pPr>
              <w:pStyle w:val="20"/>
              <w:spacing w:line="262" w:lineRule="exact"/>
              <w:ind w:left="233"/>
              <w:jc w:val="center"/>
              <w:rPr>
                <w:rFonts w:ascii="仿宋_GB2312" w:eastAsia="仿宋_GB2312"/>
                <w:sz w:val="21"/>
              </w:rPr>
            </w:pPr>
            <w:r>
              <w:rPr>
                <w:rFonts w:hint="eastAsia" w:ascii="仿宋_GB2312" w:eastAsia="仿宋_GB2312"/>
                <w:sz w:val="21"/>
              </w:rPr>
              <w:t>厂房所有者</w:t>
            </w:r>
          </w:p>
        </w:tc>
        <w:tc>
          <w:tcPr>
            <w:tcW w:w="2204" w:type="dxa"/>
            <w:gridSpan w:val="7"/>
            <w:vAlign w:val="center"/>
          </w:tcPr>
          <w:p>
            <w:pPr>
              <w:pStyle w:val="20"/>
              <w:spacing w:line="262" w:lineRule="exact"/>
              <w:ind w:left="233"/>
              <w:jc w:val="center"/>
              <w:rPr>
                <w:rFonts w:ascii="仿宋_GB2312" w:eastAsia="仿宋_GB2312"/>
                <w:sz w:val="21"/>
              </w:rPr>
            </w:pPr>
            <w:r>
              <w:rPr>
                <w:rFonts w:hint="eastAsia" w:ascii="仿宋_GB2312" w:eastAsia="仿宋_GB2312"/>
                <w:sz w:val="21"/>
              </w:rPr>
              <w:t>企业名称</w:t>
            </w:r>
          </w:p>
        </w:tc>
        <w:tc>
          <w:tcPr>
            <w:tcW w:w="2100" w:type="dxa"/>
            <w:gridSpan w:val="6"/>
            <w:vAlign w:val="center"/>
          </w:tcPr>
          <w:p>
            <w:pPr>
              <w:pStyle w:val="20"/>
              <w:spacing w:line="262" w:lineRule="exact"/>
              <w:ind w:left="233"/>
              <w:jc w:val="center"/>
              <w:rPr>
                <w:rFonts w:ascii="仿宋_GB2312" w:eastAsia="仿宋_GB2312"/>
                <w:sz w:val="21"/>
              </w:rPr>
            </w:pPr>
          </w:p>
        </w:tc>
        <w:tc>
          <w:tcPr>
            <w:tcW w:w="1579" w:type="dxa"/>
            <w:gridSpan w:val="4"/>
            <w:vAlign w:val="center"/>
          </w:tcPr>
          <w:p>
            <w:pPr>
              <w:pStyle w:val="20"/>
              <w:spacing w:line="262" w:lineRule="exact"/>
              <w:ind w:left="233"/>
              <w:jc w:val="center"/>
              <w:rPr>
                <w:rFonts w:ascii="仿宋_GB2312" w:eastAsia="仿宋_GB2312"/>
                <w:sz w:val="21"/>
              </w:rPr>
            </w:pPr>
            <w:r>
              <w:rPr>
                <w:rFonts w:hint="eastAsia" w:ascii="仿宋_GB2312" w:eastAsia="仿宋_GB2312"/>
                <w:sz w:val="21"/>
              </w:rPr>
              <w:t>组织机构代码</w:t>
            </w:r>
          </w:p>
        </w:tc>
        <w:tc>
          <w:tcPr>
            <w:tcW w:w="2370" w:type="dxa"/>
            <w:gridSpan w:val="4"/>
          </w:tcPr>
          <w:p>
            <w:pPr>
              <w:pStyle w:val="20"/>
              <w:spacing w:line="262" w:lineRule="exact"/>
              <w:ind w:left="233"/>
              <w:jc w:val="center"/>
              <w:rPr>
                <w:rFonts w:ascii="仿宋_GB2312" w:eastAsia="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4" w:hRule="exact"/>
        </w:trPr>
        <w:tc>
          <w:tcPr>
            <w:tcW w:w="658" w:type="dxa"/>
            <w:vMerge w:val="continue"/>
          </w:tcPr>
          <w:p/>
        </w:tc>
        <w:tc>
          <w:tcPr>
            <w:tcW w:w="713" w:type="dxa"/>
            <w:vMerge w:val="continue"/>
          </w:tcPr>
          <w:p/>
        </w:tc>
        <w:tc>
          <w:tcPr>
            <w:tcW w:w="2204" w:type="dxa"/>
            <w:gridSpan w:val="7"/>
            <w:vAlign w:val="center"/>
          </w:tcPr>
          <w:p>
            <w:pPr>
              <w:pStyle w:val="20"/>
              <w:spacing w:line="262" w:lineRule="exact"/>
              <w:ind w:left="233"/>
              <w:jc w:val="center"/>
              <w:rPr>
                <w:rFonts w:ascii="仿宋_GB2312" w:eastAsia="仿宋_GB2312"/>
                <w:sz w:val="21"/>
              </w:rPr>
            </w:pPr>
            <w:r>
              <w:rPr>
                <w:rFonts w:hint="eastAsia" w:ascii="仿宋_GB2312" w:eastAsia="仿宋_GB2312"/>
                <w:sz w:val="21"/>
              </w:rPr>
              <w:t>企业性质</w:t>
            </w:r>
          </w:p>
        </w:tc>
        <w:tc>
          <w:tcPr>
            <w:tcW w:w="2100" w:type="dxa"/>
            <w:gridSpan w:val="6"/>
            <w:vAlign w:val="center"/>
          </w:tcPr>
          <w:p>
            <w:pPr>
              <w:ind w:left="233"/>
              <w:jc w:val="center"/>
              <w:rPr>
                <w:rFonts w:ascii="仿宋_GB2312" w:hAnsi="宋体" w:eastAsia="仿宋_GB2312" w:cs="宋体"/>
                <w:kern w:val="0"/>
                <w:szCs w:val="22"/>
                <w:lang w:eastAsia="en-US"/>
              </w:rPr>
            </w:pPr>
          </w:p>
        </w:tc>
        <w:tc>
          <w:tcPr>
            <w:tcW w:w="1579" w:type="dxa"/>
            <w:gridSpan w:val="4"/>
            <w:vAlign w:val="center"/>
          </w:tcPr>
          <w:p>
            <w:pPr>
              <w:pStyle w:val="20"/>
              <w:spacing w:line="262" w:lineRule="exact"/>
              <w:ind w:left="233"/>
              <w:jc w:val="center"/>
              <w:rPr>
                <w:rFonts w:ascii="仿宋_GB2312" w:eastAsia="仿宋_GB2312"/>
                <w:sz w:val="21"/>
              </w:rPr>
            </w:pPr>
            <w:r>
              <w:rPr>
                <w:rFonts w:hint="eastAsia" w:ascii="仿宋_GB2312" w:eastAsia="仿宋_GB2312"/>
                <w:sz w:val="21"/>
              </w:rPr>
              <w:t>土地性质</w:t>
            </w:r>
          </w:p>
        </w:tc>
        <w:tc>
          <w:tcPr>
            <w:tcW w:w="2370" w:type="dxa"/>
            <w:gridSpan w:val="4"/>
          </w:tcPr>
          <w:p>
            <w:pPr>
              <w:ind w:left="233"/>
              <w:jc w:val="cente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4" w:hRule="exact"/>
        </w:trPr>
        <w:tc>
          <w:tcPr>
            <w:tcW w:w="658" w:type="dxa"/>
            <w:vMerge w:val="continue"/>
          </w:tcPr>
          <w:p/>
        </w:tc>
        <w:tc>
          <w:tcPr>
            <w:tcW w:w="713" w:type="dxa"/>
            <w:vMerge w:val="continue"/>
          </w:tcPr>
          <w:p/>
        </w:tc>
        <w:tc>
          <w:tcPr>
            <w:tcW w:w="2204" w:type="dxa"/>
            <w:gridSpan w:val="7"/>
            <w:vAlign w:val="center"/>
          </w:tcPr>
          <w:p>
            <w:pPr>
              <w:pStyle w:val="20"/>
              <w:spacing w:line="262" w:lineRule="exact"/>
              <w:ind w:left="233"/>
              <w:jc w:val="center"/>
              <w:rPr>
                <w:rFonts w:ascii="仿宋_GB2312" w:eastAsia="仿宋_GB2312"/>
                <w:sz w:val="21"/>
                <w:lang w:eastAsia="zh-CN"/>
              </w:rPr>
            </w:pPr>
            <w:r>
              <w:rPr>
                <w:rFonts w:hint="eastAsia" w:ascii="仿宋_GB2312" w:eastAsia="仿宋_GB2312"/>
                <w:sz w:val="21"/>
                <w:lang w:eastAsia="zh-CN"/>
              </w:rPr>
              <w:t>厂房总建筑面积</w:t>
            </w:r>
          </w:p>
          <w:p>
            <w:pPr>
              <w:pStyle w:val="20"/>
              <w:spacing w:before="37"/>
              <w:ind w:left="233"/>
              <w:jc w:val="center"/>
              <w:rPr>
                <w:rFonts w:ascii="仿宋_GB2312" w:eastAsia="仿宋_GB2312"/>
                <w:sz w:val="21"/>
                <w:lang w:eastAsia="zh-CN"/>
              </w:rPr>
            </w:pPr>
            <w:r>
              <w:rPr>
                <w:rFonts w:hint="eastAsia" w:ascii="仿宋_GB2312" w:eastAsia="仿宋_GB2312"/>
                <w:sz w:val="21"/>
                <w:lang w:eastAsia="zh-CN"/>
              </w:rPr>
              <w:t>（平方米）</w:t>
            </w:r>
          </w:p>
        </w:tc>
        <w:tc>
          <w:tcPr>
            <w:tcW w:w="2100" w:type="dxa"/>
            <w:gridSpan w:val="6"/>
            <w:vAlign w:val="center"/>
          </w:tcPr>
          <w:p>
            <w:pPr>
              <w:ind w:left="233"/>
              <w:jc w:val="center"/>
              <w:rPr>
                <w:rFonts w:ascii="仿宋_GB2312" w:hAnsi="宋体" w:eastAsia="仿宋_GB2312" w:cs="宋体"/>
                <w:kern w:val="0"/>
                <w:szCs w:val="22"/>
              </w:rPr>
            </w:pPr>
          </w:p>
        </w:tc>
        <w:tc>
          <w:tcPr>
            <w:tcW w:w="1579" w:type="dxa"/>
            <w:gridSpan w:val="4"/>
            <w:vAlign w:val="center"/>
          </w:tcPr>
          <w:p>
            <w:pPr>
              <w:pStyle w:val="20"/>
              <w:spacing w:line="262" w:lineRule="exact"/>
              <w:ind w:left="233"/>
              <w:jc w:val="center"/>
              <w:rPr>
                <w:rFonts w:ascii="仿宋_GB2312" w:eastAsia="仿宋_GB2312"/>
                <w:sz w:val="21"/>
              </w:rPr>
            </w:pPr>
            <w:r>
              <w:rPr>
                <w:rFonts w:hint="eastAsia" w:ascii="仿宋_GB2312" w:eastAsia="仿宋_GB2312"/>
                <w:sz w:val="21"/>
              </w:rPr>
              <w:t>用地面积</w:t>
            </w:r>
          </w:p>
          <w:p>
            <w:pPr>
              <w:pStyle w:val="20"/>
              <w:spacing w:before="37"/>
              <w:ind w:left="233"/>
              <w:jc w:val="center"/>
              <w:rPr>
                <w:rFonts w:ascii="仿宋_GB2312" w:eastAsia="仿宋_GB2312"/>
                <w:sz w:val="21"/>
              </w:rPr>
            </w:pPr>
            <w:r>
              <w:rPr>
                <w:rFonts w:hint="eastAsia" w:ascii="仿宋_GB2312" w:eastAsia="仿宋_GB2312"/>
                <w:sz w:val="21"/>
              </w:rPr>
              <w:t>（平方米）</w:t>
            </w:r>
          </w:p>
        </w:tc>
        <w:tc>
          <w:tcPr>
            <w:tcW w:w="2370" w:type="dxa"/>
            <w:gridSpan w:val="4"/>
          </w:tcPr>
          <w:p>
            <w:pPr>
              <w:ind w:left="233"/>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7" w:hRule="exact"/>
        </w:trPr>
        <w:tc>
          <w:tcPr>
            <w:tcW w:w="658" w:type="dxa"/>
            <w:vMerge w:val="continue"/>
          </w:tcPr>
          <w:p/>
        </w:tc>
        <w:tc>
          <w:tcPr>
            <w:tcW w:w="1754" w:type="dxa"/>
            <w:gridSpan w:val="5"/>
            <w:vAlign w:val="center"/>
          </w:tcPr>
          <w:p>
            <w:pPr>
              <w:pStyle w:val="20"/>
              <w:spacing w:line="262" w:lineRule="exact"/>
              <w:ind w:left="233"/>
              <w:jc w:val="center"/>
              <w:rPr>
                <w:rFonts w:ascii="仿宋_GB2312" w:eastAsia="仿宋_GB2312"/>
                <w:sz w:val="21"/>
              </w:rPr>
            </w:pPr>
            <w:r>
              <w:rPr>
                <w:rFonts w:hint="eastAsia" w:ascii="仿宋_GB2312" w:eastAsia="仿宋_GB2312"/>
                <w:sz w:val="21"/>
              </w:rPr>
              <w:t>拟投产时间</w:t>
            </w:r>
          </w:p>
        </w:tc>
        <w:tc>
          <w:tcPr>
            <w:tcW w:w="7212" w:type="dxa"/>
            <w:gridSpan w:val="17"/>
            <w:vAlign w:val="center"/>
          </w:tcPr>
          <w:p>
            <w:pPr>
              <w:pStyle w:val="20"/>
              <w:tabs>
                <w:tab w:val="left" w:pos="4704"/>
              </w:tabs>
              <w:spacing w:line="262" w:lineRule="exact"/>
              <w:ind w:left="233" w:right="221"/>
              <w:jc w:val="both"/>
              <w:rPr>
                <w:rFonts w:ascii="仿宋_GB2312" w:eastAsia="仿宋_GB2312"/>
                <w:sz w:val="21"/>
                <w:lang w:eastAsia="zh-CN"/>
              </w:rPr>
            </w:pPr>
            <w:r>
              <w:rPr>
                <w:rFonts w:hint="eastAsia" w:ascii="仿宋_GB2312" w:eastAsia="仿宋_GB2312"/>
                <w:sz w:val="21"/>
                <w:lang w:eastAsia="zh-CN"/>
              </w:rPr>
              <w:t>厂房租赁合同签订后</w:t>
            </w:r>
            <w:r>
              <w:rPr>
                <w:rFonts w:ascii="仿宋_GB2312" w:eastAsia="仿宋_GB2312"/>
                <w:sz w:val="21"/>
                <w:lang w:eastAsia="zh-CN"/>
              </w:rPr>
              <w:tab/>
            </w:r>
            <w:r>
              <w:rPr>
                <w:rFonts w:hint="eastAsia" w:ascii="仿宋_GB2312" w:eastAsia="仿宋_GB2312"/>
                <w:sz w:val="21"/>
                <w:lang w:eastAsia="zh-CN"/>
              </w:rPr>
              <w:t>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9624" w:type="dxa"/>
            <w:gridSpan w:val="23"/>
          </w:tcPr>
          <w:p>
            <w:pPr>
              <w:pStyle w:val="20"/>
              <w:spacing w:line="286" w:lineRule="exact"/>
              <w:ind w:left="3527" w:right="3527"/>
              <w:jc w:val="center"/>
              <w:rPr>
                <w:rFonts w:ascii="楷体_GB2312" w:eastAsia="楷体_GB2312"/>
                <w:b/>
                <w:sz w:val="21"/>
                <w:lang w:eastAsia="zh-CN"/>
              </w:rPr>
            </w:pPr>
            <w:r>
              <w:rPr>
                <w:rFonts w:hint="eastAsia" w:ascii="楷体_GB2312" w:eastAsia="楷体_GB2312"/>
                <w:b/>
                <w:sz w:val="21"/>
                <w:lang w:eastAsia="zh-CN"/>
              </w:rPr>
              <w:t>（二）项目投入产出情况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exact"/>
        </w:trPr>
        <w:tc>
          <w:tcPr>
            <w:tcW w:w="1846" w:type="dxa"/>
            <w:gridSpan w:val="4"/>
            <w:vAlign w:val="center"/>
          </w:tcPr>
          <w:p>
            <w:pPr>
              <w:pStyle w:val="20"/>
              <w:spacing w:line="260" w:lineRule="exact"/>
              <w:jc w:val="center"/>
              <w:rPr>
                <w:rFonts w:ascii="仿宋_GB2312" w:eastAsia="仿宋_GB2312"/>
                <w:sz w:val="21"/>
              </w:rPr>
            </w:pPr>
            <w:r>
              <w:rPr>
                <w:rFonts w:hint="eastAsia" w:ascii="仿宋_GB2312" w:eastAsia="仿宋_GB2312"/>
                <w:sz w:val="21"/>
              </w:rPr>
              <w:t>总投资</w:t>
            </w:r>
          </w:p>
          <w:p>
            <w:pPr>
              <w:pStyle w:val="20"/>
              <w:spacing w:line="260" w:lineRule="exact"/>
              <w:jc w:val="center"/>
              <w:rPr>
                <w:rFonts w:ascii="仿宋_GB2312" w:eastAsia="仿宋_GB2312"/>
                <w:sz w:val="21"/>
              </w:rPr>
            </w:pPr>
            <w:r>
              <w:rPr>
                <w:rFonts w:hint="eastAsia" w:ascii="仿宋_GB2312" w:eastAsia="仿宋_GB2312"/>
                <w:sz w:val="21"/>
              </w:rPr>
              <w:t>（万元）</w:t>
            </w:r>
          </w:p>
        </w:tc>
        <w:tc>
          <w:tcPr>
            <w:tcW w:w="7778" w:type="dxa"/>
            <w:gridSpan w:val="19"/>
          </w:tcPr>
          <w:p>
            <w:pP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3" w:hRule="exact"/>
        </w:trPr>
        <w:tc>
          <w:tcPr>
            <w:tcW w:w="1846" w:type="dxa"/>
            <w:gridSpan w:val="4"/>
            <w:vAlign w:val="center"/>
          </w:tcPr>
          <w:p>
            <w:pPr>
              <w:pStyle w:val="20"/>
              <w:spacing w:line="262" w:lineRule="exact"/>
              <w:jc w:val="center"/>
              <w:rPr>
                <w:rFonts w:ascii="仿宋_GB2312" w:eastAsia="仿宋_GB2312"/>
                <w:sz w:val="21"/>
              </w:rPr>
            </w:pPr>
            <w:r>
              <w:rPr>
                <w:rFonts w:hint="eastAsia" w:ascii="仿宋_GB2312" w:eastAsia="仿宋_GB2312"/>
                <w:sz w:val="21"/>
              </w:rPr>
              <w:t>设备投资</w:t>
            </w:r>
          </w:p>
          <w:p>
            <w:pPr>
              <w:pStyle w:val="20"/>
              <w:spacing w:line="262" w:lineRule="exact"/>
              <w:jc w:val="center"/>
              <w:rPr>
                <w:rFonts w:ascii="仿宋_GB2312" w:eastAsia="仿宋_GB2312"/>
                <w:sz w:val="21"/>
              </w:rPr>
            </w:pPr>
            <w:r>
              <w:rPr>
                <w:rFonts w:hint="eastAsia" w:ascii="仿宋_GB2312" w:eastAsia="仿宋_GB2312"/>
                <w:sz w:val="21"/>
              </w:rPr>
              <w:t>（万元）</w:t>
            </w:r>
          </w:p>
        </w:tc>
        <w:tc>
          <w:tcPr>
            <w:tcW w:w="7778" w:type="dxa"/>
            <w:gridSpan w:val="19"/>
          </w:tcPr>
          <w:p>
            <w:pPr>
              <w:spacing w:line="262" w:lineRule="exact"/>
              <w:ind w:left="233"/>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exact"/>
        </w:trPr>
        <w:tc>
          <w:tcPr>
            <w:tcW w:w="1846" w:type="dxa"/>
            <w:gridSpan w:val="4"/>
            <w:vAlign w:val="center"/>
          </w:tcPr>
          <w:p>
            <w:pPr>
              <w:pStyle w:val="20"/>
              <w:spacing w:line="262" w:lineRule="exact"/>
              <w:jc w:val="center"/>
              <w:rPr>
                <w:rFonts w:ascii="仿宋_GB2312" w:eastAsia="仿宋_GB2312"/>
                <w:sz w:val="21"/>
              </w:rPr>
            </w:pPr>
            <w:r>
              <w:rPr>
                <w:rFonts w:hint="eastAsia" w:ascii="仿宋_GB2312" w:eastAsia="仿宋_GB2312"/>
                <w:sz w:val="21"/>
              </w:rPr>
              <w:t>流动资金</w:t>
            </w:r>
          </w:p>
          <w:p>
            <w:pPr>
              <w:pStyle w:val="20"/>
              <w:spacing w:line="262" w:lineRule="exact"/>
              <w:jc w:val="center"/>
              <w:rPr>
                <w:rFonts w:ascii="仿宋_GB2312" w:eastAsia="仿宋_GB2312"/>
                <w:sz w:val="21"/>
              </w:rPr>
            </w:pPr>
            <w:r>
              <w:rPr>
                <w:rFonts w:hint="eastAsia" w:ascii="仿宋_GB2312" w:eastAsia="仿宋_GB2312"/>
                <w:sz w:val="21"/>
              </w:rPr>
              <w:t>（万元）</w:t>
            </w:r>
          </w:p>
        </w:tc>
        <w:tc>
          <w:tcPr>
            <w:tcW w:w="7778" w:type="dxa"/>
            <w:gridSpan w:val="19"/>
          </w:tcPr>
          <w:p>
            <w:pPr>
              <w:spacing w:line="262" w:lineRule="exact"/>
              <w:ind w:left="233"/>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8" w:hRule="exact"/>
        </w:trPr>
        <w:tc>
          <w:tcPr>
            <w:tcW w:w="1846" w:type="dxa"/>
            <w:gridSpan w:val="4"/>
            <w:vAlign w:val="center"/>
          </w:tcPr>
          <w:p>
            <w:pPr>
              <w:pStyle w:val="20"/>
              <w:spacing w:line="262" w:lineRule="exact"/>
              <w:ind w:left="233"/>
              <w:jc w:val="center"/>
              <w:rPr>
                <w:rFonts w:ascii="仿宋_GB2312" w:eastAsia="仿宋_GB2312"/>
                <w:sz w:val="21"/>
              </w:rPr>
            </w:pPr>
            <w:r>
              <w:rPr>
                <w:rFonts w:hint="eastAsia" w:ascii="仿宋_GB2312" w:eastAsia="仿宋_GB2312"/>
                <w:sz w:val="21"/>
              </w:rPr>
              <w:t>预计达产年份</w:t>
            </w:r>
          </w:p>
        </w:tc>
        <w:tc>
          <w:tcPr>
            <w:tcW w:w="2527" w:type="dxa"/>
            <w:gridSpan w:val="7"/>
            <w:vAlign w:val="center"/>
          </w:tcPr>
          <w:p>
            <w:pPr>
              <w:spacing w:line="262" w:lineRule="exact"/>
              <w:ind w:left="233"/>
              <w:jc w:val="center"/>
              <w:rPr>
                <w:rFonts w:ascii="仿宋_GB2312" w:hAnsi="宋体" w:eastAsia="仿宋_GB2312" w:cs="宋体"/>
                <w:kern w:val="0"/>
                <w:szCs w:val="22"/>
                <w:lang w:eastAsia="en-US"/>
              </w:rPr>
            </w:pPr>
          </w:p>
        </w:tc>
        <w:tc>
          <w:tcPr>
            <w:tcW w:w="2226" w:type="dxa"/>
            <w:gridSpan w:val="6"/>
            <w:vAlign w:val="center"/>
          </w:tcPr>
          <w:p>
            <w:pPr>
              <w:pStyle w:val="20"/>
              <w:spacing w:line="262" w:lineRule="exact"/>
              <w:ind w:left="233" w:right="456"/>
              <w:jc w:val="center"/>
              <w:rPr>
                <w:rFonts w:ascii="仿宋_GB2312" w:eastAsia="仿宋_GB2312"/>
                <w:sz w:val="21"/>
              </w:rPr>
            </w:pPr>
            <w:r>
              <w:rPr>
                <w:rFonts w:hint="eastAsia" w:ascii="仿宋_GB2312" w:eastAsia="仿宋_GB2312"/>
                <w:sz w:val="21"/>
              </w:rPr>
              <w:t>达产销售收入</w:t>
            </w:r>
          </w:p>
          <w:p>
            <w:pPr>
              <w:pStyle w:val="20"/>
              <w:spacing w:line="262" w:lineRule="exact"/>
              <w:ind w:left="233" w:right="456"/>
              <w:jc w:val="center"/>
              <w:rPr>
                <w:rFonts w:ascii="仿宋_GB2312" w:eastAsia="仿宋_GB2312"/>
                <w:sz w:val="21"/>
              </w:rPr>
            </w:pPr>
            <w:r>
              <w:rPr>
                <w:rFonts w:ascii="仿宋_GB2312" w:eastAsia="仿宋_GB2312"/>
                <w:sz w:val="21"/>
              </w:rPr>
              <w:t>(</w:t>
            </w:r>
            <w:r>
              <w:rPr>
                <w:rFonts w:hint="eastAsia" w:ascii="仿宋_GB2312" w:eastAsia="仿宋_GB2312"/>
                <w:sz w:val="21"/>
              </w:rPr>
              <w:t>万元</w:t>
            </w:r>
            <w:r>
              <w:rPr>
                <w:rFonts w:ascii="仿宋_GB2312" w:eastAsia="仿宋_GB2312"/>
                <w:sz w:val="21"/>
              </w:rPr>
              <w:t>/</w:t>
            </w:r>
            <w:r>
              <w:rPr>
                <w:rFonts w:hint="eastAsia" w:ascii="仿宋_GB2312" w:eastAsia="仿宋_GB2312"/>
                <w:sz w:val="21"/>
              </w:rPr>
              <w:t>年</w:t>
            </w:r>
            <w:r>
              <w:rPr>
                <w:rFonts w:ascii="仿宋_GB2312" w:eastAsia="仿宋_GB2312"/>
                <w:sz w:val="21"/>
              </w:rPr>
              <w:t>)</w:t>
            </w:r>
          </w:p>
        </w:tc>
        <w:tc>
          <w:tcPr>
            <w:tcW w:w="3025" w:type="dxa"/>
            <w:gridSpan w:val="6"/>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3" w:hRule="exact"/>
        </w:trPr>
        <w:tc>
          <w:tcPr>
            <w:tcW w:w="1846" w:type="dxa"/>
            <w:gridSpan w:val="4"/>
            <w:vAlign w:val="center"/>
          </w:tcPr>
          <w:p>
            <w:pPr>
              <w:pStyle w:val="20"/>
              <w:spacing w:line="262" w:lineRule="exact"/>
              <w:ind w:left="233"/>
              <w:jc w:val="center"/>
              <w:rPr>
                <w:rFonts w:ascii="仿宋_GB2312" w:eastAsia="仿宋_GB2312"/>
                <w:sz w:val="21"/>
                <w:lang w:eastAsia="zh-CN"/>
              </w:rPr>
            </w:pPr>
            <w:r>
              <w:rPr>
                <w:rFonts w:hint="eastAsia" w:ascii="仿宋_GB2312" w:eastAsia="仿宋_GB2312"/>
                <w:sz w:val="21"/>
                <w:lang w:eastAsia="zh-CN"/>
              </w:rPr>
              <w:t>达产总产值</w:t>
            </w:r>
          </w:p>
          <w:p>
            <w:pPr>
              <w:pStyle w:val="20"/>
              <w:spacing w:before="37"/>
              <w:ind w:left="233"/>
              <w:jc w:val="center"/>
              <w:rPr>
                <w:rFonts w:ascii="仿宋_GB2312" w:eastAsia="仿宋_GB2312"/>
                <w:sz w:val="21"/>
                <w:lang w:eastAsia="zh-CN"/>
              </w:rPr>
            </w:pPr>
            <w:r>
              <w:rPr>
                <w:rFonts w:hint="eastAsia" w:ascii="仿宋_GB2312" w:eastAsia="仿宋_GB2312"/>
                <w:sz w:val="21"/>
                <w:lang w:eastAsia="zh-CN"/>
              </w:rPr>
              <w:t>（万元</w:t>
            </w:r>
            <w:r>
              <w:rPr>
                <w:rFonts w:ascii="仿宋_GB2312" w:eastAsia="仿宋_GB2312"/>
                <w:sz w:val="21"/>
                <w:lang w:eastAsia="zh-CN"/>
              </w:rPr>
              <w:t>/</w:t>
            </w:r>
            <w:r>
              <w:rPr>
                <w:rFonts w:hint="eastAsia" w:ascii="仿宋_GB2312" w:eastAsia="仿宋_GB2312"/>
                <w:sz w:val="21"/>
                <w:lang w:eastAsia="zh-CN"/>
              </w:rPr>
              <w:t>年）</w:t>
            </w:r>
          </w:p>
        </w:tc>
        <w:tc>
          <w:tcPr>
            <w:tcW w:w="2527" w:type="dxa"/>
            <w:gridSpan w:val="7"/>
            <w:vAlign w:val="center"/>
          </w:tcPr>
          <w:p>
            <w:pPr>
              <w:ind w:left="233"/>
              <w:jc w:val="center"/>
              <w:rPr>
                <w:rFonts w:ascii="仿宋_GB2312" w:hAnsi="宋体" w:eastAsia="仿宋_GB2312" w:cs="宋体"/>
                <w:kern w:val="0"/>
                <w:szCs w:val="22"/>
              </w:rPr>
            </w:pPr>
          </w:p>
        </w:tc>
        <w:tc>
          <w:tcPr>
            <w:tcW w:w="2226" w:type="dxa"/>
            <w:gridSpan w:val="6"/>
            <w:vAlign w:val="center"/>
          </w:tcPr>
          <w:p>
            <w:pPr>
              <w:pStyle w:val="20"/>
              <w:spacing w:line="262" w:lineRule="exact"/>
              <w:ind w:left="233"/>
              <w:jc w:val="center"/>
              <w:rPr>
                <w:rFonts w:ascii="仿宋_GB2312" w:eastAsia="仿宋_GB2312"/>
                <w:sz w:val="21"/>
              </w:rPr>
            </w:pPr>
            <w:r>
              <w:rPr>
                <w:rFonts w:hint="eastAsia" w:ascii="仿宋_GB2312" w:eastAsia="仿宋_GB2312"/>
                <w:sz w:val="21"/>
              </w:rPr>
              <w:t>达产税收总额</w:t>
            </w:r>
          </w:p>
          <w:p>
            <w:pPr>
              <w:pStyle w:val="20"/>
              <w:spacing w:before="37"/>
              <w:ind w:left="233"/>
              <w:jc w:val="center"/>
              <w:rPr>
                <w:rFonts w:ascii="仿宋_GB2312" w:eastAsia="仿宋_GB2312"/>
                <w:sz w:val="21"/>
              </w:rPr>
            </w:pPr>
            <w:r>
              <w:rPr>
                <w:rFonts w:ascii="仿宋_GB2312" w:eastAsia="仿宋_GB2312"/>
                <w:sz w:val="21"/>
              </w:rPr>
              <w:t>(</w:t>
            </w:r>
            <w:r>
              <w:rPr>
                <w:rFonts w:hint="eastAsia" w:ascii="仿宋_GB2312" w:eastAsia="仿宋_GB2312"/>
                <w:sz w:val="21"/>
              </w:rPr>
              <w:t>万元</w:t>
            </w:r>
            <w:r>
              <w:rPr>
                <w:rFonts w:ascii="仿宋_GB2312" w:eastAsia="仿宋_GB2312"/>
                <w:sz w:val="21"/>
              </w:rPr>
              <w:t>/</w:t>
            </w:r>
            <w:r>
              <w:rPr>
                <w:rFonts w:hint="eastAsia" w:ascii="仿宋_GB2312" w:eastAsia="仿宋_GB2312"/>
                <w:sz w:val="21"/>
              </w:rPr>
              <w:t>年</w:t>
            </w:r>
            <w:r>
              <w:rPr>
                <w:rFonts w:ascii="仿宋_GB2312" w:eastAsia="仿宋_GB2312"/>
                <w:sz w:val="21"/>
              </w:rPr>
              <w:t>)</w:t>
            </w:r>
          </w:p>
        </w:tc>
        <w:tc>
          <w:tcPr>
            <w:tcW w:w="3025" w:type="dxa"/>
            <w:gridSpan w:val="6"/>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2" w:hRule="exact"/>
        </w:trPr>
        <w:tc>
          <w:tcPr>
            <w:tcW w:w="9624" w:type="dxa"/>
            <w:gridSpan w:val="23"/>
          </w:tcPr>
          <w:p>
            <w:pPr>
              <w:pStyle w:val="20"/>
              <w:spacing w:line="286" w:lineRule="exact"/>
              <w:ind w:left="3527" w:right="3527"/>
              <w:jc w:val="center"/>
              <w:rPr>
                <w:rFonts w:ascii="楷体_GB2312" w:eastAsia="楷体_GB2312"/>
                <w:b/>
                <w:sz w:val="21"/>
                <w:lang w:eastAsia="zh-CN"/>
              </w:rPr>
            </w:pPr>
            <w:r>
              <w:rPr>
                <w:rFonts w:hint="eastAsia" w:ascii="楷体_GB2312" w:eastAsia="楷体_GB2312"/>
                <w:b/>
                <w:sz w:val="21"/>
                <w:lang w:eastAsia="zh-CN"/>
              </w:rPr>
              <w:t>（三）项目技术先进性情况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6" w:hRule="exact"/>
        </w:trPr>
        <w:tc>
          <w:tcPr>
            <w:tcW w:w="2314" w:type="dxa"/>
            <w:gridSpan w:val="5"/>
          </w:tcPr>
          <w:p>
            <w:pPr>
              <w:pStyle w:val="20"/>
              <w:spacing w:line="262" w:lineRule="exact"/>
              <w:ind w:left="233"/>
              <w:jc w:val="center"/>
              <w:rPr>
                <w:rFonts w:ascii="仿宋_GB2312" w:eastAsia="仿宋_GB2312"/>
                <w:sz w:val="21"/>
                <w:lang w:eastAsia="zh-CN"/>
              </w:rPr>
            </w:pPr>
            <w:r>
              <w:rPr>
                <w:rFonts w:hint="eastAsia" w:ascii="仿宋_GB2312" w:eastAsia="仿宋_GB2312"/>
                <w:sz w:val="21"/>
                <w:lang w:eastAsia="zh-CN"/>
              </w:rPr>
              <w:t>技术先进性情况说明</w:t>
            </w:r>
          </w:p>
          <w:p>
            <w:pPr>
              <w:pStyle w:val="20"/>
              <w:spacing w:before="37" w:line="273" w:lineRule="auto"/>
              <w:ind w:left="233"/>
              <w:jc w:val="center"/>
              <w:rPr>
                <w:rFonts w:ascii="仿宋_GB2312" w:eastAsia="仿宋_GB2312"/>
                <w:sz w:val="21"/>
                <w:lang w:eastAsia="zh-CN"/>
              </w:rPr>
            </w:pPr>
            <w:r>
              <w:rPr>
                <w:rFonts w:hint="eastAsia" w:ascii="仿宋_GB2312" w:eastAsia="仿宋_GB2312"/>
                <w:sz w:val="21"/>
                <w:lang w:eastAsia="zh-CN"/>
              </w:rPr>
              <w:t>（包括核心工艺、专利</w:t>
            </w:r>
            <w:r>
              <w:rPr>
                <w:rFonts w:ascii="仿宋_GB2312" w:eastAsia="仿宋_GB2312"/>
                <w:sz w:val="21"/>
                <w:lang w:eastAsia="zh-CN"/>
              </w:rPr>
              <w:t xml:space="preserve"> </w:t>
            </w:r>
            <w:r>
              <w:rPr>
                <w:rFonts w:hint="eastAsia" w:ascii="仿宋_GB2312" w:eastAsia="仿宋_GB2312"/>
                <w:sz w:val="21"/>
                <w:lang w:eastAsia="zh-CN"/>
              </w:rPr>
              <w:t>技术、主要设备等）</w:t>
            </w:r>
          </w:p>
        </w:tc>
        <w:tc>
          <w:tcPr>
            <w:tcW w:w="7310" w:type="dxa"/>
            <w:gridSpan w:val="18"/>
          </w:tcPr>
          <w:p>
            <w:pPr>
              <w:ind w:left="233"/>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exact"/>
        </w:trPr>
        <w:tc>
          <w:tcPr>
            <w:tcW w:w="2314" w:type="dxa"/>
            <w:gridSpan w:val="5"/>
          </w:tcPr>
          <w:p>
            <w:pPr>
              <w:pStyle w:val="20"/>
              <w:spacing w:line="262" w:lineRule="exact"/>
              <w:ind w:left="233"/>
              <w:jc w:val="center"/>
              <w:rPr>
                <w:rFonts w:ascii="仿宋_GB2312" w:eastAsia="仿宋_GB2312"/>
                <w:sz w:val="21"/>
              </w:rPr>
            </w:pPr>
            <w:r>
              <w:rPr>
                <w:rFonts w:hint="eastAsia" w:ascii="仿宋_GB2312" w:eastAsia="仿宋_GB2312"/>
                <w:sz w:val="21"/>
              </w:rPr>
              <w:t>技术来源</w:t>
            </w:r>
          </w:p>
        </w:tc>
        <w:tc>
          <w:tcPr>
            <w:tcW w:w="7310" w:type="dxa"/>
            <w:gridSpan w:val="18"/>
            <w:vAlign w:val="center"/>
          </w:tcPr>
          <w:p>
            <w:pPr>
              <w:pStyle w:val="20"/>
              <w:tabs>
                <w:tab w:val="left" w:pos="3070"/>
                <w:tab w:val="left" w:pos="4858"/>
              </w:tabs>
              <w:spacing w:line="262" w:lineRule="exact"/>
              <w:ind w:left="233"/>
              <w:jc w:val="center"/>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自主创新</w:t>
            </w:r>
            <w:r>
              <w:rPr>
                <w:rFonts w:ascii="仿宋_GB2312" w:eastAsia="仿宋_GB2312"/>
                <w:sz w:val="21"/>
                <w:lang w:eastAsia="zh-CN"/>
              </w:rPr>
              <w:tab/>
            </w:r>
            <w:r>
              <w:rPr>
                <w:rFonts w:hint="eastAsia" w:ascii="仿宋_GB2312" w:eastAsia="仿宋_GB2312"/>
                <w:sz w:val="21"/>
                <w:lang w:eastAsia="zh-CN"/>
              </w:rPr>
              <w:t>□引进国内</w:t>
            </w:r>
            <w:r>
              <w:rPr>
                <w:rFonts w:ascii="仿宋_GB2312" w:eastAsia="仿宋_GB2312"/>
                <w:sz w:val="21"/>
                <w:lang w:eastAsia="zh-CN"/>
              </w:rPr>
              <w:tab/>
            </w:r>
            <w:r>
              <w:rPr>
                <w:rFonts w:hint="eastAsia" w:ascii="仿宋_GB2312" w:eastAsia="仿宋_GB2312"/>
                <w:sz w:val="21"/>
                <w:lang w:eastAsia="zh-CN"/>
              </w:rPr>
              <w:t>□引进国外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314" w:type="dxa"/>
            <w:gridSpan w:val="5"/>
            <w:vMerge w:val="restart"/>
          </w:tcPr>
          <w:p>
            <w:pPr>
              <w:pStyle w:val="20"/>
              <w:spacing w:line="262" w:lineRule="exact"/>
              <w:ind w:left="233"/>
              <w:jc w:val="center"/>
              <w:rPr>
                <w:rFonts w:ascii="仿宋_GB2312" w:eastAsia="仿宋_GB2312"/>
                <w:sz w:val="21"/>
                <w:lang w:eastAsia="zh-CN"/>
              </w:rPr>
            </w:pPr>
          </w:p>
          <w:p>
            <w:pPr>
              <w:pStyle w:val="20"/>
              <w:spacing w:line="262" w:lineRule="exact"/>
              <w:ind w:left="233"/>
              <w:jc w:val="center"/>
              <w:rPr>
                <w:rFonts w:ascii="仿宋_GB2312" w:eastAsia="仿宋_GB2312"/>
                <w:sz w:val="21"/>
              </w:rPr>
            </w:pPr>
            <w:r>
              <w:rPr>
                <w:rFonts w:hint="eastAsia" w:ascii="仿宋_GB2312" w:eastAsia="仿宋_GB2312"/>
                <w:sz w:val="21"/>
              </w:rPr>
              <w:t>主要专利情况</w:t>
            </w:r>
          </w:p>
        </w:tc>
        <w:tc>
          <w:tcPr>
            <w:tcW w:w="1680" w:type="dxa"/>
            <w:gridSpan w:val="5"/>
            <w:vAlign w:val="center"/>
          </w:tcPr>
          <w:p>
            <w:pPr>
              <w:pStyle w:val="20"/>
              <w:spacing w:line="262" w:lineRule="exact"/>
              <w:ind w:left="233"/>
              <w:jc w:val="center"/>
              <w:rPr>
                <w:rFonts w:ascii="仿宋_GB2312" w:eastAsia="仿宋_GB2312"/>
                <w:sz w:val="21"/>
              </w:rPr>
            </w:pPr>
            <w:r>
              <w:rPr>
                <w:rFonts w:hint="eastAsia" w:ascii="仿宋_GB2312" w:eastAsia="仿宋_GB2312"/>
                <w:sz w:val="21"/>
              </w:rPr>
              <w:t>专利号</w:t>
            </w:r>
          </w:p>
        </w:tc>
        <w:tc>
          <w:tcPr>
            <w:tcW w:w="2941" w:type="dxa"/>
            <w:gridSpan w:val="8"/>
            <w:vAlign w:val="center"/>
          </w:tcPr>
          <w:p>
            <w:pPr>
              <w:pStyle w:val="20"/>
              <w:spacing w:line="262" w:lineRule="exact"/>
              <w:ind w:left="233" w:right="1025"/>
              <w:jc w:val="center"/>
              <w:rPr>
                <w:rFonts w:ascii="仿宋_GB2312" w:eastAsia="仿宋_GB2312"/>
                <w:sz w:val="21"/>
              </w:rPr>
            </w:pPr>
            <w:r>
              <w:rPr>
                <w:rFonts w:hint="eastAsia" w:ascii="仿宋_GB2312" w:eastAsia="仿宋_GB2312"/>
                <w:sz w:val="21"/>
              </w:rPr>
              <w:t>专利名称</w:t>
            </w:r>
          </w:p>
        </w:tc>
        <w:tc>
          <w:tcPr>
            <w:tcW w:w="1196" w:type="dxa"/>
            <w:gridSpan w:val="4"/>
            <w:vAlign w:val="center"/>
          </w:tcPr>
          <w:p>
            <w:pPr>
              <w:pStyle w:val="20"/>
              <w:spacing w:line="262" w:lineRule="exact"/>
              <w:ind w:left="233"/>
              <w:jc w:val="center"/>
              <w:rPr>
                <w:rFonts w:ascii="仿宋_GB2312" w:eastAsia="仿宋_GB2312"/>
                <w:sz w:val="21"/>
              </w:rPr>
            </w:pPr>
            <w:r>
              <w:rPr>
                <w:rFonts w:hint="eastAsia" w:ascii="仿宋_GB2312" w:eastAsia="仿宋_GB2312"/>
                <w:sz w:val="21"/>
              </w:rPr>
              <w:t>专利类型</w:t>
            </w:r>
          </w:p>
        </w:tc>
        <w:tc>
          <w:tcPr>
            <w:tcW w:w="1493" w:type="dxa"/>
            <w:vAlign w:val="center"/>
          </w:tcPr>
          <w:p>
            <w:pPr>
              <w:pStyle w:val="20"/>
              <w:spacing w:line="262" w:lineRule="exact"/>
              <w:ind w:left="233"/>
              <w:jc w:val="center"/>
              <w:rPr>
                <w:rFonts w:ascii="仿宋_GB2312" w:eastAsia="仿宋_GB2312"/>
                <w:sz w:val="21"/>
              </w:rPr>
            </w:pPr>
            <w:r>
              <w:rPr>
                <w:rFonts w:hint="eastAsia" w:ascii="仿宋_GB2312" w:eastAsia="仿宋_GB2312"/>
                <w:sz w:val="21"/>
              </w:rPr>
              <w:t>颁证时间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314" w:type="dxa"/>
            <w:gridSpan w:val="5"/>
            <w:vMerge w:val="continue"/>
          </w:tcPr>
          <w:p>
            <w:pPr>
              <w:pStyle w:val="20"/>
              <w:spacing w:line="262" w:lineRule="exact"/>
              <w:ind w:left="233"/>
              <w:jc w:val="center"/>
              <w:rPr>
                <w:rFonts w:ascii="仿宋_GB2312" w:eastAsia="仿宋_GB2312"/>
                <w:sz w:val="21"/>
              </w:rPr>
            </w:pPr>
          </w:p>
        </w:tc>
        <w:tc>
          <w:tcPr>
            <w:tcW w:w="1680" w:type="dxa"/>
            <w:gridSpan w:val="5"/>
          </w:tcPr>
          <w:p>
            <w:pPr>
              <w:pStyle w:val="20"/>
              <w:spacing w:line="262" w:lineRule="exact"/>
              <w:ind w:left="233"/>
              <w:jc w:val="center"/>
              <w:rPr>
                <w:rFonts w:ascii="仿宋_GB2312" w:eastAsia="仿宋_GB2312"/>
                <w:sz w:val="21"/>
              </w:rPr>
            </w:pPr>
          </w:p>
        </w:tc>
        <w:tc>
          <w:tcPr>
            <w:tcW w:w="2941" w:type="dxa"/>
            <w:gridSpan w:val="8"/>
          </w:tcPr>
          <w:p>
            <w:pPr>
              <w:pStyle w:val="20"/>
              <w:spacing w:line="262" w:lineRule="exact"/>
              <w:ind w:left="233"/>
              <w:jc w:val="center"/>
              <w:rPr>
                <w:rFonts w:ascii="仿宋_GB2312" w:eastAsia="仿宋_GB2312"/>
                <w:sz w:val="21"/>
              </w:rPr>
            </w:pPr>
          </w:p>
        </w:tc>
        <w:tc>
          <w:tcPr>
            <w:tcW w:w="1196" w:type="dxa"/>
            <w:gridSpan w:val="4"/>
          </w:tcPr>
          <w:p>
            <w:pPr>
              <w:pStyle w:val="20"/>
              <w:spacing w:line="262" w:lineRule="exact"/>
              <w:ind w:left="233"/>
              <w:jc w:val="center"/>
              <w:rPr>
                <w:rFonts w:ascii="仿宋_GB2312" w:eastAsia="仿宋_GB2312"/>
                <w:sz w:val="21"/>
              </w:rPr>
            </w:pPr>
          </w:p>
        </w:tc>
        <w:tc>
          <w:tcPr>
            <w:tcW w:w="1493" w:type="dxa"/>
          </w:tcPr>
          <w:p>
            <w:pPr>
              <w:pStyle w:val="20"/>
              <w:spacing w:line="262" w:lineRule="exact"/>
              <w:ind w:left="233"/>
              <w:jc w:val="center"/>
              <w:rPr>
                <w:rFonts w:ascii="仿宋_GB2312" w:eastAsia="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314" w:type="dxa"/>
            <w:gridSpan w:val="5"/>
            <w:vMerge w:val="continue"/>
          </w:tcPr>
          <w:p>
            <w:pPr>
              <w:pStyle w:val="20"/>
              <w:spacing w:line="262" w:lineRule="exact"/>
              <w:ind w:left="233"/>
              <w:jc w:val="center"/>
              <w:rPr>
                <w:rFonts w:ascii="仿宋_GB2312" w:eastAsia="仿宋_GB2312"/>
                <w:sz w:val="21"/>
              </w:rPr>
            </w:pPr>
          </w:p>
        </w:tc>
        <w:tc>
          <w:tcPr>
            <w:tcW w:w="1680" w:type="dxa"/>
            <w:gridSpan w:val="5"/>
          </w:tcPr>
          <w:p>
            <w:pPr>
              <w:pStyle w:val="20"/>
              <w:spacing w:line="262" w:lineRule="exact"/>
              <w:ind w:left="233"/>
              <w:jc w:val="center"/>
              <w:rPr>
                <w:rFonts w:ascii="仿宋_GB2312" w:eastAsia="仿宋_GB2312"/>
                <w:sz w:val="21"/>
              </w:rPr>
            </w:pPr>
          </w:p>
        </w:tc>
        <w:tc>
          <w:tcPr>
            <w:tcW w:w="2941" w:type="dxa"/>
            <w:gridSpan w:val="8"/>
          </w:tcPr>
          <w:p>
            <w:pPr>
              <w:pStyle w:val="20"/>
              <w:spacing w:line="262" w:lineRule="exact"/>
              <w:ind w:left="233"/>
              <w:jc w:val="center"/>
              <w:rPr>
                <w:rFonts w:ascii="仿宋_GB2312" w:eastAsia="仿宋_GB2312"/>
                <w:sz w:val="21"/>
              </w:rPr>
            </w:pPr>
          </w:p>
        </w:tc>
        <w:tc>
          <w:tcPr>
            <w:tcW w:w="1196" w:type="dxa"/>
            <w:gridSpan w:val="4"/>
          </w:tcPr>
          <w:p>
            <w:pPr>
              <w:pStyle w:val="20"/>
              <w:spacing w:line="262" w:lineRule="exact"/>
              <w:ind w:left="233"/>
              <w:jc w:val="center"/>
              <w:rPr>
                <w:rFonts w:ascii="仿宋_GB2312" w:eastAsia="仿宋_GB2312"/>
                <w:sz w:val="21"/>
              </w:rPr>
            </w:pPr>
          </w:p>
        </w:tc>
        <w:tc>
          <w:tcPr>
            <w:tcW w:w="1493" w:type="dxa"/>
          </w:tcPr>
          <w:p>
            <w:pPr>
              <w:pStyle w:val="20"/>
              <w:spacing w:line="262" w:lineRule="exact"/>
              <w:ind w:left="233"/>
              <w:jc w:val="center"/>
              <w:rPr>
                <w:rFonts w:ascii="仿宋_GB2312" w:eastAsia="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exact"/>
        </w:trPr>
        <w:tc>
          <w:tcPr>
            <w:tcW w:w="2314" w:type="dxa"/>
            <w:gridSpan w:val="5"/>
          </w:tcPr>
          <w:p>
            <w:pPr>
              <w:pStyle w:val="20"/>
              <w:spacing w:line="262" w:lineRule="exact"/>
              <w:ind w:left="233"/>
              <w:jc w:val="center"/>
              <w:rPr>
                <w:rFonts w:ascii="仿宋_GB2312" w:eastAsia="仿宋_GB2312"/>
                <w:sz w:val="21"/>
                <w:lang w:eastAsia="zh-CN"/>
              </w:rPr>
            </w:pPr>
            <w:r>
              <w:rPr>
                <w:rFonts w:hint="eastAsia" w:ascii="仿宋_GB2312" w:eastAsia="仿宋_GB2312"/>
                <w:sz w:val="21"/>
                <w:lang w:eastAsia="zh-CN"/>
              </w:rPr>
              <w:t>拟吸纳就业人数</w:t>
            </w:r>
          </w:p>
          <w:p>
            <w:pPr>
              <w:pStyle w:val="20"/>
              <w:spacing w:before="37" w:line="262" w:lineRule="exact"/>
              <w:ind w:left="233"/>
              <w:jc w:val="center"/>
              <w:rPr>
                <w:rFonts w:ascii="仿宋_GB2312" w:eastAsia="仿宋_GB2312"/>
                <w:sz w:val="21"/>
                <w:lang w:eastAsia="zh-CN"/>
              </w:rPr>
            </w:pPr>
            <w:r>
              <w:rPr>
                <w:rFonts w:hint="eastAsia" w:ascii="仿宋_GB2312" w:eastAsia="仿宋_GB2312"/>
                <w:sz w:val="21"/>
                <w:lang w:eastAsia="zh-CN"/>
              </w:rPr>
              <w:t>（人）</w:t>
            </w:r>
          </w:p>
        </w:tc>
        <w:tc>
          <w:tcPr>
            <w:tcW w:w="2837" w:type="dxa"/>
            <w:gridSpan w:val="9"/>
          </w:tcPr>
          <w:p>
            <w:pPr>
              <w:spacing w:line="262" w:lineRule="exact"/>
              <w:ind w:left="233"/>
              <w:rPr>
                <w:rFonts w:ascii="仿宋_GB2312" w:hAnsi="宋体" w:eastAsia="仿宋_GB2312" w:cs="宋体"/>
                <w:kern w:val="0"/>
                <w:szCs w:val="22"/>
              </w:rPr>
            </w:pPr>
          </w:p>
        </w:tc>
        <w:tc>
          <w:tcPr>
            <w:tcW w:w="1784" w:type="dxa"/>
            <w:gridSpan w:val="4"/>
          </w:tcPr>
          <w:p>
            <w:pPr>
              <w:pStyle w:val="20"/>
              <w:spacing w:line="262" w:lineRule="exact"/>
              <w:ind w:left="233" w:firstLine="48"/>
              <w:rPr>
                <w:rFonts w:ascii="仿宋_GB2312" w:eastAsia="仿宋_GB2312"/>
                <w:sz w:val="21"/>
                <w:lang w:eastAsia="zh-CN"/>
              </w:rPr>
            </w:pPr>
            <w:r>
              <w:rPr>
                <w:rFonts w:hint="eastAsia" w:ascii="仿宋_GB2312" w:eastAsia="仿宋_GB2312"/>
                <w:sz w:val="21"/>
                <w:lang w:eastAsia="zh-CN"/>
              </w:rPr>
              <w:t>其中大专以上学</w:t>
            </w:r>
            <w:r>
              <w:rPr>
                <w:rFonts w:ascii="仿宋_GB2312" w:eastAsia="仿宋_GB2312"/>
                <w:sz w:val="21"/>
                <w:lang w:eastAsia="zh-CN"/>
              </w:rPr>
              <w:t xml:space="preserve"> </w:t>
            </w:r>
            <w:r>
              <w:rPr>
                <w:rFonts w:hint="eastAsia" w:ascii="仿宋_GB2312" w:eastAsia="仿宋_GB2312"/>
                <w:sz w:val="21"/>
                <w:lang w:eastAsia="zh-CN"/>
              </w:rPr>
              <w:t>历人员占比（</w:t>
            </w:r>
            <w:r>
              <w:rPr>
                <w:rFonts w:ascii="仿宋_GB2312" w:eastAsia="仿宋_GB2312"/>
                <w:sz w:val="21"/>
                <w:lang w:eastAsia="zh-CN"/>
              </w:rPr>
              <w:t>%</w:t>
            </w:r>
            <w:r>
              <w:rPr>
                <w:rFonts w:hint="eastAsia" w:ascii="仿宋_GB2312" w:eastAsia="仿宋_GB2312"/>
                <w:sz w:val="21"/>
                <w:lang w:eastAsia="zh-CN"/>
              </w:rPr>
              <w:t>）</w:t>
            </w:r>
          </w:p>
        </w:tc>
        <w:tc>
          <w:tcPr>
            <w:tcW w:w="2689" w:type="dxa"/>
            <w:gridSpan w:val="5"/>
          </w:tcPr>
          <w:p>
            <w:pPr>
              <w:spacing w:line="262" w:lineRule="exact"/>
              <w:ind w:left="233"/>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9624" w:type="dxa"/>
            <w:gridSpan w:val="23"/>
          </w:tcPr>
          <w:p>
            <w:pPr>
              <w:pStyle w:val="20"/>
              <w:spacing w:line="286" w:lineRule="exact"/>
              <w:ind w:left="3527" w:right="3527"/>
              <w:jc w:val="center"/>
              <w:rPr>
                <w:rFonts w:ascii="楷体_GB2312" w:eastAsia="楷体_GB2312"/>
                <w:b/>
                <w:sz w:val="21"/>
                <w:lang w:eastAsia="zh-CN"/>
              </w:rPr>
            </w:pPr>
            <w:r>
              <w:rPr>
                <w:rFonts w:hint="eastAsia" w:ascii="楷体_GB2312" w:eastAsia="楷体_GB2312"/>
                <w:b/>
                <w:sz w:val="21"/>
                <w:lang w:eastAsia="zh-CN"/>
              </w:rPr>
              <w:t>（四）项目环保能耗情况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2" w:hRule="exact"/>
        </w:trPr>
        <w:tc>
          <w:tcPr>
            <w:tcW w:w="2412" w:type="dxa"/>
            <w:gridSpan w:val="6"/>
          </w:tcPr>
          <w:p>
            <w:pPr>
              <w:pStyle w:val="20"/>
              <w:spacing w:line="262" w:lineRule="exact"/>
              <w:ind w:left="233"/>
              <w:jc w:val="center"/>
              <w:rPr>
                <w:rFonts w:ascii="仿宋_GB2312" w:eastAsia="仿宋_GB2312"/>
                <w:sz w:val="21"/>
                <w:lang w:eastAsia="zh-CN"/>
              </w:rPr>
            </w:pPr>
          </w:p>
          <w:p>
            <w:pPr>
              <w:pStyle w:val="20"/>
              <w:spacing w:line="262" w:lineRule="exact"/>
              <w:ind w:left="233" w:right="-21"/>
              <w:jc w:val="center"/>
              <w:rPr>
                <w:rFonts w:ascii="仿宋_GB2312" w:eastAsia="仿宋_GB2312"/>
                <w:sz w:val="21"/>
              </w:rPr>
            </w:pPr>
            <w:r>
              <w:rPr>
                <w:rFonts w:hint="eastAsia" w:ascii="仿宋_GB2312" w:eastAsia="仿宋_GB2312"/>
                <w:sz w:val="21"/>
              </w:rPr>
              <w:t>产业区块情况</w:t>
            </w:r>
          </w:p>
        </w:tc>
        <w:tc>
          <w:tcPr>
            <w:tcW w:w="7212" w:type="dxa"/>
            <w:gridSpan w:val="17"/>
            <w:vAlign w:val="center"/>
          </w:tcPr>
          <w:p>
            <w:pPr>
              <w:pStyle w:val="20"/>
              <w:spacing w:line="340" w:lineRule="exact"/>
              <w:ind w:left="232" w:right="221"/>
              <w:jc w:val="both"/>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有规划环评（□符合规划环评结论和审查意见、□不符合规划环评结论和审查意见）</w:t>
            </w:r>
          </w:p>
          <w:p>
            <w:pPr>
              <w:pStyle w:val="20"/>
              <w:spacing w:line="340" w:lineRule="exact"/>
              <w:ind w:left="232" w:right="221"/>
              <w:jc w:val="both"/>
              <w:rPr>
                <w:rFonts w:ascii="仿宋_GB2312" w:eastAsia="仿宋_GB2312"/>
                <w:sz w:val="21"/>
              </w:rPr>
            </w:pPr>
            <w:r>
              <w:rPr>
                <w:rFonts w:hint="eastAsia" w:ascii="仿宋_GB2312" w:eastAsia="仿宋_GB2312"/>
                <w:sz w:val="21"/>
              </w:rPr>
              <w:t>□</w:t>
            </w:r>
            <w:r>
              <w:rPr>
                <w:rFonts w:ascii="仿宋_GB2312" w:eastAsia="仿宋_GB2312"/>
                <w:sz w:val="21"/>
              </w:rPr>
              <w:t xml:space="preserve"> </w:t>
            </w:r>
            <w:r>
              <w:rPr>
                <w:rFonts w:hint="eastAsia" w:ascii="仿宋_GB2312" w:eastAsia="仿宋_GB2312"/>
                <w:sz w:val="21"/>
              </w:rPr>
              <w:t>尚未编制规划环评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5" w:hRule="exact"/>
        </w:trPr>
        <w:tc>
          <w:tcPr>
            <w:tcW w:w="2412" w:type="dxa"/>
            <w:gridSpan w:val="6"/>
          </w:tcPr>
          <w:p>
            <w:pPr>
              <w:pStyle w:val="20"/>
              <w:spacing w:line="262" w:lineRule="exact"/>
              <w:ind w:left="233"/>
              <w:jc w:val="center"/>
              <w:rPr>
                <w:rFonts w:ascii="仿宋_GB2312" w:eastAsia="仿宋_GB2312"/>
                <w:sz w:val="21"/>
              </w:rPr>
            </w:pPr>
          </w:p>
          <w:p>
            <w:pPr>
              <w:pStyle w:val="20"/>
              <w:spacing w:before="11" w:line="262" w:lineRule="exact"/>
              <w:ind w:left="233"/>
              <w:jc w:val="center"/>
              <w:rPr>
                <w:rFonts w:ascii="仿宋_GB2312" w:eastAsia="仿宋_GB2312"/>
                <w:sz w:val="21"/>
              </w:rPr>
            </w:pPr>
          </w:p>
          <w:p>
            <w:pPr>
              <w:pStyle w:val="20"/>
              <w:spacing w:line="262" w:lineRule="exact"/>
              <w:ind w:left="233" w:right="-21"/>
              <w:jc w:val="center"/>
              <w:rPr>
                <w:rFonts w:ascii="仿宋_GB2312" w:eastAsia="仿宋_GB2312"/>
                <w:sz w:val="21"/>
              </w:rPr>
            </w:pPr>
            <w:r>
              <w:rPr>
                <w:rFonts w:hint="eastAsia" w:ascii="仿宋_GB2312" w:eastAsia="仿宋_GB2312"/>
                <w:sz w:val="21"/>
              </w:rPr>
              <w:t>项目周边环境情况</w:t>
            </w:r>
          </w:p>
        </w:tc>
        <w:tc>
          <w:tcPr>
            <w:tcW w:w="7212" w:type="dxa"/>
            <w:gridSpan w:val="17"/>
            <w:vAlign w:val="center"/>
          </w:tcPr>
          <w:p>
            <w:pPr>
              <w:pStyle w:val="20"/>
              <w:spacing w:line="262" w:lineRule="exact"/>
              <w:ind w:left="233" w:right="221"/>
              <w:jc w:val="both"/>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周边不存在环境敏感目标</w:t>
            </w:r>
          </w:p>
          <w:p>
            <w:pPr>
              <w:pStyle w:val="20"/>
              <w:spacing w:before="37" w:line="262" w:lineRule="exact"/>
              <w:ind w:left="233" w:right="221"/>
              <w:jc w:val="both"/>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存在环境敏感目标（□饮用水源保护区、□基本农田保护区、</w:t>
            </w:r>
          </w:p>
          <w:p>
            <w:pPr>
              <w:pStyle w:val="20"/>
              <w:tabs>
                <w:tab w:val="left" w:pos="5249"/>
              </w:tabs>
              <w:spacing w:before="37" w:line="262" w:lineRule="exact"/>
              <w:ind w:left="233" w:right="221"/>
              <w:jc w:val="both"/>
              <w:rPr>
                <w:rFonts w:ascii="仿宋_GB2312" w:eastAsia="仿宋_GB2312"/>
                <w:sz w:val="21"/>
                <w:lang w:eastAsia="zh-CN"/>
              </w:rPr>
            </w:pPr>
            <w:r>
              <w:rPr>
                <w:rFonts w:hint="eastAsia" w:ascii="仿宋_GB2312" w:eastAsia="仿宋_GB2312"/>
                <w:sz w:val="21"/>
                <w:lang w:eastAsia="zh-CN"/>
              </w:rPr>
              <w:t>□居住小区、□学校、医院等公共服务设施、□其他</w:t>
            </w:r>
            <w:r>
              <w:rPr>
                <w:rFonts w:ascii="仿宋_GB2312" w:eastAsia="仿宋_GB2312"/>
                <w:sz w:val="21"/>
                <w:lang w:eastAsia="zh-CN"/>
              </w:rPr>
              <w:tab/>
            </w:r>
            <w:r>
              <w:rPr>
                <w:rFonts w:hint="eastAsia" w:ascii="仿宋_GB2312" w:eastAsia="仿宋_GB2312"/>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9" w:hRule="exact"/>
        </w:trPr>
        <w:tc>
          <w:tcPr>
            <w:tcW w:w="2412" w:type="dxa"/>
            <w:gridSpan w:val="6"/>
            <w:vAlign w:val="center"/>
          </w:tcPr>
          <w:p>
            <w:pPr>
              <w:pStyle w:val="20"/>
              <w:spacing w:line="262" w:lineRule="exact"/>
              <w:ind w:left="233"/>
              <w:jc w:val="center"/>
              <w:rPr>
                <w:rFonts w:ascii="仿宋_GB2312" w:eastAsia="仿宋_GB2312"/>
                <w:sz w:val="21"/>
              </w:rPr>
            </w:pPr>
            <w:r>
              <w:rPr>
                <w:rFonts w:hint="eastAsia" w:ascii="仿宋_GB2312" w:eastAsia="仿宋_GB2312"/>
                <w:sz w:val="21"/>
              </w:rPr>
              <w:t>生产工艺流程简述</w:t>
            </w:r>
          </w:p>
        </w:tc>
        <w:tc>
          <w:tcPr>
            <w:tcW w:w="7212" w:type="dxa"/>
            <w:gridSpan w:val="17"/>
          </w:tcPr>
          <w:p>
            <w:pPr>
              <w:ind w:left="233"/>
              <w:jc w:val="cente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8" w:hRule="exact"/>
        </w:trPr>
        <w:tc>
          <w:tcPr>
            <w:tcW w:w="2412" w:type="dxa"/>
            <w:gridSpan w:val="6"/>
          </w:tcPr>
          <w:p>
            <w:pPr>
              <w:pStyle w:val="20"/>
              <w:spacing w:line="262" w:lineRule="exact"/>
              <w:ind w:left="233"/>
              <w:jc w:val="center"/>
              <w:rPr>
                <w:rFonts w:ascii="仿宋_GB2312" w:eastAsia="仿宋_GB2312"/>
                <w:sz w:val="21"/>
                <w:lang w:eastAsia="zh-CN"/>
              </w:rPr>
            </w:pPr>
          </w:p>
          <w:p>
            <w:pPr>
              <w:pStyle w:val="20"/>
              <w:spacing w:line="262" w:lineRule="exact"/>
              <w:ind w:left="233" w:right="201"/>
              <w:jc w:val="center"/>
              <w:rPr>
                <w:rFonts w:ascii="仿宋_GB2312" w:eastAsia="仿宋_GB2312"/>
                <w:sz w:val="21"/>
                <w:lang w:eastAsia="zh-CN"/>
              </w:rPr>
            </w:pPr>
            <w:r>
              <w:rPr>
                <w:rFonts w:hint="eastAsia" w:ascii="仿宋_GB2312" w:eastAsia="仿宋_GB2312"/>
                <w:sz w:val="21"/>
                <w:lang w:eastAsia="zh-CN"/>
              </w:rPr>
              <w:t>污染物排放种类</w:t>
            </w:r>
          </w:p>
          <w:p>
            <w:pPr>
              <w:pStyle w:val="20"/>
              <w:spacing w:line="262" w:lineRule="exact"/>
              <w:ind w:left="233" w:right="203"/>
              <w:jc w:val="center"/>
              <w:rPr>
                <w:rFonts w:ascii="仿宋_GB2312" w:eastAsia="仿宋_GB2312"/>
                <w:sz w:val="21"/>
                <w:lang w:eastAsia="zh-CN"/>
              </w:rPr>
            </w:pPr>
            <w:r>
              <w:rPr>
                <w:rFonts w:hint="eastAsia" w:ascii="仿宋_GB2312" w:eastAsia="仿宋_GB2312"/>
                <w:sz w:val="21"/>
                <w:lang w:eastAsia="zh-CN"/>
              </w:rPr>
              <w:t>（可多选）</w:t>
            </w:r>
          </w:p>
        </w:tc>
        <w:tc>
          <w:tcPr>
            <w:tcW w:w="7212" w:type="dxa"/>
            <w:gridSpan w:val="17"/>
          </w:tcPr>
          <w:p>
            <w:pPr>
              <w:pStyle w:val="20"/>
              <w:tabs>
                <w:tab w:val="left" w:pos="2100"/>
              </w:tabs>
              <w:spacing w:line="262" w:lineRule="exact"/>
              <w:ind w:left="233" w:right="221"/>
              <w:jc w:val="both"/>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废气</w:t>
            </w:r>
            <w:r>
              <w:rPr>
                <w:rFonts w:ascii="仿宋_GB2312" w:eastAsia="仿宋_GB2312"/>
                <w:sz w:val="21"/>
                <w:lang w:eastAsia="zh-CN"/>
              </w:rPr>
              <w:tab/>
            </w: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废水（□</w:t>
            </w:r>
            <w:r>
              <w:rPr>
                <w:rFonts w:ascii="仿宋_GB2312" w:eastAsia="仿宋_GB2312"/>
                <w:sz w:val="21"/>
                <w:lang w:eastAsia="zh-CN"/>
              </w:rPr>
              <w:t xml:space="preserve"> </w:t>
            </w:r>
            <w:r>
              <w:rPr>
                <w:rFonts w:hint="eastAsia" w:ascii="仿宋_GB2312" w:eastAsia="仿宋_GB2312"/>
                <w:sz w:val="21"/>
                <w:lang w:eastAsia="zh-CN"/>
              </w:rPr>
              <w:t>生活污水、□工业废水）</w:t>
            </w:r>
          </w:p>
          <w:p>
            <w:pPr>
              <w:pStyle w:val="20"/>
              <w:tabs>
                <w:tab w:val="left" w:pos="2100"/>
              </w:tabs>
              <w:spacing w:line="262" w:lineRule="exact"/>
              <w:ind w:left="233" w:right="221"/>
              <w:jc w:val="both"/>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噪声</w:t>
            </w:r>
            <w:r>
              <w:rPr>
                <w:rFonts w:ascii="仿宋_GB2312" w:eastAsia="仿宋_GB2312"/>
                <w:sz w:val="21"/>
                <w:lang w:eastAsia="zh-CN"/>
              </w:rPr>
              <w:tab/>
            </w:r>
            <w:r>
              <w:rPr>
                <w:rFonts w:hint="eastAsia" w:ascii="仿宋_GB2312" w:eastAsia="仿宋_GB2312"/>
                <w:sz w:val="21"/>
                <w:lang w:eastAsia="zh-CN"/>
              </w:rPr>
              <w:t>□粉尘</w:t>
            </w:r>
          </w:p>
          <w:p>
            <w:pPr>
              <w:pStyle w:val="20"/>
              <w:spacing w:line="262" w:lineRule="exact"/>
              <w:ind w:left="233" w:right="221"/>
              <w:jc w:val="both"/>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危险废物</w:t>
            </w:r>
            <w:r>
              <w:rPr>
                <w:rFonts w:ascii="仿宋_GB2312" w:eastAsia="仿宋_GB2312"/>
                <w:sz w:val="21"/>
                <w:lang w:eastAsia="zh-CN"/>
              </w:rPr>
              <w:t xml:space="preserve"> </w:t>
            </w:r>
            <w:r>
              <w:rPr>
                <w:rFonts w:hint="eastAsia" w:ascii="仿宋_GB2312" w:eastAsia="仿宋_GB2312"/>
                <w:sz w:val="21"/>
                <w:lang w:eastAsia="zh-CN"/>
              </w:rPr>
              <w:t>□一般工业固体废物</w:t>
            </w:r>
          </w:p>
          <w:p>
            <w:pPr>
              <w:pStyle w:val="20"/>
              <w:tabs>
                <w:tab w:val="left" w:pos="3511"/>
              </w:tabs>
              <w:spacing w:line="262" w:lineRule="exact"/>
              <w:ind w:left="233" w:right="221"/>
              <w:jc w:val="both"/>
              <w:rPr>
                <w:rFonts w:ascii="仿宋_GB2312" w:eastAsia="仿宋_GB2312"/>
                <w:sz w:val="21"/>
              </w:rPr>
            </w:pPr>
            <w:r>
              <w:rPr>
                <w:rFonts w:hint="eastAsia" w:ascii="仿宋_GB2312" w:eastAsia="仿宋_GB2312"/>
                <w:sz w:val="21"/>
              </w:rPr>
              <w:t>□</w:t>
            </w:r>
            <w:r>
              <w:rPr>
                <w:rFonts w:ascii="仿宋_GB2312" w:eastAsia="仿宋_GB2312"/>
                <w:sz w:val="21"/>
              </w:rPr>
              <w:t xml:space="preserve"> </w:t>
            </w:r>
            <w:r>
              <w:rPr>
                <w:rFonts w:hint="eastAsia" w:ascii="仿宋_GB2312" w:eastAsia="仿宋_GB2312"/>
                <w:sz w:val="21"/>
              </w:rPr>
              <w:t>其他</w:t>
            </w:r>
            <w:r>
              <w:rPr>
                <w:rFonts w:ascii="仿宋_GB2312" w:eastAsia="仿宋_GB2312"/>
                <w:sz w:val="21"/>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exact"/>
        </w:trPr>
        <w:tc>
          <w:tcPr>
            <w:tcW w:w="2412" w:type="dxa"/>
            <w:gridSpan w:val="6"/>
            <w:vAlign w:val="center"/>
          </w:tcPr>
          <w:p>
            <w:pPr>
              <w:pStyle w:val="20"/>
              <w:spacing w:line="262" w:lineRule="exact"/>
              <w:ind w:left="233"/>
              <w:jc w:val="center"/>
              <w:rPr>
                <w:rFonts w:ascii="仿宋_GB2312" w:eastAsia="仿宋_GB2312"/>
                <w:sz w:val="21"/>
              </w:rPr>
            </w:pPr>
            <w:r>
              <w:rPr>
                <w:rFonts w:hint="eastAsia" w:ascii="仿宋_GB2312" w:eastAsia="仿宋_GB2312"/>
                <w:sz w:val="21"/>
              </w:rPr>
              <w:t>废水排放方式</w:t>
            </w:r>
          </w:p>
        </w:tc>
        <w:tc>
          <w:tcPr>
            <w:tcW w:w="7212" w:type="dxa"/>
            <w:gridSpan w:val="17"/>
            <w:vAlign w:val="center"/>
          </w:tcPr>
          <w:p>
            <w:pPr>
              <w:pStyle w:val="20"/>
              <w:tabs>
                <w:tab w:val="left" w:pos="2100"/>
              </w:tabs>
              <w:spacing w:line="262" w:lineRule="exact"/>
              <w:ind w:left="233"/>
              <w:jc w:val="center"/>
              <w:rPr>
                <w:rFonts w:ascii="仿宋_GB2312" w:eastAsia="仿宋_GB2312"/>
                <w:sz w:val="21"/>
                <w:lang w:eastAsia="zh-CN"/>
              </w:rPr>
            </w:pPr>
            <w:r>
              <w:rPr>
                <w:rFonts w:hint="eastAsia" w:ascii="仿宋_GB2312" w:eastAsia="仿宋_GB2312"/>
                <w:sz w:val="21"/>
                <w:lang w:eastAsia="zh-CN"/>
              </w:rPr>
              <w:t>□</w:t>
            </w:r>
            <w:r>
              <w:rPr>
                <w:rFonts w:ascii="仿宋_GB2312" w:eastAsia="仿宋_GB2312"/>
                <w:sz w:val="21"/>
                <w:lang w:eastAsia="zh-CN"/>
              </w:rPr>
              <w:t xml:space="preserve"> </w:t>
            </w:r>
            <w:r>
              <w:rPr>
                <w:rFonts w:hint="eastAsia" w:ascii="仿宋_GB2312" w:eastAsia="仿宋_GB2312"/>
                <w:sz w:val="21"/>
                <w:lang w:eastAsia="zh-CN"/>
              </w:rPr>
              <w:t>纳管</w:t>
            </w:r>
            <w:r>
              <w:rPr>
                <w:rFonts w:ascii="仿宋_GB2312" w:eastAsia="仿宋_GB2312"/>
                <w:sz w:val="21"/>
                <w:lang w:eastAsia="zh-CN"/>
              </w:rPr>
              <w:tab/>
            </w:r>
            <w:r>
              <w:rPr>
                <w:rFonts w:hint="eastAsia" w:ascii="仿宋_GB2312" w:eastAsia="仿宋_GB2312"/>
                <w:sz w:val="21"/>
                <w:lang w:eastAsia="zh-CN"/>
              </w:rPr>
              <w:t>□不具备纳管条件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exact"/>
        </w:trPr>
        <w:tc>
          <w:tcPr>
            <w:tcW w:w="2412" w:type="dxa"/>
            <w:gridSpan w:val="6"/>
            <w:vAlign w:val="center"/>
          </w:tcPr>
          <w:p>
            <w:pPr>
              <w:pStyle w:val="20"/>
              <w:spacing w:line="262" w:lineRule="exact"/>
              <w:ind w:left="233"/>
              <w:jc w:val="center"/>
              <w:rPr>
                <w:rFonts w:ascii="仿宋_GB2312" w:eastAsia="仿宋_GB2312"/>
                <w:sz w:val="21"/>
                <w:lang w:eastAsia="zh-CN"/>
              </w:rPr>
            </w:pPr>
            <w:r>
              <w:rPr>
                <w:rFonts w:hint="eastAsia" w:ascii="仿宋_GB2312" w:eastAsia="仿宋_GB2312"/>
                <w:sz w:val="21"/>
                <w:lang w:eastAsia="zh-CN"/>
              </w:rPr>
              <w:t>预计用水总量</w:t>
            </w:r>
          </w:p>
          <w:p>
            <w:pPr>
              <w:pStyle w:val="20"/>
              <w:spacing w:line="262" w:lineRule="exact"/>
              <w:ind w:left="233"/>
              <w:jc w:val="center"/>
              <w:rPr>
                <w:rFonts w:ascii="仿宋_GB2312" w:eastAsia="仿宋_GB2312"/>
                <w:sz w:val="21"/>
                <w:lang w:eastAsia="zh-CN"/>
              </w:rPr>
            </w:pPr>
            <w:r>
              <w:rPr>
                <w:rFonts w:ascii="仿宋_GB2312" w:eastAsia="仿宋_GB2312"/>
                <w:sz w:val="21"/>
                <w:lang w:eastAsia="zh-CN"/>
              </w:rPr>
              <w:t>(</w:t>
            </w:r>
            <w:r>
              <w:rPr>
                <w:rFonts w:hint="eastAsia" w:ascii="仿宋_GB2312" w:eastAsia="仿宋_GB2312"/>
                <w:sz w:val="21"/>
                <w:lang w:eastAsia="zh-CN"/>
              </w:rPr>
              <w:t>立方米</w:t>
            </w:r>
            <w:r>
              <w:rPr>
                <w:rFonts w:ascii="仿宋_GB2312" w:eastAsia="仿宋_GB2312"/>
                <w:sz w:val="21"/>
                <w:lang w:eastAsia="zh-CN"/>
              </w:rPr>
              <w:t>/</w:t>
            </w:r>
            <w:r>
              <w:rPr>
                <w:rFonts w:hint="eastAsia" w:ascii="仿宋_GB2312" w:eastAsia="仿宋_GB2312"/>
                <w:sz w:val="21"/>
                <w:lang w:eastAsia="zh-CN"/>
              </w:rPr>
              <w:t>年</w:t>
            </w:r>
            <w:r>
              <w:rPr>
                <w:rFonts w:ascii="仿宋_GB2312" w:eastAsia="仿宋_GB2312"/>
                <w:sz w:val="21"/>
                <w:lang w:eastAsia="zh-CN"/>
              </w:rPr>
              <w:t>)</w:t>
            </w:r>
          </w:p>
        </w:tc>
        <w:tc>
          <w:tcPr>
            <w:tcW w:w="7212" w:type="dxa"/>
            <w:gridSpan w:val="17"/>
            <w:vAlign w:val="center"/>
          </w:tcPr>
          <w:p>
            <w:pPr>
              <w:spacing w:line="262" w:lineRule="exact"/>
              <w:ind w:left="233"/>
              <w:jc w:val="center"/>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8" w:hRule="exact"/>
        </w:trPr>
        <w:tc>
          <w:tcPr>
            <w:tcW w:w="2412" w:type="dxa"/>
            <w:gridSpan w:val="6"/>
            <w:vAlign w:val="center"/>
          </w:tcPr>
          <w:p>
            <w:pPr>
              <w:pStyle w:val="20"/>
              <w:spacing w:line="262" w:lineRule="exact"/>
              <w:ind w:left="233"/>
              <w:jc w:val="center"/>
              <w:rPr>
                <w:rFonts w:ascii="仿宋_GB2312" w:eastAsia="仿宋_GB2312"/>
                <w:sz w:val="21"/>
                <w:lang w:eastAsia="zh-CN"/>
              </w:rPr>
            </w:pPr>
            <w:r>
              <w:rPr>
                <w:rFonts w:hint="eastAsia" w:ascii="仿宋_GB2312" w:eastAsia="仿宋_GB2312"/>
                <w:sz w:val="21"/>
                <w:lang w:eastAsia="zh-CN"/>
              </w:rPr>
              <w:t>预计能源消耗总量</w:t>
            </w:r>
          </w:p>
          <w:p>
            <w:pPr>
              <w:pStyle w:val="20"/>
              <w:spacing w:line="262" w:lineRule="exact"/>
              <w:ind w:left="233"/>
              <w:jc w:val="center"/>
              <w:rPr>
                <w:rFonts w:ascii="仿宋_GB2312" w:eastAsia="仿宋_GB2312"/>
                <w:sz w:val="21"/>
                <w:lang w:eastAsia="zh-CN"/>
              </w:rPr>
            </w:pPr>
            <w:r>
              <w:rPr>
                <w:rFonts w:ascii="仿宋_GB2312" w:eastAsia="仿宋_GB2312"/>
                <w:sz w:val="21"/>
                <w:lang w:eastAsia="zh-CN"/>
              </w:rPr>
              <w:t>(</w:t>
            </w:r>
            <w:r>
              <w:rPr>
                <w:rFonts w:hint="eastAsia" w:ascii="仿宋_GB2312" w:eastAsia="仿宋_GB2312"/>
                <w:sz w:val="21"/>
                <w:lang w:eastAsia="zh-CN"/>
              </w:rPr>
              <w:t>吨标准煤</w:t>
            </w:r>
            <w:r>
              <w:rPr>
                <w:rFonts w:ascii="仿宋_GB2312" w:eastAsia="仿宋_GB2312"/>
                <w:sz w:val="21"/>
                <w:lang w:eastAsia="zh-CN"/>
              </w:rPr>
              <w:t>/</w:t>
            </w:r>
            <w:r>
              <w:rPr>
                <w:rFonts w:hint="eastAsia" w:ascii="仿宋_GB2312" w:eastAsia="仿宋_GB2312"/>
                <w:sz w:val="21"/>
                <w:lang w:eastAsia="zh-CN"/>
              </w:rPr>
              <w:t>年</w:t>
            </w:r>
            <w:r>
              <w:rPr>
                <w:rFonts w:ascii="仿宋_GB2312" w:eastAsia="仿宋_GB2312"/>
                <w:sz w:val="21"/>
                <w:lang w:eastAsia="zh-CN"/>
              </w:rPr>
              <w:t>)</w:t>
            </w:r>
          </w:p>
        </w:tc>
        <w:tc>
          <w:tcPr>
            <w:tcW w:w="7212" w:type="dxa"/>
            <w:gridSpan w:val="17"/>
            <w:vAlign w:val="center"/>
          </w:tcPr>
          <w:p>
            <w:pPr>
              <w:spacing w:line="262" w:lineRule="exact"/>
              <w:ind w:left="233"/>
              <w:jc w:val="center"/>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exact"/>
        </w:trPr>
        <w:tc>
          <w:tcPr>
            <w:tcW w:w="2412" w:type="dxa"/>
            <w:gridSpan w:val="6"/>
            <w:vAlign w:val="center"/>
          </w:tcPr>
          <w:p>
            <w:pPr>
              <w:pStyle w:val="20"/>
              <w:spacing w:line="262" w:lineRule="exact"/>
              <w:ind w:left="233"/>
              <w:jc w:val="center"/>
              <w:rPr>
                <w:rFonts w:ascii="仿宋_GB2312" w:eastAsia="仿宋_GB2312"/>
                <w:sz w:val="21"/>
                <w:lang w:eastAsia="zh-CN"/>
              </w:rPr>
            </w:pPr>
            <w:r>
              <w:rPr>
                <w:rFonts w:hint="eastAsia" w:ascii="仿宋_GB2312" w:eastAsia="仿宋_GB2312"/>
                <w:sz w:val="21"/>
                <w:lang w:eastAsia="zh-CN"/>
              </w:rPr>
              <w:t>其中：</w:t>
            </w:r>
            <w:r>
              <w:rPr>
                <w:rFonts w:ascii="仿宋_GB2312" w:eastAsia="仿宋_GB2312"/>
                <w:sz w:val="21"/>
                <w:lang w:eastAsia="zh-CN"/>
              </w:rPr>
              <w:t xml:space="preserve"> </w:t>
            </w:r>
            <w:r>
              <w:rPr>
                <w:rFonts w:hint="eastAsia" w:ascii="仿宋_GB2312" w:eastAsia="仿宋_GB2312"/>
                <w:sz w:val="21"/>
                <w:lang w:eastAsia="zh-CN"/>
              </w:rPr>
              <w:t>用电量</w:t>
            </w:r>
          </w:p>
          <w:p>
            <w:pPr>
              <w:pStyle w:val="20"/>
              <w:spacing w:line="262" w:lineRule="exact"/>
              <w:ind w:left="233"/>
              <w:jc w:val="center"/>
              <w:rPr>
                <w:rFonts w:ascii="仿宋_GB2312" w:eastAsia="仿宋_GB2312"/>
                <w:sz w:val="21"/>
                <w:lang w:eastAsia="zh-CN"/>
              </w:rPr>
            </w:pPr>
            <w:r>
              <w:rPr>
                <w:rFonts w:hint="eastAsia" w:ascii="仿宋_GB2312" w:eastAsia="仿宋_GB2312"/>
                <w:sz w:val="21"/>
                <w:lang w:eastAsia="zh-CN"/>
              </w:rPr>
              <w:t>（万度</w:t>
            </w:r>
            <w:r>
              <w:rPr>
                <w:rFonts w:ascii="仿宋_GB2312" w:eastAsia="仿宋_GB2312"/>
                <w:sz w:val="21"/>
                <w:lang w:eastAsia="zh-CN"/>
              </w:rPr>
              <w:t>/</w:t>
            </w:r>
            <w:r>
              <w:rPr>
                <w:rFonts w:hint="eastAsia" w:ascii="仿宋_GB2312" w:eastAsia="仿宋_GB2312"/>
                <w:sz w:val="21"/>
                <w:lang w:eastAsia="zh-CN"/>
              </w:rPr>
              <w:t>年）</w:t>
            </w:r>
          </w:p>
        </w:tc>
        <w:tc>
          <w:tcPr>
            <w:tcW w:w="7212" w:type="dxa"/>
            <w:gridSpan w:val="17"/>
          </w:tcPr>
          <w:p>
            <w:pPr>
              <w:spacing w:line="262" w:lineRule="exact"/>
              <w:ind w:left="233"/>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6" w:hRule="exact"/>
        </w:trPr>
        <w:tc>
          <w:tcPr>
            <w:tcW w:w="2412" w:type="dxa"/>
            <w:gridSpan w:val="6"/>
            <w:vAlign w:val="center"/>
          </w:tcPr>
          <w:p>
            <w:pPr>
              <w:pStyle w:val="20"/>
              <w:spacing w:line="262" w:lineRule="exact"/>
              <w:ind w:left="233"/>
              <w:jc w:val="center"/>
              <w:rPr>
                <w:rFonts w:ascii="仿宋_GB2312" w:eastAsia="仿宋_GB2312"/>
                <w:sz w:val="21"/>
              </w:rPr>
            </w:pPr>
            <w:r>
              <w:rPr>
                <w:rFonts w:hint="eastAsia" w:ascii="仿宋_GB2312" w:eastAsia="仿宋_GB2312"/>
                <w:sz w:val="21"/>
              </w:rPr>
              <w:t>投资主体</w:t>
            </w:r>
          </w:p>
        </w:tc>
        <w:tc>
          <w:tcPr>
            <w:tcW w:w="7212" w:type="dxa"/>
            <w:gridSpan w:val="17"/>
          </w:tcPr>
          <w:p>
            <w:pPr>
              <w:pStyle w:val="20"/>
              <w:spacing w:line="262" w:lineRule="exact"/>
              <w:ind w:left="233" w:firstLine="557"/>
              <w:jc w:val="center"/>
              <w:rPr>
                <w:rFonts w:ascii="仿宋_GB2312" w:eastAsia="仿宋_GB2312"/>
                <w:sz w:val="21"/>
                <w:lang w:eastAsia="zh-CN"/>
              </w:rPr>
            </w:pPr>
          </w:p>
          <w:p>
            <w:pPr>
              <w:pStyle w:val="20"/>
              <w:spacing w:line="262" w:lineRule="exact"/>
              <w:ind w:left="233" w:leftChars="111" w:firstLine="210" w:firstLineChars="100"/>
              <w:jc w:val="both"/>
              <w:rPr>
                <w:rFonts w:ascii="仿宋_GB2312" w:eastAsia="仿宋_GB2312"/>
                <w:sz w:val="21"/>
                <w:lang w:eastAsia="zh-CN"/>
              </w:rPr>
            </w:pPr>
            <w:r>
              <w:rPr>
                <w:rFonts w:hint="eastAsia" w:ascii="仿宋_GB2312" w:eastAsia="仿宋_GB2312"/>
                <w:sz w:val="21"/>
                <w:lang w:eastAsia="zh-CN"/>
              </w:rPr>
              <w:t>公司承诺申请表申报内容及其附件材料均真实有效，特此向崇明区产业项目准入主管部门申请。</w:t>
            </w:r>
          </w:p>
          <w:p>
            <w:pPr>
              <w:pStyle w:val="20"/>
              <w:tabs>
                <w:tab w:val="left" w:pos="4724"/>
                <w:tab w:val="left" w:pos="5670"/>
              </w:tabs>
              <w:spacing w:line="262" w:lineRule="exact"/>
              <w:ind w:left="233"/>
              <w:jc w:val="center"/>
              <w:rPr>
                <w:rFonts w:ascii="仿宋_GB2312" w:eastAsia="仿宋_GB2312"/>
                <w:sz w:val="21"/>
                <w:lang w:eastAsia="zh-CN"/>
              </w:rPr>
            </w:pPr>
          </w:p>
          <w:p>
            <w:pPr>
              <w:pStyle w:val="20"/>
              <w:tabs>
                <w:tab w:val="left" w:pos="4724"/>
                <w:tab w:val="left" w:pos="5670"/>
              </w:tabs>
              <w:spacing w:line="262" w:lineRule="exact"/>
              <w:ind w:left="233"/>
              <w:jc w:val="center"/>
              <w:rPr>
                <w:rFonts w:ascii="仿宋_GB2312" w:eastAsia="仿宋_GB2312"/>
                <w:sz w:val="21"/>
                <w:lang w:eastAsia="zh-CN"/>
              </w:rPr>
            </w:pPr>
            <w:r>
              <w:rPr>
                <w:rFonts w:ascii="仿宋_GB2312" w:eastAsia="仿宋_GB2312"/>
                <w:sz w:val="21"/>
                <w:lang w:eastAsia="zh-CN"/>
              </w:rPr>
              <w:t xml:space="preserve">                                </w:t>
            </w:r>
            <w:r>
              <w:rPr>
                <w:rFonts w:hint="eastAsia" w:ascii="仿宋_GB2312" w:eastAsia="仿宋_GB2312"/>
                <w:sz w:val="21"/>
                <w:lang w:eastAsia="zh-CN"/>
              </w:rPr>
              <w:t>公司法人代表：（盖</w:t>
            </w:r>
            <w:r>
              <w:rPr>
                <w:rFonts w:ascii="仿宋_GB2312" w:eastAsia="仿宋_GB2312"/>
                <w:sz w:val="21"/>
                <w:lang w:eastAsia="zh-CN"/>
              </w:rPr>
              <w:t xml:space="preserve">   </w:t>
            </w:r>
            <w:r>
              <w:rPr>
                <w:rFonts w:hint="eastAsia" w:ascii="仿宋_GB2312" w:eastAsia="仿宋_GB2312"/>
                <w:sz w:val="21"/>
                <w:lang w:eastAsia="zh-CN"/>
              </w:rPr>
              <w:t>章）</w:t>
            </w:r>
          </w:p>
          <w:p>
            <w:pPr>
              <w:pStyle w:val="20"/>
              <w:tabs>
                <w:tab w:val="left" w:pos="5355"/>
                <w:tab w:val="left" w:pos="6090"/>
              </w:tabs>
              <w:spacing w:before="37" w:line="262" w:lineRule="exact"/>
              <w:ind w:left="233"/>
              <w:jc w:val="both"/>
              <w:rPr>
                <w:rFonts w:ascii="仿宋_GB2312" w:eastAsia="仿宋_GB2312"/>
                <w:sz w:val="21"/>
              </w:rPr>
            </w:pPr>
            <w:r>
              <w:rPr>
                <w:rFonts w:ascii="仿宋_GB2312" w:eastAsia="仿宋_GB2312"/>
                <w:sz w:val="21"/>
                <w:lang w:eastAsia="zh-CN"/>
              </w:rPr>
              <w:t xml:space="preserve">                                          </w:t>
            </w:r>
            <w:r>
              <w:rPr>
                <w:rFonts w:hint="eastAsia" w:ascii="仿宋_GB2312" w:eastAsia="仿宋_GB2312"/>
                <w:sz w:val="21"/>
              </w:rPr>
              <w:t>年</w:t>
            </w:r>
            <w:r>
              <w:rPr>
                <w:rFonts w:ascii="仿宋_GB2312" w:eastAsia="仿宋_GB2312"/>
                <w:sz w:val="21"/>
                <w:lang w:eastAsia="zh-CN"/>
              </w:rPr>
              <w:t xml:space="preserve">   </w:t>
            </w:r>
            <w:r>
              <w:rPr>
                <w:rFonts w:hint="eastAsia" w:ascii="仿宋_GB2312" w:eastAsia="仿宋_GB2312"/>
                <w:sz w:val="21"/>
              </w:rPr>
              <w:t>月</w:t>
            </w:r>
            <w:r>
              <w:rPr>
                <w:rFonts w:ascii="仿宋_GB2312" w:eastAsia="仿宋_GB2312"/>
                <w:sz w:val="21"/>
                <w:lang w:eastAsia="zh-CN"/>
              </w:rPr>
              <w:t xml:space="preserve">   </w:t>
            </w:r>
            <w:r>
              <w:rPr>
                <w:rFonts w:hint="eastAsia" w:ascii="仿宋_GB2312" w:eastAsia="仿宋_GB2312"/>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66" w:hRule="exact"/>
        </w:trPr>
        <w:tc>
          <w:tcPr>
            <w:tcW w:w="2412" w:type="dxa"/>
            <w:gridSpan w:val="6"/>
            <w:vAlign w:val="center"/>
          </w:tcPr>
          <w:p>
            <w:pPr>
              <w:pStyle w:val="20"/>
              <w:spacing w:line="262" w:lineRule="exact"/>
              <w:ind w:left="233"/>
              <w:jc w:val="center"/>
              <w:rPr>
                <w:rFonts w:ascii="仿宋_GB2312" w:eastAsia="仿宋_GB2312"/>
                <w:sz w:val="21"/>
              </w:rPr>
            </w:pPr>
            <w:r>
              <w:rPr>
                <w:rFonts w:hint="eastAsia" w:ascii="仿宋_GB2312" w:eastAsia="仿宋_GB2312"/>
                <w:sz w:val="21"/>
              </w:rPr>
              <w:t>乡镇、园区</w:t>
            </w:r>
          </w:p>
          <w:p>
            <w:pPr>
              <w:pStyle w:val="20"/>
              <w:spacing w:line="262" w:lineRule="exact"/>
              <w:ind w:left="233"/>
              <w:jc w:val="center"/>
              <w:rPr>
                <w:rFonts w:ascii="仿宋_GB2312" w:eastAsia="仿宋_GB2312"/>
                <w:sz w:val="21"/>
              </w:rPr>
            </w:pPr>
            <w:r>
              <w:rPr>
                <w:rFonts w:hint="eastAsia" w:ascii="仿宋_GB2312" w:eastAsia="仿宋_GB2312"/>
                <w:sz w:val="21"/>
              </w:rPr>
              <w:t>初审意见</w:t>
            </w:r>
          </w:p>
        </w:tc>
        <w:tc>
          <w:tcPr>
            <w:tcW w:w="7212" w:type="dxa"/>
            <w:gridSpan w:val="17"/>
          </w:tcPr>
          <w:p>
            <w:pPr>
              <w:pStyle w:val="20"/>
              <w:tabs>
                <w:tab w:val="left" w:pos="5280"/>
                <w:tab w:val="left" w:pos="5564"/>
                <w:tab w:val="left" w:pos="6015"/>
              </w:tabs>
              <w:spacing w:line="262" w:lineRule="exact"/>
              <w:ind w:left="233" w:firstLine="4620" w:firstLineChars="2200"/>
              <w:rPr>
                <w:rFonts w:ascii="仿宋_GB2312" w:eastAsia="仿宋_GB2312"/>
                <w:sz w:val="21"/>
                <w:lang w:eastAsia="zh-CN"/>
              </w:rPr>
            </w:pPr>
          </w:p>
          <w:p>
            <w:pPr>
              <w:pStyle w:val="20"/>
              <w:tabs>
                <w:tab w:val="left" w:pos="5280"/>
                <w:tab w:val="left" w:pos="5564"/>
                <w:tab w:val="left" w:pos="6015"/>
              </w:tabs>
              <w:spacing w:line="262" w:lineRule="exact"/>
              <w:ind w:left="233" w:firstLine="4620" w:firstLineChars="2200"/>
              <w:rPr>
                <w:rFonts w:ascii="仿宋_GB2312" w:eastAsia="仿宋_GB2312"/>
                <w:sz w:val="21"/>
                <w:lang w:eastAsia="zh-CN"/>
              </w:rPr>
            </w:pPr>
          </w:p>
          <w:p>
            <w:pPr>
              <w:pStyle w:val="20"/>
              <w:tabs>
                <w:tab w:val="left" w:pos="5280"/>
                <w:tab w:val="left" w:pos="5564"/>
                <w:tab w:val="left" w:pos="6015"/>
              </w:tabs>
              <w:spacing w:line="262" w:lineRule="exact"/>
              <w:ind w:left="233" w:firstLine="4620" w:firstLineChars="2200"/>
              <w:rPr>
                <w:rFonts w:ascii="仿宋_GB2312" w:eastAsia="仿宋_GB2312"/>
                <w:sz w:val="21"/>
                <w:lang w:eastAsia="zh-CN"/>
              </w:rPr>
            </w:pPr>
          </w:p>
          <w:p>
            <w:pPr>
              <w:pStyle w:val="20"/>
              <w:tabs>
                <w:tab w:val="left" w:pos="5670"/>
                <w:tab w:val="left" w:pos="5700"/>
                <w:tab w:val="left" w:pos="6015"/>
              </w:tabs>
              <w:spacing w:line="262" w:lineRule="exact"/>
              <w:ind w:left="233" w:firstLine="4620" w:firstLineChars="2200"/>
              <w:rPr>
                <w:rFonts w:ascii="仿宋_GB2312" w:eastAsia="仿宋_GB2312"/>
                <w:sz w:val="21"/>
              </w:rPr>
            </w:pPr>
            <w:r>
              <w:rPr>
                <w:rFonts w:hint="eastAsia" w:ascii="仿宋_GB2312" w:eastAsia="仿宋_GB2312"/>
                <w:sz w:val="21"/>
              </w:rPr>
              <w:t>（盖</w:t>
            </w:r>
            <w:r>
              <w:rPr>
                <w:rFonts w:ascii="仿宋_GB2312" w:eastAsia="仿宋_GB2312"/>
                <w:sz w:val="21"/>
              </w:rPr>
              <w:tab/>
            </w:r>
            <w:r>
              <w:rPr>
                <w:rFonts w:ascii="仿宋_GB2312" w:eastAsia="仿宋_GB2312"/>
                <w:sz w:val="21"/>
              </w:rPr>
              <w:tab/>
            </w:r>
            <w:r>
              <w:rPr>
                <w:rFonts w:hint="eastAsia" w:ascii="仿宋_GB2312" w:eastAsia="仿宋_GB2312"/>
                <w:sz w:val="21"/>
              </w:rPr>
              <w:t>章）</w:t>
            </w:r>
            <w:r>
              <w:rPr>
                <w:rFonts w:ascii="仿宋_GB2312" w:eastAsia="仿宋_GB2312"/>
                <w:sz w:val="21"/>
              </w:rPr>
              <w:t xml:space="preserve"> </w:t>
            </w:r>
          </w:p>
          <w:p>
            <w:pPr>
              <w:tabs>
                <w:tab w:val="left" w:pos="1633"/>
              </w:tabs>
              <w:spacing w:line="262" w:lineRule="exact"/>
              <w:ind w:left="233" w:leftChars="111" w:firstLine="4620" w:firstLineChars="2200"/>
              <w:jc w:val="left"/>
              <w:rPr>
                <w:rFonts w:ascii="仿宋_GB2312" w:hAnsi="宋体" w:eastAsia="仿宋_GB2312" w:cs="宋体"/>
                <w:kern w:val="0"/>
                <w:szCs w:val="22"/>
                <w:lang w:eastAsia="en-US"/>
              </w:rPr>
            </w:pPr>
            <w:r>
              <w:rPr>
                <w:rFonts w:hint="eastAsia" w:ascii="仿宋_GB2312" w:hAnsi="宋体" w:eastAsia="仿宋_GB2312" w:cs="宋体"/>
                <w:kern w:val="0"/>
                <w:szCs w:val="22"/>
                <w:lang w:eastAsia="en-US"/>
              </w:rPr>
              <w:t>年</w:t>
            </w:r>
            <w:r>
              <w:rPr>
                <w:rFonts w:ascii="仿宋_GB2312" w:hAnsi="宋体" w:eastAsia="仿宋_GB2312" w:cs="宋体"/>
                <w:kern w:val="0"/>
                <w:szCs w:val="22"/>
              </w:rPr>
              <w:t xml:space="preserve">  </w:t>
            </w:r>
            <w:r>
              <w:rPr>
                <w:rFonts w:ascii="仿宋_GB2312" w:hAnsi="宋体" w:eastAsia="仿宋_GB2312" w:cs="宋体"/>
                <w:kern w:val="0"/>
                <w:szCs w:val="22"/>
                <w:lang w:eastAsia="en-US"/>
              </w:rPr>
              <w:tab/>
            </w:r>
            <w:r>
              <w:rPr>
                <w:rFonts w:hint="eastAsia" w:ascii="仿宋_GB2312" w:hAnsi="宋体" w:eastAsia="仿宋_GB2312" w:cs="宋体"/>
                <w:kern w:val="0"/>
                <w:szCs w:val="22"/>
                <w:lang w:eastAsia="en-US"/>
              </w:rPr>
              <w:t>月</w:t>
            </w:r>
            <w:r>
              <w:rPr>
                <w:rFonts w:ascii="仿宋_GB2312" w:hAnsi="宋体" w:eastAsia="仿宋_GB2312" w:cs="宋体"/>
                <w:kern w:val="0"/>
                <w:szCs w:val="22"/>
              </w:rPr>
              <w:t xml:space="preserve">  </w:t>
            </w:r>
            <w:r>
              <w:rPr>
                <w:rFonts w:hint="eastAsia" w:ascii="仿宋_GB2312" w:hAnsi="宋体" w:eastAsia="仿宋_GB2312" w:cs="宋体"/>
                <w:kern w:val="0"/>
                <w:szCs w:val="22"/>
                <w:lang w:eastAsia="en-US"/>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1" w:hRule="exact"/>
        </w:trPr>
        <w:tc>
          <w:tcPr>
            <w:tcW w:w="2412" w:type="dxa"/>
            <w:gridSpan w:val="6"/>
            <w:vAlign w:val="center"/>
          </w:tcPr>
          <w:p>
            <w:pPr>
              <w:pStyle w:val="20"/>
              <w:spacing w:line="262" w:lineRule="exact"/>
              <w:ind w:left="233"/>
              <w:jc w:val="center"/>
              <w:rPr>
                <w:rFonts w:ascii="仿宋_GB2312" w:eastAsia="仿宋_GB2312"/>
                <w:sz w:val="21"/>
              </w:rPr>
            </w:pPr>
            <w:r>
              <w:rPr>
                <w:rFonts w:hint="eastAsia" w:ascii="仿宋_GB2312" w:eastAsia="仿宋_GB2312"/>
                <w:sz w:val="21"/>
              </w:rPr>
              <w:t>项目填报人</w:t>
            </w:r>
          </w:p>
        </w:tc>
        <w:tc>
          <w:tcPr>
            <w:tcW w:w="2595" w:type="dxa"/>
            <w:gridSpan w:val="7"/>
            <w:vAlign w:val="center"/>
          </w:tcPr>
          <w:p>
            <w:pPr>
              <w:ind w:left="233"/>
              <w:jc w:val="center"/>
              <w:rPr>
                <w:rFonts w:ascii="仿宋_GB2312" w:hAnsi="宋体" w:eastAsia="仿宋_GB2312" w:cs="宋体"/>
                <w:kern w:val="0"/>
                <w:szCs w:val="22"/>
                <w:lang w:eastAsia="en-US"/>
              </w:rPr>
            </w:pPr>
          </w:p>
        </w:tc>
        <w:tc>
          <w:tcPr>
            <w:tcW w:w="2326" w:type="dxa"/>
            <w:gridSpan w:val="7"/>
            <w:vAlign w:val="center"/>
          </w:tcPr>
          <w:p>
            <w:pPr>
              <w:pStyle w:val="20"/>
              <w:spacing w:line="262" w:lineRule="exact"/>
              <w:ind w:left="233"/>
              <w:jc w:val="center"/>
              <w:rPr>
                <w:rFonts w:ascii="仿宋_GB2312" w:eastAsia="仿宋_GB2312"/>
                <w:sz w:val="21"/>
              </w:rPr>
            </w:pPr>
            <w:r>
              <w:rPr>
                <w:rFonts w:hint="eastAsia" w:ascii="仿宋_GB2312" w:eastAsia="仿宋_GB2312"/>
                <w:sz w:val="21"/>
              </w:rPr>
              <w:t>联系方式</w:t>
            </w:r>
          </w:p>
        </w:tc>
        <w:tc>
          <w:tcPr>
            <w:tcW w:w="2291" w:type="dxa"/>
            <w:gridSpan w:val="3"/>
            <w:vAlign w:val="center"/>
          </w:tcPr>
          <w:p>
            <w:pPr>
              <w:jc w:val="center"/>
            </w:pPr>
          </w:p>
        </w:tc>
      </w:tr>
    </w:tbl>
    <w:p>
      <w:pPr>
        <w:sectPr>
          <w:pgSz w:w="11910" w:h="16840"/>
          <w:pgMar w:top="1701" w:right="1134" w:bottom="1701" w:left="1134" w:header="851" w:footer="1418" w:gutter="0"/>
          <w:cols w:space="720" w:num="1"/>
        </w:sectPr>
      </w:pPr>
    </w:p>
    <w:p>
      <w:pPr>
        <w:pStyle w:val="3"/>
        <w:spacing w:before="9"/>
        <w:rPr>
          <w:rFonts w:ascii="黑体" w:hAnsi="黑体" w:eastAsia="黑体" w:cs="黑体"/>
          <w:lang w:eastAsia="zh-CN"/>
        </w:rPr>
      </w:pPr>
      <w:r>
        <w:rPr>
          <w:rFonts w:hint="eastAsia" w:ascii="黑体" w:hAnsi="黑体" w:eastAsia="黑体" w:cs="黑体"/>
          <w:lang w:eastAsia="zh-CN"/>
        </w:rPr>
        <w:t>附表</w:t>
      </w:r>
      <w:r>
        <w:rPr>
          <w:rFonts w:ascii="黑体" w:hAnsi="黑体" w:eastAsia="黑体" w:cs="黑体"/>
          <w:lang w:eastAsia="zh-CN"/>
        </w:rPr>
        <w:t>4</w:t>
      </w:r>
    </w:p>
    <w:p>
      <w:pPr>
        <w:pStyle w:val="3"/>
        <w:spacing w:before="9"/>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崇明区生态产业项目准入定审意见表</w:t>
      </w:r>
    </w:p>
    <w:p>
      <w:pPr>
        <w:spacing w:before="109"/>
        <w:ind w:left="4997"/>
        <w:jc w:val="center"/>
        <w:rPr>
          <w:rFonts w:ascii="仿宋_GB2312" w:eastAsia="仿宋_GB2312"/>
        </w:rPr>
      </w:pPr>
      <w:r>
        <w:rPr>
          <w:rFonts w:ascii="仿宋_GB2312" w:eastAsia="仿宋_GB2312"/>
        </w:rPr>
        <w:t xml:space="preserve">    </w:t>
      </w:r>
      <w:r>
        <w:rPr>
          <w:rFonts w:hint="eastAsia" w:ascii="仿宋_GB2312" w:eastAsia="仿宋_GB2312"/>
        </w:rPr>
        <w:t>项目编号：</w:t>
      </w:r>
    </w:p>
    <w:p>
      <w:pPr>
        <w:pStyle w:val="3"/>
        <w:spacing w:before="4"/>
        <w:rPr>
          <w:sz w:val="2"/>
        </w:rPr>
      </w:pPr>
    </w:p>
    <w:tbl>
      <w:tblPr>
        <w:tblStyle w:val="14"/>
        <w:tblW w:w="962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8"/>
        <w:gridCol w:w="108"/>
        <w:gridCol w:w="566"/>
        <w:gridCol w:w="1961"/>
        <w:gridCol w:w="204"/>
        <w:gridCol w:w="1925"/>
        <w:gridCol w:w="96"/>
        <w:gridCol w:w="3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exact"/>
        </w:trPr>
        <w:tc>
          <w:tcPr>
            <w:tcW w:w="9623" w:type="dxa"/>
            <w:gridSpan w:val="8"/>
            <w:vAlign w:val="center"/>
          </w:tcPr>
          <w:p>
            <w:pPr>
              <w:pStyle w:val="20"/>
              <w:spacing w:line="286" w:lineRule="exact"/>
              <w:ind w:left="3527" w:right="3527"/>
              <w:jc w:val="center"/>
              <w:rPr>
                <w:rFonts w:ascii="黑体" w:hAnsi="黑体" w:eastAsia="黑体"/>
                <w:bCs/>
                <w:sz w:val="21"/>
                <w:lang w:eastAsia="zh-CN"/>
              </w:rPr>
            </w:pPr>
            <w:r>
              <w:rPr>
                <w:rFonts w:hint="eastAsia" w:ascii="黑体" w:hAnsi="黑体" w:eastAsia="黑体"/>
                <w:bCs/>
                <w:sz w:val="21"/>
                <w:lang w:eastAsia="zh-CN"/>
              </w:rPr>
              <w:t>一、投资主体基本情况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738" w:type="dxa"/>
          </w:tcPr>
          <w:p>
            <w:pPr>
              <w:pStyle w:val="20"/>
              <w:spacing w:line="262" w:lineRule="exact"/>
              <w:ind w:left="214" w:right="214"/>
              <w:jc w:val="center"/>
              <w:rPr>
                <w:rFonts w:ascii="仿宋_GB2312" w:eastAsia="仿宋_GB2312"/>
                <w:sz w:val="21"/>
              </w:rPr>
            </w:pPr>
            <w:r>
              <w:rPr>
                <w:rFonts w:hint="eastAsia" w:ascii="仿宋_GB2312" w:eastAsia="仿宋_GB2312"/>
                <w:sz w:val="21"/>
              </w:rPr>
              <w:t>投资主体全称</w:t>
            </w:r>
          </w:p>
        </w:tc>
        <w:tc>
          <w:tcPr>
            <w:tcW w:w="7885" w:type="dxa"/>
            <w:gridSpan w:val="7"/>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 w:hRule="exact"/>
        </w:trPr>
        <w:tc>
          <w:tcPr>
            <w:tcW w:w="1738" w:type="dxa"/>
          </w:tcPr>
          <w:p>
            <w:pPr>
              <w:pStyle w:val="20"/>
              <w:spacing w:line="265" w:lineRule="exact"/>
              <w:ind w:left="214" w:right="214"/>
              <w:jc w:val="center"/>
              <w:rPr>
                <w:rFonts w:ascii="仿宋_GB2312" w:eastAsia="仿宋_GB2312"/>
                <w:sz w:val="21"/>
              </w:rPr>
            </w:pPr>
            <w:r>
              <w:rPr>
                <w:rFonts w:hint="eastAsia" w:ascii="仿宋_GB2312" w:eastAsia="仿宋_GB2312"/>
                <w:sz w:val="21"/>
              </w:rPr>
              <w:t>投资主体地址</w:t>
            </w:r>
          </w:p>
        </w:tc>
        <w:tc>
          <w:tcPr>
            <w:tcW w:w="7885" w:type="dxa"/>
            <w:gridSpan w:val="7"/>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738" w:type="dxa"/>
            <w:vMerge w:val="restart"/>
          </w:tcPr>
          <w:p>
            <w:pPr>
              <w:pStyle w:val="20"/>
              <w:spacing w:before="146"/>
              <w:ind w:left="444"/>
              <w:rPr>
                <w:rFonts w:ascii="仿宋_GB2312" w:eastAsia="仿宋_GB2312"/>
                <w:sz w:val="21"/>
              </w:rPr>
            </w:pPr>
            <w:r>
              <w:rPr>
                <w:rFonts w:hint="eastAsia" w:ascii="仿宋_GB2312" w:eastAsia="仿宋_GB2312"/>
                <w:sz w:val="21"/>
              </w:rPr>
              <w:t>注册资本</w:t>
            </w:r>
          </w:p>
        </w:tc>
        <w:tc>
          <w:tcPr>
            <w:tcW w:w="2839" w:type="dxa"/>
            <w:gridSpan w:val="4"/>
          </w:tcPr>
          <w:p>
            <w:pPr>
              <w:pStyle w:val="20"/>
              <w:tabs>
                <w:tab w:val="left" w:pos="422"/>
              </w:tabs>
              <w:spacing w:line="262" w:lineRule="exact"/>
              <w:ind w:right="98"/>
              <w:jc w:val="right"/>
              <w:rPr>
                <w:rFonts w:ascii="仿宋_GB2312" w:eastAsia="仿宋_GB2312"/>
                <w:sz w:val="21"/>
              </w:rPr>
            </w:pPr>
            <w:r>
              <w:rPr>
                <w:rFonts w:hint="eastAsia" w:ascii="仿宋_GB2312" w:eastAsia="仿宋_GB2312"/>
                <w:sz w:val="21"/>
              </w:rPr>
              <w:t>万</w:t>
            </w:r>
            <w:r>
              <w:rPr>
                <w:rFonts w:ascii="仿宋_GB2312" w:eastAsia="仿宋_GB2312"/>
                <w:sz w:val="21"/>
              </w:rPr>
              <w:tab/>
            </w:r>
            <w:r>
              <w:rPr>
                <w:rFonts w:hint="eastAsia" w:ascii="仿宋_GB2312" w:eastAsia="仿宋_GB2312"/>
                <w:spacing w:val="-1"/>
                <w:sz w:val="21"/>
              </w:rPr>
              <w:t>元</w:t>
            </w:r>
          </w:p>
        </w:tc>
        <w:tc>
          <w:tcPr>
            <w:tcW w:w="1925" w:type="dxa"/>
            <w:vMerge w:val="restart"/>
          </w:tcPr>
          <w:p>
            <w:pPr>
              <w:pStyle w:val="20"/>
              <w:spacing w:before="148"/>
              <w:ind w:left="537"/>
              <w:rPr>
                <w:rFonts w:ascii="仿宋_GB2312" w:eastAsia="仿宋_GB2312"/>
                <w:sz w:val="21"/>
              </w:rPr>
            </w:pPr>
            <w:r>
              <w:rPr>
                <w:rFonts w:hint="eastAsia" w:ascii="仿宋_GB2312" w:eastAsia="仿宋_GB2312"/>
                <w:sz w:val="21"/>
              </w:rPr>
              <w:t>法人代表</w:t>
            </w:r>
          </w:p>
        </w:tc>
        <w:tc>
          <w:tcPr>
            <w:tcW w:w="3121" w:type="dxa"/>
            <w:gridSpan w:val="2"/>
            <w:vMerge w:val="restar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1738" w:type="dxa"/>
            <w:vMerge w:val="continue"/>
          </w:tcPr>
          <w:p>
            <w:pPr>
              <w:rPr>
                <w:rFonts w:ascii="仿宋_GB2312" w:eastAsia="仿宋_GB2312"/>
              </w:rPr>
            </w:pPr>
          </w:p>
        </w:tc>
        <w:tc>
          <w:tcPr>
            <w:tcW w:w="2839" w:type="dxa"/>
            <w:gridSpan w:val="4"/>
          </w:tcPr>
          <w:p>
            <w:pPr>
              <w:pStyle w:val="20"/>
              <w:spacing w:line="262" w:lineRule="exact"/>
              <w:ind w:right="98"/>
              <w:jc w:val="right"/>
              <w:rPr>
                <w:rFonts w:ascii="仿宋_GB2312" w:eastAsia="仿宋_GB2312"/>
                <w:sz w:val="21"/>
              </w:rPr>
            </w:pPr>
            <w:r>
              <w:rPr>
                <w:rFonts w:hint="eastAsia" w:ascii="仿宋_GB2312" w:eastAsia="仿宋_GB2312"/>
                <w:sz w:val="21"/>
              </w:rPr>
              <w:t>万美元</w:t>
            </w:r>
          </w:p>
        </w:tc>
        <w:tc>
          <w:tcPr>
            <w:tcW w:w="1925" w:type="dxa"/>
            <w:vMerge w:val="continue"/>
          </w:tcPr>
          <w:p>
            <w:pPr>
              <w:rPr>
                <w:rFonts w:ascii="仿宋_GB2312" w:eastAsia="仿宋_GB2312"/>
              </w:rPr>
            </w:pPr>
          </w:p>
        </w:tc>
        <w:tc>
          <w:tcPr>
            <w:tcW w:w="3121" w:type="dxa"/>
            <w:gridSpan w:val="2"/>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6" w:hRule="exact"/>
        </w:trPr>
        <w:tc>
          <w:tcPr>
            <w:tcW w:w="1738" w:type="dxa"/>
          </w:tcPr>
          <w:p>
            <w:pPr>
              <w:pStyle w:val="20"/>
              <w:spacing w:before="12"/>
              <w:rPr>
                <w:rFonts w:ascii="仿宋_GB2312" w:eastAsia="仿宋_GB2312"/>
              </w:rPr>
            </w:pPr>
          </w:p>
          <w:p>
            <w:pPr>
              <w:pStyle w:val="20"/>
              <w:ind w:left="214" w:right="214"/>
              <w:jc w:val="center"/>
              <w:rPr>
                <w:rFonts w:ascii="仿宋_GB2312" w:eastAsia="仿宋_GB2312"/>
                <w:sz w:val="21"/>
              </w:rPr>
            </w:pPr>
            <w:r>
              <w:rPr>
                <w:rFonts w:hint="eastAsia" w:ascii="仿宋_GB2312" w:eastAsia="仿宋_GB2312"/>
                <w:sz w:val="21"/>
              </w:rPr>
              <w:t>企业性质</w:t>
            </w:r>
          </w:p>
        </w:tc>
        <w:tc>
          <w:tcPr>
            <w:tcW w:w="2839" w:type="dxa"/>
            <w:gridSpan w:val="4"/>
          </w:tcPr>
          <w:p>
            <w:pPr>
              <w:pStyle w:val="20"/>
              <w:spacing w:line="262" w:lineRule="exact"/>
              <w:ind w:left="103" w:right="-5"/>
              <w:rPr>
                <w:rFonts w:ascii="仿宋_GB2312" w:eastAsia="仿宋_GB2312"/>
                <w:sz w:val="21"/>
                <w:lang w:eastAsia="zh-CN"/>
              </w:rPr>
            </w:pPr>
            <w:r>
              <w:rPr>
                <w:rFonts w:hint="eastAsia" w:ascii="仿宋_GB2312" w:eastAsia="仿宋_GB2312"/>
                <w:spacing w:val="-2"/>
                <w:sz w:val="21"/>
                <w:lang w:eastAsia="zh-CN"/>
              </w:rPr>
              <w:t>□国有或国有控股、□集体、</w:t>
            </w:r>
          </w:p>
          <w:p>
            <w:pPr>
              <w:pStyle w:val="20"/>
              <w:spacing w:before="37"/>
              <w:ind w:left="103" w:right="-5"/>
              <w:rPr>
                <w:rFonts w:ascii="仿宋_GB2312" w:eastAsia="仿宋_GB2312"/>
                <w:sz w:val="21"/>
                <w:lang w:eastAsia="zh-CN"/>
              </w:rPr>
            </w:pPr>
            <w:r>
              <w:rPr>
                <w:rFonts w:hint="eastAsia" w:ascii="仿宋_GB2312" w:eastAsia="仿宋_GB2312"/>
                <w:sz w:val="21"/>
                <w:lang w:eastAsia="zh-CN"/>
              </w:rPr>
              <w:t>□股份制、□外商投资、</w:t>
            </w:r>
          </w:p>
          <w:p>
            <w:pPr>
              <w:pStyle w:val="20"/>
              <w:spacing w:before="37"/>
              <w:ind w:left="103" w:right="-5"/>
              <w:rPr>
                <w:rFonts w:ascii="仿宋_GB2312" w:eastAsia="仿宋_GB2312"/>
                <w:sz w:val="21"/>
              </w:rPr>
            </w:pPr>
            <w:r>
              <w:rPr>
                <w:rFonts w:hint="eastAsia" w:ascii="仿宋_GB2312" w:eastAsia="仿宋_GB2312"/>
                <w:sz w:val="21"/>
              </w:rPr>
              <w:t>□民营、□其它</w:t>
            </w:r>
          </w:p>
        </w:tc>
        <w:tc>
          <w:tcPr>
            <w:tcW w:w="1925" w:type="dxa"/>
          </w:tcPr>
          <w:p>
            <w:pPr>
              <w:pStyle w:val="20"/>
              <w:spacing w:before="12"/>
              <w:rPr>
                <w:rFonts w:ascii="仿宋_GB2312" w:eastAsia="仿宋_GB2312"/>
              </w:rPr>
            </w:pPr>
          </w:p>
          <w:p>
            <w:pPr>
              <w:pStyle w:val="20"/>
              <w:ind w:left="537"/>
              <w:rPr>
                <w:rFonts w:ascii="仿宋_GB2312" w:eastAsia="仿宋_GB2312"/>
                <w:sz w:val="21"/>
              </w:rPr>
            </w:pPr>
            <w:r>
              <w:rPr>
                <w:rFonts w:hint="eastAsia" w:ascii="仿宋_GB2312" w:eastAsia="仿宋_GB2312"/>
                <w:sz w:val="21"/>
              </w:rPr>
              <w:t>所属行业</w:t>
            </w:r>
          </w:p>
        </w:tc>
        <w:tc>
          <w:tcPr>
            <w:tcW w:w="3121"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exact"/>
        </w:trPr>
        <w:tc>
          <w:tcPr>
            <w:tcW w:w="9623" w:type="dxa"/>
            <w:gridSpan w:val="8"/>
            <w:vAlign w:val="center"/>
          </w:tcPr>
          <w:p>
            <w:pPr>
              <w:pStyle w:val="20"/>
              <w:spacing w:line="286" w:lineRule="exact"/>
              <w:ind w:left="3527" w:right="3527"/>
              <w:jc w:val="center"/>
              <w:rPr>
                <w:rFonts w:ascii="黑体" w:hAnsi="黑体" w:eastAsia="黑体"/>
                <w:bCs/>
                <w:sz w:val="21"/>
                <w:lang w:eastAsia="zh-CN"/>
              </w:rPr>
            </w:pPr>
            <w:r>
              <w:rPr>
                <w:rFonts w:hint="eastAsia" w:ascii="黑体" w:hAnsi="黑体" w:eastAsia="黑体"/>
                <w:bCs/>
                <w:sz w:val="21"/>
                <w:lang w:eastAsia="zh-CN"/>
              </w:rPr>
              <w:t>二、项目基本情况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2" w:type="dxa"/>
            <w:gridSpan w:val="3"/>
          </w:tcPr>
          <w:p>
            <w:pPr>
              <w:pStyle w:val="20"/>
              <w:spacing w:line="262" w:lineRule="exact"/>
              <w:ind w:left="214" w:right="214"/>
              <w:jc w:val="center"/>
              <w:rPr>
                <w:rFonts w:ascii="仿宋_GB2312" w:eastAsia="仿宋_GB2312"/>
                <w:sz w:val="21"/>
              </w:rPr>
            </w:pPr>
            <w:r>
              <w:rPr>
                <w:rFonts w:hint="eastAsia" w:ascii="仿宋_GB2312" w:eastAsia="仿宋_GB2312"/>
                <w:sz w:val="21"/>
              </w:rPr>
              <w:t>项目名称</w:t>
            </w:r>
          </w:p>
        </w:tc>
        <w:tc>
          <w:tcPr>
            <w:tcW w:w="7211" w:type="dxa"/>
            <w:gridSpan w:val="5"/>
          </w:tcPr>
          <w:p>
            <w:pPr>
              <w:ind w:left="214" w:right="214"/>
              <w:jc w:val="cente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exact"/>
        </w:trPr>
        <w:tc>
          <w:tcPr>
            <w:tcW w:w="2412" w:type="dxa"/>
            <w:gridSpan w:val="3"/>
          </w:tcPr>
          <w:p>
            <w:pPr>
              <w:pStyle w:val="20"/>
              <w:spacing w:line="262" w:lineRule="exact"/>
              <w:ind w:left="214" w:right="214"/>
              <w:jc w:val="center"/>
              <w:rPr>
                <w:rFonts w:ascii="仿宋_GB2312" w:eastAsia="仿宋_GB2312"/>
                <w:sz w:val="21"/>
                <w:lang w:eastAsia="zh-CN"/>
              </w:rPr>
            </w:pPr>
            <w:r>
              <w:rPr>
                <w:rFonts w:hint="eastAsia" w:ascii="仿宋_GB2312" w:eastAsia="仿宋_GB2312"/>
                <w:sz w:val="21"/>
                <w:lang w:eastAsia="zh-CN"/>
              </w:rPr>
              <w:t>行业类型</w:t>
            </w:r>
          </w:p>
          <w:p>
            <w:pPr>
              <w:pStyle w:val="20"/>
              <w:spacing w:line="262" w:lineRule="exact"/>
              <w:ind w:left="214" w:right="214"/>
              <w:jc w:val="center"/>
              <w:rPr>
                <w:rFonts w:ascii="仿宋_GB2312" w:eastAsia="仿宋_GB2312"/>
                <w:sz w:val="21"/>
                <w:lang w:eastAsia="zh-CN"/>
              </w:rPr>
            </w:pPr>
            <w:r>
              <w:rPr>
                <w:rFonts w:hint="eastAsia" w:ascii="仿宋_GB2312" w:eastAsia="仿宋_GB2312"/>
                <w:sz w:val="21"/>
                <w:lang w:eastAsia="zh-CN"/>
              </w:rPr>
              <w:t>（按中类填写）</w:t>
            </w:r>
          </w:p>
        </w:tc>
        <w:tc>
          <w:tcPr>
            <w:tcW w:w="7211" w:type="dxa"/>
            <w:gridSpan w:val="5"/>
          </w:tcPr>
          <w:p>
            <w:pPr>
              <w:spacing w:line="262" w:lineRule="exact"/>
              <w:ind w:left="214" w:right="214"/>
              <w:rPr>
                <w:rFonts w:ascii="仿宋_GB2312" w:hAnsi="宋体" w:eastAsia="仿宋_GB2312" w:cs="宋体"/>
                <w:kern w:val="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2" w:type="dxa"/>
            <w:gridSpan w:val="3"/>
          </w:tcPr>
          <w:p>
            <w:pPr>
              <w:pStyle w:val="20"/>
              <w:spacing w:line="262" w:lineRule="exact"/>
              <w:ind w:left="214" w:right="214"/>
              <w:jc w:val="center"/>
              <w:rPr>
                <w:rFonts w:ascii="仿宋_GB2312" w:eastAsia="仿宋_GB2312"/>
                <w:sz w:val="21"/>
              </w:rPr>
            </w:pPr>
            <w:r>
              <w:rPr>
                <w:rFonts w:hint="eastAsia" w:ascii="仿宋_GB2312" w:eastAsia="仿宋_GB2312"/>
                <w:sz w:val="21"/>
              </w:rPr>
              <w:t>主要产品名称</w:t>
            </w:r>
          </w:p>
        </w:tc>
        <w:tc>
          <w:tcPr>
            <w:tcW w:w="7211" w:type="dxa"/>
            <w:gridSpan w:val="5"/>
          </w:tcPr>
          <w:p>
            <w:pPr>
              <w:ind w:left="214" w:right="214"/>
              <w:jc w:val="cente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exact"/>
        </w:trPr>
        <w:tc>
          <w:tcPr>
            <w:tcW w:w="2412" w:type="dxa"/>
            <w:gridSpan w:val="3"/>
          </w:tcPr>
          <w:p>
            <w:pPr>
              <w:pStyle w:val="20"/>
              <w:spacing w:line="262" w:lineRule="exact"/>
              <w:ind w:left="214" w:right="214"/>
              <w:jc w:val="center"/>
              <w:rPr>
                <w:rFonts w:ascii="仿宋_GB2312" w:eastAsia="仿宋_GB2312"/>
                <w:sz w:val="21"/>
              </w:rPr>
            </w:pPr>
            <w:r>
              <w:rPr>
                <w:rFonts w:hint="eastAsia" w:ascii="仿宋_GB2312" w:eastAsia="仿宋_GB2312"/>
                <w:sz w:val="21"/>
              </w:rPr>
              <w:t>主要产品品牌</w:t>
            </w:r>
          </w:p>
        </w:tc>
        <w:tc>
          <w:tcPr>
            <w:tcW w:w="7211" w:type="dxa"/>
            <w:gridSpan w:val="5"/>
          </w:tcPr>
          <w:p>
            <w:pPr>
              <w:ind w:left="214" w:right="214"/>
              <w:jc w:val="center"/>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1846" w:type="dxa"/>
            <w:gridSpan w:val="2"/>
          </w:tcPr>
          <w:p>
            <w:pPr>
              <w:pStyle w:val="20"/>
              <w:spacing w:line="262" w:lineRule="exact"/>
              <w:ind w:left="214" w:right="214"/>
              <w:jc w:val="center"/>
              <w:rPr>
                <w:rFonts w:ascii="仿宋_GB2312" w:eastAsia="仿宋_GB2312"/>
                <w:sz w:val="21"/>
              </w:rPr>
            </w:pPr>
            <w:r>
              <w:rPr>
                <w:rFonts w:hint="eastAsia" w:ascii="仿宋_GB2312" w:eastAsia="仿宋_GB2312"/>
                <w:sz w:val="21"/>
              </w:rPr>
              <w:t>总投资</w:t>
            </w:r>
          </w:p>
          <w:p>
            <w:pPr>
              <w:pStyle w:val="20"/>
              <w:spacing w:before="37"/>
              <w:ind w:left="214" w:right="214"/>
              <w:jc w:val="center"/>
              <w:rPr>
                <w:rFonts w:ascii="仿宋_GB2312" w:eastAsia="仿宋_GB2312"/>
                <w:sz w:val="21"/>
              </w:rPr>
            </w:pPr>
            <w:r>
              <w:rPr>
                <w:rFonts w:hint="eastAsia" w:ascii="仿宋_GB2312" w:eastAsia="仿宋_GB2312"/>
                <w:sz w:val="21"/>
              </w:rPr>
              <w:t>（万元）</w:t>
            </w:r>
          </w:p>
        </w:tc>
        <w:tc>
          <w:tcPr>
            <w:tcW w:w="7777" w:type="dxa"/>
            <w:gridSpan w:val="6"/>
          </w:tcPr>
          <w:p>
            <w:pPr>
              <w:ind w:left="214" w:right="214"/>
              <w:rPr>
                <w:rFonts w:ascii="仿宋_GB2312" w:hAnsi="宋体" w:eastAsia="仿宋_GB2312" w:cs="宋体"/>
                <w:kern w:val="0"/>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1846" w:type="dxa"/>
            <w:gridSpan w:val="2"/>
          </w:tcPr>
          <w:p>
            <w:pPr>
              <w:pStyle w:val="20"/>
              <w:spacing w:line="262" w:lineRule="exact"/>
              <w:ind w:left="214" w:right="214"/>
              <w:jc w:val="center"/>
              <w:rPr>
                <w:rFonts w:ascii="仿宋_GB2312" w:eastAsia="仿宋_GB2312"/>
                <w:sz w:val="21"/>
              </w:rPr>
            </w:pPr>
            <w:r>
              <w:rPr>
                <w:rFonts w:hint="eastAsia" w:ascii="仿宋_GB2312" w:eastAsia="仿宋_GB2312"/>
                <w:sz w:val="21"/>
              </w:rPr>
              <w:t>预计达产年份</w:t>
            </w:r>
          </w:p>
        </w:tc>
        <w:tc>
          <w:tcPr>
            <w:tcW w:w="2527" w:type="dxa"/>
            <w:gridSpan w:val="2"/>
          </w:tcPr>
          <w:p>
            <w:pPr>
              <w:spacing w:line="262" w:lineRule="exact"/>
              <w:ind w:left="214" w:right="214"/>
              <w:jc w:val="center"/>
              <w:rPr>
                <w:rFonts w:ascii="仿宋_GB2312" w:hAnsi="宋体" w:eastAsia="仿宋_GB2312" w:cs="宋体"/>
                <w:kern w:val="0"/>
                <w:szCs w:val="22"/>
                <w:lang w:eastAsia="en-US"/>
              </w:rPr>
            </w:pPr>
          </w:p>
        </w:tc>
        <w:tc>
          <w:tcPr>
            <w:tcW w:w="2225" w:type="dxa"/>
            <w:gridSpan w:val="3"/>
          </w:tcPr>
          <w:p>
            <w:pPr>
              <w:pStyle w:val="20"/>
              <w:spacing w:line="262" w:lineRule="exact"/>
              <w:ind w:left="214" w:right="214"/>
              <w:jc w:val="center"/>
              <w:rPr>
                <w:rFonts w:ascii="仿宋_GB2312" w:eastAsia="仿宋_GB2312"/>
                <w:sz w:val="21"/>
              </w:rPr>
            </w:pPr>
            <w:r>
              <w:rPr>
                <w:rFonts w:hint="eastAsia" w:ascii="仿宋_GB2312" w:eastAsia="仿宋_GB2312"/>
                <w:sz w:val="21"/>
              </w:rPr>
              <w:t>达产销售收入</w:t>
            </w:r>
          </w:p>
          <w:p>
            <w:pPr>
              <w:pStyle w:val="20"/>
              <w:spacing w:line="262" w:lineRule="exact"/>
              <w:ind w:left="214" w:right="214"/>
              <w:jc w:val="center"/>
              <w:rPr>
                <w:rFonts w:ascii="仿宋_GB2312" w:eastAsia="仿宋_GB2312"/>
                <w:sz w:val="21"/>
              </w:rPr>
            </w:pPr>
            <w:r>
              <w:rPr>
                <w:rFonts w:ascii="仿宋_GB2312" w:eastAsia="仿宋_GB2312"/>
                <w:sz w:val="21"/>
              </w:rPr>
              <w:t>(</w:t>
            </w:r>
            <w:r>
              <w:rPr>
                <w:rFonts w:hint="eastAsia" w:ascii="仿宋_GB2312" w:eastAsia="仿宋_GB2312"/>
                <w:sz w:val="21"/>
              </w:rPr>
              <w:t>万元</w:t>
            </w:r>
            <w:r>
              <w:rPr>
                <w:rFonts w:ascii="仿宋_GB2312" w:eastAsia="仿宋_GB2312"/>
                <w:sz w:val="21"/>
              </w:rPr>
              <w:t>/</w:t>
            </w:r>
            <w:r>
              <w:rPr>
                <w:rFonts w:hint="eastAsia" w:ascii="仿宋_GB2312" w:eastAsia="仿宋_GB2312"/>
                <w:sz w:val="21"/>
              </w:rPr>
              <w:t>年</w:t>
            </w:r>
            <w:r>
              <w:rPr>
                <w:rFonts w:ascii="仿宋_GB2312" w:eastAsia="仿宋_GB2312"/>
                <w:sz w:val="21"/>
              </w:rPr>
              <w:t>)</w:t>
            </w:r>
          </w:p>
        </w:tc>
        <w:tc>
          <w:tcPr>
            <w:tcW w:w="302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exact"/>
        </w:trPr>
        <w:tc>
          <w:tcPr>
            <w:tcW w:w="1846" w:type="dxa"/>
            <w:gridSpan w:val="2"/>
          </w:tcPr>
          <w:p>
            <w:pPr>
              <w:pStyle w:val="20"/>
              <w:spacing w:line="262" w:lineRule="exact"/>
              <w:ind w:left="214" w:right="214"/>
              <w:jc w:val="center"/>
              <w:rPr>
                <w:rFonts w:ascii="仿宋_GB2312" w:eastAsia="仿宋_GB2312"/>
                <w:sz w:val="21"/>
                <w:lang w:eastAsia="zh-CN"/>
              </w:rPr>
            </w:pPr>
            <w:r>
              <w:rPr>
                <w:rFonts w:hint="eastAsia" w:ascii="仿宋_GB2312" w:eastAsia="仿宋_GB2312"/>
                <w:sz w:val="21"/>
                <w:lang w:eastAsia="zh-CN"/>
              </w:rPr>
              <w:t>达产总产值</w:t>
            </w:r>
          </w:p>
          <w:p>
            <w:pPr>
              <w:pStyle w:val="20"/>
              <w:spacing w:before="37"/>
              <w:ind w:left="214" w:right="214"/>
              <w:jc w:val="center"/>
              <w:rPr>
                <w:rFonts w:ascii="仿宋_GB2312" w:eastAsia="仿宋_GB2312"/>
                <w:sz w:val="21"/>
                <w:lang w:eastAsia="zh-CN"/>
              </w:rPr>
            </w:pPr>
            <w:r>
              <w:rPr>
                <w:rFonts w:hint="eastAsia" w:ascii="仿宋_GB2312" w:eastAsia="仿宋_GB2312"/>
                <w:sz w:val="21"/>
                <w:lang w:eastAsia="zh-CN"/>
              </w:rPr>
              <w:t>（万元</w:t>
            </w:r>
            <w:r>
              <w:rPr>
                <w:rFonts w:ascii="仿宋_GB2312" w:eastAsia="仿宋_GB2312"/>
                <w:sz w:val="21"/>
                <w:lang w:eastAsia="zh-CN"/>
              </w:rPr>
              <w:t>/</w:t>
            </w:r>
            <w:r>
              <w:rPr>
                <w:rFonts w:hint="eastAsia" w:ascii="仿宋_GB2312" w:eastAsia="仿宋_GB2312"/>
                <w:sz w:val="21"/>
                <w:lang w:eastAsia="zh-CN"/>
              </w:rPr>
              <w:t>年）</w:t>
            </w:r>
          </w:p>
        </w:tc>
        <w:tc>
          <w:tcPr>
            <w:tcW w:w="2527" w:type="dxa"/>
            <w:gridSpan w:val="2"/>
          </w:tcPr>
          <w:p>
            <w:pPr>
              <w:ind w:left="214" w:right="214"/>
              <w:rPr>
                <w:rFonts w:ascii="仿宋_GB2312" w:hAnsi="宋体" w:eastAsia="仿宋_GB2312" w:cs="宋体"/>
                <w:kern w:val="0"/>
                <w:szCs w:val="22"/>
              </w:rPr>
            </w:pPr>
          </w:p>
        </w:tc>
        <w:tc>
          <w:tcPr>
            <w:tcW w:w="2225" w:type="dxa"/>
            <w:gridSpan w:val="3"/>
          </w:tcPr>
          <w:p>
            <w:pPr>
              <w:pStyle w:val="20"/>
              <w:spacing w:line="262" w:lineRule="exact"/>
              <w:ind w:left="214" w:right="214"/>
              <w:jc w:val="center"/>
              <w:rPr>
                <w:rFonts w:ascii="仿宋_GB2312" w:eastAsia="仿宋_GB2312"/>
                <w:sz w:val="21"/>
              </w:rPr>
            </w:pPr>
            <w:r>
              <w:rPr>
                <w:rFonts w:hint="eastAsia" w:ascii="仿宋_GB2312" w:eastAsia="仿宋_GB2312"/>
                <w:sz w:val="21"/>
              </w:rPr>
              <w:t>达产税收总额</w:t>
            </w:r>
          </w:p>
          <w:p>
            <w:pPr>
              <w:pStyle w:val="20"/>
              <w:spacing w:before="37"/>
              <w:ind w:left="214" w:right="214"/>
              <w:jc w:val="center"/>
              <w:rPr>
                <w:rFonts w:ascii="仿宋_GB2312" w:eastAsia="仿宋_GB2312"/>
                <w:sz w:val="21"/>
              </w:rPr>
            </w:pPr>
            <w:r>
              <w:rPr>
                <w:rFonts w:ascii="仿宋_GB2312" w:eastAsia="仿宋_GB2312"/>
                <w:sz w:val="21"/>
              </w:rPr>
              <w:t>(</w:t>
            </w:r>
            <w:r>
              <w:rPr>
                <w:rFonts w:hint="eastAsia" w:ascii="仿宋_GB2312" w:eastAsia="仿宋_GB2312"/>
                <w:sz w:val="21"/>
              </w:rPr>
              <w:t>万元</w:t>
            </w:r>
            <w:r>
              <w:rPr>
                <w:rFonts w:ascii="仿宋_GB2312" w:eastAsia="仿宋_GB2312"/>
                <w:sz w:val="21"/>
              </w:rPr>
              <w:t>/</w:t>
            </w:r>
            <w:r>
              <w:rPr>
                <w:rFonts w:hint="eastAsia" w:ascii="仿宋_GB2312" w:eastAsia="仿宋_GB2312"/>
                <w:sz w:val="21"/>
              </w:rPr>
              <w:t>年</w:t>
            </w:r>
            <w:r>
              <w:rPr>
                <w:rFonts w:ascii="仿宋_GB2312" w:eastAsia="仿宋_GB2312"/>
                <w:sz w:val="21"/>
              </w:rPr>
              <w:t>)</w:t>
            </w:r>
          </w:p>
        </w:tc>
        <w:tc>
          <w:tcPr>
            <w:tcW w:w="302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6" w:hRule="exact"/>
        </w:trPr>
        <w:tc>
          <w:tcPr>
            <w:tcW w:w="9623" w:type="dxa"/>
            <w:gridSpan w:val="8"/>
            <w:vAlign w:val="center"/>
          </w:tcPr>
          <w:p>
            <w:pPr>
              <w:pStyle w:val="20"/>
              <w:spacing w:line="286" w:lineRule="exact"/>
              <w:ind w:left="3527" w:right="3527"/>
              <w:jc w:val="center"/>
              <w:rPr>
                <w:rFonts w:ascii="黑体" w:hAnsi="黑体" w:eastAsia="黑体"/>
                <w:bCs/>
                <w:sz w:val="21"/>
                <w:lang w:eastAsia="zh-CN"/>
              </w:rPr>
            </w:pPr>
            <w:r>
              <w:rPr>
                <w:rFonts w:hint="eastAsia" w:ascii="黑体" w:hAnsi="黑体" w:eastAsia="黑体"/>
                <w:bCs/>
                <w:sz w:val="21"/>
                <w:lang w:eastAsia="zh-CN"/>
              </w:rPr>
              <w:t>三、项目定审意见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0" w:hRule="exact"/>
        </w:trPr>
        <w:tc>
          <w:tcPr>
            <w:tcW w:w="2412" w:type="dxa"/>
            <w:gridSpan w:val="3"/>
            <w:vAlign w:val="center"/>
          </w:tcPr>
          <w:p>
            <w:pPr>
              <w:pStyle w:val="20"/>
              <w:spacing w:line="340" w:lineRule="exact"/>
              <w:jc w:val="center"/>
              <w:rPr>
                <w:rFonts w:ascii="仿宋_GB2312" w:eastAsia="仿宋_GB2312"/>
                <w:sz w:val="21"/>
                <w:lang w:eastAsia="zh-CN"/>
              </w:rPr>
            </w:pPr>
            <w:r>
              <w:rPr>
                <w:rFonts w:ascii="仿宋_GB2312" w:eastAsia="仿宋_GB2312"/>
                <w:sz w:val="21"/>
                <w:lang w:eastAsia="zh-CN"/>
              </w:rPr>
              <w:t xml:space="preserve"> </w:t>
            </w:r>
            <w:r>
              <w:rPr>
                <w:rFonts w:hint="eastAsia" w:ascii="仿宋_GB2312" w:eastAsia="仿宋_GB2312"/>
                <w:sz w:val="21"/>
                <w:lang w:eastAsia="zh-CN"/>
              </w:rPr>
              <w:t>产业主管部门审核意见</w:t>
            </w:r>
          </w:p>
        </w:tc>
        <w:tc>
          <w:tcPr>
            <w:tcW w:w="7211" w:type="dxa"/>
            <w:gridSpan w:val="5"/>
          </w:tcPr>
          <w:p>
            <w:pPr>
              <w:pStyle w:val="20"/>
              <w:spacing w:line="262" w:lineRule="exact"/>
              <w:ind w:left="214" w:right="214"/>
              <w:rPr>
                <w:rFonts w:ascii="仿宋_GB2312" w:eastAsia="仿宋_GB2312"/>
                <w:sz w:val="21"/>
                <w:lang w:eastAsia="zh-CN"/>
              </w:rPr>
            </w:pPr>
          </w:p>
          <w:p>
            <w:pPr>
              <w:pStyle w:val="20"/>
              <w:spacing w:line="262" w:lineRule="exact"/>
              <w:ind w:left="214" w:right="214"/>
              <w:rPr>
                <w:rFonts w:ascii="仿宋_GB2312" w:eastAsia="仿宋_GB2312"/>
                <w:sz w:val="21"/>
                <w:lang w:eastAsia="zh-CN"/>
              </w:rPr>
            </w:pPr>
          </w:p>
          <w:p>
            <w:pPr>
              <w:pStyle w:val="20"/>
              <w:spacing w:line="262" w:lineRule="exact"/>
              <w:ind w:left="214" w:right="214"/>
              <w:rPr>
                <w:rFonts w:ascii="仿宋_GB2312" w:eastAsia="仿宋_GB2312"/>
                <w:sz w:val="21"/>
                <w:lang w:eastAsia="zh-CN"/>
              </w:rPr>
            </w:pPr>
          </w:p>
          <w:p>
            <w:pPr>
              <w:pStyle w:val="20"/>
              <w:spacing w:line="262" w:lineRule="exact"/>
              <w:ind w:left="214" w:right="214"/>
              <w:rPr>
                <w:rFonts w:ascii="仿宋_GB2312" w:eastAsia="仿宋_GB2312"/>
                <w:sz w:val="21"/>
                <w:lang w:eastAsia="zh-CN"/>
              </w:rPr>
            </w:pPr>
          </w:p>
          <w:p>
            <w:pPr>
              <w:pStyle w:val="20"/>
              <w:spacing w:line="262" w:lineRule="exact"/>
              <w:ind w:left="214" w:right="214"/>
              <w:rPr>
                <w:rFonts w:ascii="仿宋_GB2312" w:eastAsia="仿宋_GB2312"/>
                <w:sz w:val="21"/>
                <w:lang w:eastAsia="zh-CN"/>
              </w:rPr>
            </w:pPr>
          </w:p>
          <w:p>
            <w:pPr>
              <w:pStyle w:val="20"/>
              <w:tabs>
                <w:tab w:val="left" w:pos="5280"/>
                <w:tab w:val="left" w:pos="5564"/>
                <w:tab w:val="left" w:pos="6015"/>
              </w:tabs>
              <w:spacing w:line="262" w:lineRule="exact"/>
              <w:ind w:left="214" w:leftChars="102" w:right="214" w:firstLine="4473" w:firstLineChars="2130"/>
              <w:rPr>
                <w:rFonts w:ascii="仿宋_GB2312" w:eastAsia="仿宋_GB2312"/>
                <w:sz w:val="21"/>
              </w:rPr>
            </w:pPr>
            <w:r>
              <w:rPr>
                <w:rFonts w:hint="eastAsia" w:ascii="仿宋_GB2312" w:eastAsia="仿宋_GB2312"/>
                <w:sz w:val="21"/>
              </w:rPr>
              <w:t>（盖</w:t>
            </w:r>
            <w:r>
              <w:rPr>
                <w:rFonts w:ascii="仿宋_GB2312" w:eastAsia="仿宋_GB2312"/>
                <w:sz w:val="21"/>
                <w:lang w:eastAsia="zh-CN"/>
              </w:rPr>
              <w:t xml:space="preserve">  </w:t>
            </w:r>
            <w:r>
              <w:rPr>
                <w:rFonts w:hint="eastAsia" w:ascii="仿宋_GB2312" w:eastAsia="仿宋_GB2312"/>
                <w:sz w:val="21"/>
              </w:rPr>
              <w:t>章）</w:t>
            </w:r>
          </w:p>
          <w:p>
            <w:pPr>
              <w:pStyle w:val="20"/>
              <w:tabs>
                <w:tab w:val="left" w:pos="5280"/>
                <w:tab w:val="left" w:pos="5564"/>
                <w:tab w:val="left" w:pos="6015"/>
              </w:tabs>
              <w:spacing w:line="262" w:lineRule="exact"/>
              <w:ind w:right="214" w:firstLine="4725" w:firstLineChars="2250"/>
              <w:rPr>
                <w:rFonts w:ascii="仿宋_GB2312" w:eastAsia="仿宋_GB2312"/>
                <w:sz w:val="21"/>
              </w:rPr>
            </w:pPr>
            <w:r>
              <w:rPr>
                <w:rFonts w:hint="eastAsia" w:ascii="仿宋_GB2312" w:eastAsia="仿宋_GB2312"/>
                <w:sz w:val="21"/>
              </w:rPr>
              <w:t>年</w:t>
            </w:r>
            <w:r>
              <w:rPr>
                <w:rFonts w:ascii="仿宋_GB2312" w:eastAsia="仿宋_GB2312"/>
                <w:sz w:val="21"/>
                <w:lang w:eastAsia="zh-CN"/>
              </w:rPr>
              <w:t xml:space="preserve">  </w:t>
            </w:r>
            <w:r>
              <w:rPr>
                <w:rFonts w:hint="eastAsia" w:ascii="仿宋_GB2312" w:eastAsia="仿宋_GB2312"/>
                <w:sz w:val="21"/>
              </w:rPr>
              <w:t>月</w:t>
            </w:r>
            <w:r>
              <w:rPr>
                <w:rFonts w:ascii="仿宋_GB2312" w:eastAsia="仿宋_GB2312"/>
                <w:sz w:val="21"/>
                <w:lang w:eastAsia="zh-CN"/>
              </w:rPr>
              <w:t xml:space="preserve">  </w:t>
            </w:r>
            <w:r>
              <w:rPr>
                <w:rFonts w:hint="eastAsia" w:ascii="仿宋_GB2312" w:eastAsia="仿宋_GB2312"/>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16" w:hRule="exact"/>
        </w:trPr>
        <w:tc>
          <w:tcPr>
            <w:tcW w:w="2412" w:type="dxa"/>
            <w:gridSpan w:val="3"/>
            <w:vAlign w:val="center"/>
          </w:tcPr>
          <w:p>
            <w:pPr>
              <w:pStyle w:val="20"/>
              <w:spacing w:line="340" w:lineRule="exact"/>
              <w:jc w:val="center"/>
              <w:rPr>
                <w:rFonts w:ascii="仿宋_GB2312" w:eastAsia="仿宋_GB2312"/>
                <w:sz w:val="21"/>
              </w:rPr>
            </w:pPr>
            <w:r>
              <w:rPr>
                <w:rFonts w:hint="eastAsia" w:ascii="仿宋_GB2312" w:eastAsia="仿宋_GB2312"/>
                <w:sz w:val="21"/>
              </w:rPr>
              <w:t>领导小组审定意见</w:t>
            </w:r>
          </w:p>
        </w:tc>
        <w:tc>
          <w:tcPr>
            <w:tcW w:w="7211" w:type="dxa"/>
            <w:gridSpan w:val="5"/>
          </w:tcPr>
          <w:p>
            <w:pPr>
              <w:pStyle w:val="20"/>
              <w:tabs>
                <w:tab w:val="left" w:pos="5280"/>
                <w:tab w:val="left" w:pos="5564"/>
                <w:tab w:val="left" w:pos="6015"/>
              </w:tabs>
              <w:spacing w:line="262" w:lineRule="exact"/>
              <w:ind w:left="214" w:right="214" w:firstLine="177"/>
              <w:rPr>
                <w:rFonts w:ascii="仿宋_GB2312" w:eastAsia="仿宋_GB2312"/>
                <w:sz w:val="21"/>
              </w:rPr>
            </w:pPr>
          </w:p>
          <w:p>
            <w:pPr>
              <w:pStyle w:val="20"/>
              <w:tabs>
                <w:tab w:val="left" w:pos="5280"/>
                <w:tab w:val="left" w:pos="5564"/>
                <w:tab w:val="left" w:pos="6015"/>
              </w:tabs>
              <w:spacing w:line="262" w:lineRule="exact"/>
              <w:ind w:left="214" w:right="214" w:firstLine="177"/>
              <w:rPr>
                <w:rFonts w:ascii="仿宋_GB2312" w:eastAsia="仿宋_GB2312"/>
                <w:sz w:val="21"/>
                <w:lang w:eastAsia="zh-CN"/>
              </w:rPr>
            </w:pPr>
          </w:p>
          <w:p>
            <w:pPr>
              <w:pStyle w:val="20"/>
              <w:tabs>
                <w:tab w:val="left" w:pos="5280"/>
                <w:tab w:val="left" w:pos="5564"/>
                <w:tab w:val="left" w:pos="6015"/>
              </w:tabs>
              <w:spacing w:line="262" w:lineRule="exact"/>
              <w:ind w:left="214" w:right="214" w:firstLine="177"/>
              <w:rPr>
                <w:rFonts w:ascii="仿宋_GB2312" w:eastAsia="仿宋_GB2312"/>
                <w:sz w:val="21"/>
                <w:lang w:eastAsia="zh-CN"/>
              </w:rPr>
            </w:pPr>
          </w:p>
          <w:p>
            <w:pPr>
              <w:pStyle w:val="20"/>
              <w:tabs>
                <w:tab w:val="left" w:pos="5280"/>
                <w:tab w:val="left" w:pos="5564"/>
                <w:tab w:val="left" w:pos="6015"/>
              </w:tabs>
              <w:spacing w:line="262" w:lineRule="exact"/>
              <w:ind w:left="214" w:right="214" w:firstLine="177"/>
              <w:rPr>
                <w:rFonts w:ascii="仿宋_GB2312" w:eastAsia="仿宋_GB2312"/>
                <w:sz w:val="21"/>
                <w:lang w:eastAsia="zh-CN"/>
              </w:rPr>
            </w:pPr>
          </w:p>
          <w:p>
            <w:pPr>
              <w:pStyle w:val="20"/>
              <w:tabs>
                <w:tab w:val="left" w:pos="5280"/>
                <w:tab w:val="left" w:pos="5564"/>
                <w:tab w:val="left" w:pos="6015"/>
              </w:tabs>
              <w:spacing w:line="262" w:lineRule="exact"/>
              <w:ind w:left="214" w:right="214" w:firstLine="177"/>
              <w:rPr>
                <w:rFonts w:ascii="仿宋_GB2312" w:eastAsia="仿宋_GB2312"/>
                <w:sz w:val="21"/>
                <w:lang w:eastAsia="zh-CN"/>
              </w:rPr>
            </w:pPr>
          </w:p>
          <w:p>
            <w:pPr>
              <w:pStyle w:val="20"/>
              <w:tabs>
                <w:tab w:val="left" w:pos="5280"/>
                <w:tab w:val="left" w:pos="5564"/>
                <w:tab w:val="left" w:pos="6015"/>
              </w:tabs>
              <w:spacing w:line="262" w:lineRule="exact"/>
              <w:ind w:left="214" w:right="214" w:firstLine="177"/>
              <w:rPr>
                <w:rFonts w:ascii="仿宋_GB2312" w:eastAsia="仿宋_GB2312"/>
                <w:sz w:val="21"/>
                <w:lang w:eastAsia="zh-CN"/>
              </w:rPr>
            </w:pPr>
          </w:p>
          <w:p>
            <w:pPr>
              <w:pStyle w:val="20"/>
              <w:tabs>
                <w:tab w:val="left" w:pos="5280"/>
                <w:tab w:val="left" w:pos="5564"/>
                <w:tab w:val="left" w:pos="6015"/>
              </w:tabs>
              <w:spacing w:line="262" w:lineRule="exact"/>
              <w:ind w:left="214" w:leftChars="102" w:right="214" w:firstLine="4473" w:firstLineChars="2130"/>
              <w:rPr>
                <w:rFonts w:ascii="仿宋_GB2312" w:eastAsia="仿宋_GB2312"/>
                <w:sz w:val="21"/>
              </w:rPr>
            </w:pPr>
            <w:r>
              <w:rPr>
                <w:rFonts w:hint="eastAsia" w:ascii="仿宋_GB2312" w:eastAsia="仿宋_GB2312"/>
                <w:sz w:val="21"/>
              </w:rPr>
              <w:t>（盖</w:t>
            </w:r>
            <w:r>
              <w:rPr>
                <w:rFonts w:ascii="仿宋_GB2312" w:eastAsia="仿宋_GB2312"/>
                <w:sz w:val="21"/>
                <w:lang w:eastAsia="zh-CN"/>
              </w:rPr>
              <w:t xml:space="preserve">  </w:t>
            </w:r>
            <w:r>
              <w:rPr>
                <w:rFonts w:hint="eastAsia" w:ascii="仿宋_GB2312" w:eastAsia="仿宋_GB2312"/>
                <w:sz w:val="21"/>
              </w:rPr>
              <w:t>章）</w:t>
            </w:r>
          </w:p>
          <w:p>
            <w:pPr>
              <w:pStyle w:val="20"/>
              <w:tabs>
                <w:tab w:val="left" w:pos="5280"/>
                <w:tab w:val="left" w:pos="5564"/>
                <w:tab w:val="left" w:pos="6015"/>
              </w:tabs>
              <w:spacing w:line="262" w:lineRule="exact"/>
              <w:ind w:left="214" w:leftChars="102" w:right="214" w:firstLine="4515" w:firstLineChars="2150"/>
              <w:rPr>
                <w:rFonts w:ascii="仿宋_GB2312" w:eastAsia="仿宋_GB2312"/>
                <w:sz w:val="21"/>
              </w:rPr>
            </w:pPr>
            <w:r>
              <w:rPr>
                <w:rFonts w:hint="eastAsia" w:ascii="仿宋_GB2312" w:eastAsia="仿宋_GB2312"/>
                <w:sz w:val="21"/>
              </w:rPr>
              <w:t>年</w:t>
            </w:r>
            <w:r>
              <w:rPr>
                <w:rFonts w:ascii="仿宋_GB2312" w:eastAsia="仿宋_GB2312"/>
                <w:sz w:val="21"/>
                <w:lang w:eastAsia="zh-CN"/>
              </w:rPr>
              <w:t xml:space="preserve">  </w:t>
            </w:r>
            <w:r>
              <w:rPr>
                <w:rFonts w:hint="eastAsia" w:ascii="仿宋_GB2312" w:eastAsia="仿宋_GB2312"/>
                <w:sz w:val="21"/>
              </w:rPr>
              <w:t>月</w:t>
            </w:r>
            <w:r>
              <w:rPr>
                <w:rFonts w:ascii="仿宋_GB2312" w:eastAsia="仿宋_GB2312"/>
                <w:sz w:val="21"/>
                <w:lang w:eastAsia="zh-CN"/>
              </w:rPr>
              <w:t xml:space="preserve">  </w:t>
            </w:r>
            <w:r>
              <w:rPr>
                <w:rFonts w:hint="eastAsia" w:ascii="仿宋_GB2312" w:eastAsia="仿宋_GB2312"/>
                <w:sz w:val="21"/>
              </w:rPr>
              <w:t>日</w:t>
            </w:r>
          </w:p>
        </w:tc>
      </w:tr>
    </w:tbl>
    <w:p>
      <w:pPr>
        <w:tabs>
          <w:tab w:val="left" w:pos="7507"/>
        </w:tabs>
        <w:jc w:val="left"/>
        <w:sectPr>
          <w:pgSz w:w="11910" w:h="16840"/>
          <w:pgMar w:top="1701" w:right="1134" w:bottom="1701" w:left="1134" w:header="851" w:footer="1418" w:gutter="0"/>
          <w:cols w:space="720" w:num="1"/>
        </w:sectPr>
      </w:pPr>
    </w:p>
    <w:p>
      <w:pPr>
        <w:tabs>
          <w:tab w:val="left" w:pos="7507"/>
        </w:tabs>
        <w:jc w:val="left"/>
        <w:rPr>
          <w:rFonts w:ascii="仿宋_GB2312" w:eastAsia="仿宋_GB2312"/>
        </w:rPr>
      </w:pPr>
    </w:p>
    <w:p>
      <w:pPr>
        <w:spacing w:line="48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420" w:lineRule="exact"/>
        <w:ind w:firstLine="420" w:firstLineChars="200"/>
        <w:rPr>
          <w:rFonts w:ascii="仿宋_GB2312" w:eastAsia="仿宋_GB2312"/>
          <w:szCs w:val="32"/>
        </w:rPr>
      </w:pPr>
    </w:p>
    <w:p>
      <w:pPr>
        <w:spacing w:line="500" w:lineRule="exact"/>
        <w:jc w:val="left"/>
        <w:rPr>
          <w:rFonts w:ascii="仿宋_GB2312" w:eastAsia="仿宋_GB2312"/>
          <w:sz w:val="28"/>
          <w:szCs w:val="28"/>
          <w:u w:val="thick"/>
        </w:rPr>
      </w:pPr>
      <w:r>
        <w:rPr>
          <w:rFonts w:ascii="仿宋_GB2312" w:eastAsia="仿宋_GB2312"/>
          <w:sz w:val="28"/>
          <w:szCs w:val="28"/>
          <w:u w:val="thick"/>
        </w:rPr>
        <w:t xml:space="preserve">                                                                 </w:t>
      </w:r>
    </w:p>
    <w:p>
      <w:pPr>
        <w:pStyle w:val="8"/>
        <w:spacing w:line="400" w:lineRule="exact"/>
        <w:ind w:left="0" w:leftChars="0" w:firstLine="264" w:firstLineChars="100"/>
        <w:jc w:val="left"/>
        <w:rPr>
          <w:rFonts w:ascii="仿宋_GB2312" w:eastAsia="仿宋_GB2312"/>
          <w:spacing w:val="-8"/>
          <w:sz w:val="28"/>
          <w:szCs w:val="28"/>
        </w:rPr>
      </w:pPr>
      <w:r>
        <w:rPr>
          <w:rFonts w:hint="eastAsia" w:ascii="仿宋_GB2312" w:eastAsia="仿宋_GB2312"/>
          <w:spacing w:val="-8"/>
          <w:sz w:val="28"/>
          <w:szCs w:val="28"/>
        </w:rPr>
        <w:t>抄送：区委各部门，区人大常委会办公室，区政协办公室，区人民法院，</w:t>
      </w:r>
    </w:p>
    <w:p>
      <w:pPr>
        <w:pStyle w:val="8"/>
        <w:spacing w:line="400" w:lineRule="exact"/>
        <w:ind w:left="0" w:leftChars="0" w:firstLine="1056" w:firstLineChars="400"/>
        <w:jc w:val="left"/>
        <w:rPr>
          <w:rFonts w:ascii="仿宋_GB2312" w:eastAsia="仿宋_GB2312"/>
          <w:sz w:val="28"/>
          <w:szCs w:val="28"/>
        </w:rPr>
      </w:pPr>
      <w:r>
        <w:rPr>
          <w:rFonts w:hint="eastAsia" w:ascii="仿宋_GB2312" w:eastAsia="仿宋_GB2312"/>
          <w:spacing w:val="-8"/>
          <w:sz w:val="28"/>
          <w:szCs w:val="28"/>
        </w:rPr>
        <w:t>区</w:t>
      </w:r>
      <w:r>
        <w:rPr>
          <w:rFonts w:hint="eastAsia" w:ascii="仿宋_GB2312" w:eastAsia="仿宋_GB2312"/>
          <w:sz w:val="28"/>
          <w:szCs w:val="28"/>
        </w:rPr>
        <w:t>人民检察院，</w:t>
      </w:r>
      <w:r>
        <w:rPr>
          <w:rFonts w:hint="eastAsia" w:ascii="仿宋_GB2312" w:eastAsia="仿宋_GB2312"/>
          <w:spacing w:val="-8"/>
          <w:sz w:val="28"/>
          <w:szCs w:val="28"/>
        </w:rPr>
        <w:t>区</w:t>
      </w:r>
      <w:r>
        <w:rPr>
          <w:rFonts w:hint="eastAsia" w:ascii="仿宋_GB2312" w:eastAsia="仿宋_GB2312"/>
          <w:sz w:val="28"/>
          <w:szCs w:val="28"/>
        </w:rPr>
        <w:t>各人民团体。</w:t>
      </w:r>
    </w:p>
    <w:tbl>
      <w:tblPr>
        <w:tblStyle w:val="14"/>
        <w:tblW w:w="88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8830" w:type="dxa"/>
            <w:tcBorders>
              <w:left w:val="nil"/>
              <w:right w:val="nil"/>
            </w:tcBorders>
          </w:tcPr>
          <w:p>
            <w:pPr>
              <w:spacing w:line="440" w:lineRule="exact"/>
              <w:ind w:firstLine="140" w:firstLineChars="50"/>
              <w:jc w:val="left"/>
              <w:rPr>
                <w:rFonts w:ascii="仿宋_GB2312" w:eastAsia="仿宋_GB2312"/>
                <w:sz w:val="28"/>
                <w:szCs w:val="28"/>
              </w:rPr>
            </w:pPr>
            <w:r>
              <w:rPr>
                <w:rFonts w:hint="eastAsia" w:ascii="仿宋_GB2312" w:eastAsia="仿宋_GB2312"/>
                <w:sz w:val="28"/>
                <w:szCs w:val="28"/>
              </w:rPr>
              <w:t>上海市崇明区人民政府办公室</w:t>
            </w:r>
            <w:r>
              <w:rPr>
                <w:rFonts w:ascii="仿宋_GB2312" w:eastAsia="仿宋_GB2312"/>
                <w:sz w:val="28"/>
                <w:szCs w:val="28"/>
              </w:rPr>
              <w:t xml:space="preserve">              2018</w:t>
            </w:r>
            <w:r>
              <w:rPr>
                <w:rFonts w:hint="eastAsia" w:ascii="仿宋_GB2312" w:eastAsia="仿宋_GB2312"/>
                <w:sz w:val="28"/>
                <w:szCs w:val="28"/>
              </w:rPr>
              <w:t>年</w:t>
            </w:r>
            <w:r>
              <w:rPr>
                <w:rFonts w:ascii="仿宋_GB2312" w:eastAsia="仿宋_GB2312"/>
                <w:sz w:val="28"/>
                <w:szCs w:val="28"/>
              </w:rPr>
              <w:t>1</w:t>
            </w:r>
            <w:r>
              <w:rPr>
                <w:rFonts w:hint="eastAsia" w:ascii="仿宋_GB2312" w:eastAsia="仿宋_GB2312"/>
                <w:sz w:val="28"/>
                <w:szCs w:val="28"/>
              </w:rPr>
              <w:t>月</w:t>
            </w:r>
            <w:r>
              <w:rPr>
                <w:rFonts w:ascii="仿宋_GB2312" w:eastAsia="仿宋_GB2312"/>
                <w:sz w:val="28"/>
                <w:szCs w:val="28"/>
              </w:rPr>
              <w:t>10</w:t>
            </w:r>
            <w:r>
              <w:rPr>
                <w:rFonts w:hint="eastAsia" w:ascii="仿宋_GB2312" w:eastAsia="仿宋_GB2312"/>
                <w:sz w:val="28"/>
                <w:szCs w:val="28"/>
              </w:rPr>
              <w:t>日印发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8" w:hRule="atLeast"/>
        </w:trPr>
        <w:tc>
          <w:tcPr>
            <w:tcW w:w="8830" w:type="dxa"/>
            <w:tcBorders>
              <w:left w:val="nil"/>
              <w:bottom w:val="nil"/>
              <w:right w:val="nil"/>
            </w:tcBorders>
          </w:tcPr>
          <w:p>
            <w:pPr>
              <w:spacing w:line="40" w:lineRule="exact"/>
              <w:jc w:val="left"/>
              <w:rPr>
                <w:rFonts w:ascii="仿宋_GB2312" w:eastAsia="仿宋_GB2312"/>
                <w:sz w:val="28"/>
                <w:szCs w:val="28"/>
              </w:rPr>
            </w:pPr>
          </w:p>
        </w:tc>
      </w:tr>
    </w:tbl>
    <w:p>
      <w:pPr>
        <w:spacing w:line="40" w:lineRule="exact"/>
        <w:rPr>
          <w:rFonts w:ascii="仿宋_GB2312" w:eastAsia="仿宋_GB2312"/>
        </w:rPr>
      </w:pPr>
    </w:p>
    <w:p>
      <w:pPr>
        <w:spacing w:line="20" w:lineRule="exact"/>
        <w:ind w:firstLine="420" w:firstLineChars="200"/>
        <w:jc w:val="center"/>
        <w:rPr>
          <w:rFonts w:ascii="仿宋_GB2312" w:eastAsia="仿宋_GB2312"/>
        </w:rPr>
      </w:pPr>
    </w:p>
    <w:p>
      <w:pPr>
        <w:spacing w:line="20" w:lineRule="exact"/>
        <w:rPr>
          <w:rFonts w:ascii="仿宋_GB2312" w:eastAsia="仿宋_GB2312"/>
          <w:color w:val="000000"/>
          <w:u w:val="thick"/>
        </w:rPr>
      </w:pPr>
    </w:p>
    <w:sectPr>
      <w:pgSz w:w="11910" w:h="16840"/>
      <w:pgMar w:top="2098" w:right="1474" w:bottom="1985" w:left="1588" w:header="851" w:footer="1418"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ozuka Mincho Pr6N M">
    <w:panose1 w:val="02020600000000000000"/>
    <w:charset w:val="50"/>
    <w:family w:val="roman"/>
    <w:pitch w:val="default"/>
    <w:sig w:usb0="000002D7" w:usb1="2AC71C11" w:usb2="00000012" w:usb3="00000000" w:csb0="2002009F" w:csb1="00000000"/>
  </w:font>
  <w:font w:name="Xingkai SC Light">
    <w:altName w:val="Segoe Print"/>
    <w:panose1 w:val="00000000000000000000"/>
    <w:charset w:val="00"/>
    <w:family w:val="auto"/>
    <w:pitch w:val="default"/>
    <w:sig w:usb0="00000000" w:usb1="00000000" w:usb2="00000000" w:usb3="00000000" w:csb0="00000001"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ascii="宋体"/>
        <w:sz w:val="28"/>
        <w:szCs w:val="28"/>
      </w:rPr>
    </w:pPr>
    <w:r>
      <w:rPr>
        <w:rStyle w:val="13"/>
        <w:rFonts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49</w:t>
    </w:r>
    <w:r>
      <w:rPr>
        <w:rStyle w:val="13"/>
        <w:rFonts w:ascii="宋体" w:hAnsi="宋体"/>
        <w:sz w:val="28"/>
        <w:szCs w:val="28"/>
      </w:rPr>
      <w:fldChar w:fldCharType="end"/>
    </w:r>
    <w:r>
      <w:rPr>
        <w:rStyle w:val="13"/>
        <w:rFonts w:ascii="宋体" w:hAnsi="宋体"/>
        <w:sz w:val="28"/>
        <w:szCs w:val="28"/>
      </w:rPr>
      <w:t xml:space="preserve"> —</w:t>
    </w:r>
  </w:p>
  <w:p>
    <w:pPr>
      <w:pStyle w:val="3"/>
      <w:spacing w:line="14" w:lineRule="auto"/>
      <w:ind w:right="360" w:firstLine="360"/>
      <w:rPr>
        <w:sz w:val="18"/>
      </w:rPr>
    </w:pPr>
    <w:r>
      <w:rPr>
        <w:lang w:eastAsia="zh-CN"/>
      </w:rPr>
      <w:pict>
        <v:shape id="_x0000_s2049" o:spid="_x0000_s2049" o:spt="202" type="#_x0000_t202" style="position:absolute;left:0pt;margin-top:778.8pt;height:14pt;width:55.75pt;mso-position-horizontal:outside;mso-position-horizontal-relative:margin;mso-position-vertical-relative:page;z-index:251660288;mso-width-relative:page;mso-height-relative:page;" filled="f" stroked="f" coordsize="21600,21600" o:gfxdata="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um4Xna&#10;AAAADQEAAA8AAAAAAAAAAQAgAAAAIgAAAGRycy9kb3ducmV2LnhtbFBLAQIUABQAAAAIAIdO4kAv&#10;4XBIrAEAADwDAAAOAAAAAAAAAAEAIAAAACkBAABkcnMvZTJvRG9jLnhtbFBLBQYAAAAABgAGAFkB&#10;AABHBQAAAAA=&#10;">
          <v:path/>
          <v:fill on="f" focussize="0,0"/>
          <v:stroke on="f" joinstyle="miter"/>
          <v:imagedata o:title=""/>
          <o:lock v:ext="edit"/>
          <v:textbox inset="0mm,0mm,0mm,0mm">
            <w:txbxContent>
              <w:p>
                <w:pPr>
                  <w:rPr>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firstLine="280" w:firstLineChars="100"/>
      <w:rPr>
        <w:rStyle w:val="13"/>
        <w:rFonts w:ascii="宋体"/>
        <w:sz w:val="28"/>
        <w:szCs w:val="28"/>
      </w:rPr>
    </w:pPr>
    <w:r>
      <w:rPr>
        <w:rStyle w:val="13"/>
        <w:rFonts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50</w:t>
    </w:r>
    <w:r>
      <w:rPr>
        <w:rStyle w:val="13"/>
        <w:rFonts w:ascii="宋体" w:hAnsi="宋体"/>
        <w:sz w:val="28"/>
        <w:szCs w:val="28"/>
      </w:rPr>
      <w:fldChar w:fldCharType="end"/>
    </w:r>
    <w:r>
      <w:rPr>
        <w:rStyle w:val="13"/>
        <w:rFonts w:ascii="宋体" w:hAnsi="宋体"/>
        <w:sz w:val="28"/>
        <w:szCs w:val="28"/>
      </w:rPr>
      <w:t xml:space="preserve"> —</w:t>
    </w:r>
  </w:p>
  <w:p>
    <w:pPr>
      <w:pStyle w:val="6"/>
      <w:ind w:right="360" w:firstLine="270" w:firstLineChars="1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875A5"/>
    <w:multiLevelType w:val="singleLevel"/>
    <w:tmpl w:val="59C875A5"/>
    <w:lvl w:ilvl="0" w:tentative="0">
      <w:start w:val="1"/>
      <w:numFmt w:val="decimal"/>
      <w:suff w:val="nothing"/>
      <w:lvlText w:val="%1."/>
      <w:lvlJc w:val="left"/>
      <w:rPr>
        <w:rFonts w:cs="Times New Roman"/>
      </w:rPr>
    </w:lvl>
  </w:abstractNum>
  <w:abstractNum w:abstractNumId="1">
    <w:nsid w:val="59CB459E"/>
    <w:multiLevelType w:val="singleLevel"/>
    <w:tmpl w:val="59CB459E"/>
    <w:lvl w:ilvl="0" w:tentative="0">
      <w:start w:val="4"/>
      <w:numFmt w:val="chineseCounting"/>
      <w:suff w:val="nothing"/>
      <w:lvlText w:val="%1、"/>
      <w:lvlJc w:val="left"/>
      <w:rPr>
        <w:rFonts w:cs="Times New Roman"/>
      </w:rPr>
    </w:lvl>
  </w:abstractNum>
  <w:num w:numId="1">
    <w:abstractNumId w:val="1"/>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AA73AEB"/>
    <w:rsid w:val="00045BD7"/>
    <w:rsid w:val="00047576"/>
    <w:rsid w:val="00050897"/>
    <w:rsid w:val="00051B90"/>
    <w:rsid w:val="000601C2"/>
    <w:rsid w:val="00072074"/>
    <w:rsid w:val="000806B6"/>
    <w:rsid w:val="00083AD8"/>
    <w:rsid w:val="00087733"/>
    <w:rsid w:val="000A38FA"/>
    <w:rsid w:val="000A7038"/>
    <w:rsid w:val="000B3371"/>
    <w:rsid w:val="000B7B88"/>
    <w:rsid w:val="000D0F43"/>
    <w:rsid w:val="000E212B"/>
    <w:rsid w:val="0010286D"/>
    <w:rsid w:val="00104301"/>
    <w:rsid w:val="00116325"/>
    <w:rsid w:val="00120D96"/>
    <w:rsid w:val="001348F3"/>
    <w:rsid w:val="0015017C"/>
    <w:rsid w:val="00155C3B"/>
    <w:rsid w:val="00155E13"/>
    <w:rsid w:val="00176087"/>
    <w:rsid w:val="00176B50"/>
    <w:rsid w:val="001844EA"/>
    <w:rsid w:val="00197509"/>
    <w:rsid w:val="001A5C4C"/>
    <w:rsid w:val="001B00AB"/>
    <w:rsid w:val="001B1D14"/>
    <w:rsid w:val="001C5C7D"/>
    <w:rsid w:val="001E6230"/>
    <w:rsid w:val="00206E99"/>
    <w:rsid w:val="0025770A"/>
    <w:rsid w:val="00287298"/>
    <w:rsid w:val="002A0B00"/>
    <w:rsid w:val="002A28F4"/>
    <w:rsid w:val="002A4C78"/>
    <w:rsid w:val="002B3608"/>
    <w:rsid w:val="002C5111"/>
    <w:rsid w:val="002D01F8"/>
    <w:rsid w:val="002D10F6"/>
    <w:rsid w:val="002D55DE"/>
    <w:rsid w:val="002F420B"/>
    <w:rsid w:val="003243E0"/>
    <w:rsid w:val="00326183"/>
    <w:rsid w:val="003261D2"/>
    <w:rsid w:val="00330093"/>
    <w:rsid w:val="003412C9"/>
    <w:rsid w:val="00354425"/>
    <w:rsid w:val="00363FBF"/>
    <w:rsid w:val="00371BFA"/>
    <w:rsid w:val="003B0D3C"/>
    <w:rsid w:val="003C630C"/>
    <w:rsid w:val="003E2307"/>
    <w:rsid w:val="003E379F"/>
    <w:rsid w:val="003F4C3A"/>
    <w:rsid w:val="003F7F10"/>
    <w:rsid w:val="00402888"/>
    <w:rsid w:val="00434A2D"/>
    <w:rsid w:val="00440F87"/>
    <w:rsid w:val="00457EE3"/>
    <w:rsid w:val="00482014"/>
    <w:rsid w:val="004927FD"/>
    <w:rsid w:val="004B5E46"/>
    <w:rsid w:val="004C156F"/>
    <w:rsid w:val="004E0CF7"/>
    <w:rsid w:val="004E588A"/>
    <w:rsid w:val="004F60D1"/>
    <w:rsid w:val="004F795F"/>
    <w:rsid w:val="00516698"/>
    <w:rsid w:val="005175D9"/>
    <w:rsid w:val="00534C96"/>
    <w:rsid w:val="00544455"/>
    <w:rsid w:val="00581BC8"/>
    <w:rsid w:val="005A1E09"/>
    <w:rsid w:val="005A45E8"/>
    <w:rsid w:val="005C4B1C"/>
    <w:rsid w:val="005D4166"/>
    <w:rsid w:val="005E6B68"/>
    <w:rsid w:val="005F12E6"/>
    <w:rsid w:val="005F219B"/>
    <w:rsid w:val="005F51EF"/>
    <w:rsid w:val="006111C9"/>
    <w:rsid w:val="0062151A"/>
    <w:rsid w:val="006409A9"/>
    <w:rsid w:val="00645A0C"/>
    <w:rsid w:val="00652763"/>
    <w:rsid w:val="00657617"/>
    <w:rsid w:val="006610F1"/>
    <w:rsid w:val="00667E96"/>
    <w:rsid w:val="006742D8"/>
    <w:rsid w:val="00681029"/>
    <w:rsid w:val="006948E2"/>
    <w:rsid w:val="006A3D96"/>
    <w:rsid w:val="006B28CC"/>
    <w:rsid w:val="006E2B5B"/>
    <w:rsid w:val="006F4271"/>
    <w:rsid w:val="0070743E"/>
    <w:rsid w:val="00724499"/>
    <w:rsid w:val="007308AB"/>
    <w:rsid w:val="007511E8"/>
    <w:rsid w:val="007516F2"/>
    <w:rsid w:val="00753D05"/>
    <w:rsid w:val="00774738"/>
    <w:rsid w:val="007764ED"/>
    <w:rsid w:val="007962BB"/>
    <w:rsid w:val="007B1F3E"/>
    <w:rsid w:val="007C5474"/>
    <w:rsid w:val="007D54AE"/>
    <w:rsid w:val="007E3B36"/>
    <w:rsid w:val="007F2927"/>
    <w:rsid w:val="007F5857"/>
    <w:rsid w:val="0080238E"/>
    <w:rsid w:val="00825F54"/>
    <w:rsid w:val="00844F1E"/>
    <w:rsid w:val="008452E3"/>
    <w:rsid w:val="00847D76"/>
    <w:rsid w:val="008520C2"/>
    <w:rsid w:val="00856CFA"/>
    <w:rsid w:val="008806A8"/>
    <w:rsid w:val="008A7433"/>
    <w:rsid w:val="008B527A"/>
    <w:rsid w:val="008D7CD7"/>
    <w:rsid w:val="008D7EB9"/>
    <w:rsid w:val="00932A17"/>
    <w:rsid w:val="00950BA6"/>
    <w:rsid w:val="00972842"/>
    <w:rsid w:val="0097604E"/>
    <w:rsid w:val="0098601D"/>
    <w:rsid w:val="00991740"/>
    <w:rsid w:val="009B2558"/>
    <w:rsid w:val="009C0CF3"/>
    <w:rsid w:val="009E271E"/>
    <w:rsid w:val="009E539E"/>
    <w:rsid w:val="00A03579"/>
    <w:rsid w:val="00A1342C"/>
    <w:rsid w:val="00A22AEB"/>
    <w:rsid w:val="00A256D7"/>
    <w:rsid w:val="00A6178E"/>
    <w:rsid w:val="00A63ADE"/>
    <w:rsid w:val="00A65149"/>
    <w:rsid w:val="00A77552"/>
    <w:rsid w:val="00A8527A"/>
    <w:rsid w:val="00A8766B"/>
    <w:rsid w:val="00A87A6C"/>
    <w:rsid w:val="00A901BC"/>
    <w:rsid w:val="00A90BB2"/>
    <w:rsid w:val="00A92572"/>
    <w:rsid w:val="00A92FA7"/>
    <w:rsid w:val="00A948E0"/>
    <w:rsid w:val="00AB058F"/>
    <w:rsid w:val="00AD4A16"/>
    <w:rsid w:val="00AE556A"/>
    <w:rsid w:val="00B15A4F"/>
    <w:rsid w:val="00B506B7"/>
    <w:rsid w:val="00B529BF"/>
    <w:rsid w:val="00B609C6"/>
    <w:rsid w:val="00B64281"/>
    <w:rsid w:val="00B72A3A"/>
    <w:rsid w:val="00B84C55"/>
    <w:rsid w:val="00B90A49"/>
    <w:rsid w:val="00BA12CB"/>
    <w:rsid w:val="00BB52E7"/>
    <w:rsid w:val="00BB70A1"/>
    <w:rsid w:val="00BD4771"/>
    <w:rsid w:val="00BD5BE5"/>
    <w:rsid w:val="00BF6D73"/>
    <w:rsid w:val="00C2005E"/>
    <w:rsid w:val="00C32D47"/>
    <w:rsid w:val="00C4728C"/>
    <w:rsid w:val="00C62419"/>
    <w:rsid w:val="00C7769A"/>
    <w:rsid w:val="00C823D8"/>
    <w:rsid w:val="00CD1676"/>
    <w:rsid w:val="00CF69DC"/>
    <w:rsid w:val="00D132E6"/>
    <w:rsid w:val="00D15C9E"/>
    <w:rsid w:val="00D20D06"/>
    <w:rsid w:val="00D22DD8"/>
    <w:rsid w:val="00D263FD"/>
    <w:rsid w:val="00D348A2"/>
    <w:rsid w:val="00D37181"/>
    <w:rsid w:val="00D37983"/>
    <w:rsid w:val="00D40214"/>
    <w:rsid w:val="00D5449F"/>
    <w:rsid w:val="00D74ABD"/>
    <w:rsid w:val="00D77D4C"/>
    <w:rsid w:val="00D9041E"/>
    <w:rsid w:val="00DC542D"/>
    <w:rsid w:val="00DD23CC"/>
    <w:rsid w:val="00DD48AC"/>
    <w:rsid w:val="00DE411C"/>
    <w:rsid w:val="00E37DB9"/>
    <w:rsid w:val="00E56970"/>
    <w:rsid w:val="00E626C4"/>
    <w:rsid w:val="00E639BF"/>
    <w:rsid w:val="00E66DE1"/>
    <w:rsid w:val="00E87C0A"/>
    <w:rsid w:val="00E97D66"/>
    <w:rsid w:val="00EA700E"/>
    <w:rsid w:val="00EB5139"/>
    <w:rsid w:val="00EC0C4D"/>
    <w:rsid w:val="00EE0A77"/>
    <w:rsid w:val="00F1123D"/>
    <w:rsid w:val="00F12F59"/>
    <w:rsid w:val="00F143FC"/>
    <w:rsid w:val="00F302CF"/>
    <w:rsid w:val="00F324F0"/>
    <w:rsid w:val="00F5740F"/>
    <w:rsid w:val="00F7155C"/>
    <w:rsid w:val="00F7302E"/>
    <w:rsid w:val="00F86AD5"/>
    <w:rsid w:val="00F902BE"/>
    <w:rsid w:val="00F9777A"/>
    <w:rsid w:val="00FA36DB"/>
    <w:rsid w:val="00FA5BE6"/>
    <w:rsid w:val="00FD20B8"/>
    <w:rsid w:val="00FE3600"/>
    <w:rsid w:val="00FF3D26"/>
    <w:rsid w:val="00FF525D"/>
    <w:rsid w:val="010A1B84"/>
    <w:rsid w:val="01303540"/>
    <w:rsid w:val="02786B85"/>
    <w:rsid w:val="02AA1ADD"/>
    <w:rsid w:val="048D1F19"/>
    <w:rsid w:val="055953CF"/>
    <w:rsid w:val="0645176B"/>
    <w:rsid w:val="065E78D5"/>
    <w:rsid w:val="07D72B75"/>
    <w:rsid w:val="08AF5B7C"/>
    <w:rsid w:val="09BB348B"/>
    <w:rsid w:val="0BF065DC"/>
    <w:rsid w:val="0BFB3818"/>
    <w:rsid w:val="0CD33825"/>
    <w:rsid w:val="0D4E7035"/>
    <w:rsid w:val="0E26728A"/>
    <w:rsid w:val="0E3113F7"/>
    <w:rsid w:val="10950AD3"/>
    <w:rsid w:val="110E6892"/>
    <w:rsid w:val="11106B6D"/>
    <w:rsid w:val="12646D4B"/>
    <w:rsid w:val="12B676D2"/>
    <w:rsid w:val="13873B3E"/>
    <w:rsid w:val="13AF4C98"/>
    <w:rsid w:val="146402A1"/>
    <w:rsid w:val="15377ED2"/>
    <w:rsid w:val="1555709D"/>
    <w:rsid w:val="15C62B6D"/>
    <w:rsid w:val="162F54B3"/>
    <w:rsid w:val="163C3B18"/>
    <w:rsid w:val="166B5DF7"/>
    <w:rsid w:val="16B57435"/>
    <w:rsid w:val="170D0BBB"/>
    <w:rsid w:val="181B5695"/>
    <w:rsid w:val="1A2B1486"/>
    <w:rsid w:val="1AF671E5"/>
    <w:rsid w:val="1BF82A14"/>
    <w:rsid w:val="1DCB498B"/>
    <w:rsid w:val="1E391E4E"/>
    <w:rsid w:val="1F182C19"/>
    <w:rsid w:val="201B5BBC"/>
    <w:rsid w:val="20C24024"/>
    <w:rsid w:val="21387758"/>
    <w:rsid w:val="22677A8A"/>
    <w:rsid w:val="2459047C"/>
    <w:rsid w:val="26874E55"/>
    <w:rsid w:val="277976D0"/>
    <w:rsid w:val="27CE15E3"/>
    <w:rsid w:val="28A61E65"/>
    <w:rsid w:val="291C31C0"/>
    <w:rsid w:val="29232CAD"/>
    <w:rsid w:val="2A033CC5"/>
    <w:rsid w:val="2AA95A7E"/>
    <w:rsid w:val="2E5A2944"/>
    <w:rsid w:val="2F833648"/>
    <w:rsid w:val="31103B7E"/>
    <w:rsid w:val="31133F35"/>
    <w:rsid w:val="312154B0"/>
    <w:rsid w:val="32FA760C"/>
    <w:rsid w:val="34767BDF"/>
    <w:rsid w:val="347D4B77"/>
    <w:rsid w:val="36234289"/>
    <w:rsid w:val="36986323"/>
    <w:rsid w:val="36B343BB"/>
    <w:rsid w:val="378972E8"/>
    <w:rsid w:val="38D30E59"/>
    <w:rsid w:val="3973391E"/>
    <w:rsid w:val="39FF7F11"/>
    <w:rsid w:val="3AE10661"/>
    <w:rsid w:val="3AEB1205"/>
    <w:rsid w:val="3C53473F"/>
    <w:rsid w:val="3FC01FC1"/>
    <w:rsid w:val="405A3D65"/>
    <w:rsid w:val="41C4141F"/>
    <w:rsid w:val="444E0738"/>
    <w:rsid w:val="44657A4C"/>
    <w:rsid w:val="44D12082"/>
    <w:rsid w:val="4589705C"/>
    <w:rsid w:val="46080DF6"/>
    <w:rsid w:val="484E7655"/>
    <w:rsid w:val="48797B52"/>
    <w:rsid w:val="48C2083B"/>
    <w:rsid w:val="48E133F6"/>
    <w:rsid w:val="49850664"/>
    <w:rsid w:val="49BC5B80"/>
    <w:rsid w:val="4A3432B0"/>
    <w:rsid w:val="4CDC7336"/>
    <w:rsid w:val="4DB049EB"/>
    <w:rsid w:val="4E3A5D55"/>
    <w:rsid w:val="4F8F547A"/>
    <w:rsid w:val="4F8F6181"/>
    <w:rsid w:val="500E5EF4"/>
    <w:rsid w:val="50CE7131"/>
    <w:rsid w:val="50E44C53"/>
    <w:rsid w:val="5136062D"/>
    <w:rsid w:val="51DC1AD9"/>
    <w:rsid w:val="531271FA"/>
    <w:rsid w:val="53B41CA9"/>
    <w:rsid w:val="54A5478C"/>
    <w:rsid w:val="56BB3346"/>
    <w:rsid w:val="56D15AC2"/>
    <w:rsid w:val="580D6197"/>
    <w:rsid w:val="586648C3"/>
    <w:rsid w:val="5892496F"/>
    <w:rsid w:val="5ABC0F12"/>
    <w:rsid w:val="5B616203"/>
    <w:rsid w:val="5B8667A2"/>
    <w:rsid w:val="5BB647CA"/>
    <w:rsid w:val="5C940639"/>
    <w:rsid w:val="5CE43867"/>
    <w:rsid w:val="5CE45059"/>
    <w:rsid w:val="5D4A59F8"/>
    <w:rsid w:val="5DCE5392"/>
    <w:rsid w:val="5E306365"/>
    <w:rsid w:val="5E441740"/>
    <w:rsid w:val="5EF42BF6"/>
    <w:rsid w:val="601570AC"/>
    <w:rsid w:val="61C93E52"/>
    <w:rsid w:val="62E6754E"/>
    <w:rsid w:val="646777FF"/>
    <w:rsid w:val="64691498"/>
    <w:rsid w:val="658B1138"/>
    <w:rsid w:val="65982F34"/>
    <w:rsid w:val="66467CD5"/>
    <w:rsid w:val="665F4AEF"/>
    <w:rsid w:val="68287DD4"/>
    <w:rsid w:val="688200E3"/>
    <w:rsid w:val="68E11534"/>
    <w:rsid w:val="68E14D18"/>
    <w:rsid w:val="69E26596"/>
    <w:rsid w:val="6AA73AEB"/>
    <w:rsid w:val="6B7C673A"/>
    <w:rsid w:val="6BCB0792"/>
    <w:rsid w:val="6C0B794E"/>
    <w:rsid w:val="6F0734D8"/>
    <w:rsid w:val="6FFA0477"/>
    <w:rsid w:val="70D736A2"/>
    <w:rsid w:val="70FF1CD9"/>
    <w:rsid w:val="71BA0311"/>
    <w:rsid w:val="73397887"/>
    <w:rsid w:val="734302D5"/>
    <w:rsid w:val="737D77D9"/>
    <w:rsid w:val="73E97DBB"/>
    <w:rsid w:val="746F2EB2"/>
    <w:rsid w:val="74FC6E99"/>
    <w:rsid w:val="75973C00"/>
    <w:rsid w:val="75CE6FD0"/>
    <w:rsid w:val="75E676E0"/>
    <w:rsid w:val="75FD6C16"/>
    <w:rsid w:val="762F7629"/>
    <w:rsid w:val="766C029F"/>
    <w:rsid w:val="77105F74"/>
    <w:rsid w:val="77D4141E"/>
    <w:rsid w:val="78653C9D"/>
    <w:rsid w:val="787670A4"/>
    <w:rsid w:val="793757D0"/>
    <w:rsid w:val="7A865276"/>
    <w:rsid w:val="7B14789B"/>
    <w:rsid w:val="7B5D254E"/>
    <w:rsid w:val="7BE446DA"/>
    <w:rsid w:val="7C3825F9"/>
    <w:rsid w:val="7C9D5765"/>
    <w:rsid w:val="7CDD029C"/>
    <w:rsid w:val="7D6F3440"/>
    <w:rsid w:val="7DD95665"/>
    <w:rsid w:val="7F4247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8"/>
        <o:r id="V:Rule2" type="connector" idref="#_x0000_s1031"/>
        <o:r id="V:Rule3" type="connector" idref="#自选图形 40"/>
        <o:r id="V:Rule4" type="connector" idref="#自选图形 45"/>
        <o:r id="V:Rule5" type="connector" idref="#自选图形 11"/>
        <o:r id="V:Rule6" type="connector" idref="#自选图形 47"/>
        <o:r id="V:Rule7" type="connector" idref="#自选图形 53"/>
        <o:r id="V:Rule8" type="connector" idref="#自选图形 54"/>
        <o:r id="V:Rule9" type="connector" idref="#自选图形 28"/>
        <o:r id="V:Rule10" type="connector" idref="#自选图形 59"/>
        <o:r id="V:Rule11" type="connector" idref="#自选图形 61"/>
        <o:r id="V:Rule12" type="connector" idref="#自选图形 62"/>
        <o:r id="V:Rule13" type="connector" idref="#自选图形 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ind w:left="-8"/>
      <w:jc w:val="left"/>
      <w:outlineLvl w:val="0"/>
    </w:pPr>
    <w:rPr>
      <w:rFonts w:ascii="微软雅黑" w:hAnsi="微软雅黑" w:eastAsia="微软雅黑" w:cs="微软雅黑"/>
      <w:b/>
      <w:bCs/>
      <w:kern w:val="0"/>
      <w:sz w:val="36"/>
      <w:szCs w:val="36"/>
      <w:lang w:eastAsia="en-US"/>
    </w:rPr>
  </w:style>
  <w:style w:type="character" w:default="1" w:styleId="11">
    <w:name w:val="Default Paragraph Font"/>
    <w:semiHidden/>
    <w:uiPriority w:val="99"/>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6"/>
    <w:qFormat/>
    <w:uiPriority w:val="99"/>
    <w:pPr>
      <w:jc w:val="left"/>
    </w:pPr>
    <w:rPr>
      <w:rFonts w:ascii="宋体" w:hAnsi="宋体" w:cs="宋体"/>
      <w:kern w:val="0"/>
      <w:sz w:val="32"/>
      <w:szCs w:val="32"/>
      <w:lang w:eastAsia="en-US"/>
    </w:rPr>
  </w:style>
  <w:style w:type="paragraph" w:styleId="4">
    <w:name w:val="Plain Text"/>
    <w:basedOn w:val="1"/>
    <w:link w:val="24"/>
    <w:qFormat/>
    <w:uiPriority w:val="99"/>
    <w:rPr>
      <w:rFonts w:ascii="宋体" w:hAnsi="Courier New" w:cs="Courier New"/>
      <w:szCs w:val="21"/>
    </w:rPr>
  </w:style>
  <w:style w:type="paragraph" w:styleId="5">
    <w:name w:val="Balloon Text"/>
    <w:basedOn w:val="1"/>
    <w:link w:val="17"/>
    <w:qFormat/>
    <w:uiPriority w:val="99"/>
    <w:rPr>
      <w:sz w:val="18"/>
      <w:szCs w:val="18"/>
    </w:rPr>
  </w:style>
  <w:style w:type="paragraph" w:styleId="6">
    <w:name w:val="footer"/>
    <w:basedOn w:val="1"/>
    <w:link w:val="18"/>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1"/>
    <w:uiPriority w:val="99"/>
    <w:pPr>
      <w:spacing w:after="120"/>
      <w:ind w:left="420" w:leftChars="200"/>
    </w:pPr>
    <w:rPr>
      <w:sz w:val="16"/>
      <w:szCs w:val="16"/>
    </w:rPr>
  </w:style>
  <w:style w:type="paragraph" w:styleId="9">
    <w:name w:val="Normal (Web)"/>
    <w:basedOn w:val="1"/>
    <w:qFormat/>
    <w:uiPriority w:val="99"/>
    <w:pPr>
      <w:widowControl/>
      <w:spacing w:before="100" w:beforeAutospacing="1" w:after="100" w:afterAutospacing="1"/>
      <w:jc w:val="left"/>
    </w:pPr>
    <w:rPr>
      <w:rFonts w:ascii="宋体" w:hAnsi="宋体" w:eastAsia="仿宋_GB2312" w:cs="宋体"/>
      <w:kern w:val="0"/>
      <w:sz w:val="24"/>
      <w:szCs w:val="22"/>
    </w:rPr>
  </w:style>
  <w:style w:type="paragraph" w:styleId="10">
    <w:name w:val="Title"/>
    <w:basedOn w:val="1"/>
    <w:link w:val="22"/>
    <w:qFormat/>
    <w:locked/>
    <w:uiPriority w:val="99"/>
    <w:pPr>
      <w:spacing w:before="240" w:after="60"/>
      <w:jc w:val="center"/>
      <w:outlineLvl w:val="0"/>
    </w:pPr>
    <w:rPr>
      <w:rFonts w:ascii="Cambria" w:hAnsi="Cambria" w:eastAsia="仿宋_GB2312"/>
      <w:b/>
      <w:bCs/>
      <w:sz w:val="32"/>
      <w:szCs w:val="32"/>
    </w:rPr>
  </w:style>
  <w:style w:type="character" w:styleId="12">
    <w:name w:val="Strong"/>
    <w:basedOn w:val="11"/>
    <w:qFormat/>
    <w:locked/>
    <w:uiPriority w:val="99"/>
    <w:rPr>
      <w:rFonts w:ascii="Times New Roman" w:hAnsi="Times New Roman" w:cs="Times New Roman"/>
      <w:b/>
      <w:bCs/>
    </w:rPr>
  </w:style>
  <w:style w:type="character" w:styleId="13">
    <w:name w:val="page number"/>
    <w:basedOn w:val="11"/>
    <w:uiPriority w:val="99"/>
    <w:rPr>
      <w:rFonts w:cs="Times New Roman"/>
    </w:rPr>
  </w:style>
  <w:style w:type="character" w:customStyle="1" w:styleId="15">
    <w:name w:val="Heading 1 Char"/>
    <w:basedOn w:val="11"/>
    <w:link w:val="2"/>
    <w:qFormat/>
    <w:locked/>
    <w:uiPriority w:val="99"/>
    <w:rPr>
      <w:rFonts w:ascii="微软雅黑" w:hAnsi="微软雅黑" w:eastAsia="微软雅黑" w:cs="微软雅黑"/>
      <w:b/>
      <w:bCs/>
      <w:sz w:val="36"/>
      <w:szCs w:val="36"/>
      <w:lang w:eastAsia="en-US"/>
    </w:rPr>
  </w:style>
  <w:style w:type="character" w:customStyle="1" w:styleId="16">
    <w:name w:val="Body Text Char"/>
    <w:basedOn w:val="11"/>
    <w:link w:val="3"/>
    <w:qFormat/>
    <w:locked/>
    <w:uiPriority w:val="99"/>
    <w:rPr>
      <w:rFonts w:ascii="宋体" w:eastAsia="宋体" w:cs="宋体"/>
      <w:sz w:val="32"/>
      <w:szCs w:val="32"/>
      <w:lang w:eastAsia="en-US"/>
    </w:rPr>
  </w:style>
  <w:style w:type="character" w:customStyle="1" w:styleId="17">
    <w:name w:val="Balloon Text Char"/>
    <w:basedOn w:val="11"/>
    <w:link w:val="5"/>
    <w:locked/>
    <w:uiPriority w:val="99"/>
    <w:rPr>
      <w:rFonts w:ascii="Calibri" w:hAnsi="Calibri" w:eastAsia="宋体" w:cs="Times New Roman"/>
      <w:kern w:val="2"/>
      <w:sz w:val="18"/>
      <w:szCs w:val="18"/>
    </w:rPr>
  </w:style>
  <w:style w:type="character" w:customStyle="1" w:styleId="18">
    <w:name w:val="Footer Char"/>
    <w:basedOn w:val="11"/>
    <w:link w:val="6"/>
    <w:qFormat/>
    <w:locked/>
    <w:uiPriority w:val="99"/>
    <w:rPr>
      <w:rFonts w:ascii="Calibri" w:hAnsi="Calibri" w:eastAsia="宋体" w:cs="Times New Roman"/>
      <w:kern w:val="2"/>
      <w:sz w:val="18"/>
      <w:szCs w:val="18"/>
    </w:rPr>
  </w:style>
  <w:style w:type="character" w:customStyle="1" w:styleId="19">
    <w:name w:val="Header Char"/>
    <w:basedOn w:val="11"/>
    <w:link w:val="7"/>
    <w:locked/>
    <w:uiPriority w:val="99"/>
    <w:rPr>
      <w:rFonts w:ascii="Calibri" w:hAnsi="Calibri" w:eastAsia="宋体" w:cs="Times New Roman"/>
      <w:kern w:val="2"/>
      <w:sz w:val="18"/>
      <w:szCs w:val="18"/>
    </w:rPr>
  </w:style>
  <w:style w:type="paragraph" w:customStyle="1" w:styleId="20">
    <w:name w:val="Table Paragraph"/>
    <w:basedOn w:val="1"/>
    <w:qFormat/>
    <w:uiPriority w:val="99"/>
    <w:pPr>
      <w:jc w:val="left"/>
    </w:pPr>
    <w:rPr>
      <w:rFonts w:ascii="宋体" w:hAnsi="宋体" w:cs="宋体"/>
      <w:kern w:val="0"/>
      <w:sz w:val="22"/>
      <w:szCs w:val="22"/>
      <w:lang w:eastAsia="en-US"/>
    </w:rPr>
  </w:style>
  <w:style w:type="character" w:customStyle="1" w:styleId="21">
    <w:name w:val="Body Text Indent 3 Char"/>
    <w:basedOn w:val="11"/>
    <w:link w:val="8"/>
    <w:semiHidden/>
    <w:qFormat/>
    <w:locked/>
    <w:uiPriority w:val="99"/>
    <w:rPr>
      <w:rFonts w:ascii="Calibri" w:hAnsi="Calibri" w:cs="Times New Roman"/>
      <w:sz w:val="16"/>
      <w:szCs w:val="16"/>
    </w:rPr>
  </w:style>
  <w:style w:type="character" w:customStyle="1" w:styleId="22">
    <w:name w:val="Title Char"/>
    <w:basedOn w:val="11"/>
    <w:link w:val="10"/>
    <w:qFormat/>
    <w:locked/>
    <w:uiPriority w:val="99"/>
    <w:rPr>
      <w:rFonts w:ascii="Cambria" w:hAnsi="Cambria" w:cs="Times New Roman"/>
      <w:b/>
      <w:bCs/>
      <w:sz w:val="32"/>
      <w:szCs w:val="32"/>
    </w:rPr>
  </w:style>
  <w:style w:type="paragraph" w:customStyle="1" w:styleId="23">
    <w:name w:val="列出段落2"/>
    <w:basedOn w:val="1"/>
    <w:qFormat/>
    <w:uiPriority w:val="99"/>
    <w:pPr>
      <w:ind w:firstLine="420" w:firstLineChars="200"/>
    </w:pPr>
    <w:rPr>
      <w:sz w:val="32"/>
      <w:szCs w:val="22"/>
    </w:rPr>
  </w:style>
  <w:style w:type="character" w:customStyle="1" w:styleId="24">
    <w:name w:val="Plain Text Char"/>
    <w:basedOn w:val="11"/>
    <w:link w:val="4"/>
    <w:semiHidden/>
    <w:locked/>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52</Pages>
  <Words>3502</Words>
  <Characters>19967</Characters>
  <Lines>0</Lines>
  <Paragraphs>0</Paragraphs>
  <TotalTime>79</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2018-01-10T02:35:00Z</dcterms:created>
  <dc:creator>Administrator</dc:creator>
  <cp:lastModifiedBy>峣</cp:lastModifiedBy>
  <cp:lastPrinted>2018-01-10T05:34:00Z</cp:lastPrinted>
  <dcterms:modified xsi:type="dcterms:W3CDTF">2020-09-08T02:37:15Z</dcterms:modified>
  <dc:title>崇明区产业项目准入评估办法（试行）</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