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/>
        <w:autoSpaceDN/>
        <w:adjustRightInd/>
        <w:spacing w:line="560" w:lineRule="exact"/>
        <w:ind w:firstLine="0" w:firstLineChars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上海市崇明区财政局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聘法律顾问报名表</w:t>
      </w:r>
    </w:p>
    <w:tbl>
      <w:tblPr>
        <w:tblStyle w:val="3"/>
        <w:tblW w:w="4997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986"/>
        <w:gridCol w:w="2985"/>
        <w:gridCol w:w="1390"/>
        <w:gridCol w:w="295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8" w:hRule="atLeast"/>
        </w:trPr>
        <w:tc>
          <w:tcPr>
            <w:tcW w:w="1066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bookmarkStart w:id="0" w:name="_GoBack" w:colFirst="3" w:colLast="0"/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律师事务所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名称</w:t>
            </w:r>
          </w:p>
        </w:tc>
        <w:tc>
          <w:tcPr>
            <w:tcW w:w="1602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746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成立时间</w:t>
            </w:r>
          </w:p>
        </w:tc>
        <w:tc>
          <w:tcPr>
            <w:tcW w:w="1584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bookmarkEnd w:id="0"/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66" w:type="pc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主要合伙人</w:t>
            </w:r>
          </w:p>
        </w:tc>
        <w:tc>
          <w:tcPr>
            <w:tcW w:w="3933" w:type="pct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7" w:hRule="atLeast"/>
        </w:trPr>
        <w:tc>
          <w:tcPr>
            <w:tcW w:w="1066" w:type="pc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律师数量</w:t>
            </w:r>
          </w:p>
        </w:tc>
        <w:tc>
          <w:tcPr>
            <w:tcW w:w="1602" w:type="pc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住所地</w:t>
            </w:r>
          </w:p>
        </w:tc>
        <w:tc>
          <w:tcPr>
            <w:tcW w:w="1584" w:type="pc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1066" w:type="pc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联系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eastAsia="zh-CN"/>
              </w:rPr>
              <w:t>人及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电话</w:t>
            </w:r>
          </w:p>
        </w:tc>
        <w:tc>
          <w:tcPr>
            <w:tcW w:w="1602" w:type="pc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邮箱地址</w:t>
            </w:r>
          </w:p>
        </w:tc>
        <w:tc>
          <w:tcPr>
            <w:tcW w:w="1584" w:type="pc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5000" w:type="pct"/>
            <w:gridSpan w:val="4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tabs>
                <w:tab w:val="left" w:pos="823"/>
              </w:tabs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报价（万元/年）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eastAsia="zh-CN"/>
              </w:rPr>
              <w:t>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066" w:type="pc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从业经验（近两年内办理与政府有关的法律事务情况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eastAsia="zh-CN"/>
              </w:rPr>
              <w:t>，不够可另附页说明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）</w:t>
            </w:r>
          </w:p>
        </w:tc>
        <w:tc>
          <w:tcPr>
            <w:tcW w:w="3933" w:type="pct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20" w:hRule="atLeast"/>
        </w:trPr>
        <w:tc>
          <w:tcPr>
            <w:tcW w:w="1066" w:type="pc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律师事务所获表彰情况</w:t>
            </w:r>
          </w:p>
        </w:tc>
        <w:tc>
          <w:tcPr>
            <w:tcW w:w="3933" w:type="pct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22" w:hRule="atLeast"/>
        </w:trPr>
        <w:tc>
          <w:tcPr>
            <w:tcW w:w="1066" w:type="pc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律师事务所确认盖章</w:t>
            </w:r>
          </w:p>
        </w:tc>
        <w:tc>
          <w:tcPr>
            <w:tcW w:w="3933" w:type="pct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48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  <w:t>本单位自愿接受《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eastAsia="zh-CN"/>
              </w:rPr>
              <w:t>崇明区财政局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  <w:t>外聘法律顾问选聘公告》有关要求，参与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eastAsia="zh-CN"/>
              </w:rPr>
              <w:t>选聘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  <w:t>工作，并保证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eastAsia="zh-CN"/>
              </w:rPr>
              <w:t>我单位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eastAsia="zh-CN"/>
              </w:rPr>
              <w:t>提供的顾问律师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  <w:t>未受过刑事处罚、党纪政务处分、司法行政部门的行政处罚和律师行业协会的处分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  <w:t>所填事项及所提交资料均全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vertAlign w:val="baseline"/>
              </w:rPr>
              <w:t>部真实、有效。</w:t>
            </w:r>
          </w:p>
          <w:p>
            <w:pPr>
              <w:ind w:right="210"/>
              <w:jc w:val="right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</w:p>
          <w:p>
            <w:pPr>
              <w:ind w:right="210"/>
              <w:jc w:val="right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（盖章）</w:t>
            </w:r>
          </w:p>
          <w:p>
            <w:pPr>
              <w:jc w:val="right"/>
              <w:rPr>
                <w:rFonts w:hint="eastAsia" w:ascii="仿宋_GB2312" w:hAnsi="仿宋_GB2312" w:eastAsia="仿宋_GB2312" w:cs="仿宋_GB2312"/>
                <w:color w:val="auto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年　 月　 日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dobe 仿宋 Std R">
    <w:altName w:val="方正仿宋_GBK"/>
    <w:panose1 w:val="02020400000000000000"/>
    <w:charset w:val="86"/>
    <w:family w:val="roman"/>
    <w:pitch w:val="default"/>
    <w:sig w:usb0="00000000" w:usb1="00000000" w:usb2="00000016" w:usb3="00000000" w:csb0="00060007" w:csb1="00000000"/>
  </w:font>
  <w:font w:name="arial">
    <w:altName w:val="汉仪仿宋S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国标楷体">
    <w:panose1 w:val="02000500000000000000"/>
    <w:charset w:val="86"/>
    <w:family w:val="auto"/>
    <w:pitch w:val="default"/>
    <w:sig w:usb0="00000001" w:usb1="08000000" w:usb2="00000000" w:usb3="00000000" w:csb0="00060007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774AE2"/>
    <w:rsid w:val="1EF31697"/>
    <w:rsid w:val="46FD78AB"/>
    <w:rsid w:val="47F7E083"/>
    <w:rsid w:val="4B0318D1"/>
    <w:rsid w:val="4D6FA83F"/>
    <w:rsid w:val="557918CC"/>
    <w:rsid w:val="586A04F5"/>
    <w:rsid w:val="5B8FCEF4"/>
    <w:rsid w:val="61484D99"/>
    <w:rsid w:val="66774AE2"/>
    <w:rsid w:val="66A5387A"/>
    <w:rsid w:val="70FD9BE3"/>
    <w:rsid w:val="7D7F9FD8"/>
    <w:rsid w:val="7FFE0875"/>
    <w:rsid w:val="BF979E8A"/>
    <w:rsid w:val="BFB59783"/>
    <w:rsid w:val="E0DBF38E"/>
    <w:rsid w:val="F0F7FA73"/>
    <w:rsid w:val="FF1F3307"/>
    <w:rsid w:val="FF7DB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1"/>
    <w:qFormat/>
    <w:uiPriority w:val="0"/>
    <w:pPr>
      <w:adjustRightInd w:val="0"/>
      <w:spacing w:before="120" w:after="120" w:line="180" w:lineRule="auto"/>
      <w:ind w:firstLine="200" w:firstLineChars="200"/>
      <w:contextualSpacing/>
    </w:pPr>
    <w:rPr>
      <w:rFonts w:ascii="Times New Roman" w:hAnsi="Times New Roman" w:eastAsia="Adobe 仿宋 Std R" w:cs="Times New Roman"/>
      <w:kern w:val="2"/>
      <w:sz w:val="21"/>
      <w:szCs w:val="21"/>
      <w:lang w:val="en-US" w:eastAsia="zh-CN" w:bidi="ar-SA"/>
    </w:rPr>
  </w:style>
  <w:style w:type="table" w:styleId="4">
    <w:name w:val="Table Grid"/>
    <w:basedOn w:val="3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2023-12-02T15:50:00Z</dcterms:created>
  <dc:creator>lenovo</dc:creator>
  <cp:lastModifiedBy>cmcz</cp:lastModifiedBy>
  <cp:lastPrinted>2024-01-16T11:13:46Z</cp:lastPrinted>
  <dcterms:modified xsi:type="dcterms:W3CDTF">2024-01-16T11:14:28Z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37D9C845E662732FFD677665BB5D2D31</vt:lpwstr>
  </property>
</Properties>
</file>