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0C38" w:rsidRDefault="000E6191">
      <w:pPr>
        <w:ind w:firstLineChars="0" w:firstLine="0"/>
        <w:jc w:val="center"/>
        <w:rPr>
          <w:rFonts w:ascii="方正小标宋简体" w:eastAsia="方正小标宋简体" w:hAnsi="方正小标宋简体" w:cs="方正小标宋简体"/>
          <w:sz w:val="44"/>
          <w:szCs w:val="44"/>
        </w:rPr>
      </w:pPr>
      <w:bookmarkStart w:id="0" w:name="_GoBack"/>
      <w:bookmarkEnd w:id="0"/>
      <w:r>
        <w:rPr>
          <w:rFonts w:ascii="方正小标宋简体" w:eastAsia="方正小标宋简体" w:hAnsi="方正小标宋简体" w:cs="方正小标宋简体" w:hint="eastAsia"/>
          <w:sz w:val="44"/>
          <w:szCs w:val="44"/>
        </w:rPr>
        <w:t>加强本区</w:t>
      </w:r>
      <w:r>
        <w:rPr>
          <w:rFonts w:ascii="方正小标宋简体" w:eastAsia="方正小标宋简体" w:hAnsi="方正小标宋简体" w:cs="方正小标宋简体" w:hint="eastAsia"/>
          <w:sz w:val="44"/>
          <w:szCs w:val="44"/>
        </w:rPr>
        <w:t>高层建筑消防审验和建设工程领域</w:t>
      </w:r>
    </w:p>
    <w:p w:rsidR="00230C38" w:rsidRDefault="000E6191">
      <w:pPr>
        <w:ind w:firstLineChars="0" w:firstLine="0"/>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近期火灾防控的工作方案</w:t>
      </w:r>
    </w:p>
    <w:p w:rsidR="00230C38" w:rsidRDefault="00230C38">
      <w:pPr>
        <w:ind w:firstLineChars="0" w:firstLine="0"/>
      </w:pPr>
    </w:p>
    <w:p w:rsidR="00230C38" w:rsidRDefault="000E6191">
      <w:pPr>
        <w:ind w:firstLine="640"/>
        <w:rPr>
          <w:rFonts w:ascii="仿宋_GB2312" w:hAnsi="仿宋_GB2312" w:cs="仿宋_GB2312"/>
        </w:rPr>
      </w:pPr>
      <w:r>
        <w:rPr>
          <w:rFonts w:ascii="仿宋_GB2312" w:hAnsi="仿宋_GB2312" w:cs="仿宋_GB2312" w:hint="eastAsia"/>
        </w:rPr>
        <w:t>为全力做好中国共产党第二十次全国代表大会（以下简称“党的二十大”）、第五届中国国际进口博览会（以下简称“进口博览会”）、国庆假期等重大活动安全生产工作和高层建筑重大火灾风险专项整治工作</w:t>
      </w:r>
      <w:r>
        <w:rPr>
          <w:rFonts w:ascii="仿宋_GB2312" w:hAnsi="仿宋_GB2312" w:cs="仿宋_GB2312" w:hint="eastAsia"/>
        </w:rPr>
        <w:t>，</w:t>
      </w:r>
      <w:r>
        <w:rPr>
          <w:rFonts w:ascii="仿宋_GB2312" w:hAnsi="仿宋_GB2312" w:cs="仿宋_GB2312" w:hint="eastAsia"/>
        </w:rPr>
        <w:t>根据</w:t>
      </w:r>
      <w:r>
        <w:rPr>
          <w:rFonts w:ascii="仿宋_GB2312" w:hAnsi="仿宋_GB2312" w:cs="仿宋_GB2312" w:hint="eastAsia"/>
        </w:rPr>
        <w:t>市住建委</w:t>
      </w:r>
      <w:r>
        <w:rPr>
          <w:rFonts w:ascii="仿宋_GB2312" w:hAnsi="仿宋_GB2312" w:cs="仿宋_GB2312" w:hint="eastAsia"/>
        </w:rPr>
        <w:t>《关于加强本区高层建筑消防审验和建设工程领域近期火灾防控工作</w:t>
      </w:r>
      <w:r>
        <w:rPr>
          <w:rFonts w:ascii="仿宋_GB2312" w:hAnsi="仿宋_GB2312" w:cs="仿宋_GB2312" w:hint="eastAsia"/>
        </w:rPr>
        <w:t>的通知</w:t>
      </w:r>
      <w:r>
        <w:rPr>
          <w:rFonts w:ascii="仿宋_GB2312" w:hAnsi="仿宋_GB2312" w:cs="仿宋_GB2312" w:hint="eastAsia"/>
        </w:rPr>
        <w:t>》（</w:t>
      </w:r>
      <w:proofErr w:type="gramStart"/>
      <w:r>
        <w:rPr>
          <w:rFonts w:ascii="仿宋_GB2312" w:hAnsi="仿宋_GB2312" w:cs="仿宋_GB2312" w:hint="eastAsia"/>
        </w:rPr>
        <w:t>沪</w:t>
      </w:r>
      <w:r>
        <w:rPr>
          <w:rFonts w:ascii="仿宋_GB2312" w:hAnsi="仿宋_GB2312" w:cs="仿宋_GB2312" w:hint="eastAsia"/>
        </w:rPr>
        <w:t>建质安</w:t>
      </w:r>
      <w:proofErr w:type="gramEnd"/>
      <w:r>
        <w:rPr>
          <w:rFonts w:ascii="仿宋_GB2312" w:hAnsi="仿宋_GB2312" w:cs="仿宋_GB2312" w:hint="eastAsia"/>
        </w:rPr>
        <w:t>〔</w:t>
      </w:r>
      <w:r>
        <w:rPr>
          <w:rFonts w:ascii="仿宋_GB2312" w:hAnsi="仿宋_GB2312" w:cs="仿宋_GB2312" w:hint="eastAsia"/>
        </w:rPr>
        <w:t>2022</w:t>
      </w:r>
      <w:r>
        <w:rPr>
          <w:rFonts w:ascii="仿宋_GB2312" w:hAnsi="仿宋_GB2312" w:cs="仿宋_GB2312" w:hint="eastAsia"/>
        </w:rPr>
        <w:t>〕</w:t>
      </w:r>
      <w:r>
        <w:rPr>
          <w:rFonts w:ascii="仿宋_GB2312" w:hAnsi="仿宋_GB2312" w:cs="仿宋_GB2312" w:hint="eastAsia"/>
        </w:rPr>
        <w:t>4</w:t>
      </w:r>
      <w:r>
        <w:rPr>
          <w:rFonts w:ascii="仿宋_GB2312" w:hAnsi="仿宋_GB2312" w:cs="仿宋_GB2312" w:hint="eastAsia"/>
        </w:rPr>
        <w:t>8</w:t>
      </w:r>
      <w:r>
        <w:rPr>
          <w:rFonts w:ascii="仿宋_GB2312" w:hAnsi="仿宋_GB2312" w:cs="仿宋_GB2312" w:hint="eastAsia"/>
        </w:rPr>
        <w:t>9</w:t>
      </w:r>
      <w:r>
        <w:rPr>
          <w:rFonts w:ascii="仿宋_GB2312" w:hAnsi="仿宋_GB2312" w:cs="仿宋_GB2312" w:hint="eastAsia"/>
        </w:rPr>
        <w:t>号）</w:t>
      </w:r>
      <w:r>
        <w:rPr>
          <w:rFonts w:ascii="仿宋_GB2312" w:hAnsi="仿宋_GB2312" w:cs="仿宋_GB2312" w:hint="eastAsia"/>
        </w:rPr>
        <w:t>要求，现将我</w:t>
      </w:r>
      <w:proofErr w:type="gramStart"/>
      <w:r>
        <w:rPr>
          <w:rFonts w:ascii="仿宋_GB2312" w:hAnsi="仿宋_GB2312" w:cs="仿宋_GB2312" w:hint="eastAsia"/>
        </w:rPr>
        <w:t>委相关</w:t>
      </w:r>
      <w:proofErr w:type="gramEnd"/>
      <w:r>
        <w:rPr>
          <w:rFonts w:ascii="仿宋_GB2312" w:hAnsi="仿宋_GB2312" w:cs="仿宋_GB2312" w:hint="eastAsia"/>
        </w:rPr>
        <w:t>工作方案制定如下：</w:t>
      </w:r>
    </w:p>
    <w:p w:rsidR="00230C38" w:rsidRDefault="000E6191">
      <w:pPr>
        <w:ind w:firstLine="640"/>
        <w:rPr>
          <w:rFonts w:ascii="黑体" w:eastAsia="黑体" w:hAnsi="黑体" w:cs="黑体"/>
        </w:rPr>
      </w:pPr>
      <w:r>
        <w:rPr>
          <w:rFonts w:ascii="黑体" w:eastAsia="黑体" w:hAnsi="黑体" w:cs="黑体" w:hint="eastAsia"/>
        </w:rPr>
        <w:t>一、工作目标</w:t>
      </w:r>
    </w:p>
    <w:p w:rsidR="00230C38" w:rsidRDefault="000E6191">
      <w:pPr>
        <w:ind w:firstLine="640"/>
        <w:rPr>
          <w:rFonts w:ascii="仿宋_GB2312" w:hAnsi="仿宋_GB2312" w:cs="仿宋_GB2312"/>
        </w:rPr>
      </w:pPr>
      <w:r>
        <w:rPr>
          <w:rFonts w:ascii="仿宋_GB2312" w:hAnsi="仿宋_GB2312" w:cs="仿宋_GB2312" w:hint="eastAsia"/>
        </w:rPr>
        <w:t>以习近平新时代中国特色社会主义思想为指导，深入贯彻党的十九大和十九届历次全会精神，认真贯彻落</w:t>
      </w:r>
      <w:proofErr w:type="gramStart"/>
      <w:r>
        <w:rPr>
          <w:rFonts w:ascii="仿宋_GB2312" w:hAnsi="仿宋_GB2312" w:cs="仿宋_GB2312" w:hint="eastAsia"/>
        </w:rPr>
        <w:t>实习近</w:t>
      </w:r>
      <w:proofErr w:type="gramEnd"/>
      <w:r>
        <w:rPr>
          <w:rFonts w:ascii="仿宋_GB2312" w:hAnsi="仿宋_GB2312" w:cs="仿宋_GB2312" w:hint="eastAsia"/>
        </w:rPr>
        <w:t>平总书记关于安全生产和消防安全的重要指示精神，坚持以人民为中心的发展思想。突出问题导向，强化底线思维，全面排查治理建设工程</w:t>
      </w:r>
      <w:proofErr w:type="gramStart"/>
      <w:r>
        <w:rPr>
          <w:rFonts w:ascii="仿宋_GB2312" w:hAnsi="仿宋_GB2312" w:cs="仿宋_GB2312" w:hint="eastAsia"/>
        </w:rPr>
        <w:t>领域消防</w:t>
      </w:r>
      <w:proofErr w:type="gramEnd"/>
      <w:r>
        <w:rPr>
          <w:rFonts w:ascii="仿宋_GB2312" w:hAnsi="仿宋_GB2312" w:cs="仿宋_GB2312" w:hint="eastAsia"/>
        </w:rPr>
        <w:t>安全隐患，全力防范化解城市重大安全风险，为党的二十大、进口博览会和国庆节营造良好的消防安全环境。加强高层建筑消防安全源头</w:t>
      </w:r>
      <w:r>
        <w:rPr>
          <w:rFonts w:ascii="仿宋_GB2312" w:hAnsi="仿宋_GB2312" w:cs="仿宋_GB2312" w:hint="eastAsia"/>
        </w:rPr>
        <w:t>管控，聚焦高层建筑消防设施、安全疏散、主体责任等方面的突出问题，努力提高建设工程消防设计审查验收工作水平。</w:t>
      </w:r>
    </w:p>
    <w:p w:rsidR="00230C38" w:rsidRDefault="000E6191">
      <w:pPr>
        <w:ind w:firstLine="640"/>
        <w:rPr>
          <w:rFonts w:ascii="黑体" w:eastAsia="黑体" w:hAnsi="黑体" w:cs="黑体"/>
        </w:rPr>
      </w:pPr>
      <w:r>
        <w:rPr>
          <w:rFonts w:ascii="黑体" w:eastAsia="黑体" w:hAnsi="黑体" w:cs="黑体" w:hint="eastAsia"/>
        </w:rPr>
        <w:t>二、主要措施</w:t>
      </w:r>
    </w:p>
    <w:p w:rsidR="00230C38" w:rsidRDefault="000E6191">
      <w:pPr>
        <w:ind w:firstLine="640"/>
        <w:rPr>
          <w:rFonts w:ascii="楷体_GB2312" w:eastAsia="楷体_GB2312" w:hAnsi="楷体_GB2312" w:cs="楷体_GB2312"/>
        </w:rPr>
      </w:pPr>
      <w:r>
        <w:rPr>
          <w:rFonts w:ascii="楷体_GB2312" w:eastAsia="楷体_GB2312" w:hAnsi="楷体_GB2312" w:cs="楷体_GB2312" w:hint="eastAsia"/>
        </w:rPr>
        <w:t>（一）高层建筑消防审验工作重点开展以下几方面：</w:t>
      </w:r>
    </w:p>
    <w:p w:rsidR="00230C38" w:rsidRDefault="000E6191">
      <w:pPr>
        <w:ind w:firstLine="640"/>
        <w:rPr>
          <w:rFonts w:ascii="仿宋_GB2312" w:hAnsi="仿宋_GB2312" w:cs="仿宋_GB2312"/>
        </w:rPr>
      </w:pPr>
      <w:r>
        <w:rPr>
          <w:rFonts w:ascii="仿宋_GB2312" w:hAnsi="仿宋_GB2312" w:cs="仿宋_GB2312" w:hint="eastAsia"/>
        </w:rPr>
        <w:t>1</w:t>
      </w:r>
      <w:r>
        <w:rPr>
          <w:rFonts w:ascii="仿宋_GB2312" w:hAnsi="仿宋_GB2312" w:cs="仿宋_GB2312" w:hint="eastAsia"/>
        </w:rPr>
        <w:t>.</w:t>
      </w:r>
      <w:r>
        <w:rPr>
          <w:rFonts w:ascii="仿宋_GB2312" w:hAnsi="仿宋_GB2312" w:cs="仿宋_GB2312" w:hint="eastAsia"/>
        </w:rPr>
        <w:t>对于高层公共建筑，按照《建设工程消防设计审查验收管</w:t>
      </w:r>
      <w:r>
        <w:rPr>
          <w:rFonts w:ascii="仿宋_GB2312" w:hAnsi="仿宋_GB2312" w:cs="仿宋_GB2312" w:hint="eastAsia"/>
        </w:rPr>
        <w:lastRenderedPageBreak/>
        <w:t>理暂行规定》（住建部</w:t>
      </w:r>
      <w:r>
        <w:rPr>
          <w:rFonts w:ascii="仿宋_GB2312" w:hAnsi="仿宋_GB2312" w:cs="仿宋_GB2312" w:hint="eastAsia"/>
        </w:rPr>
        <w:t>51</w:t>
      </w:r>
      <w:r>
        <w:rPr>
          <w:rFonts w:ascii="仿宋_GB2312" w:hAnsi="仿宋_GB2312" w:cs="仿宋_GB2312" w:hint="eastAsia"/>
        </w:rPr>
        <w:t>号令）第</w:t>
      </w:r>
      <w:r>
        <w:rPr>
          <w:rFonts w:ascii="仿宋_GB2312" w:hAnsi="仿宋_GB2312" w:cs="仿宋_GB2312" w:hint="eastAsia"/>
        </w:rPr>
        <w:t>14</w:t>
      </w:r>
      <w:r>
        <w:rPr>
          <w:rFonts w:ascii="仿宋_GB2312" w:hAnsi="仿宋_GB2312" w:cs="仿宋_GB2312" w:hint="eastAsia"/>
        </w:rPr>
        <w:t>条第</w:t>
      </w:r>
      <w:r>
        <w:rPr>
          <w:rFonts w:ascii="仿宋_GB2312" w:hAnsi="仿宋_GB2312" w:cs="仿宋_GB2312" w:hint="eastAsia"/>
        </w:rPr>
        <w:t>12</w:t>
      </w:r>
      <w:r>
        <w:rPr>
          <w:rFonts w:ascii="仿宋_GB2312" w:hAnsi="仿宋_GB2312" w:cs="仿宋_GB2312" w:hint="eastAsia"/>
        </w:rPr>
        <w:t>款的规定：单体建筑面积大于四万平方米或者建筑高度超过五十米的公共建筑的建设工程（含装饰装修工程）加大消防设计审查、验收、备案和抽查力度，确保高层公共建筑安全。</w:t>
      </w:r>
    </w:p>
    <w:p w:rsidR="00230C38" w:rsidRDefault="000E6191">
      <w:pPr>
        <w:ind w:firstLine="640"/>
        <w:rPr>
          <w:rFonts w:ascii="仿宋_GB2312" w:hAnsi="仿宋_GB2312" w:cs="仿宋_GB2312"/>
        </w:rPr>
      </w:pPr>
      <w:r>
        <w:rPr>
          <w:rFonts w:ascii="仿宋_GB2312" w:hAnsi="仿宋_GB2312" w:cs="仿宋_GB2312" w:hint="eastAsia"/>
        </w:rPr>
        <w:t>2</w:t>
      </w:r>
      <w:r>
        <w:rPr>
          <w:rFonts w:ascii="仿宋_GB2312" w:hAnsi="仿宋_GB2312" w:cs="仿宋_GB2312" w:hint="eastAsia"/>
        </w:rPr>
        <w:t>.</w:t>
      </w:r>
      <w:r>
        <w:rPr>
          <w:rFonts w:ascii="仿宋_GB2312" w:hAnsi="仿宋_GB2312" w:cs="仿宋_GB2312" w:hint="eastAsia"/>
        </w:rPr>
        <w:t>对于老旧高层商住混合体</w:t>
      </w:r>
      <w:r>
        <w:rPr>
          <w:rFonts w:ascii="仿宋_GB2312" w:hAnsi="仿宋_GB2312" w:cs="仿宋_GB2312" w:hint="eastAsia"/>
        </w:rPr>
        <w:t>,</w:t>
      </w:r>
      <w:r>
        <w:rPr>
          <w:rFonts w:ascii="仿宋_GB2312" w:hAnsi="仿宋_GB2312" w:cs="仿宋_GB2312" w:hint="eastAsia"/>
        </w:rPr>
        <w:t>其商业部</w:t>
      </w:r>
      <w:proofErr w:type="gramStart"/>
      <w:r>
        <w:rPr>
          <w:rFonts w:ascii="仿宋_GB2312" w:hAnsi="仿宋_GB2312" w:cs="仿宋_GB2312" w:hint="eastAsia"/>
        </w:rPr>
        <w:t>分严格</w:t>
      </w:r>
      <w:proofErr w:type="gramEnd"/>
      <w:r>
        <w:rPr>
          <w:rFonts w:ascii="仿宋_GB2312" w:hAnsi="仿宋_GB2312" w:cs="仿宋_GB2312" w:hint="eastAsia"/>
        </w:rPr>
        <w:t>按照《建设工程消防设计审查验收管理暂行规定》第</w:t>
      </w:r>
      <w:r>
        <w:rPr>
          <w:rFonts w:ascii="仿宋_GB2312" w:hAnsi="仿宋_GB2312" w:cs="仿宋_GB2312" w:hint="eastAsia"/>
        </w:rPr>
        <w:t>14</w:t>
      </w:r>
      <w:r>
        <w:rPr>
          <w:rFonts w:ascii="仿宋_GB2312" w:hAnsi="仿宋_GB2312" w:cs="仿宋_GB2312" w:hint="eastAsia"/>
        </w:rPr>
        <w:t>条第</w:t>
      </w:r>
      <w:r>
        <w:rPr>
          <w:rFonts w:ascii="仿宋_GB2312" w:hAnsi="仿宋_GB2312" w:cs="仿宋_GB2312" w:hint="eastAsia"/>
        </w:rPr>
        <w:t>1</w:t>
      </w:r>
      <w:r>
        <w:rPr>
          <w:rFonts w:ascii="仿宋_GB2312" w:hAnsi="仿宋_GB2312" w:cs="仿宋_GB2312" w:hint="eastAsia"/>
        </w:rPr>
        <w:t>至</w:t>
      </w:r>
      <w:r>
        <w:rPr>
          <w:rFonts w:ascii="仿宋_GB2312" w:hAnsi="仿宋_GB2312" w:cs="仿宋_GB2312" w:hint="eastAsia"/>
        </w:rPr>
        <w:t>6</w:t>
      </w:r>
      <w:r>
        <w:rPr>
          <w:rFonts w:ascii="仿宋_GB2312" w:hAnsi="仿宋_GB2312" w:cs="仿宋_GB2312" w:hint="eastAsia"/>
        </w:rPr>
        <w:t>款的规定，开展消防设计审查验收、备案和抽查工作。</w:t>
      </w:r>
    </w:p>
    <w:p w:rsidR="00230C38" w:rsidRDefault="000E6191">
      <w:pPr>
        <w:ind w:firstLine="640"/>
        <w:rPr>
          <w:rFonts w:ascii="仿宋_GB2312" w:hAnsi="仿宋_GB2312" w:cs="仿宋_GB2312"/>
        </w:rPr>
      </w:pPr>
      <w:r>
        <w:rPr>
          <w:rFonts w:ascii="仿宋_GB2312" w:hAnsi="仿宋_GB2312" w:cs="仿宋_GB2312" w:hint="eastAsia"/>
        </w:rPr>
        <w:t>3</w:t>
      </w:r>
      <w:r>
        <w:rPr>
          <w:rFonts w:ascii="仿宋_GB2312" w:hAnsi="仿宋_GB2312" w:cs="仿宋_GB2312" w:hint="eastAsia"/>
        </w:rPr>
        <w:t>.</w:t>
      </w:r>
      <w:r>
        <w:rPr>
          <w:rFonts w:ascii="仿宋_GB2312" w:hAnsi="仿宋_GB2312" w:cs="仿宋_GB2312" w:hint="eastAsia"/>
        </w:rPr>
        <w:t>高层公共建筑开展消防设计审查验收中，严格执行《建筑设计防火规范》《建筑内部装修设计防火规范》等国家消防技术标准和本市的相关要求。</w:t>
      </w:r>
    </w:p>
    <w:p w:rsidR="00230C38" w:rsidRDefault="000E6191">
      <w:pPr>
        <w:ind w:firstLine="640"/>
        <w:rPr>
          <w:rFonts w:ascii="仿宋_GB2312" w:hAnsi="仿宋_GB2312" w:cs="仿宋_GB2312"/>
        </w:rPr>
      </w:pPr>
      <w:r>
        <w:rPr>
          <w:rFonts w:ascii="仿宋_GB2312" w:hAnsi="仿宋_GB2312" w:cs="仿宋_GB2312" w:hint="eastAsia"/>
        </w:rPr>
        <w:t>4</w:t>
      </w:r>
      <w:r>
        <w:rPr>
          <w:rFonts w:ascii="仿宋_GB2312" w:hAnsi="仿宋_GB2312" w:cs="仿宋_GB2312" w:hint="eastAsia"/>
        </w:rPr>
        <w:t>.</w:t>
      </w:r>
      <w:r>
        <w:rPr>
          <w:rFonts w:ascii="仿宋_GB2312" w:hAnsi="仿宋_GB2312" w:cs="仿宋_GB2312" w:hint="eastAsia"/>
        </w:rPr>
        <w:t>加强高层建筑的改扩建和纳入建设程序的装饰装修</w:t>
      </w:r>
      <w:proofErr w:type="gramStart"/>
      <w:r>
        <w:rPr>
          <w:rFonts w:ascii="仿宋_GB2312" w:hAnsi="仿宋_GB2312" w:cs="仿宋_GB2312" w:hint="eastAsia"/>
        </w:rPr>
        <w:t>项目消防</w:t>
      </w:r>
      <w:proofErr w:type="gramEnd"/>
      <w:r>
        <w:rPr>
          <w:rFonts w:ascii="仿宋_GB2312" w:hAnsi="仿宋_GB2312" w:cs="仿宋_GB2312" w:hint="eastAsia"/>
        </w:rPr>
        <w:t>审验工作，按照《建设工程消防设计审查验收管理暂行规定》第</w:t>
      </w:r>
      <w:r>
        <w:rPr>
          <w:rFonts w:ascii="仿宋_GB2312" w:hAnsi="仿宋_GB2312" w:cs="仿宋_GB2312" w:hint="eastAsia"/>
        </w:rPr>
        <w:t>6</w:t>
      </w:r>
      <w:r>
        <w:rPr>
          <w:rFonts w:ascii="仿宋_GB2312" w:hAnsi="仿宋_GB2312" w:cs="仿宋_GB2312" w:hint="eastAsia"/>
        </w:rPr>
        <w:t>条的要求，做好与</w:t>
      </w:r>
      <w:r>
        <w:rPr>
          <w:rFonts w:ascii="仿宋_GB2312" w:hAnsi="仿宋_GB2312" w:cs="仿宋_GB2312" w:hint="eastAsia"/>
        </w:rPr>
        <w:t>区消防救援支队的</w:t>
      </w:r>
      <w:r>
        <w:rPr>
          <w:rFonts w:ascii="仿宋_GB2312" w:hAnsi="仿宋_GB2312" w:cs="仿宋_GB2312" w:hint="eastAsia"/>
        </w:rPr>
        <w:t>信息共享工作。</w:t>
      </w:r>
    </w:p>
    <w:p w:rsidR="00230C38" w:rsidRDefault="000E6191">
      <w:pPr>
        <w:ind w:firstLine="640"/>
        <w:rPr>
          <w:rFonts w:ascii="楷体_GB2312" w:eastAsia="楷体_GB2312" w:hAnsi="楷体_GB2312" w:cs="楷体_GB2312"/>
        </w:rPr>
      </w:pPr>
      <w:r>
        <w:rPr>
          <w:rFonts w:ascii="楷体_GB2312" w:eastAsia="楷体_GB2312" w:hAnsi="楷体_GB2312" w:cs="楷体_GB2312" w:hint="eastAsia"/>
        </w:rPr>
        <w:t>（二）开展建设工程消防安全隐患排查治理工作，对排查中发现以下几方面存在严重问题时，及时移交区消防救援支队处理：</w:t>
      </w:r>
    </w:p>
    <w:p w:rsidR="00230C38" w:rsidRDefault="000E6191">
      <w:pPr>
        <w:ind w:firstLine="640"/>
        <w:rPr>
          <w:rFonts w:ascii="仿宋_GB2312" w:hAnsi="仿宋_GB2312" w:cs="仿宋_GB2312"/>
        </w:rPr>
      </w:pPr>
      <w:r>
        <w:rPr>
          <w:rFonts w:ascii="仿宋_GB2312" w:hAnsi="仿宋_GB2312" w:cs="仿宋_GB2312" w:hint="eastAsia"/>
        </w:rPr>
        <w:t>1.</w:t>
      </w:r>
      <w:r>
        <w:rPr>
          <w:rFonts w:ascii="仿宋_GB2312" w:hAnsi="仿宋_GB2312" w:cs="仿宋_GB2312" w:hint="eastAsia"/>
        </w:rPr>
        <w:t>消防安全管理。消防安全管理制度制定及落实情况</w:t>
      </w:r>
      <w:r>
        <w:rPr>
          <w:rFonts w:ascii="仿宋_GB2312" w:hAnsi="仿宋_GB2312" w:cs="仿宋_GB2312" w:hint="eastAsia"/>
        </w:rPr>
        <w:t>；</w:t>
      </w:r>
      <w:r>
        <w:rPr>
          <w:rFonts w:ascii="仿宋_GB2312" w:hAnsi="仿宋_GB2312" w:cs="仿宋_GB2312" w:hint="eastAsia"/>
        </w:rPr>
        <w:t>建设工地防火技术方案制定情况</w:t>
      </w:r>
      <w:r>
        <w:rPr>
          <w:rFonts w:ascii="仿宋_GB2312" w:hAnsi="仿宋_GB2312" w:cs="仿宋_GB2312" w:hint="eastAsia"/>
        </w:rPr>
        <w:t>；</w:t>
      </w:r>
      <w:r>
        <w:rPr>
          <w:rFonts w:ascii="仿宋_GB2312" w:hAnsi="仿宋_GB2312" w:cs="仿宋_GB2312" w:hint="eastAsia"/>
        </w:rPr>
        <w:t>建设工地灭火及应急疏散预案编制及演练情况</w:t>
      </w:r>
      <w:r>
        <w:rPr>
          <w:rFonts w:ascii="仿宋_GB2312" w:hAnsi="仿宋_GB2312" w:cs="仿宋_GB2312" w:hint="eastAsia"/>
        </w:rPr>
        <w:t>；</w:t>
      </w:r>
      <w:r>
        <w:rPr>
          <w:rFonts w:ascii="仿宋_GB2312" w:hAnsi="仿宋_GB2312" w:cs="仿宋_GB2312" w:hint="eastAsia"/>
        </w:rPr>
        <w:t>消防安全教育和培训情况</w:t>
      </w:r>
      <w:r>
        <w:rPr>
          <w:rFonts w:ascii="仿宋_GB2312" w:hAnsi="仿宋_GB2312" w:cs="仿宋_GB2312" w:hint="eastAsia"/>
        </w:rPr>
        <w:t>；</w:t>
      </w:r>
      <w:r>
        <w:rPr>
          <w:rFonts w:ascii="仿宋_GB2312" w:hAnsi="仿宋_GB2312" w:cs="仿宋_GB2312" w:hint="eastAsia"/>
        </w:rPr>
        <w:t>消防安全技术交底情况</w:t>
      </w:r>
      <w:r>
        <w:rPr>
          <w:rFonts w:ascii="仿宋_GB2312" w:hAnsi="仿宋_GB2312" w:cs="仿宋_GB2312" w:hint="eastAsia"/>
        </w:rPr>
        <w:t>；</w:t>
      </w:r>
      <w:r>
        <w:rPr>
          <w:rFonts w:ascii="仿宋_GB2312" w:hAnsi="仿宋_GB2312" w:cs="仿宋_GB2312" w:hint="eastAsia"/>
        </w:rPr>
        <w:t>消防安全检查及隐患整改情况。</w:t>
      </w:r>
    </w:p>
    <w:p w:rsidR="00230C38" w:rsidRDefault="000E6191">
      <w:pPr>
        <w:ind w:firstLine="640"/>
        <w:rPr>
          <w:rFonts w:ascii="仿宋_GB2312" w:hAnsi="仿宋_GB2312" w:cs="仿宋_GB2312"/>
        </w:rPr>
      </w:pPr>
      <w:r>
        <w:rPr>
          <w:rFonts w:ascii="仿宋_GB2312" w:hAnsi="仿宋_GB2312" w:cs="仿宋_GB2312" w:hint="eastAsia"/>
        </w:rPr>
        <w:t>2.</w:t>
      </w:r>
      <w:r>
        <w:rPr>
          <w:rFonts w:ascii="仿宋_GB2312" w:hAnsi="仿宋_GB2312" w:cs="仿宋_GB2312" w:hint="eastAsia"/>
        </w:rPr>
        <w:t>办公区和生活区防火。办公区和生活区建筑构件的耐火情况；消防安全间距</w:t>
      </w:r>
      <w:proofErr w:type="gramStart"/>
      <w:r>
        <w:rPr>
          <w:rFonts w:ascii="仿宋_GB2312" w:hAnsi="仿宋_GB2312" w:cs="仿宋_GB2312" w:hint="eastAsia"/>
        </w:rPr>
        <w:t>的留设情况</w:t>
      </w:r>
      <w:proofErr w:type="gramEnd"/>
      <w:r>
        <w:rPr>
          <w:rFonts w:ascii="仿宋_GB2312" w:hAnsi="仿宋_GB2312" w:cs="仿宋_GB2312" w:hint="eastAsia"/>
        </w:rPr>
        <w:t>；</w:t>
      </w:r>
      <w:r>
        <w:rPr>
          <w:rFonts w:ascii="仿宋_GB2312" w:hAnsi="仿宋_GB2312" w:cs="仿宋_GB2312" w:hint="eastAsia"/>
        </w:rPr>
        <w:t>办公区和生活区消防设施的配备情况</w:t>
      </w:r>
      <w:r>
        <w:rPr>
          <w:rFonts w:ascii="仿宋_GB2312" w:hAnsi="仿宋_GB2312" w:cs="仿宋_GB2312" w:hint="eastAsia"/>
        </w:rPr>
        <w:t>；</w:t>
      </w:r>
      <w:r>
        <w:rPr>
          <w:rFonts w:ascii="仿宋_GB2312" w:hAnsi="仿宋_GB2312" w:cs="仿宋_GB2312" w:hint="eastAsia"/>
        </w:rPr>
        <w:t>生活区是否存在生火煮食、使用大功率电器、电线乱搭乱</w:t>
      </w:r>
      <w:r>
        <w:rPr>
          <w:rFonts w:ascii="仿宋_GB2312" w:hAnsi="仿宋_GB2312" w:cs="仿宋_GB2312" w:hint="eastAsia"/>
        </w:rPr>
        <w:lastRenderedPageBreak/>
        <w:t>设等情况。</w:t>
      </w:r>
    </w:p>
    <w:p w:rsidR="00230C38" w:rsidRDefault="000E6191">
      <w:pPr>
        <w:ind w:firstLine="640"/>
        <w:rPr>
          <w:rFonts w:ascii="仿宋_GB2312" w:hAnsi="仿宋_GB2312" w:cs="仿宋_GB2312"/>
        </w:rPr>
      </w:pPr>
      <w:r>
        <w:rPr>
          <w:rFonts w:ascii="仿宋_GB2312" w:hAnsi="仿宋_GB2312" w:cs="仿宋_GB2312" w:hint="eastAsia"/>
        </w:rPr>
        <w:t>3.</w:t>
      </w:r>
      <w:r>
        <w:rPr>
          <w:rFonts w:ascii="仿宋_GB2312" w:hAnsi="仿宋_GB2312" w:cs="仿宋_GB2312" w:hint="eastAsia"/>
        </w:rPr>
        <w:t>易燃易爆物、危险化学</w:t>
      </w:r>
      <w:r>
        <w:rPr>
          <w:rFonts w:ascii="仿宋_GB2312" w:hAnsi="仿宋_GB2312" w:cs="仿宋_GB2312" w:hint="eastAsia"/>
        </w:rPr>
        <w:t>品管理。可燃材料存放、堆放情况</w:t>
      </w:r>
      <w:r>
        <w:rPr>
          <w:rFonts w:ascii="仿宋_GB2312" w:hAnsi="仿宋_GB2312" w:cs="仿宋_GB2312" w:hint="eastAsia"/>
        </w:rPr>
        <w:t>；</w:t>
      </w:r>
      <w:r>
        <w:rPr>
          <w:rFonts w:ascii="仿宋_GB2312" w:hAnsi="仿宋_GB2312" w:cs="仿宋_GB2312" w:hint="eastAsia"/>
        </w:rPr>
        <w:t>易燃易爆危险化学品分类专库储存情况，以及库房内通风、禁火、消防灭火设施配备情况，废弃易燃物处理情况。</w:t>
      </w:r>
    </w:p>
    <w:p w:rsidR="00230C38" w:rsidRDefault="000E6191">
      <w:pPr>
        <w:ind w:firstLine="640"/>
        <w:rPr>
          <w:rFonts w:ascii="仿宋_GB2312" w:hAnsi="仿宋_GB2312" w:cs="仿宋_GB2312"/>
        </w:rPr>
      </w:pPr>
      <w:r>
        <w:rPr>
          <w:rFonts w:ascii="仿宋_GB2312" w:hAnsi="仿宋_GB2312" w:cs="仿宋_GB2312" w:hint="eastAsia"/>
        </w:rPr>
        <w:t>4.</w:t>
      </w:r>
      <w:r>
        <w:rPr>
          <w:rFonts w:ascii="仿宋_GB2312" w:hAnsi="仿宋_GB2312" w:cs="仿宋_GB2312" w:hint="eastAsia"/>
        </w:rPr>
        <w:t>建设工地防火。重点防火部位的消防器材、消防设施等设置情况</w:t>
      </w:r>
      <w:r>
        <w:rPr>
          <w:rFonts w:ascii="仿宋_GB2312" w:hAnsi="仿宋_GB2312" w:cs="仿宋_GB2312" w:hint="eastAsia"/>
        </w:rPr>
        <w:t>；</w:t>
      </w:r>
      <w:r>
        <w:rPr>
          <w:rFonts w:ascii="仿宋_GB2312" w:hAnsi="仿宋_GB2312" w:cs="仿宋_GB2312" w:hint="eastAsia"/>
        </w:rPr>
        <w:t>临时消防水源设置情况，建筑物施工高度超过二十四米时，施工单位随施工进度落实消防水源情况。</w:t>
      </w:r>
    </w:p>
    <w:p w:rsidR="00230C38" w:rsidRDefault="000E6191">
      <w:pPr>
        <w:ind w:firstLine="640"/>
        <w:rPr>
          <w:rFonts w:ascii="仿宋_GB2312" w:hAnsi="仿宋_GB2312" w:cs="仿宋_GB2312"/>
        </w:rPr>
      </w:pPr>
      <w:r>
        <w:rPr>
          <w:rFonts w:ascii="仿宋_GB2312" w:hAnsi="仿宋_GB2312" w:cs="仿宋_GB2312" w:hint="eastAsia"/>
        </w:rPr>
        <w:t>5.</w:t>
      </w:r>
      <w:r>
        <w:rPr>
          <w:rFonts w:ascii="仿宋_GB2312" w:hAnsi="仿宋_GB2312" w:cs="仿宋_GB2312" w:hint="eastAsia"/>
        </w:rPr>
        <w:t>临时动火、用电管理。动火作业管理</w:t>
      </w:r>
      <w:r>
        <w:rPr>
          <w:rFonts w:ascii="仿宋_GB2312" w:hAnsi="仿宋_GB2312" w:cs="仿宋_GB2312" w:hint="eastAsia"/>
        </w:rPr>
        <w:t>（</w:t>
      </w:r>
      <w:r>
        <w:rPr>
          <w:rFonts w:ascii="仿宋_GB2312" w:hAnsi="仿宋_GB2312" w:cs="仿宋_GB2312" w:hint="eastAsia"/>
        </w:rPr>
        <w:t>动火审批、消防安全措施、监护人员、持证上岗等</w:t>
      </w:r>
      <w:r>
        <w:rPr>
          <w:rFonts w:ascii="仿宋_GB2312" w:hAnsi="仿宋_GB2312" w:cs="仿宋_GB2312" w:hint="eastAsia"/>
        </w:rPr>
        <w:t>）</w:t>
      </w:r>
      <w:r>
        <w:rPr>
          <w:rFonts w:ascii="仿宋_GB2312" w:hAnsi="仿宋_GB2312" w:cs="仿宋_GB2312" w:hint="eastAsia"/>
        </w:rPr>
        <w:t>情况</w:t>
      </w:r>
      <w:r>
        <w:rPr>
          <w:rFonts w:ascii="仿宋_GB2312" w:hAnsi="仿宋_GB2312" w:cs="仿宋_GB2312" w:hint="eastAsia"/>
        </w:rPr>
        <w:t>；</w:t>
      </w:r>
      <w:r>
        <w:rPr>
          <w:rFonts w:ascii="仿宋_GB2312" w:hAnsi="仿宋_GB2312" w:cs="仿宋_GB2312" w:hint="eastAsia"/>
        </w:rPr>
        <w:t>电瓶车棚等部位用电管理情况。</w:t>
      </w:r>
    </w:p>
    <w:p w:rsidR="00230C38" w:rsidRDefault="000E6191">
      <w:pPr>
        <w:ind w:firstLine="640"/>
        <w:rPr>
          <w:rFonts w:ascii="仿宋_GB2312" w:hAnsi="仿宋_GB2312" w:cs="仿宋_GB2312"/>
        </w:rPr>
      </w:pPr>
      <w:r>
        <w:rPr>
          <w:rFonts w:ascii="仿宋_GB2312" w:hAnsi="仿宋_GB2312" w:cs="仿宋_GB2312" w:hint="eastAsia"/>
        </w:rPr>
        <w:t>6.</w:t>
      </w:r>
      <w:r>
        <w:rPr>
          <w:rFonts w:ascii="仿宋_GB2312" w:hAnsi="仿宋_GB2312" w:cs="仿宋_GB2312" w:hint="eastAsia"/>
        </w:rPr>
        <w:t>消防疏散。消防车道、消防疏散通道设置</w:t>
      </w:r>
      <w:r>
        <w:rPr>
          <w:rFonts w:ascii="仿宋_GB2312" w:hAnsi="仿宋_GB2312" w:cs="仿宋_GB2312" w:hint="eastAsia"/>
        </w:rPr>
        <w:t>（</w:t>
      </w:r>
      <w:r>
        <w:rPr>
          <w:rFonts w:ascii="仿宋_GB2312" w:hAnsi="仿宋_GB2312" w:cs="仿宋_GB2312" w:hint="eastAsia"/>
        </w:rPr>
        <w:t>宽度、通畅等</w:t>
      </w:r>
      <w:r>
        <w:rPr>
          <w:rFonts w:ascii="仿宋_GB2312" w:hAnsi="仿宋_GB2312" w:cs="仿宋_GB2312" w:hint="eastAsia"/>
        </w:rPr>
        <w:t>）</w:t>
      </w:r>
      <w:r>
        <w:rPr>
          <w:rFonts w:ascii="仿宋_GB2312" w:hAnsi="仿宋_GB2312" w:cs="仿宋_GB2312" w:hint="eastAsia"/>
        </w:rPr>
        <w:t>情况</w:t>
      </w:r>
      <w:r>
        <w:rPr>
          <w:rFonts w:ascii="仿宋_GB2312" w:hAnsi="仿宋_GB2312" w:cs="仿宋_GB2312" w:hint="eastAsia"/>
        </w:rPr>
        <w:t>；</w:t>
      </w:r>
      <w:r>
        <w:rPr>
          <w:rFonts w:ascii="仿宋_GB2312" w:hAnsi="仿宋_GB2312" w:cs="仿宋_GB2312" w:hint="eastAsia"/>
        </w:rPr>
        <w:t>应急疏散标志及应急照明设施设置情况；建设单位</w:t>
      </w:r>
      <w:r>
        <w:rPr>
          <w:rFonts w:ascii="仿宋_GB2312" w:hAnsi="仿宋_GB2312" w:cs="仿宋_GB2312" w:hint="eastAsia"/>
        </w:rPr>
        <w:t>组织项目工地作业人员参加扑救初起火灾、人员疏散逃生、消防安全知识的宣传教育和培训演练情况。</w:t>
      </w:r>
    </w:p>
    <w:p w:rsidR="00230C38" w:rsidRDefault="000E6191">
      <w:pPr>
        <w:ind w:firstLine="640"/>
        <w:rPr>
          <w:rFonts w:ascii="黑体" w:eastAsia="黑体" w:hAnsi="黑体" w:cs="黑体"/>
        </w:rPr>
      </w:pPr>
      <w:r>
        <w:rPr>
          <w:rFonts w:ascii="黑体" w:eastAsia="黑体" w:hAnsi="黑体" w:cs="黑体" w:hint="eastAsia"/>
        </w:rPr>
        <w:t>三、推进步骤</w:t>
      </w:r>
    </w:p>
    <w:p w:rsidR="00230C38" w:rsidRDefault="000E6191">
      <w:pPr>
        <w:ind w:firstLine="640"/>
        <w:rPr>
          <w:rFonts w:ascii="楷体_GB2312" w:eastAsia="楷体_GB2312" w:hAnsi="楷体_GB2312" w:cs="楷体_GB2312"/>
        </w:rPr>
      </w:pPr>
      <w:r>
        <w:rPr>
          <w:rFonts w:ascii="楷体_GB2312" w:eastAsia="楷体_GB2312" w:hAnsi="楷体_GB2312" w:cs="楷体_GB2312" w:hint="eastAsia"/>
        </w:rPr>
        <w:t>（一）高层建筑消防</w:t>
      </w:r>
      <w:proofErr w:type="gramStart"/>
      <w:r>
        <w:rPr>
          <w:rFonts w:ascii="楷体_GB2312" w:eastAsia="楷体_GB2312" w:hAnsi="楷体_GB2312" w:cs="楷体_GB2312" w:hint="eastAsia"/>
        </w:rPr>
        <w:t>审验专项</w:t>
      </w:r>
      <w:proofErr w:type="gramEnd"/>
      <w:r>
        <w:rPr>
          <w:rFonts w:ascii="楷体_GB2312" w:eastAsia="楷体_GB2312" w:hAnsi="楷体_GB2312" w:cs="楷体_GB2312" w:hint="eastAsia"/>
        </w:rPr>
        <w:t>工作自即日起至</w:t>
      </w:r>
      <w:r>
        <w:rPr>
          <w:rFonts w:ascii="楷体_GB2312" w:eastAsia="楷体_GB2312" w:hAnsi="楷体_GB2312" w:cs="楷体_GB2312" w:hint="eastAsia"/>
        </w:rPr>
        <w:t>2023</w:t>
      </w:r>
      <w:r>
        <w:rPr>
          <w:rFonts w:ascii="楷体_GB2312" w:eastAsia="楷体_GB2312" w:hAnsi="楷体_GB2312" w:cs="楷体_GB2312" w:hint="eastAsia"/>
        </w:rPr>
        <w:t>年</w:t>
      </w:r>
      <w:r>
        <w:rPr>
          <w:rFonts w:ascii="楷体_GB2312" w:eastAsia="楷体_GB2312" w:hAnsi="楷体_GB2312" w:cs="楷体_GB2312" w:hint="eastAsia"/>
        </w:rPr>
        <w:t>6</w:t>
      </w:r>
      <w:r>
        <w:rPr>
          <w:rFonts w:ascii="楷体_GB2312" w:eastAsia="楷体_GB2312" w:hAnsi="楷体_GB2312" w:cs="楷体_GB2312" w:hint="eastAsia"/>
        </w:rPr>
        <w:t>月结束，分二个阶段进行：</w:t>
      </w:r>
    </w:p>
    <w:p w:rsidR="00230C38" w:rsidRDefault="000E6191">
      <w:pPr>
        <w:ind w:firstLine="640"/>
        <w:rPr>
          <w:rFonts w:ascii="仿宋_GB2312" w:hAnsi="仿宋_GB2312" w:cs="仿宋_GB2312"/>
        </w:rPr>
      </w:pPr>
      <w:r>
        <w:rPr>
          <w:rFonts w:ascii="仿宋_GB2312" w:hAnsi="仿宋_GB2312" w:cs="仿宋_GB2312" w:hint="eastAsia"/>
        </w:rPr>
        <w:t>1.</w:t>
      </w:r>
      <w:r>
        <w:rPr>
          <w:rFonts w:ascii="仿宋_GB2312" w:hAnsi="仿宋_GB2312" w:cs="仿宋_GB2312" w:hint="eastAsia"/>
        </w:rPr>
        <w:t>排查整治阶段（即日起至</w:t>
      </w:r>
      <w:r>
        <w:rPr>
          <w:rFonts w:ascii="仿宋_GB2312" w:hAnsi="仿宋_GB2312" w:cs="仿宋_GB2312" w:hint="eastAsia"/>
        </w:rPr>
        <w:t>11</w:t>
      </w:r>
      <w:r>
        <w:rPr>
          <w:rFonts w:ascii="仿宋_GB2312" w:hAnsi="仿宋_GB2312" w:cs="仿宋_GB2312" w:hint="eastAsia"/>
        </w:rPr>
        <w:t>月底）。</w:t>
      </w:r>
      <w:proofErr w:type="gramStart"/>
      <w:r>
        <w:rPr>
          <w:rFonts w:ascii="仿宋_GB2312" w:hAnsi="仿宋_GB2312" w:cs="仿宋_GB2312" w:hint="eastAsia"/>
        </w:rPr>
        <w:t>区安质监</w:t>
      </w:r>
      <w:proofErr w:type="gramEnd"/>
      <w:r>
        <w:rPr>
          <w:rFonts w:ascii="仿宋_GB2312" w:hAnsi="仿宋_GB2312" w:cs="仿宋_GB2312" w:hint="eastAsia"/>
        </w:rPr>
        <w:t>站要根据本方案中的高层建筑消防审验工作重点，对全区在监在建的高层建筑改扩建和装饰装修项目进行排摸，形成底数清单。对于消防验收过程中发现建设工程未经设计审查或审查内容与验收内容不一致的，应将相关情况上报区建设管理委，由区建设管理委审核</w:t>
      </w:r>
      <w:r>
        <w:rPr>
          <w:rFonts w:ascii="仿宋_GB2312" w:hAnsi="仿宋_GB2312" w:cs="仿宋_GB2312" w:hint="eastAsia"/>
        </w:rPr>
        <w:lastRenderedPageBreak/>
        <w:t>后报市勘察设计管理事务中心。</w:t>
      </w:r>
    </w:p>
    <w:p w:rsidR="00230C38" w:rsidRDefault="000E6191">
      <w:pPr>
        <w:ind w:firstLine="640"/>
        <w:rPr>
          <w:rFonts w:ascii="仿宋_GB2312" w:hAnsi="仿宋_GB2312" w:cs="仿宋_GB2312"/>
        </w:rPr>
      </w:pPr>
      <w:proofErr w:type="gramStart"/>
      <w:r>
        <w:rPr>
          <w:rFonts w:ascii="仿宋_GB2312" w:hAnsi="仿宋_GB2312" w:cs="仿宋_GB2312" w:hint="eastAsia"/>
        </w:rPr>
        <w:t>区安质监</w:t>
      </w:r>
      <w:proofErr w:type="gramEnd"/>
      <w:r>
        <w:rPr>
          <w:rFonts w:ascii="仿宋_GB2312" w:hAnsi="仿宋_GB2312" w:cs="仿宋_GB2312" w:hint="eastAsia"/>
        </w:rPr>
        <w:t>站应做好验收记录，规范验收档案，闭环整改环节。</w:t>
      </w:r>
    </w:p>
    <w:p w:rsidR="00230C38" w:rsidRDefault="000E6191">
      <w:pPr>
        <w:ind w:firstLine="640"/>
        <w:rPr>
          <w:rFonts w:ascii="仿宋_GB2312" w:hAnsi="仿宋_GB2312" w:cs="仿宋_GB2312"/>
        </w:rPr>
      </w:pPr>
      <w:r>
        <w:rPr>
          <w:rFonts w:ascii="仿宋_GB2312" w:hAnsi="仿宋_GB2312" w:cs="仿宋_GB2312" w:hint="eastAsia"/>
        </w:rPr>
        <w:t>2.</w:t>
      </w:r>
      <w:r>
        <w:rPr>
          <w:rFonts w:ascii="仿宋_GB2312" w:hAnsi="仿宋_GB2312" w:cs="仿宋_GB2312" w:hint="eastAsia"/>
        </w:rPr>
        <w:t>巩固提高阶段（</w:t>
      </w:r>
      <w:r>
        <w:rPr>
          <w:rFonts w:ascii="仿宋_GB2312" w:hAnsi="仿宋_GB2312" w:cs="仿宋_GB2312" w:hint="eastAsia"/>
        </w:rPr>
        <w:t>2022</w:t>
      </w:r>
      <w:r>
        <w:rPr>
          <w:rFonts w:ascii="仿宋_GB2312" w:hAnsi="仿宋_GB2312" w:cs="仿宋_GB2312" w:hint="eastAsia"/>
        </w:rPr>
        <w:t>年</w:t>
      </w:r>
      <w:r>
        <w:rPr>
          <w:rFonts w:ascii="仿宋_GB2312" w:hAnsi="仿宋_GB2312" w:cs="仿宋_GB2312" w:hint="eastAsia"/>
        </w:rPr>
        <w:t>12</w:t>
      </w:r>
      <w:r>
        <w:rPr>
          <w:rFonts w:ascii="仿宋_GB2312" w:hAnsi="仿宋_GB2312" w:cs="仿宋_GB2312" w:hint="eastAsia"/>
        </w:rPr>
        <w:t>月</w:t>
      </w:r>
      <w:r>
        <w:rPr>
          <w:rFonts w:ascii="仿宋_GB2312" w:hAnsi="仿宋_GB2312" w:cs="仿宋_GB2312" w:hint="eastAsia"/>
        </w:rPr>
        <w:t>1</w:t>
      </w:r>
      <w:r>
        <w:rPr>
          <w:rFonts w:ascii="仿宋_GB2312" w:hAnsi="仿宋_GB2312" w:cs="仿宋_GB2312" w:hint="eastAsia"/>
        </w:rPr>
        <w:t>日至</w:t>
      </w:r>
      <w:r>
        <w:rPr>
          <w:rFonts w:ascii="仿宋_GB2312" w:hAnsi="仿宋_GB2312" w:cs="仿宋_GB2312" w:hint="eastAsia"/>
        </w:rPr>
        <w:t>2023</w:t>
      </w:r>
      <w:r>
        <w:rPr>
          <w:rFonts w:ascii="仿宋_GB2312" w:hAnsi="仿宋_GB2312" w:cs="仿宋_GB2312" w:hint="eastAsia"/>
        </w:rPr>
        <w:t>年</w:t>
      </w:r>
      <w:r>
        <w:rPr>
          <w:rFonts w:ascii="仿宋_GB2312" w:hAnsi="仿宋_GB2312" w:cs="仿宋_GB2312" w:hint="eastAsia"/>
        </w:rPr>
        <w:t>6</w:t>
      </w:r>
      <w:r>
        <w:rPr>
          <w:rFonts w:ascii="仿宋_GB2312" w:hAnsi="仿宋_GB2312" w:cs="仿宋_GB2312" w:hint="eastAsia"/>
        </w:rPr>
        <w:t>月底）。区建设管理</w:t>
      </w:r>
      <w:r>
        <w:rPr>
          <w:rFonts w:ascii="仿宋_GB2312" w:hAnsi="仿宋_GB2312" w:cs="仿宋_GB2312" w:hint="eastAsia"/>
        </w:rPr>
        <w:t>委将</w:t>
      </w:r>
      <w:r>
        <w:rPr>
          <w:rFonts w:ascii="仿宋_GB2312" w:hAnsi="仿宋_GB2312" w:cs="仿宋_GB2312" w:hint="eastAsia"/>
        </w:rPr>
        <w:t>配合牵头部门对高层建筑专项整治工作情况开展“回头看”检查，总结固化经验，提升高层建筑消防审验工作水平，健全完善常态长效工作机制。</w:t>
      </w:r>
    </w:p>
    <w:p w:rsidR="00230C38" w:rsidRDefault="000E6191">
      <w:pPr>
        <w:ind w:firstLine="640"/>
        <w:rPr>
          <w:rFonts w:ascii="楷体_GB2312" w:eastAsia="楷体_GB2312" w:hAnsi="楷体_GB2312" w:cs="楷体_GB2312"/>
        </w:rPr>
      </w:pPr>
      <w:r>
        <w:rPr>
          <w:rFonts w:ascii="楷体_GB2312" w:eastAsia="楷体_GB2312" w:hAnsi="楷体_GB2312" w:cs="楷体_GB2312" w:hint="eastAsia"/>
        </w:rPr>
        <w:t>（二）根据党的二十大、进口博览会、国庆节消防安全防控要求，将消防安全专项工作分三个阶段推进</w:t>
      </w:r>
      <w:r>
        <w:rPr>
          <w:rFonts w:ascii="楷体_GB2312" w:eastAsia="楷体_GB2312" w:hAnsi="楷体_GB2312" w:cs="楷体_GB2312" w:hint="eastAsia"/>
        </w:rPr>
        <w:t>:</w:t>
      </w:r>
    </w:p>
    <w:p w:rsidR="00230C38" w:rsidRDefault="000E6191">
      <w:pPr>
        <w:ind w:firstLine="640"/>
        <w:rPr>
          <w:rFonts w:ascii="仿宋_GB2312" w:hAnsi="仿宋_GB2312" w:cs="仿宋_GB2312"/>
        </w:rPr>
      </w:pPr>
      <w:r>
        <w:rPr>
          <w:rFonts w:ascii="仿宋_GB2312" w:hAnsi="仿宋_GB2312" w:cs="仿宋_GB2312" w:hint="eastAsia"/>
        </w:rPr>
        <w:t>1.</w:t>
      </w:r>
      <w:r>
        <w:rPr>
          <w:rFonts w:ascii="仿宋_GB2312" w:hAnsi="仿宋_GB2312" w:cs="仿宋_GB2312" w:hint="eastAsia"/>
        </w:rPr>
        <w:t>部署发动阶段（即日起至</w:t>
      </w:r>
      <w:r>
        <w:rPr>
          <w:rFonts w:ascii="仿宋_GB2312" w:hAnsi="仿宋_GB2312" w:cs="仿宋_GB2312" w:hint="eastAsia"/>
        </w:rPr>
        <w:t>9</w:t>
      </w:r>
      <w:r>
        <w:rPr>
          <w:rFonts w:ascii="仿宋_GB2312" w:hAnsi="仿宋_GB2312" w:cs="仿宋_GB2312" w:hint="eastAsia"/>
        </w:rPr>
        <w:t>月</w:t>
      </w:r>
      <w:r>
        <w:rPr>
          <w:rFonts w:ascii="仿宋_GB2312" w:hAnsi="仿宋_GB2312" w:cs="仿宋_GB2312" w:hint="eastAsia"/>
        </w:rPr>
        <w:t>30</w:t>
      </w:r>
      <w:r>
        <w:rPr>
          <w:rFonts w:ascii="仿宋_GB2312" w:hAnsi="仿宋_GB2312" w:cs="仿宋_GB2312" w:hint="eastAsia"/>
        </w:rPr>
        <w:t>日）</w:t>
      </w:r>
      <w:r>
        <w:rPr>
          <w:rFonts w:ascii="仿宋_GB2312" w:hAnsi="仿宋_GB2312" w:cs="仿宋_GB2312" w:hint="eastAsia"/>
        </w:rPr>
        <w:t>。</w:t>
      </w:r>
      <w:proofErr w:type="gramStart"/>
      <w:r>
        <w:rPr>
          <w:rFonts w:ascii="仿宋_GB2312" w:hAnsi="仿宋_GB2312" w:cs="仿宋_GB2312" w:hint="eastAsia"/>
        </w:rPr>
        <w:t>区安质监</w:t>
      </w:r>
      <w:proofErr w:type="gramEnd"/>
      <w:r>
        <w:rPr>
          <w:rFonts w:ascii="仿宋_GB2312" w:hAnsi="仿宋_GB2312" w:cs="仿宋_GB2312" w:hint="eastAsia"/>
        </w:rPr>
        <w:t>站要根据本方案要求，</w:t>
      </w:r>
      <w:r>
        <w:rPr>
          <w:rFonts w:ascii="仿宋_GB2312" w:hAnsi="仿宋_GB2312" w:cs="仿宋_GB2312" w:hint="eastAsia"/>
        </w:rPr>
        <w:t>广泛动员部署，明确职责、细化任务，部署到位。</w:t>
      </w:r>
      <w:r>
        <w:rPr>
          <w:rFonts w:ascii="仿宋_GB2312" w:hAnsi="仿宋_GB2312" w:cs="仿宋_GB2312" w:hint="eastAsia"/>
        </w:rPr>
        <w:t>结合日常监督、专项检查，将六个方面的消防安全隐</w:t>
      </w:r>
      <w:r>
        <w:rPr>
          <w:rFonts w:ascii="仿宋_GB2312" w:hAnsi="仿宋_GB2312" w:cs="仿宋_GB2312" w:hint="eastAsia"/>
        </w:rPr>
        <w:t>患重点纳入监督检查内容，组织业务培训，提高治理水平。</w:t>
      </w:r>
    </w:p>
    <w:p w:rsidR="00230C38" w:rsidRDefault="000E6191">
      <w:pPr>
        <w:ind w:firstLine="640"/>
        <w:rPr>
          <w:rFonts w:ascii="仿宋_GB2312" w:hAnsi="仿宋_GB2312" w:cs="仿宋_GB2312"/>
        </w:rPr>
      </w:pPr>
      <w:r>
        <w:rPr>
          <w:rFonts w:ascii="仿宋_GB2312" w:hAnsi="仿宋_GB2312" w:cs="仿宋_GB2312" w:hint="eastAsia"/>
        </w:rPr>
        <w:t>2.</w:t>
      </w:r>
      <w:r>
        <w:rPr>
          <w:rFonts w:ascii="仿宋_GB2312" w:hAnsi="仿宋_GB2312" w:cs="仿宋_GB2312" w:hint="eastAsia"/>
        </w:rPr>
        <w:t>严管严控阶段（</w:t>
      </w:r>
      <w:r>
        <w:rPr>
          <w:rFonts w:ascii="仿宋_GB2312" w:hAnsi="仿宋_GB2312" w:cs="仿宋_GB2312" w:hint="eastAsia"/>
        </w:rPr>
        <w:t>10</w:t>
      </w:r>
      <w:r>
        <w:rPr>
          <w:rFonts w:ascii="仿宋_GB2312" w:hAnsi="仿宋_GB2312" w:cs="仿宋_GB2312" w:hint="eastAsia"/>
        </w:rPr>
        <w:t>月</w:t>
      </w:r>
      <w:r>
        <w:rPr>
          <w:rFonts w:ascii="仿宋_GB2312" w:hAnsi="仿宋_GB2312" w:cs="仿宋_GB2312" w:hint="eastAsia"/>
        </w:rPr>
        <w:t>1</w:t>
      </w:r>
      <w:r>
        <w:rPr>
          <w:rFonts w:ascii="仿宋_GB2312" w:hAnsi="仿宋_GB2312" w:cs="仿宋_GB2312" w:hint="eastAsia"/>
        </w:rPr>
        <w:t>日至</w:t>
      </w:r>
      <w:r>
        <w:rPr>
          <w:rFonts w:ascii="仿宋_GB2312" w:hAnsi="仿宋_GB2312" w:cs="仿宋_GB2312" w:hint="eastAsia"/>
        </w:rPr>
        <w:t>11</w:t>
      </w:r>
      <w:r>
        <w:rPr>
          <w:rFonts w:ascii="仿宋_GB2312" w:hAnsi="仿宋_GB2312" w:cs="仿宋_GB2312" w:hint="eastAsia"/>
        </w:rPr>
        <w:t>月</w:t>
      </w:r>
      <w:r>
        <w:rPr>
          <w:rFonts w:ascii="仿宋_GB2312" w:hAnsi="仿宋_GB2312" w:cs="仿宋_GB2312" w:hint="eastAsia"/>
        </w:rPr>
        <w:t>10</w:t>
      </w:r>
      <w:r>
        <w:rPr>
          <w:rFonts w:ascii="仿宋_GB2312" w:hAnsi="仿宋_GB2312" w:cs="仿宋_GB2312" w:hint="eastAsia"/>
        </w:rPr>
        <w:t>日）</w:t>
      </w:r>
      <w:r>
        <w:rPr>
          <w:rFonts w:ascii="仿宋_GB2312" w:hAnsi="仿宋_GB2312" w:cs="仿宋_GB2312" w:hint="eastAsia"/>
        </w:rPr>
        <w:t>。在国庆假期和党的二十大、进口博览会举办期间，</w:t>
      </w:r>
      <w:proofErr w:type="gramStart"/>
      <w:r>
        <w:rPr>
          <w:rFonts w:ascii="仿宋_GB2312" w:hAnsi="仿宋_GB2312" w:cs="仿宋_GB2312" w:hint="eastAsia"/>
        </w:rPr>
        <w:t>区安质监</w:t>
      </w:r>
      <w:proofErr w:type="gramEnd"/>
      <w:r>
        <w:rPr>
          <w:rFonts w:ascii="仿宋_GB2312" w:hAnsi="仿宋_GB2312" w:cs="仿宋_GB2312" w:hint="eastAsia"/>
        </w:rPr>
        <w:t>站在加大检查力度的同时，要督促建设工地制定国庆节、党的二十大、进口博览会期间领导带班、安全岗位值班、重点部位看守等实名制值守计划。督促建设单位加大每日巡查频次，在重要时段要对动火作业、使用易燃易爆危险化学品落实特殊管控措施；对临时的消防设施存在故障的建设工地要及时采取临时封停、专人看守等刚性措施。</w:t>
      </w:r>
    </w:p>
    <w:p w:rsidR="00230C38" w:rsidRDefault="000E6191">
      <w:pPr>
        <w:ind w:firstLine="640"/>
        <w:rPr>
          <w:rFonts w:ascii="仿宋_GB2312" w:hAnsi="仿宋_GB2312" w:cs="仿宋_GB2312"/>
        </w:rPr>
      </w:pPr>
      <w:r>
        <w:rPr>
          <w:rFonts w:ascii="仿宋_GB2312" w:hAnsi="仿宋_GB2312" w:cs="仿宋_GB2312" w:hint="eastAsia"/>
        </w:rPr>
        <w:t>3.</w:t>
      </w:r>
      <w:r>
        <w:rPr>
          <w:rFonts w:ascii="仿宋_GB2312" w:hAnsi="仿宋_GB2312" w:cs="仿宋_GB2312" w:hint="eastAsia"/>
        </w:rPr>
        <w:t>常态巩固阶段（</w:t>
      </w:r>
      <w:r>
        <w:rPr>
          <w:rFonts w:ascii="仿宋_GB2312" w:hAnsi="仿宋_GB2312" w:cs="仿宋_GB2312" w:hint="eastAsia"/>
        </w:rPr>
        <w:t>11</w:t>
      </w:r>
      <w:r>
        <w:rPr>
          <w:rFonts w:ascii="仿宋_GB2312" w:hAnsi="仿宋_GB2312" w:cs="仿宋_GB2312" w:hint="eastAsia"/>
        </w:rPr>
        <w:t>月</w:t>
      </w:r>
      <w:r>
        <w:rPr>
          <w:rFonts w:ascii="仿宋_GB2312" w:hAnsi="仿宋_GB2312" w:cs="仿宋_GB2312" w:hint="eastAsia"/>
        </w:rPr>
        <w:t>11</w:t>
      </w:r>
      <w:r>
        <w:rPr>
          <w:rFonts w:ascii="仿宋_GB2312" w:hAnsi="仿宋_GB2312" w:cs="仿宋_GB2312" w:hint="eastAsia"/>
        </w:rPr>
        <w:t>日至</w:t>
      </w:r>
      <w:r>
        <w:rPr>
          <w:rFonts w:ascii="仿宋_GB2312" w:hAnsi="仿宋_GB2312" w:cs="仿宋_GB2312" w:hint="eastAsia"/>
        </w:rPr>
        <w:t>11</w:t>
      </w:r>
      <w:r>
        <w:rPr>
          <w:rFonts w:ascii="仿宋_GB2312" w:hAnsi="仿宋_GB2312" w:cs="仿宋_GB2312" w:hint="eastAsia"/>
        </w:rPr>
        <w:t>月</w:t>
      </w:r>
      <w:r>
        <w:rPr>
          <w:rFonts w:ascii="仿宋_GB2312" w:hAnsi="仿宋_GB2312" w:cs="仿宋_GB2312" w:hint="eastAsia"/>
        </w:rPr>
        <w:t>15</w:t>
      </w:r>
      <w:r>
        <w:rPr>
          <w:rFonts w:ascii="仿宋_GB2312" w:hAnsi="仿宋_GB2312" w:cs="仿宋_GB2312" w:hint="eastAsia"/>
        </w:rPr>
        <w:t>日）</w:t>
      </w:r>
      <w:r>
        <w:rPr>
          <w:rFonts w:ascii="仿宋_GB2312" w:hAnsi="仿宋_GB2312" w:cs="仿宋_GB2312" w:hint="eastAsia"/>
        </w:rPr>
        <w:t>。</w:t>
      </w:r>
      <w:proofErr w:type="gramStart"/>
      <w:r>
        <w:rPr>
          <w:rFonts w:ascii="仿宋_GB2312" w:hAnsi="仿宋_GB2312" w:cs="仿宋_GB2312" w:hint="eastAsia"/>
        </w:rPr>
        <w:t>区安质监</w:t>
      </w:r>
      <w:proofErr w:type="gramEnd"/>
      <w:r>
        <w:rPr>
          <w:rFonts w:ascii="仿宋_GB2312" w:hAnsi="仿宋_GB2312" w:cs="仿宋_GB2312" w:hint="eastAsia"/>
        </w:rPr>
        <w:t>站要</w:t>
      </w:r>
      <w:r>
        <w:rPr>
          <w:rFonts w:ascii="仿宋_GB2312" w:hAnsi="仿宋_GB2312" w:cs="仿宋_GB2312" w:hint="eastAsia"/>
        </w:rPr>
        <w:t>及时总结专项工作情况，固化经验做法，分析存在问题，提出针对性改进措施。同时，要认真梳理预防和遏制群死群伤火灾事</w:t>
      </w:r>
      <w:r>
        <w:rPr>
          <w:rFonts w:ascii="仿宋_GB2312" w:hAnsi="仿宋_GB2312" w:cs="仿宋_GB2312" w:hint="eastAsia"/>
        </w:rPr>
        <w:lastRenderedPageBreak/>
        <w:t>故的有效举措，健全完善防范化解重大安全风险的长效工作机制。委分管领导将结合建设工程质量安全巡查适时开展检查验收。</w:t>
      </w:r>
    </w:p>
    <w:p w:rsidR="00230C38" w:rsidRDefault="000E6191">
      <w:pPr>
        <w:ind w:firstLine="640"/>
        <w:rPr>
          <w:rFonts w:ascii="黑体" w:eastAsia="黑体" w:hAnsi="黑体" w:cs="黑体"/>
        </w:rPr>
      </w:pPr>
      <w:r>
        <w:rPr>
          <w:rFonts w:ascii="黑体" w:eastAsia="黑体" w:hAnsi="黑体" w:cs="黑体" w:hint="eastAsia"/>
        </w:rPr>
        <w:t>四、工作要求</w:t>
      </w:r>
    </w:p>
    <w:p w:rsidR="00230C38" w:rsidRDefault="000E6191">
      <w:pPr>
        <w:ind w:firstLine="640"/>
        <w:rPr>
          <w:rFonts w:ascii="仿宋_GB2312" w:hAnsi="仿宋_GB2312" w:cs="仿宋_GB2312"/>
        </w:rPr>
      </w:pPr>
      <w:r>
        <w:rPr>
          <w:rFonts w:ascii="楷体_GB2312" w:eastAsia="楷体_GB2312" w:hAnsi="楷体_GB2312" w:cs="楷体_GB2312" w:hint="eastAsia"/>
        </w:rPr>
        <w:t>（一）强化组织领导。</w:t>
      </w:r>
      <w:r>
        <w:rPr>
          <w:rFonts w:ascii="仿宋_GB2312" w:hAnsi="仿宋_GB2312" w:cs="仿宋_GB2312" w:hint="eastAsia"/>
        </w:rPr>
        <w:t>相关科室、单位要充分认清做好党的二十大、进口博览会、国庆节期间消防安全专项工作和高层建筑消防</w:t>
      </w:r>
      <w:proofErr w:type="gramStart"/>
      <w:r>
        <w:rPr>
          <w:rFonts w:ascii="仿宋_GB2312" w:hAnsi="仿宋_GB2312" w:cs="仿宋_GB2312" w:hint="eastAsia"/>
        </w:rPr>
        <w:t>审验专项</w:t>
      </w:r>
      <w:proofErr w:type="gramEnd"/>
      <w:r>
        <w:rPr>
          <w:rFonts w:ascii="仿宋_GB2312" w:hAnsi="仿宋_GB2312" w:cs="仿宋_GB2312" w:hint="eastAsia"/>
        </w:rPr>
        <w:t>工作的重要意义，切实增强工作使命感和责任感，狠抓消防管理措施筹划、组织和实施，明确职责任务，强化统筹协调，各级领导要加强指挥、压实责任、落实责任，及时解决</w:t>
      </w:r>
      <w:r>
        <w:rPr>
          <w:rFonts w:ascii="仿宋_GB2312" w:hAnsi="仿宋_GB2312" w:cs="仿宋_GB2312" w:hint="eastAsia"/>
        </w:rPr>
        <w:t>难点问题，统筹推进各项工作。</w:t>
      </w:r>
    </w:p>
    <w:p w:rsidR="00230C38" w:rsidRDefault="000E6191">
      <w:pPr>
        <w:ind w:firstLine="640"/>
        <w:rPr>
          <w:rFonts w:ascii="仿宋_GB2312" w:hAnsi="仿宋_GB2312" w:cs="仿宋_GB2312"/>
        </w:rPr>
      </w:pPr>
      <w:r>
        <w:rPr>
          <w:rFonts w:ascii="楷体_GB2312" w:eastAsia="楷体_GB2312" w:hAnsi="楷体_GB2312" w:cs="楷体_GB2312" w:hint="eastAsia"/>
        </w:rPr>
        <w:t>（二）落实专项检查。</w:t>
      </w:r>
      <w:r>
        <w:rPr>
          <w:rFonts w:ascii="仿宋_GB2312" w:hAnsi="仿宋_GB2312" w:cs="仿宋_GB2312" w:hint="eastAsia"/>
        </w:rPr>
        <w:t>委建设监管科要牵头</w:t>
      </w:r>
      <w:proofErr w:type="gramStart"/>
      <w:r>
        <w:rPr>
          <w:rFonts w:ascii="仿宋_GB2312" w:hAnsi="仿宋_GB2312" w:cs="仿宋_GB2312" w:hint="eastAsia"/>
        </w:rPr>
        <w:t>区安质监</w:t>
      </w:r>
      <w:proofErr w:type="gramEnd"/>
      <w:r>
        <w:rPr>
          <w:rFonts w:ascii="仿宋_GB2312" w:hAnsi="仿宋_GB2312" w:cs="仿宋_GB2312" w:hint="eastAsia"/>
        </w:rPr>
        <w:t>站落实</w:t>
      </w:r>
      <w:r>
        <w:rPr>
          <w:rFonts w:ascii="仿宋_GB2312" w:hAnsi="仿宋_GB2312" w:cs="仿宋_GB2312" w:hint="eastAsia"/>
        </w:rPr>
        <w:t>2</w:t>
      </w:r>
      <w:r>
        <w:rPr>
          <w:rFonts w:ascii="仿宋_GB2312" w:hAnsi="仿宋_GB2312" w:cs="仿宋_GB2312" w:hint="eastAsia"/>
        </w:rPr>
        <w:t>个专项工作，加强沟通联系，通过联合检查等形式，形成消防隐患整治的工作合力，全力提升防范化解城市重大消防安全风险水平。要督促建设单位落实建设工程消防安全责任制，对发生有影响火灾的，依法依规进行责任追究。</w:t>
      </w:r>
    </w:p>
    <w:p w:rsidR="00230C38" w:rsidRDefault="000E6191">
      <w:pPr>
        <w:ind w:firstLine="640"/>
        <w:rPr>
          <w:rFonts w:ascii="仿宋_GB2312" w:hAnsi="仿宋_GB2312" w:cs="仿宋_GB2312"/>
        </w:rPr>
      </w:pPr>
      <w:r>
        <w:rPr>
          <w:rFonts w:ascii="楷体_GB2312" w:eastAsia="楷体_GB2312" w:hAnsi="楷体_GB2312" w:cs="楷体_GB2312" w:hint="eastAsia"/>
        </w:rPr>
        <w:t>（三）加强信息报送。</w:t>
      </w:r>
      <w:proofErr w:type="gramStart"/>
      <w:r>
        <w:rPr>
          <w:rFonts w:ascii="仿宋_GB2312" w:hAnsi="仿宋_GB2312" w:cs="仿宋_GB2312" w:hint="eastAsia"/>
        </w:rPr>
        <w:t>区安质监</w:t>
      </w:r>
      <w:proofErr w:type="gramEnd"/>
      <w:r>
        <w:rPr>
          <w:rFonts w:ascii="仿宋_GB2312" w:hAnsi="仿宋_GB2312" w:cs="仿宋_GB2312" w:hint="eastAsia"/>
        </w:rPr>
        <w:t>站要明确专人负责信息报送工作，于</w:t>
      </w:r>
      <w:r>
        <w:rPr>
          <w:rFonts w:ascii="仿宋_GB2312" w:hAnsi="仿宋_GB2312" w:cs="仿宋_GB2312" w:hint="eastAsia"/>
        </w:rPr>
        <w:t>10</w:t>
      </w:r>
      <w:r>
        <w:rPr>
          <w:rFonts w:ascii="仿宋_GB2312" w:hAnsi="仿宋_GB2312" w:cs="仿宋_GB2312" w:hint="eastAsia"/>
        </w:rPr>
        <w:t>月</w:t>
      </w:r>
      <w:r>
        <w:rPr>
          <w:rFonts w:ascii="仿宋_GB2312" w:hAnsi="仿宋_GB2312" w:cs="仿宋_GB2312" w:hint="eastAsia"/>
        </w:rPr>
        <w:t>9</w:t>
      </w:r>
      <w:r>
        <w:rPr>
          <w:rFonts w:ascii="仿宋_GB2312" w:hAnsi="仿宋_GB2312" w:cs="仿宋_GB2312" w:hint="eastAsia"/>
        </w:rPr>
        <w:t>日、</w:t>
      </w:r>
      <w:r>
        <w:rPr>
          <w:rFonts w:ascii="仿宋_GB2312" w:hAnsi="仿宋_GB2312" w:cs="仿宋_GB2312" w:hint="eastAsia"/>
        </w:rPr>
        <w:t>10</w:t>
      </w:r>
      <w:r>
        <w:rPr>
          <w:rFonts w:ascii="仿宋_GB2312" w:hAnsi="仿宋_GB2312" w:cs="仿宋_GB2312" w:hint="eastAsia"/>
        </w:rPr>
        <w:t>月</w:t>
      </w:r>
      <w:r>
        <w:rPr>
          <w:rFonts w:ascii="仿宋_GB2312" w:hAnsi="仿宋_GB2312" w:cs="仿宋_GB2312" w:hint="eastAsia"/>
        </w:rPr>
        <w:t>27</w:t>
      </w:r>
      <w:r>
        <w:rPr>
          <w:rFonts w:ascii="仿宋_GB2312" w:hAnsi="仿宋_GB2312" w:cs="仿宋_GB2312" w:hint="eastAsia"/>
        </w:rPr>
        <w:t>日报送火灾防控阶段性工作落实情况，</w:t>
      </w:r>
      <w:r>
        <w:rPr>
          <w:rFonts w:ascii="仿宋_GB2312" w:hAnsi="仿宋_GB2312" w:cs="仿宋_GB2312" w:hint="eastAsia"/>
        </w:rPr>
        <w:t>11</w:t>
      </w:r>
      <w:r>
        <w:rPr>
          <w:rFonts w:ascii="仿宋_GB2312" w:hAnsi="仿宋_GB2312" w:cs="仿宋_GB2312" w:hint="eastAsia"/>
        </w:rPr>
        <w:t>月</w:t>
      </w:r>
      <w:r>
        <w:rPr>
          <w:rFonts w:ascii="仿宋_GB2312" w:hAnsi="仿宋_GB2312" w:cs="仿宋_GB2312" w:hint="eastAsia"/>
        </w:rPr>
        <w:t>10</w:t>
      </w:r>
      <w:r>
        <w:rPr>
          <w:rFonts w:ascii="仿宋_GB2312" w:hAnsi="仿宋_GB2312" w:cs="仿宋_GB2312" w:hint="eastAsia"/>
        </w:rPr>
        <w:t>日前报送火灾防控工作总结。</w:t>
      </w:r>
    </w:p>
    <w:p w:rsidR="00230C38" w:rsidRDefault="00230C38">
      <w:pPr>
        <w:ind w:firstLine="640"/>
        <w:rPr>
          <w:rFonts w:ascii="仿宋_GB2312" w:hAnsi="仿宋_GB2312" w:cs="仿宋_GB2312"/>
        </w:rPr>
      </w:pPr>
    </w:p>
    <w:p w:rsidR="00230C38" w:rsidRDefault="000E6191">
      <w:pPr>
        <w:ind w:firstLine="640"/>
        <w:rPr>
          <w:rFonts w:ascii="仿宋_GB2312" w:hAnsi="仿宋_GB2312" w:cs="仿宋_GB2312"/>
        </w:rPr>
      </w:pPr>
      <w:r>
        <w:rPr>
          <w:rFonts w:ascii="仿宋_GB2312" w:hAnsi="仿宋_GB2312" w:cs="仿宋_GB2312" w:hint="eastAsia"/>
        </w:rPr>
        <w:t>联系人：蒋玮杰；联系方式：</w:t>
      </w:r>
      <w:r>
        <w:rPr>
          <w:rFonts w:ascii="仿宋_GB2312" w:hAnsi="仿宋_GB2312" w:cs="仿宋_GB2312" w:hint="eastAsia"/>
        </w:rPr>
        <w:t>69614970</w:t>
      </w:r>
      <w:r>
        <w:rPr>
          <w:rFonts w:ascii="仿宋_GB2312" w:hAnsi="仿宋_GB2312" w:cs="仿宋_GB2312" w:hint="eastAsia"/>
        </w:rPr>
        <w:t>。</w:t>
      </w:r>
    </w:p>
    <w:sectPr w:rsidR="00230C38">
      <w:footerReference w:type="default" r:id="rId8"/>
      <w:pgSz w:w="11906" w:h="16838"/>
      <w:pgMar w:top="2098" w:right="1474" w:bottom="1984"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6191" w:rsidRDefault="000E6191">
      <w:pPr>
        <w:spacing w:line="240" w:lineRule="auto"/>
        <w:ind w:firstLine="640"/>
      </w:pPr>
      <w:r>
        <w:separator/>
      </w:r>
    </w:p>
  </w:endnote>
  <w:endnote w:type="continuationSeparator" w:id="0">
    <w:p w:rsidR="000E6191" w:rsidRDefault="000E6191">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C38" w:rsidRDefault="000E6191" w:rsidP="00E64C48">
    <w:pPr>
      <w:pStyle w:val="a3"/>
      <w:ind w:firstLine="360"/>
    </w:pPr>
    <w:r>
      <w:rPr>
        <w:noProof/>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230C38" w:rsidRDefault="000E6191" w:rsidP="00E64C48">
                          <w:pPr>
                            <w:pStyle w:val="a3"/>
                            <w:ind w:firstLine="560"/>
                            <w:rPr>
                              <w:rFonts w:ascii="宋体" w:eastAsia="宋体" w:hAnsi="宋体" w:cs="宋体"/>
                              <w:sz w:val="28"/>
                              <w:szCs w:val="28"/>
                            </w:rPr>
                          </w:pPr>
                          <w:r>
                            <w:rPr>
                              <w:rFonts w:ascii="宋体" w:eastAsia="宋体" w:hAnsi="宋体" w:cs="宋体" w:hint="eastAsia"/>
                              <w:sz w:val="28"/>
                              <w:szCs w:val="28"/>
                            </w:rPr>
                            <w:t>—</w:t>
                          </w: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E64C48">
                            <w:rPr>
                              <w:rFonts w:ascii="宋体" w:eastAsia="宋体" w:hAnsi="宋体" w:cs="宋体"/>
                              <w:noProof/>
                              <w:sz w:val="28"/>
                              <w:szCs w:val="28"/>
                            </w:rPr>
                            <w:t>1</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r>
                            <w:rPr>
                              <w:rFonts w:ascii="宋体" w:eastAsia="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230C38" w:rsidRDefault="000E6191" w:rsidP="00E64C48">
                    <w:pPr>
                      <w:pStyle w:val="a3"/>
                      <w:ind w:firstLine="560"/>
                      <w:rPr>
                        <w:rFonts w:ascii="宋体" w:eastAsia="宋体" w:hAnsi="宋体" w:cs="宋体"/>
                        <w:sz w:val="28"/>
                        <w:szCs w:val="28"/>
                      </w:rPr>
                    </w:pPr>
                    <w:r>
                      <w:rPr>
                        <w:rFonts w:ascii="宋体" w:eastAsia="宋体" w:hAnsi="宋体" w:cs="宋体" w:hint="eastAsia"/>
                        <w:sz w:val="28"/>
                        <w:szCs w:val="28"/>
                      </w:rPr>
                      <w:t>—</w:t>
                    </w: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E64C48">
                      <w:rPr>
                        <w:rFonts w:ascii="宋体" w:eastAsia="宋体" w:hAnsi="宋体" w:cs="宋体"/>
                        <w:noProof/>
                        <w:sz w:val="28"/>
                        <w:szCs w:val="28"/>
                      </w:rPr>
                      <w:t>1</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r>
                      <w:rPr>
                        <w:rFonts w:ascii="宋体" w:eastAsia="宋体" w:hAnsi="宋体" w:cs="宋体" w:hint="eastAsia"/>
                        <w:sz w:val="28"/>
                        <w:szCs w:val="28"/>
                      </w:rPr>
                      <w:t>—</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6191" w:rsidRDefault="000E6191">
      <w:pPr>
        <w:spacing w:line="240" w:lineRule="auto"/>
        <w:ind w:firstLine="640"/>
      </w:pPr>
      <w:r>
        <w:separator/>
      </w:r>
    </w:p>
  </w:footnote>
  <w:footnote w:type="continuationSeparator" w:id="0">
    <w:p w:rsidR="000E6191" w:rsidRDefault="000E6191">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lYTZhNjQyZGIzNGNmMjk2MThiNDA4YzliZjBkMzcifQ=="/>
  </w:docVars>
  <w:rsids>
    <w:rsidRoot w:val="125A22A7"/>
    <w:rsid w:val="000E6191"/>
    <w:rsid w:val="00230C38"/>
    <w:rsid w:val="00E64C48"/>
    <w:rsid w:val="04E53CEB"/>
    <w:rsid w:val="0C5603A3"/>
    <w:rsid w:val="125A22A7"/>
    <w:rsid w:val="19A17F9C"/>
    <w:rsid w:val="2C4354CB"/>
    <w:rsid w:val="3255145A"/>
    <w:rsid w:val="3F46538F"/>
    <w:rsid w:val="40F040EB"/>
    <w:rsid w:val="48360B3D"/>
    <w:rsid w:val="48E52A4E"/>
    <w:rsid w:val="59027FB5"/>
    <w:rsid w:val="5FB91A21"/>
    <w:rsid w:val="61C15D90"/>
    <w:rsid w:val="67A6734E"/>
    <w:rsid w:val="76324219"/>
    <w:rsid w:val="7C4C0B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pacing w:line="560" w:lineRule="exact"/>
      <w:ind w:firstLineChars="200" w:firstLine="420"/>
      <w:jc w:val="both"/>
    </w:pPr>
    <w:rPr>
      <w:rFonts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pacing w:line="560" w:lineRule="exact"/>
      <w:ind w:firstLineChars="200" w:firstLine="420"/>
      <w:jc w:val="both"/>
    </w:pPr>
    <w:rPr>
      <w:rFonts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386</Words>
  <Characters>2204</Characters>
  <Application>Microsoft Office Word</Application>
  <DocSecurity>0</DocSecurity>
  <Lines>18</Lines>
  <Paragraphs>5</Paragraphs>
  <ScaleCrop>false</ScaleCrop>
  <Company>上海市崇明区建设和管理委员会</Company>
  <LinksUpToDate>false</LinksUpToDate>
  <CharactersWithSpaces>2585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sjy</dc:creator>
  <cp:lastModifiedBy>Windows 用户</cp:lastModifiedBy>
  <cp:revision>2</cp:revision>
  <dcterms:created xsi:type="dcterms:W3CDTF">2022-10-19T06:17:00Z</dcterms:created>
  <dcterms:modified xsi:type="dcterms:W3CDTF">2022-10-19T06:17:00Z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4F981F5CB35D4035B3A6C6868E48797B</vt:lpwstr>
  </property>
</Properties>
</file>