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05D8" w:rsidRPr="00FC1783" w:rsidRDefault="00F06608" w:rsidP="00FC1783">
      <w:pPr>
        <w:snapToGrid w:val="0"/>
        <w:spacing w:line="560" w:lineRule="exact"/>
        <w:jc w:val="center"/>
        <w:rPr>
          <w:rFonts w:asciiTheme="majorEastAsia" w:eastAsiaTheme="majorEastAsia" w:hAnsiTheme="majorEastAsia"/>
          <w:bCs/>
          <w:spacing w:val="6"/>
          <w:sz w:val="44"/>
          <w:szCs w:val="44"/>
        </w:rPr>
      </w:pPr>
      <w:r w:rsidRPr="00FC1783">
        <w:rPr>
          <w:rFonts w:asciiTheme="majorEastAsia" w:eastAsiaTheme="majorEastAsia" w:hAnsiTheme="majorEastAsia" w:hint="eastAsia"/>
          <w:bCs/>
          <w:spacing w:val="6"/>
          <w:sz w:val="44"/>
          <w:szCs w:val="44"/>
        </w:rPr>
        <w:t>2022</w:t>
      </w:r>
      <w:r w:rsidRPr="00FC1783">
        <w:rPr>
          <w:rFonts w:asciiTheme="majorEastAsia" w:eastAsiaTheme="majorEastAsia" w:hAnsiTheme="majorEastAsia" w:hint="eastAsia"/>
          <w:bCs/>
          <w:spacing w:val="6"/>
          <w:sz w:val="44"/>
          <w:szCs w:val="44"/>
        </w:rPr>
        <w:t>年</w:t>
      </w:r>
      <w:proofErr w:type="gramStart"/>
      <w:r w:rsidRPr="00FC1783">
        <w:rPr>
          <w:rFonts w:asciiTheme="majorEastAsia" w:eastAsiaTheme="majorEastAsia" w:hAnsiTheme="majorEastAsia" w:hint="eastAsia"/>
          <w:bCs/>
          <w:spacing w:val="6"/>
          <w:sz w:val="44"/>
          <w:szCs w:val="44"/>
        </w:rPr>
        <w:t>崇明区</w:t>
      </w:r>
      <w:proofErr w:type="gramEnd"/>
      <w:r w:rsidRPr="00FC1783">
        <w:rPr>
          <w:rFonts w:asciiTheme="majorEastAsia" w:eastAsiaTheme="majorEastAsia" w:hAnsiTheme="majorEastAsia" w:hint="eastAsia"/>
          <w:bCs/>
          <w:spacing w:val="6"/>
          <w:sz w:val="44"/>
          <w:szCs w:val="44"/>
        </w:rPr>
        <w:t>地下空间安全使用管理</w:t>
      </w:r>
    </w:p>
    <w:p w:rsidR="003F05D8" w:rsidRPr="00FC1783" w:rsidRDefault="00F06608" w:rsidP="00FC1783">
      <w:pPr>
        <w:snapToGrid w:val="0"/>
        <w:spacing w:line="560" w:lineRule="exact"/>
        <w:jc w:val="center"/>
        <w:rPr>
          <w:rFonts w:asciiTheme="majorEastAsia" w:eastAsiaTheme="majorEastAsia" w:hAnsiTheme="majorEastAsia"/>
          <w:bCs/>
          <w:spacing w:val="6"/>
          <w:sz w:val="44"/>
          <w:szCs w:val="44"/>
        </w:rPr>
      </w:pPr>
      <w:r w:rsidRPr="00FC1783">
        <w:rPr>
          <w:rFonts w:asciiTheme="majorEastAsia" w:eastAsiaTheme="majorEastAsia" w:hAnsiTheme="majorEastAsia" w:hint="eastAsia"/>
          <w:bCs/>
          <w:spacing w:val="6"/>
          <w:sz w:val="44"/>
          <w:szCs w:val="44"/>
        </w:rPr>
        <w:t>检查计划</w:t>
      </w:r>
    </w:p>
    <w:p w:rsidR="00FC1783" w:rsidRDefault="00FC1783">
      <w:pPr>
        <w:spacing w:line="360" w:lineRule="auto"/>
        <w:ind w:firstLineChars="200" w:firstLine="664"/>
        <w:jc w:val="left"/>
        <w:rPr>
          <w:rFonts w:ascii="华文仿宋" w:eastAsia="华文仿宋" w:hAnsi="华文仿宋" w:hint="eastAsia"/>
          <w:spacing w:val="6"/>
          <w:sz w:val="32"/>
          <w:szCs w:val="32"/>
        </w:rPr>
      </w:pP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2022</w:t>
      </w:r>
      <w:r w:rsidRPr="00FC1783">
        <w:rPr>
          <w:rFonts w:ascii="仿宋_GB2312" w:eastAsia="仿宋_GB2312" w:hAnsi="华文仿宋" w:hint="eastAsia"/>
          <w:spacing w:val="6"/>
          <w:sz w:val="32"/>
          <w:szCs w:val="32"/>
        </w:rPr>
        <w:t>年是中国共产党第二十次全国代表大会召开之年，是全面建设社会主义现代化国家、向第二个百年奋斗目标进军新征程的重要时刻，以习近平总书记考察上海重要讲话精神和党的十九届六中全会精神为指引，按照市委、市政府关于提高城市治理现代化水平的要求，充分发挥我区地下空间管理联席会议的平台作用，加强地下空间安全使用管理监督检查</w:t>
      </w:r>
      <w:r w:rsidRPr="00FC1783">
        <w:rPr>
          <w:rFonts w:ascii="仿宋_GB2312" w:eastAsia="仿宋_GB2312" w:hAnsi="华文仿宋" w:hint="eastAsia"/>
          <w:spacing w:val="6"/>
          <w:sz w:val="32"/>
          <w:szCs w:val="32"/>
        </w:rPr>
        <w:t>,</w:t>
      </w:r>
      <w:r w:rsidRPr="00FC1783">
        <w:rPr>
          <w:rFonts w:ascii="仿宋_GB2312" w:eastAsia="仿宋_GB2312" w:hAnsi="华文仿宋" w:hint="eastAsia"/>
          <w:spacing w:val="6"/>
          <w:sz w:val="32"/>
          <w:szCs w:val="32"/>
        </w:rPr>
        <w:t>提高安全隐患排查和治理工作水平，制定</w:t>
      </w:r>
      <w:r w:rsidRPr="00FC1783">
        <w:rPr>
          <w:rFonts w:ascii="仿宋_GB2312" w:eastAsia="仿宋_GB2312" w:hAnsi="华文仿宋" w:hint="eastAsia"/>
          <w:spacing w:val="6"/>
          <w:sz w:val="32"/>
          <w:szCs w:val="32"/>
        </w:rPr>
        <w:t>2022</w:t>
      </w:r>
      <w:r w:rsidRPr="00FC1783">
        <w:rPr>
          <w:rFonts w:ascii="仿宋_GB2312" w:eastAsia="仿宋_GB2312" w:hAnsi="华文仿宋" w:hint="eastAsia"/>
          <w:spacing w:val="6"/>
          <w:sz w:val="32"/>
          <w:szCs w:val="32"/>
        </w:rPr>
        <w:t>年度联合检查和日常检查计划。</w:t>
      </w:r>
    </w:p>
    <w:p w:rsidR="003F05D8" w:rsidRPr="00FC1783" w:rsidRDefault="00F06608" w:rsidP="00FC1783">
      <w:pPr>
        <w:snapToGrid w:val="0"/>
        <w:spacing w:line="520" w:lineRule="exact"/>
        <w:ind w:firstLine="567"/>
        <w:rPr>
          <w:rFonts w:ascii="黑体" w:eastAsia="黑体" w:hAnsi="黑体" w:hint="eastAsia"/>
          <w:spacing w:val="6"/>
          <w:sz w:val="32"/>
          <w:szCs w:val="32"/>
        </w:rPr>
      </w:pPr>
      <w:r w:rsidRPr="00FC1783">
        <w:rPr>
          <w:rFonts w:ascii="黑体" w:eastAsia="黑体" w:hAnsi="黑体" w:hint="eastAsia"/>
          <w:spacing w:val="6"/>
          <w:sz w:val="32"/>
          <w:szCs w:val="32"/>
        </w:rPr>
        <w:t>一、工作目标</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根据《上海市地下空间安全使用</w:t>
      </w:r>
      <w:r w:rsidRPr="00FC1783">
        <w:rPr>
          <w:rFonts w:ascii="仿宋_GB2312" w:eastAsia="仿宋_GB2312" w:hAnsi="华文仿宋" w:hint="eastAsia"/>
          <w:spacing w:val="6"/>
          <w:sz w:val="32"/>
          <w:szCs w:val="32"/>
        </w:rPr>
        <w:t>管理办法》和《地下空间安全使用管理工作考核办法》要求，结合实际，将地下空间卫生安全（疫情防控）、消防安全、防汛防台、反恐等应急管理和违规住人、使用备案、制度落实作为检查重点，通过监督检查，发现并解决问题。协调和督促各乡镇有效履行地下空间安全使用管理的职责，让地下空间更有序，更安全，更干净，确保本区地下空间安全运行。</w:t>
      </w:r>
    </w:p>
    <w:p w:rsidR="003F05D8" w:rsidRPr="00FC1783" w:rsidRDefault="00F06608" w:rsidP="00FC1783">
      <w:pPr>
        <w:numPr>
          <w:ilvl w:val="0"/>
          <w:numId w:val="1"/>
        </w:numPr>
        <w:snapToGrid w:val="0"/>
        <w:spacing w:line="520" w:lineRule="exact"/>
        <w:ind w:firstLine="567"/>
        <w:rPr>
          <w:rFonts w:ascii="黑体" w:eastAsia="黑体" w:hAnsi="黑体" w:hint="eastAsia"/>
          <w:spacing w:val="6"/>
          <w:sz w:val="32"/>
          <w:szCs w:val="32"/>
        </w:rPr>
      </w:pPr>
      <w:r w:rsidRPr="00FC1783">
        <w:rPr>
          <w:rFonts w:ascii="黑体" w:eastAsia="黑体" w:hAnsi="黑体" w:hint="eastAsia"/>
          <w:spacing w:val="6"/>
          <w:sz w:val="32"/>
          <w:szCs w:val="32"/>
        </w:rPr>
        <w:t>组织方式</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检查分为联合检查和日常检查。</w:t>
      </w:r>
      <w:r w:rsidRPr="00FC1783">
        <w:rPr>
          <w:rFonts w:ascii="仿宋_GB2312" w:eastAsia="仿宋_GB2312" w:hAnsi="华文仿宋" w:hint="eastAsia"/>
          <w:spacing w:val="6"/>
          <w:sz w:val="32"/>
          <w:szCs w:val="32"/>
        </w:rPr>
        <w:br/>
        <w:t xml:space="preserve">    1.</w:t>
      </w:r>
      <w:r w:rsidRPr="00FC1783">
        <w:rPr>
          <w:rFonts w:ascii="仿宋_GB2312" w:eastAsia="仿宋_GB2312" w:hAnsi="华文仿宋" w:hint="eastAsia"/>
          <w:spacing w:val="6"/>
          <w:sz w:val="32"/>
          <w:szCs w:val="32"/>
        </w:rPr>
        <w:t>联合</w:t>
      </w:r>
      <w:r w:rsidRPr="00FC1783">
        <w:rPr>
          <w:rFonts w:ascii="仿宋_GB2312" w:eastAsia="仿宋_GB2312" w:hAnsi="华文仿宋" w:hint="eastAsia"/>
          <w:spacing w:val="6"/>
          <w:sz w:val="32"/>
          <w:szCs w:val="32"/>
        </w:rPr>
        <w:t>检查由</w:t>
      </w:r>
      <w:r w:rsidRPr="00FC1783">
        <w:rPr>
          <w:rFonts w:ascii="仿宋_GB2312" w:eastAsia="仿宋_GB2312" w:hAnsi="华文仿宋" w:hint="eastAsia"/>
          <w:spacing w:val="6"/>
          <w:sz w:val="32"/>
          <w:szCs w:val="32"/>
        </w:rPr>
        <w:t>区地下空间和燃气安全管理联席会议办公室</w:t>
      </w:r>
      <w:r w:rsidRPr="00FC1783">
        <w:rPr>
          <w:rFonts w:ascii="仿宋_GB2312" w:eastAsia="仿宋_GB2312" w:hAnsi="华文仿宋" w:hint="eastAsia"/>
          <w:spacing w:val="6"/>
          <w:sz w:val="32"/>
          <w:szCs w:val="32"/>
        </w:rPr>
        <w:t>牵头，区消防</w:t>
      </w:r>
      <w:r w:rsidRPr="00FC1783">
        <w:rPr>
          <w:rFonts w:ascii="仿宋_GB2312" w:eastAsia="仿宋_GB2312" w:hAnsi="华文仿宋" w:hint="eastAsia"/>
          <w:spacing w:val="6"/>
          <w:sz w:val="32"/>
          <w:szCs w:val="32"/>
        </w:rPr>
        <w:t>救援</w:t>
      </w:r>
      <w:r w:rsidRPr="00FC1783">
        <w:rPr>
          <w:rFonts w:ascii="仿宋_GB2312" w:eastAsia="仿宋_GB2312" w:hAnsi="华文仿宋" w:hint="eastAsia"/>
          <w:spacing w:val="6"/>
          <w:sz w:val="32"/>
          <w:szCs w:val="32"/>
        </w:rPr>
        <w:t>支队、区水务局、区民防办、区市场监</w:t>
      </w:r>
      <w:r w:rsidRPr="00FC1783">
        <w:rPr>
          <w:rFonts w:ascii="仿宋_GB2312" w:eastAsia="仿宋_GB2312" w:hAnsi="华文仿宋" w:hint="eastAsia"/>
          <w:spacing w:val="6"/>
          <w:sz w:val="32"/>
          <w:szCs w:val="32"/>
        </w:rPr>
        <w:t>管</w:t>
      </w:r>
      <w:r w:rsidRPr="00FC1783">
        <w:rPr>
          <w:rFonts w:ascii="仿宋_GB2312" w:eastAsia="仿宋_GB2312" w:hAnsi="华文仿宋" w:hint="eastAsia"/>
          <w:spacing w:val="6"/>
          <w:sz w:val="32"/>
          <w:szCs w:val="32"/>
        </w:rPr>
        <w:t>局、区</w:t>
      </w:r>
      <w:r w:rsidRPr="00FC1783">
        <w:rPr>
          <w:rFonts w:ascii="仿宋_GB2312" w:eastAsia="仿宋_GB2312" w:hAnsi="华文仿宋" w:hint="eastAsia"/>
          <w:spacing w:val="6"/>
          <w:sz w:val="32"/>
          <w:szCs w:val="32"/>
        </w:rPr>
        <w:t>应急</w:t>
      </w:r>
      <w:r w:rsidRPr="00FC1783">
        <w:rPr>
          <w:rFonts w:ascii="仿宋_GB2312" w:eastAsia="仿宋_GB2312" w:hAnsi="华文仿宋" w:hint="eastAsia"/>
          <w:spacing w:val="6"/>
          <w:sz w:val="32"/>
          <w:szCs w:val="32"/>
        </w:rPr>
        <w:t>局</w:t>
      </w:r>
      <w:r w:rsidRPr="00FC1783">
        <w:rPr>
          <w:rFonts w:ascii="仿宋_GB2312" w:eastAsia="仿宋_GB2312" w:hAnsi="华文仿宋" w:hint="eastAsia"/>
          <w:spacing w:val="6"/>
          <w:sz w:val="32"/>
          <w:szCs w:val="32"/>
        </w:rPr>
        <w:t>、区住房保障房屋管理局、区卫生</w:t>
      </w:r>
      <w:r w:rsidRPr="00FC1783">
        <w:rPr>
          <w:rFonts w:ascii="仿宋_GB2312" w:eastAsia="仿宋_GB2312" w:hAnsi="华文仿宋" w:hint="eastAsia"/>
          <w:spacing w:val="6"/>
          <w:sz w:val="32"/>
          <w:szCs w:val="32"/>
        </w:rPr>
        <w:t>健康委、</w:t>
      </w:r>
      <w:r w:rsidRPr="00FC1783">
        <w:rPr>
          <w:rFonts w:ascii="仿宋_GB2312" w:eastAsia="仿宋_GB2312" w:hAnsi="华文仿宋" w:hint="eastAsia"/>
          <w:spacing w:val="6"/>
          <w:sz w:val="32"/>
          <w:szCs w:val="32"/>
        </w:rPr>
        <w:t>区公安</w:t>
      </w:r>
      <w:r w:rsidRPr="00FC1783">
        <w:rPr>
          <w:rFonts w:ascii="仿宋_GB2312" w:eastAsia="仿宋_GB2312" w:hAnsi="华文仿宋" w:hint="eastAsia"/>
          <w:spacing w:val="6"/>
          <w:sz w:val="32"/>
          <w:szCs w:val="32"/>
        </w:rPr>
        <w:t>分</w:t>
      </w:r>
      <w:r w:rsidRPr="00FC1783">
        <w:rPr>
          <w:rFonts w:ascii="仿宋_GB2312" w:eastAsia="仿宋_GB2312" w:hAnsi="华文仿宋" w:hint="eastAsia"/>
          <w:spacing w:val="6"/>
          <w:sz w:val="32"/>
          <w:szCs w:val="32"/>
        </w:rPr>
        <w:t>局</w:t>
      </w:r>
      <w:r w:rsidRPr="00FC1783">
        <w:rPr>
          <w:rFonts w:ascii="仿宋_GB2312" w:eastAsia="仿宋_GB2312" w:hAnsi="华文仿宋" w:hint="eastAsia"/>
          <w:spacing w:val="6"/>
          <w:sz w:val="32"/>
          <w:szCs w:val="32"/>
        </w:rPr>
        <w:t>（治安）</w:t>
      </w:r>
      <w:r w:rsidRPr="00FC1783">
        <w:rPr>
          <w:rFonts w:ascii="仿宋_GB2312" w:eastAsia="仿宋_GB2312" w:hAnsi="华文仿宋" w:hint="eastAsia"/>
          <w:spacing w:val="6"/>
          <w:sz w:val="32"/>
          <w:szCs w:val="32"/>
        </w:rPr>
        <w:t>等相关成员单位参加。</w:t>
      </w:r>
      <w:r w:rsidRPr="00FC1783">
        <w:rPr>
          <w:rFonts w:ascii="仿宋_GB2312" w:eastAsia="仿宋_GB2312" w:hAnsi="华文仿宋" w:hint="eastAsia"/>
          <w:spacing w:val="6"/>
          <w:sz w:val="32"/>
          <w:szCs w:val="32"/>
        </w:rPr>
        <w:t>（</w:t>
      </w:r>
      <w:r w:rsidRPr="00FC1783">
        <w:rPr>
          <w:rFonts w:ascii="仿宋_GB2312" w:eastAsia="仿宋_GB2312" w:hAnsi="华文仿宋" w:hint="eastAsia"/>
          <w:spacing w:val="6"/>
          <w:sz w:val="32"/>
          <w:szCs w:val="32"/>
        </w:rPr>
        <w:t>具体的参检单位、检查对象再行通知</w:t>
      </w:r>
      <w:r w:rsidRPr="00FC1783">
        <w:rPr>
          <w:rFonts w:ascii="仿宋_GB2312" w:eastAsia="仿宋_GB2312" w:hAnsi="华文仿宋" w:hint="eastAsia"/>
          <w:spacing w:val="6"/>
          <w:sz w:val="32"/>
          <w:szCs w:val="32"/>
        </w:rPr>
        <w:t>）</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lastRenderedPageBreak/>
        <w:t>2.</w:t>
      </w:r>
      <w:r w:rsidRPr="00FC1783">
        <w:rPr>
          <w:rFonts w:ascii="仿宋_GB2312" w:eastAsia="仿宋_GB2312" w:hAnsi="华文仿宋" w:hint="eastAsia"/>
          <w:spacing w:val="6"/>
          <w:sz w:val="32"/>
          <w:szCs w:val="32"/>
        </w:rPr>
        <w:t>日常检查由</w:t>
      </w:r>
      <w:r w:rsidRPr="00FC1783">
        <w:rPr>
          <w:rFonts w:ascii="仿宋_GB2312" w:eastAsia="仿宋_GB2312" w:hAnsi="华文仿宋" w:hint="eastAsia"/>
          <w:spacing w:val="6"/>
          <w:sz w:val="32"/>
          <w:szCs w:val="32"/>
        </w:rPr>
        <w:t>区地下空间</w:t>
      </w:r>
      <w:r w:rsidRPr="00FC1783">
        <w:rPr>
          <w:rFonts w:ascii="仿宋_GB2312" w:eastAsia="仿宋_GB2312" w:hAnsi="华文仿宋" w:hint="eastAsia"/>
          <w:spacing w:val="6"/>
          <w:sz w:val="32"/>
          <w:szCs w:val="32"/>
        </w:rPr>
        <w:t>和燃气安全</w:t>
      </w:r>
      <w:r w:rsidRPr="00FC1783">
        <w:rPr>
          <w:rFonts w:ascii="仿宋_GB2312" w:eastAsia="仿宋_GB2312" w:hAnsi="华文仿宋" w:hint="eastAsia"/>
          <w:spacing w:val="6"/>
          <w:sz w:val="32"/>
          <w:szCs w:val="32"/>
        </w:rPr>
        <w:t>管理联席会议办公室</w:t>
      </w:r>
      <w:r w:rsidRPr="00FC1783">
        <w:rPr>
          <w:rFonts w:ascii="仿宋_GB2312" w:eastAsia="仿宋_GB2312" w:hAnsi="华文仿宋" w:hint="eastAsia"/>
          <w:spacing w:val="6"/>
          <w:sz w:val="32"/>
          <w:szCs w:val="32"/>
        </w:rPr>
        <w:t>组织开展。</w:t>
      </w:r>
    </w:p>
    <w:p w:rsidR="003F05D8" w:rsidRPr="00FC1783" w:rsidRDefault="00F06608" w:rsidP="00FC1783">
      <w:pPr>
        <w:snapToGrid w:val="0"/>
        <w:spacing w:line="520" w:lineRule="exact"/>
        <w:ind w:firstLine="567"/>
        <w:rPr>
          <w:rFonts w:ascii="黑体" w:eastAsia="黑体" w:hAnsi="黑体" w:hint="eastAsia"/>
          <w:spacing w:val="6"/>
          <w:sz w:val="32"/>
          <w:szCs w:val="32"/>
        </w:rPr>
      </w:pPr>
      <w:r w:rsidRPr="00FC1783">
        <w:rPr>
          <w:rFonts w:ascii="黑体" w:eastAsia="黑体" w:hAnsi="黑体" w:hint="eastAsia"/>
          <w:spacing w:val="6"/>
          <w:sz w:val="32"/>
          <w:szCs w:val="32"/>
        </w:rPr>
        <w:t>三、计划安排</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1.</w:t>
      </w:r>
      <w:r w:rsidRPr="00FC1783">
        <w:rPr>
          <w:rFonts w:ascii="仿宋_GB2312" w:eastAsia="仿宋_GB2312" w:hAnsi="华文仿宋" w:hint="eastAsia"/>
          <w:spacing w:val="6"/>
          <w:sz w:val="32"/>
          <w:szCs w:val="32"/>
        </w:rPr>
        <w:t>联合检查主要是在重要节假日、重大活动期间、汛期以及冬令防火期间等进行，主要在人员密集场所和防火、防汛防台薄弱地区开展。（具体见附表</w:t>
      </w:r>
      <w:proofErr w:type="gramStart"/>
      <w:r w:rsidRPr="00FC1783">
        <w:rPr>
          <w:rFonts w:ascii="仿宋_GB2312" w:eastAsia="仿宋_GB2312" w:hAnsi="华文仿宋" w:hint="eastAsia"/>
          <w:spacing w:val="6"/>
          <w:sz w:val="32"/>
          <w:szCs w:val="32"/>
        </w:rPr>
        <w:t>一</w:t>
      </w:r>
      <w:proofErr w:type="gramEnd"/>
      <w:r w:rsidRPr="00FC1783">
        <w:rPr>
          <w:rFonts w:ascii="仿宋_GB2312" w:eastAsia="仿宋_GB2312" w:hAnsi="华文仿宋" w:hint="eastAsia"/>
          <w:spacing w:val="6"/>
          <w:sz w:val="32"/>
          <w:szCs w:val="32"/>
        </w:rPr>
        <w:t>)</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2.</w:t>
      </w:r>
      <w:r w:rsidRPr="00FC1783">
        <w:rPr>
          <w:rFonts w:ascii="仿宋_GB2312" w:eastAsia="仿宋_GB2312" w:hAnsi="华文仿宋" w:hint="eastAsia"/>
          <w:spacing w:val="6"/>
          <w:sz w:val="32"/>
          <w:szCs w:val="32"/>
        </w:rPr>
        <w:t>日常检查结合工作需要，在全年安排至少一个轮次，主要是对各乡镇工作开展情况进行跟踪，并抽查部分对公众开放的作为生产、经营场所以及其它作为公共活动的普通地下室。（具体见附表二</w:t>
      </w:r>
      <w:r w:rsidRPr="00FC1783">
        <w:rPr>
          <w:rFonts w:ascii="仿宋_GB2312" w:eastAsia="仿宋_GB2312" w:hAnsi="华文仿宋" w:hint="eastAsia"/>
          <w:spacing w:val="6"/>
          <w:sz w:val="32"/>
          <w:szCs w:val="32"/>
        </w:rPr>
        <w:t>)</w:t>
      </w:r>
    </w:p>
    <w:p w:rsidR="003F05D8" w:rsidRPr="00FC1783" w:rsidRDefault="00F06608" w:rsidP="00FC1783">
      <w:pPr>
        <w:snapToGrid w:val="0"/>
        <w:spacing w:line="520" w:lineRule="exact"/>
        <w:ind w:firstLine="567"/>
        <w:rPr>
          <w:rFonts w:ascii="黑体" w:eastAsia="黑体" w:hAnsi="黑体" w:hint="eastAsia"/>
          <w:spacing w:val="6"/>
          <w:sz w:val="32"/>
          <w:szCs w:val="32"/>
        </w:rPr>
      </w:pPr>
      <w:r w:rsidRPr="00FC1783">
        <w:rPr>
          <w:rFonts w:ascii="黑体" w:eastAsia="黑体" w:hAnsi="黑体" w:hint="eastAsia"/>
          <w:spacing w:val="6"/>
          <w:sz w:val="32"/>
          <w:szCs w:val="32"/>
        </w:rPr>
        <w:t>四、检查方法</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1.</w:t>
      </w:r>
      <w:r w:rsidRPr="00FC1783">
        <w:rPr>
          <w:rFonts w:ascii="仿宋_GB2312" w:eastAsia="仿宋_GB2312" w:hAnsi="华文仿宋" w:hint="eastAsia"/>
          <w:spacing w:val="6"/>
          <w:sz w:val="32"/>
          <w:szCs w:val="32"/>
        </w:rPr>
        <w:t>联合检查主要是对地下工程进行实地检查，当场反馈检查意见，并通报检查、处置结果。</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2.</w:t>
      </w:r>
      <w:r w:rsidRPr="00FC1783">
        <w:rPr>
          <w:rFonts w:ascii="仿宋_GB2312" w:eastAsia="仿宋_GB2312" w:hAnsi="华文仿宋" w:hint="eastAsia"/>
          <w:spacing w:val="6"/>
          <w:sz w:val="32"/>
          <w:szCs w:val="32"/>
        </w:rPr>
        <w:t>日常检查主要通过听取工作汇报、查阅工作台帐和抽查部分普通地下室，书面反馈存在的问题、隐患，督促和跟踪整改落实。</w:t>
      </w:r>
    </w:p>
    <w:p w:rsidR="003F05D8" w:rsidRPr="00FC1783" w:rsidRDefault="00F06608" w:rsidP="00FC1783">
      <w:pPr>
        <w:snapToGrid w:val="0"/>
        <w:spacing w:line="520" w:lineRule="exact"/>
        <w:ind w:firstLine="567"/>
        <w:rPr>
          <w:rFonts w:ascii="黑体" w:eastAsia="黑体" w:hAnsi="黑体" w:hint="eastAsia"/>
          <w:spacing w:val="6"/>
          <w:sz w:val="32"/>
          <w:szCs w:val="32"/>
        </w:rPr>
      </w:pPr>
      <w:r w:rsidRPr="00FC1783">
        <w:rPr>
          <w:rFonts w:ascii="黑体" w:eastAsia="黑体" w:hAnsi="黑体" w:hint="eastAsia"/>
          <w:spacing w:val="6"/>
          <w:sz w:val="32"/>
          <w:szCs w:val="32"/>
        </w:rPr>
        <w:t>五、工作要求</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（一）各单位要高度重视检查工作，对检查</w:t>
      </w:r>
      <w:r w:rsidRPr="00FC1783">
        <w:rPr>
          <w:rFonts w:ascii="仿宋_GB2312" w:eastAsia="仿宋_GB2312" w:hAnsi="华文仿宋" w:hint="eastAsia"/>
          <w:spacing w:val="6"/>
          <w:sz w:val="32"/>
          <w:szCs w:val="32"/>
        </w:rPr>
        <w:t>工作</w:t>
      </w:r>
      <w:r w:rsidRPr="00FC1783">
        <w:rPr>
          <w:rFonts w:ascii="仿宋_GB2312" w:eastAsia="仿宋_GB2312" w:hAnsi="华文仿宋" w:hint="eastAsia"/>
          <w:spacing w:val="6"/>
          <w:sz w:val="32"/>
          <w:szCs w:val="32"/>
        </w:rPr>
        <w:t>给予充分的支持、配合，派员参加。</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（二）</w:t>
      </w:r>
      <w:r w:rsidRPr="00FC1783">
        <w:rPr>
          <w:rFonts w:ascii="仿宋_GB2312" w:eastAsia="仿宋_GB2312" w:hAnsi="华文仿宋" w:hint="eastAsia"/>
          <w:spacing w:val="6"/>
          <w:sz w:val="32"/>
          <w:szCs w:val="32"/>
        </w:rPr>
        <w:t>各成员单位、</w:t>
      </w:r>
      <w:r w:rsidRPr="00FC1783">
        <w:rPr>
          <w:rFonts w:ascii="仿宋_GB2312" w:eastAsia="仿宋_GB2312" w:hAnsi="华文仿宋" w:hint="eastAsia"/>
          <w:spacing w:val="6"/>
          <w:sz w:val="32"/>
          <w:szCs w:val="32"/>
        </w:rPr>
        <w:t>各</w:t>
      </w:r>
      <w:r w:rsidRPr="00FC1783">
        <w:rPr>
          <w:rFonts w:ascii="仿宋_GB2312" w:eastAsia="仿宋_GB2312" w:hAnsi="华文仿宋" w:hint="eastAsia"/>
          <w:spacing w:val="6"/>
          <w:sz w:val="32"/>
          <w:szCs w:val="32"/>
        </w:rPr>
        <w:t>乡镇</w:t>
      </w:r>
      <w:r w:rsidRPr="00FC1783">
        <w:rPr>
          <w:rFonts w:ascii="仿宋_GB2312" w:eastAsia="仿宋_GB2312" w:hAnsi="华文仿宋" w:hint="eastAsia"/>
          <w:spacing w:val="6"/>
          <w:sz w:val="32"/>
          <w:szCs w:val="32"/>
        </w:rPr>
        <w:t>要结合实际，</w:t>
      </w:r>
      <w:r w:rsidRPr="00FC1783">
        <w:rPr>
          <w:rFonts w:ascii="仿宋_GB2312" w:eastAsia="仿宋_GB2312" w:hAnsi="华文仿宋" w:hint="eastAsia"/>
          <w:spacing w:val="6"/>
          <w:sz w:val="32"/>
          <w:szCs w:val="32"/>
        </w:rPr>
        <w:t>组织力量</w:t>
      </w:r>
      <w:r w:rsidRPr="00FC1783">
        <w:rPr>
          <w:rFonts w:ascii="仿宋_GB2312" w:eastAsia="仿宋_GB2312" w:hAnsi="华文仿宋" w:hint="eastAsia"/>
          <w:spacing w:val="6"/>
          <w:sz w:val="32"/>
          <w:szCs w:val="32"/>
        </w:rPr>
        <w:t>对</w:t>
      </w:r>
      <w:r w:rsidRPr="00FC1783">
        <w:rPr>
          <w:rFonts w:ascii="仿宋_GB2312" w:eastAsia="仿宋_GB2312" w:hAnsi="华文仿宋" w:hint="eastAsia"/>
          <w:spacing w:val="6"/>
          <w:sz w:val="32"/>
          <w:szCs w:val="32"/>
        </w:rPr>
        <w:t>属地管理和行业监管</w:t>
      </w:r>
      <w:proofErr w:type="gramStart"/>
      <w:r w:rsidRPr="00FC1783">
        <w:rPr>
          <w:rFonts w:ascii="仿宋_GB2312" w:eastAsia="仿宋_GB2312" w:hAnsi="华文仿宋" w:hint="eastAsia"/>
          <w:spacing w:val="6"/>
          <w:sz w:val="32"/>
          <w:szCs w:val="32"/>
        </w:rPr>
        <w:t>范围</w:t>
      </w:r>
      <w:r w:rsidRPr="00FC1783">
        <w:rPr>
          <w:rFonts w:ascii="仿宋_GB2312" w:eastAsia="仿宋_GB2312" w:hAnsi="华文仿宋" w:hint="eastAsia"/>
          <w:spacing w:val="6"/>
          <w:sz w:val="32"/>
          <w:szCs w:val="32"/>
        </w:rPr>
        <w:t>内地下空间</w:t>
      </w:r>
      <w:proofErr w:type="gramEnd"/>
      <w:r w:rsidRPr="00FC1783">
        <w:rPr>
          <w:rFonts w:ascii="仿宋_GB2312" w:eastAsia="仿宋_GB2312" w:hAnsi="华文仿宋" w:hint="eastAsia"/>
          <w:spacing w:val="6"/>
          <w:sz w:val="32"/>
          <w:szCs w:val="32"/>
        </w:rPr>
        <w:t>安全使用管理进行检</w:t>
      </w:r>
      <w:bookmarkStart w:id="0" w:name="_GoBack"/>
      <w:bookmarkEnd w:id="0"/>
      <w:r w:rsidRPr="00FC1783">
        <w:rPr>
          <w:rFonts w:ascii="仿宋_GB2312" w:eastAsia="仿宋_GB2312" w:hAnsi="华文仿宋" w:hint="eastAsia"/>
          <w:spacing w:val="6"/>
          <w:sz w:val="32"/>
          <w:szCs w:val="32"/>
        </w:rPr>
        <w:t>查，发现问题、隐患，落实整改。</w:t>
      </w:r>
    </w:p>
    <w:p w:rsidR="003F05D8" w:rsidRPr="00FC1783" w:rsidRDefault="00F06608" w:rsidP="00FC1783">
      <w:pPr>
        <w:spacing w:line="520" w:lineRule="exact"/>
        <w:ind w:firstLineChars="200" w:firstLine="664"/>
        <w:jc w:val="left"/>
        <w:rPr>
          <w:rFonts w:ascii="仿宋_GB2312" w:eastAsia="仿宋_GB2312" w:hAnsi="华文仿宋" w:hint="eastAsia"/>
          <w:spacing w:val="6"/>
          <w:sz w:val="32"/>
          <w:szCs w:val="32"/>
        </w:rPr>
      </w:pPr>
      <w:r w:rsidRPr="00FC1783">
        <w:rPr>
          <w:rFonts w:ascii="仿宋_GB2312" w:eastAsia="仿宋_GB2312" w:hAnsi="华文仿宋" w:hint="eastAsia"/>
          <w:spacing w:val="6"/>
          <w:sz w:val="32"/>
          <w:szCs w:val="32"/>
        </w:rPr>
        <w:t>（</w:t>
      </w:r>
      <w:r w:rsidRPr="00FC1783">
        <w:rPr>
          <w:rFonts w:ascii="仿宋_GB2312" w:eastAsia="仿宋_GB2312" w:hAnsi="华文仿宋" w:hint="eastAsia"/>
          <w:spacing w:val="6"/>
          <w:sz w:val="32"/>
          <w:szCs w:val="32"/>
        </w:rPr>
        <w:t>三</w:t>
      </w:r>
      <w:r w:rsidRPr="00FC1783">
        <w:rPr>
          <w:rFonts w:ascii="仿宋_GB2312" w:eastAsia="仿宋_GB2312" w:hAnsi="华文仿宋" w:hint="eastAsia"/>
          <w:spacing w:val="6"/>
          <w:sz w:val="32"/>
          <w:szCs w:val="32"/>
        </w:rPr>
        <w:t>）各参检单位要按照行业管理要求，严格检查</w:t>
      </w:r>
      <w:r w:rsidRPr="00FC1783">
        <w:rPr>
          <w:rFonts w:ascii="仿宋_GB2312" w:eastAsia="仿宋_GB2312" w:hAnsi="华文仿宋" w:hint="eastAsia"/>
          <w:spacing w:val="6"/>
          <w:sz w:val="32"/>
          <w:szCs w:val="32"/>
        </w:rPr>
        <w:t>，</w:t>
      </w:r>
      <w:r w:rsidRPr="00FC1783">
        <w:rPr>
          <w:rFonts w:ascii="仿宋_GB2312" w:eastAsia="仿宋_GB2312" w:hAnsi="华文仿宋" w:hint="eastAsia"/>
          <w:spacing w:val="6"/>
          <w:sz w:val="32"/>
          <w:szCs w:val="32"/>
        </w:rPr>
        <w:t>发现重大安全隐患要即时提出整改要求</w:t>
      </w:r>
      <w:r w:rsidRPr="00FC1783">
        <w:rPr>
          <w:rFonts w:ascii="仿宋_GB2312" w:eastAsia="仿宋_GB2312" w:hAnsi="华文仿宋" w:hint="eastAsia"/>
          <w:spacing w:val="6"/>
          <w:sz w:val="32"/>
          <w:szCs w:val="32"/>
        </w:rPr>
        <w:t>，根据相关法规</w:t>
      </w:r>
      <w:r w:rsidRPr="00FC1783">
        <w:rPr>
          <w:rFonts w:ascii="仿宋_GB2312" w:eastAsia="仿宋_GB2312" w:hAnsi="华文仿宋" w:hint="eastAsia"/>
          <w:spacing w:val="6"/>
          <w:sz w:val="32"/>
          <w:szCs w:val="32"/>
        </w:rPr>
        <w:t>及时执法。</w:t>
      </w:r>
    </w:p>
    <w:p w:rsidR="003F05D8" w:rsidRPr="00FC1783" w:rsidRDefault="003F05D8" w:rsidP="00FC1783">
      <w:pPr>
        <w:spacing w:line="520" w:lineRule="exact"/>
        <w:ind w:firstLineChars="200" w:firstLine="624"/>
        <w:jc w:val="left"/>
        <w:rPr>
          <w:rFonts w:ascii="仿宋_GB2312" w:eastAsia="仿宋_GB2312" w:hAnsi="华文仿宋" w:hint="eastAsia"/>
          <w:spacing w:val="6"/>
          <w:sz w:val="30"/>
          <w:szCs w:val="30"/>
        </w:rPr>
      </w:pPr>
    </w:p>
    <w:p w:rsidR="003F05D8" w:rsidRDefault="003F05D8">
      <w:pPr>
        <w:rPr>
          <w:rFonts w:ascii="华文仿宋" w:eastAsia="华文仿宋" w:hAnsi="华文仿宋"/>
          <w:spacing w:val="6"/>
          <w:sz w:val="32"/>
          <w:szCs w:val="32"/>
        </w:rPr>
        <w:sectPr w:rsidR="003F05D8">
          <w:footerReference w:type="default" r:id="rId9"/>
          <w:pgSz w:w="11906" w:h="16838"/>
          <w:pgMar w:top="1440" w:right="1800" w:bottom="1440" w:left="1800" w:header="851" w:footer="992" w:gutter="0"/>
          <w:cols w:space="720"/>
          <w:docGrid w:type="lines" w:linePitch="312"/>
        </w:sectPr>
      </w:pPr>
    </w:p>
    <w:p w:rsidR="003F05D8" w:rsidRDefault="00F06608">
      <w:pPr>
        <w:rPr>
          <w:b/>
          <w:bCs/>
          <w:sz w:val="28"/>
          <w:szCs w:val="28"/>
        </w:rPr>
      </w:pPr>
      <w:r>
        <w:rPr>
          <w:rFonts w:hint="eastAsia"/>
          <w:b/>
          <w:bCs/>
          <w:sz w:val="28"/>
          <w:szCs w:val="28"/>
        </w:rPr>
        <w:lastRenderedPageBreak/>
        <w:t>附表一</w:t>
      </w:r>
    </w:p>
    <w:p w:rsidR="003F05D8" w:rsidRDefault="00F06608">
      <w:pPr>
        <w:jc w:val="center"/>
      </w:pPr>
      <w:r>
        <w:rPr>
          <w:rFonts w:hint="eastAsia"/>
          <w:b/>
          <w:bCs/>
          <w:sz w:val="28"/>
          <w:szCs w:val="28"/>
        </w:rPr>
        <w:t>2022</w:t>
      </w:r>
      <w:r>
        <w:rPr>
          <w:rFonts w:hint="eastAsia"/>
          <w:b/>
          <w:bCs/>
          <w:sz w:val="28"/>
          <w:szCs w:val="28"/>
        </w:rPr>
        <w:t>年</w:t>
      </w:r>
      <w:proofErr w:type="gramStart"/>
      <w:r>
        <w:rPr>
          <w:rFonts w:hint="eastAsia"/>
          <w:b/>
          <w:bCs/>
          <w:sz w:val="28"/>
          <w:szCs w:val="28"/>
        </w:rPr>
        <w:t>崇明区</w:t>
      </w:r>
      <w:proofErr w:type="gramEnd"/>
      <w:r>
        <w:rPr>
          <w:rFonts w:hint="eastAsia"/>
          <w:b/>
          <w:bCs/>
          <w:sz w:val="28"/>
          <w:szCs w:val="28"/>
        </w:rPr>
        <w:t>地下空间安全使用管理联合检查计划表</w:t>
      </w:r>
    </w:p>
    <w:tbl>
      <w:tblPr>
        <w:tblStyle w:val="a3"/>
        <w:tblW w:w="13860" w:type="dxa"/>
        <w:tblLayout w:type="fixed"/>
        <w:tblLook w:val="04A0" w:firstRow="1" w:lastRow="0" w:firstColumn="1" w:lastColumn="0" w:noHBand="0" w:noVBand="1"/>
      </w:tblPr>
      <w:tblGrid>
        <w:gridCol w:w="1792"/>
        <w:gridCol w:w="3810"/>
        <w:gridCol w:w="8258"/>
      </w:tblGrid>
      <w:tr w:rsidR="003F05D8">
        <w:tc>
          <w:tcPr>
            <w:tcW w:w="1792" w:type="dxa"/>
            <w:vAlign w:val="center"/>
          </w:tcPr>
          <w:p w:rsidR="003F05D8" w:rsidRDefault="00F06608">
            <w:pPr>
              <w:jc w:val="center"/>
              <w:rPr>
                <w:sz w:val="28"/>
                <w:szCs w:val="28"/>
              </w:rPr>
            </w:pPr>
            <w:r>
              <w:rPr>
                <w:rFonts w:hint="eastAsia"/>
                <w:b/>
                <w:bCs/>
                <w:sz w:val="28"/>
                <w:szCs w:val="28"/>
              </w:rPr>
              <w:t>检查次数</w:t>
            </w:r>
          </w:p>
        </w:tc>
        <w:tc>
          <w:tcPr>
            <w:tcW w:w="3810" w:type="dxa"/>
            <w:vAlign w:val="center"/>
          </w:tcPr>
          <w:p w:rsidR="003F05D8" w:rsidRDefault="00F06608">
            <w:pPr>
              <w:jc w:val="center"/>
              <w:rPr>
                <w:sz w:val="28"/>
                <w:szCs w:val="28"/>
              </w:rPr>
            </w:pPr>
            <w:r>
              <w:rPr>
                <w:rFonts w:hint="eastAsia"/>
                <w:b/>
                <w:bCs/>
                <w:sz w:val="28"/>
                <w:szCs w:val="28"/>
              </w:rPr>
              <w:t>检查时间</w:t>
            </w:r>
          </w:p>
        </w:tc>
        <w:tc>
          <w:tcPr>
            <w:tcW w:w="8258" w:type="dxa"/>
            <w:vAlign w:val="center"/>
          </w:tcPr>
          <w:p w:rsidR="003F05D8" w:rsidRDefault="00F06608">
            <w:pPr>
              <w:jc w:val="center"/>
              <w:rPr>
                <w:sz w:val="28"/>
                <w:szCs w:val="28"/>
              </w:rPr>
            </w:pPr>
            <w:r>
              <w:rPr>
                <w:rFonts w:hint="eastAsia"/>
                <w:b/>
                <w:bCs/>
                <w:sz w:val="28"/>
                <w:szCs w:val="28"/>
              </w:rPr>
              <w:t>检查主要内容</w:t>
            </w:r>
          </w:p>
        </w:tc>
      </w:tr>
      <w:tr w:rsidR="003F05D8">
        <w:trPr>
          <w:trHeight w:val="6017"/>
        </w:trPr>
        <w:tc>
          <w:tcPr>
            <w:tcW w:w="1792" w:type="dxa"/>
            <w:vAlign w:val="center"/>
          </w:tcPr>
          <w:p w:rsidR="003F05D8" w:rsidRDefault="00F06608">
            <w:pPr>
              <w:jc w:val="cente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第一次</w:t>
            </w:r>
          </w:p>
        </w:tc>
        <w:tc>
          <w:tcPr>
            <w:tcW w:w="3810" w:type="dxa"/>
            <w:vAlign w:val="center"/>
          </w:tcPr>
          <w:p w:rsidR="003F05D8" w:rsidRDefault="00F06608">
            <w:pPr>
              <w:jc w:val="center"/>
              <w:rPr>
                <w:rFonts w:ascii="宋体" w:hAnsi="宋体" w:cs="宋体"/>
                <w:color w:val="333333"/>
                <w:sz w:val="28"/>
                <w:szCs w:val="28"/>
                <w:shd w:val="clear" w:color="auto" w:fill="FFFFFF"/>
              </w:rPr>
            </w:pPr>
            <w:r>
              <w:rPr>
                <w:rFonts w:hint="eastAsia"/>
                <w:sz w:val="28"/>
                <w:szCs w:val="28"/>
              </w:rPr>
              <w:t>1</w:t>
            </w:r>
            <w:r>
              <w:rPr>
                <w:rFonts w:hint="eastAsia"/>
                <w:sz w:val="28"/>
                <w:szCs w:val="28"/>
              </w:rPr>
              <w:t>月</w:t>
            </w:r>
          </w:p>
        </w:tc>
        <w:tc>
          <w:tcPr>
            <w:tcW w:w="8258" w:type="dxa"/>
            <w:vAlign w:val="center"/>
          </w:tcPr>
          <w:p w:rsidR="003F05D8" w:rsidRDefault="00F06608">
            <w:pPr>
              <w:rPr>
                <w:sz w:val="28"/>
                <w:szCs w:val="28"/>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）各相关单位地下空间安全管理年度工作计划及相关落实措施的制定情况</w:t>
            </w:r>
            <w:r>
              <w:rPr>
                <w:rFonts w:ascii="宋体" w:hAnsi="宋体" w:cs="宋体" w:hint="eastAsia"/>
                <w:spacing w:val="6"/>
                <w:sz w:val="28"/>
                <w:szCs w:val="28"/>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）安全管理工作责任制的建立情况；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3</w:t>
            </w:r>
            <w:r>
              <w:rPr>
                <w:rFonts w:ascii="宋体" w:hAnsi="宋体" w:cs="宋体" w:hint="eastAsia"/>
                <w:color w:val="333333"/>
                <w:sz w:val="28"/>
                <w:szCs w:val="28"/>
                <w:shd w:val="clear" w:color="auto" w:fill="FFFFFF"/>
              </w:rPr>
              <w:t>）辖区重点监控对象的掌握</w:t>
            </w:r>
            <w:r>
              <w:rPr>
                <w:rFonts w:ascii="宋体" w:hAnsi="宋体" w:cs="宋体" w:hint="eastAsia"/>
                <w:color w:val="333333"/>
                <w:sz w:val="28"/>
                <w:szCs w:val="28"/>
                <w:shd w:val="clear" w:color="auto" w:fill="FFFFFF"/>
              </w:rPr>
              <w:t>和防御措施</w:t>
            </w:r>
            <w:r>
              <w:rPr>
                <w:rFonts w:ascii="宋体" w:hAnsi="宋体" w:cs="宋体" w:hint="eastAsia"/>
                <w:color w:val="333333"/>
                <w:sz w:val="28"/>
                <w:szCs w:val="28"/>
                <w:shd w:val="clear" w:color="auto" w:fill="FFFFFF"/>
              </w:rPr>
              <w:t>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4</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地下空间火灾隐患治理情况；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5</w:t>
            </w:r>
            <w:r>
              <w:rPr>
                <w:rFonts w:ascii="宋体" w:hAnsi="宋体" w:cs="宋体" w:hint="eastAsia"/>
                <w:color w:val="333333"/>
                <w:sz w:val="28"/>
                <w:szCs w:val="28"/>
                <w:shd w:val="clear" w:color="auto" w:fill="FFFFFF"/>
              </w:rPr>
              <w:t>）地下空间使用单位日常安全制度落实情况；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6</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“春节”期间地下空间安全管理措施落实情况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7</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其他违法违规行为</w:t>
            </w:r>
            <w:r>
              <w:rPr>
                <w:rFonts w:ascii="宋体" w:hAnsi="宋体" w:cs="宋体" w:hint="eastAsia"/>
                <w:color w:val="333333"/>
                <w:sz w:val="28"/>
                <w:szCs w:val="28"/>
                <w:shd w:val="clear" w:color="auto" w:fill="FFFFFF"/>
              </w:rPr>
              <w:t>；</w:t>
            </w:r>
          </w:p>
        </w:tc>
      </w:tr>
      <w:tr w:rsidR="003F05D8">
        <w:trPr>
          <w:trHeight w:val="3026"/>
        </w:trPr>
        <w:tc>
          <w:tcPr>
            <w:tcW w:w="1792" w:type="dxa"/>
            <w:vAlign w:val="center"/>
          </w:tcPr>
          <w:p w:rsidR="003F05D8" w:rsidRDefault="00F06608">
            <w:pPr>
              <w:jc w:val="cente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lastRenderedPageBreak/>
              <w:t>第二次</w:t>
            </w:r>
          </w:p>
        </w:tc>
        <w:tc>
          <w:tcPr>
            <w:tcW w:w="3810" w:type="dxa"/>
            <w:vAlign w:val="center"/>
          </w:tcPr>
          <w:p w:rsidR="003F05D8" w:rsidRDefault="00F06608">
            <w:pPr>
              <w:jc w:val="center"/>
              <w:rPr>
                <w:rFonts w:ascii="宋体" w:hAnsi="宋体" w:cs="宋体"/>
                <w:color w:val="333333"/>
                <w:sz w:val="28"/>
                <w:szCs w:val="28"/>
                <w:shd w:val="clear" w:color="auto" w:fill="FFFFFF"/>
              </w:rPr>
            </w:pPr>
            <w:r>
              <w:rPr>
                <w:rFonts w:hint="eastAsia"/>
                <w:sz w:val="28"/>
                <w:szCs w:val="28"/>
              </w:rPr>
              <w:t>5</w:t>
            </w:r>
            <w:r>
              <w:rPr>
                <w:rFonts w:hint="eastAsia"/>
                <w:sz w:val="28"/>
                <w:szCs w:val="28"/>
              </w:rPr>
              <w:t>月</w:t>
            </w:r>
          </w:p>
        </w:tc>
        <w:tc>
          <w:tcPr>
            <w:tcW w:w="8258" w:type="dxa"/>
            <w:vAlign w:val="center"/>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辖区重点监控对象的</w:t>
            </w:r>
            <w:r>
              <w:rPr>
                <w:rFonts w:ascii="宋体" w:hAnsi="宋体" w:cs="宋体" w:hint="eastAsia"/>
                <w:color w:val="333333"/>
                <w:sz w:val="28"/>
                <w:szCs w:val="28"/>
                <w:shd w:val="clear" w:color="auto" w:fill="FFFFFF"/>
              </w:rPr>
              <w:t>掌握和防御措施情况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地下空间防汛防台工作落实情况；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3</w:t>
            </w:r>
            <w:r>
              <w:rPr>
                <w:rFonts w:ascii="宋体" w:hAnsi="宋体" w:cs="宋体" w:hint="eastAsia"/>
                <w:color w:val="333333"/>
                <w:sz w:val="28"/>
                <w:szCs w:val="28"/>
                <w:shd w:val="clear" w:color="auto" w:fill="FFFFFF"/>
              </w:rPr>
              <w:t>）地下空间使用单位落实</w:t>
            </w:r>
            <w:r>
              <w:rPr>
                <w:rFonts w:ascii="宋体" w:hAnsi="宋体" w:cs="宋体" w:hint="eastAsia"/>
                <w:color w:val="333333"/>
                <w:sz w:val="28"/>
                <w:szCs w:val="28"/>
                <w:shd w:val="clear" w:color="auto" w:fill="FFFFFF"/>
              </w:rPr>
              <w:t>各</w:t>
            </w:r>
            <w:r>
              <w:rPr>
                <w:rFonts w:ascii="宋体" w:hAnsi="宋体" w:cs="宋体" w:hint="eastAsia"/>
                <w:color w:val="333333"/>
                <w:sz w:val="28"/>
                <w:szCs w:val="28"/>
                <w:shd w:val="clear" w:color="auto" w:fill="FFFFFF"/>
              </w:rPr>
              <w:t>行业管理要求情况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4</w:t>
            </w:r>
            <w:r>
              <w:rPr>
                <w:rFonts w:ascii="宋体" w:hAnsi="宋体" w:cs="宋体" w:hint="eastAsia"/>
                <w:color w:val="333333"/>
                <w:sz w:val="28"/>
                <w:szCs w:val="28"/>
                <w:shd w:val="clear" w:color="auto" w:fill="FFFFFF"/>
              </w:rPr>
              <w:t>）其他违法违规行为</w:t>
            </w:r>
            <w:r>
              <w:rPr>
                <w:rFonts w:ascii="宋体" w:hAnsi="宋体" w:cs="宋体" w:hint="eastAsia"/>
                <w:color w:val="333333"/>
                <w:sz w:val="28"/>
                <w:szCs w:val="28"/>
                <w:shd w:val="clear" w:color="auto" w:fill="FFFFFF"/>
              </w:rPr>
              <w:t>；</w:t>
            </w:r>
          </w:p>
        </w:tc>
      </w:tr>
      <w:tr w:rsidR="003F05D8">
        <w:trPr>
          <w:trHeight w:val="2735"/>
        </w:trPr>
        <w:tc>
          <w:tcPr>
            <w:tcW w:w="1792" w:type="dxa"/>
            <w:vAlign w:val="center"/>
          </w:tcPr>
          <w:p w:rsidR="003F05D8" w:rsidRDefault="00F06608">
            <w:pPr>
              <w:jc w:val="cente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第三次</w:t>
            </w:r>
          </w:p>
        </w:tc>
        <w:tc>
          <w:tcPr>
            <w:tcW w:w="3810" w:type="dxa"/>
            <w:vAlign w:val="center"/>
          </w:tcPr>
          <w:p w:rsidR="003F05D8" w:rsidRDefault="00F06608">
            <w:pPr>
              <w:jc w:val="center"/>
              <w:rPr>
                <w:rFonts w:ascii="宋体" w:hAnsi="宋体" w:cs="宋体"/>
                <w:color w:val="333333"/>
                <w:sz w:val="28"/>
                <w:szCs w:val="28"/>
                <w:shd w:val="clear" w:color="auto" w:fill="FFFFFF"/>
              </w:rPr>
            </w:pPr>
            <w:r>
              <w:rPr>
                <w:rFonts w:hint="eastAsia"/>
                <w:sz w:val="28"/>
                <w:szCs w:val="28"/>
              </w:rPr>
              <w:t>9</w:t>
            </w:r>
            <w:r>
              <w:rPr>
                <w:rFonts w:hint="eastAsia"/>
                <w:sz w:val="28"/>
                <w:szCs w:val="28"/>
              </w:rPr>
              <w:t>月</w:t>
            </w:r>
          </w:p>
        </w:tc>
        <w:tc>
          <w:tcPr>
            <w:tcW w:w="8258" w:type="dxa"/>
            <w:vAlign w:val="center"/>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“中秋”、“国庆”期间，地下空间安全管理措施落实情况；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辖区重点监控对象的</w:t>
            </w:r>
            <w:r>
              <w:rPr>
                <w:rFonts w:ascii="宋体" w:hAnsi="宋体" w:cs="宋体" w:hint="eastAsia"/>
                <w:color w:val="333333"/>
                <w:sz w:val="28"/>
                <w:szCs w:val="28"/>
                <w:shd w:val="clear" w:color="auto" w:fill="FFFFFF"/>
              </w:rPr>
              <w:t>掌握和防御措施情况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3</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地下空间防汛防台工作落实情况；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4</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w:t>
            </w:r>
            <w:r>
              <w:rPr>
                <w:rFonts w:ascii="宋体" w:hAnsi="宋体" w:cs="宋体" w:hint="eastAsia"/>
                <w:color w:val="333333"/>
                <w:sz w:val="28"/>
                <w:szCs w:val="28"/>
                <w:shd w:val="clear" w:color="auto" w:fill="FFFFFF"/>
              </w:rPr>
              <w:t>违规使用整治</w:t>
            </w:r>
            <w:r>
              <w:rPr>
                <w:rFonts w:ascii="宋体" w:hAnsi="宋体" w:cs="宋体" w:hint="eastAsia"/>
                <w:color w:val="333333"/>
                <w:sz w:val="28"/>
                <w:szCs w:val="28"/>
                <w:shd w:val="clear" w:color="auto" w:fill="FFFFFF"/>
              </w:rPr>
              <w:t>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5</w:t>
            </w:r>
            <w:r>
              <w:rPr>
                <w:rFonts w:ascii="宋体" w:hAnsi="宋体" w:cs="宋体" w:hint="eastAsia"/>
                <w:color w:val="333333"/>
                <w:sz w:val="28"/>
                <w:szCs w:val="28"/>
                <w:shd w:val="clear" w:color="auto" w:fill="FFFFFF"/>
              </w:rPr>
              <w:t>）地下空间使用单位落实行业管理要求情况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6</w:t>
            </w:r>
            <w:r>
              <w:rPr>
                <w:rFonts w:ascii="宋体" w:hAnsi="宋体" w:cs="宋体" w:hint="eastAsia"/>
                <w:color w:val="333333"/>
                <w:sz w:val="28"/>
                <w:szCs w:val="28"/>
                <w:shd w:val="clear" w:color="auto" w:fill="FFFFFF"/>
              </w:rPr>
              <w:t>）其他违法违规行为；</w:t>
            </w:r>
          </w:p>
        </w:tc>
      </w:tr>
      <w:tr w:rsidR="003F05D8">
        <w:trPr>
          <w:trHeight w:val="2211"/>
        </w:trPr>
        <w:tc>
          <w:tcPr>
            <w:tcW w:w="1792" w:type="dxa"/>
            <w:vAlign w:val="center"/>
          </w:tcPr>
          <w:p w:rsidR="003F05D8" w:rsidRDefault="00F06608">
            <w:pPr>
              <w:jc w:val="cente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lastRenderedPageBreak/>
              <w:t>第四次</w:t>
            </w:r>
          </w:p>
        </w:tc>
        <w:tc>
          <w:tcPr>
            <w:tcW w:w="3810" w:type="dxa"/>
            <w:vAlign w:val="center"/>
          </w:tcPr>
          <w:p w:rsidR="003F05D8" w:rsidRDefault="00F06608">
            <w:pPr>
              <w:jc w:val="center"/>
              <w:rPr>
                <w:rFonts w:ascii="宋体" w:hAnsi="宋体" w:cs="宋体"/>
                <w:color w:val="333333"/>
                <w:sz w:val="28"/>
                <w:szCs w:val="28"/>
                <w:shd w:val="clear" w:color="auto" w:fill="FFFFFF"/>
              </w:rPr>
            </w:pPr>
            <w:r>
              <w:rPr>
                <w:rFonts w:hint="eastAsia"/>
                <w:sz w:val="28"/>
                <w:szCs w:val="28"/>
              </w:rPr>
              <w:t>12</w:t>
            </w:r>
            <w:r>
              <w:rPr>
                <w:rFonts w:hint="eastAsia"/>
                <w:sz w:val="28"/>
                <w:szCs w:val="28"/>
              </w:rPr>
              <w:t>月</w:t>
            </w:r>
          </w:p>
        </w:tc>
        <w:tc>
          <w:tcPr>
            <w:tcW w:w="8258" w:type="dxa"/>
            <w:vAlign w:val="center"/>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地下空间使用单位落实行业管理要求情况；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地下空间冬季火灾隐患治理情况；</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3</w:t>
            </w: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辖区重点监控对象的</w:t>
            </w:r>
            <w:r>
              <w:rPr>
                <w:rFonts w:ascii="宋体" w:hAnsi="宋体" w:cs="宋体" w:hint="eastAsia"/>
                <w:color w:val="333333"/>
                <w:sz w:val="28"/>
                <w:szCs w:val="28"/>
                <w:shd w:val="clear" w:color="auto" w:fill="FFFFFF"/>
              </w:rPr>
              <w:t>掌握和防御措施情况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4</w:t>
            </w:r>
            <w:r>
              <w:rPr>
                <w:rFonts w:ascii="宋体" w:hAnsi="宋体" w:cs="宋体" w:hint="eastAsia"/>
                <w:color w:val="333333"/>
                <w:sz w:val="28"/>
                <w:szCs w:val="28"/>
                <w:shd w:val="clear" w:color="auto" w:fill="FFFFFF"/>
              </w:rPr>
              <w:t>）“元旦”期间地下空间安全管理措施落实情况</w:t>
            </w:r>
            <w:r>
              <w:rPr>
                <w:rFonts w:ascii="宋体" w:hAnsi="宋体" w:cs="宋体" w:hint="eastAsia"/>
                <w:color w:val="333333"/>
                <w:sz w:val="28"/>
                <w:szCs w:val="28"/>
                <w:shd w:val="clear" w:color="auto" w:fill="FFFFFF"/>
              </w:rPr>
              <w:t>；</w:t>
            </w:r>
          </w:p>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5</w:t>
            </w:r>
            <w:r>
              <w:rPr>
                <w:rFonts w:ascii="宋体" w:hAnsi="宋体" w:cs="宋体" w:hint="eastAsia"/>
                <w:color w:val="333333"/>
                <w:sz w:val="28"/>
                <w:szCs w:val="28"/>
                <w:shd w:val="clear" w:color="auto" w:fill="FFFFFF"/>
              </w:rPr>
              <w:t>）其他违法违规行为；</w:t>
            </w:r>
          </w:p>
        </w:tc>
      </w:tr>
    </w:tbl>
    <w:p w:rsidR="003F05D8" w:rsidRDefault="003F05D8"/>
    <w:p w:rsidR="003F05D8" w:rsidRDefault="00F06608">
      <w:pPr>
        <w:rPr>
          <w:sz w:val="28"/>
          <w:szCs w:val="28"/>
        </w:rPr>
      </w:pPr>
      <w:r>
        <w:rPr>
          <w:rFonts w:hint="eastAsia"/>
          <w:sz w:val="28"/>
          <w:szCs w:val="28"/>
        </w:rPr>
        <w:t>注：</w:t>
      </w:r>
      <w:r>
        <w:rPr>
          <w:rFonts w:hint="eastAsia"/>
          <w:sz w:val="28"/>
          <w:szCs w:val="28"/>
        </w:rPr>
        <w:t xml:space="preserve"> </w:t>
      </w:r>
      <w:r>
        <w:rPr>
          <w:rFonts w:hint="eastAsia"/>
          <w:sz w:val="28"/>
          <w:szCs w:val="28"/>
        </w:rPr>
        <w:t>具体检查时间、检查对象和参检单位等以通知为准。</w:t>
      </w:r>
    </w:p>
    <w:p w:rsidR="003F05D8" w:rsidRDefault="003F05D8">
      <w:pPr>
        <w:rPr>
          <w:sz w:val="28"/>
          <w:szCs w:val="28"/>
        </w:rPr>
      </w:pPr>
    </w:p>
    <w:p w:rsidR="003F05D8" w:rsidRDefault="003F05D8">
      <w:pPr>
        <w:rPr>
          <w:sz w:val="28"/>
          <w:szCs w:val="28"/>
        </w:rPr>
      </w:pPr>
    </w:p>
    <w:p w:rsidR="003F05D8" w:rsidRDefault="003F05D8">
      <w:pPr>
        <w:rPr>
          <w:sz w:val="28"/>
          <w:szCs w:val="28"/>
        </w:rPr>
      </w:pPr>
    </w:p>
    <w:p w:rsidR="003F05D8" w:rsidRDefault="003F05D8">
      <w:pPr>
        <w:rPr>
          <w:sz w:val="28"/>
          <w:szCs w:val="28"/>
        </w:rPr>
      </w:pPr>
    </w:p>
    <w:p w:rsidR="003F05D8" w:rsidRDefault="003F05D8">
      <w:pPr>
        <w:rPr>
          <w:sz w:val="28"/>
          <w:szCs w:val="28"/>
        </w:rPr>
      </w:pPr>
    </w:p>
    <w:p w:rsidR="003F05D8" w:rsidRDefault="003F05D8">
      <w:pPr>
        <w:rPr>
          <w:sz w:val="28"/>
          <w:szCs w:val="28"/>
        </w:rPr>
      </w:pPr>
    </w:p>
    <w:p w:rsidR="003F05D8" w:rsidRDefault="003F05D8">
      <w:pPr>
        <w:rPr>
          <w:sz w:val="28"/>
          <w:szCs w:val="28"/>
        </w:rPr>
      </w:pPr>
    </w:p>
    <w:p w:rsidR="003F05D8" w:rsidRDefault="00F06608">
      <w:pPr>
        <w:rPr>
          <w:b/>
          <w:bCs/>
          <w:sz w:val="32"/>
          <w:szCs w:val="32"/>
        </w:rPr>
      </w:pPr>
      <w:r>
        <w:rPr>
          <w:rFonts w:hint="eastAsia"/>
          <w:b/>
          <w:bCs/>
          <w:sz w:val="32"/>
          <w:szCs w:val="32"/>
        </w:rPr>
        <w:lastRenderedPageBreak/>
        <w:t>附表二</w:t>
      </w:r>
    </w:p>
    <w:p w:rsidR="003F05D8" w:rsidRDefault="00F06608">
      <w:pPr>
        <w:jc w:val="center"/>
        <w:rPr>
          <w:b/>
          <w:bCs/>
          <w:sz w:val="32"/>
          <w:szCs w:val="32"/>
        </w:rPr>
      </w:pPr>
      <w:r>
        <w:rPr>
          <w:rFonts w:hint="eastAsia"/>
          <w:b/>
          <w:bCs/>
          <w:sz w:val="32"/>
          <w:szCs w:val="32"/>
        </w:rPr>
        <w:t>2022</w:t>
      </w:r>
      <w:r>
        <w:rPr>
          <w:rFonts w:hint="eastAsia"/>
          <w:b/>
          <w:bCs/>
          <w:sz w:val="32"/>
          <w:szCs w:val="32"/>
        </w:rPr>
        <w:t>年</w:t>
      </w:r>
      <w:proofErr w:type="gramStart"/>
      <w:r>
        <w:rPr>
          <w:rFonts w:hint="eastAsia"/>
          <w:b/>
          <w:bCs/>
          <w:sz w:val="32"/>
          <w:szCs w:val="32"/>
        </w:rPr>
        <w:t>崇明区</w:t>
      </w:r>
      <w:proofErr w:type="gramEnd"/>
      <w:r>
        <w:rPr>
          <w:rFonts w:hint="eastAsia"/>
          <w:b/>
          <w:bCs/>
          <w:sz w:val="32"/>
          <w:szCs w:val="32"/>
        </w:rPr>
        <w:t>地下空间安全使用管理日常检查计划表</w:t>
      </w:r>
    </w:p>
    <w:p w:rsidR="003F05D8" w:rsidRDefault="003F05D8"/>
    <w:tbl>
      <w:tblPr>
        <w:tblStyle w:val="a3"/>
        <w:tblW w:w="14174" w:type="dxa"/>
        <w:tblLayout w:type="fixed"/>
        <w:tblLook w:val="04A0" w:firstRow="1" w:lastRow="0" w:firstColumn="1" w:lastColumn="0" w:noHBand="0" w:noVBand="1"/>
      </w:tblPr>
      <w:tblGrid>
        <w:gridCol w:w="1747"/>
        <w:gridCol w:w="2055"/>
        <w:gridCol w:w="6828"/>
        <w:gridCol w:w="3544"/>
      </w:tblGrid>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b/>
                <w:bCs/>
                <w:sz w:val="28"/>
                <w:szCs w:val="28"/>
              </w:rPr>
              <w:t>序号</w:t>
            </w:r>
          </w:p>
        </w:tc>
        <w:tc>
          <w:tcPr>
            <w:tcW w:w="2055" w:type="dxa"/>
            <w:vAlign w:val="center"/>
          </w:tcPr>
          <w:p w:rsidR="003F05D8" w:rsidRDefault="00F06608">
            <w:pPr>
              <w:jc w:val="center"/>
              <w:rPr>
                <w:rFonts w:ascii="宋体" w:hAnsi="宋体" w:cs="宋体"/>
                <w:sz w:val="28"/>
                <w:szCs w:val="28"/>
              </w:rPr>
            </w:pPr>
            <w:r>
              <w:rPr>
                <w:rFonts w:ascii="宋体" w:hAnsi="宋体" w:cs="宋体" w:hint="eastAsia"/>
                <w:b/>
                <w:bCs/>
                <w:sz w:val="28"/>
                <w:szCs w:val="28"/>
              </w:rPr>
              <w:t>检查对象</w:t>
            </w:r>
          </w:p>
        </w:tc>
        <w:tc>
          <w:tcPr>
            <w:tcW w:w="6828" w:type="dxa"/>
          </w:tcPr>
          <w:p w:rsidR="003F05D8" w:rsidRDefault="00F06608">
            <w:pPr>
              <w:jc w:val="center"/>
              <w:rPr>
                <w:rFonts w:ascii="宋体" w:hAnsi="宋体" w:cs="宋体"/>
                <w:sz w:val="28"/>
                <w:szCs w:val="28"/>
              </w:rPr>
            </w:pPr>
            <w:r>
              <w:rPr>
                <w:rFonts w:ascii="宋体" w:hAnsi="宋体" w:cs="宋体" w:hint="eastAsia"/>
                <w:b/>
                <w:bCs/>
                <w:sz w:val="28"/>
                <w:szCs w:val="28"/>
              </w:rPr>
              <w:t>检查内容</w:t>
            </w:r>
          </w:p>
        </w:tc>
        <w:tc>
          <w:tcPr>
            <w:tcW w:w="3544" w:type="dxa"/>
          </w:tcPr>
          <w:p w:rsidR="003F05D8" w:rsidRDefault="00F06608">
            <w:pPr>
              <w:jc w:val="center"/>
              <w:rPr>
                <w:rFonts w:ascii="宋体" w:hAnsi="宋体" w:cs="宋体"/>
                <w:sz w:val="28"/>
                <w:szCs w:val="28"/>
              </w:rPr>
            </w:pPr>
            <w:r>
              <w:rPr>
                <w:rFonts w:ascii="宋体" w:hAnsi="宋体" w:cs="宋体" w:hint="eastAsia"/>
                <w:b/>
                <w:bCs/>
                <w:sz w:val="28"/>
                <w:szCs w:val="28"/>
              </w:rPr>
              <w:t>检查时间</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城桥镇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月</w:t>
            </w:r>
            <w:r>
              <w:rPr>
                <w:rFonts w:ascii="宋体" w:hAnsi="宋体" w:cs="宋体" w:hint="eastAsia"/>
                <w:sz w:val="28"/>
                <w:szCs w:val="28"/>
              </w:rPr>
              <w:t>、</w:t>
            </w:r>
            <w:r>
              <w:rPr>
                <w:rFonts w:ascii="宋体" w:hAnsi="宋体" w:cs="宋体" w:hint="eastAsia"/>
                <w:sz w:val="28"/>
                <w:szCs w:val="28"/>
              </w:rPr>
              <w:t>7</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2</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陈家镇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3</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庙</w:t>
            </w:r>
            <w:r>
              <w:rPr>
                <w:rFonts w:ascii="宋体" w:hAnsi="宋体" w:cs="宋体" w:hint="eastAsia"/>
                <w:sz w:val="28"/>
                <w:szCs w:val="28"/>
              </w:rPr>
              <w:t xml:space="preserve">  </w:t>
            </w:r>
            <w:r>
              <w:rPr>
                <w:rFonts w:ascii="宋体" w:hAnsi="宋体" w:cs="宋体" w:hint="eastAsia"/>
                <w:sz w:val="28"/>
                <w:szCs w:val="28"/>
              </w:rPr>
              <w:t>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4</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港西镇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5</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建设镇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6</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新河镇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7</w:t>
            </w:r>
          </w:p>
        </w:tc>
        <w:tc>
          <w:tcPr>
            <w:tcW w:w="2055" w:type="dxa"/>
            <w:vAlign w:val="center"/>
          </w:tcPr>
          <w:p w:rsidR="003F05D8" w:rsidRDefault="00F06608">
            <w:pPr>
              <w:jc w:val="center"/>
              <w:rPr>
                <w:rFonts w:ascii="宋体" w:hAnsi="宋体" w:cs="宋体"/>
                <w:sz w:val="28"/>
                <w:szCs w:val="28"/>
              </w:rPr>
            </w:pPr>
            <w:proofErr w:type="gramStart"/>
            <w:r>
              <w:rPr>
                <w:rFonts w:ascii="宋体" w:hAnsi="宋体" w:cs="宋体" w:hint="eastAsia"/>
                <w:sz w:val="28"/>
                <w:szCs w:val="28"/>
              </w:rPr>
              <w:t>竖</w:t>
            </w:r>
            <w:proofErr w:type="gramEnd"/>
            <w:r>
              <w:rPr>
                <w:rFonts w:ascii="宋体" w:hAnsi="宋体" w:cs="宋体" w:hint="eastAsia"/>
                <w:sz w:val="28"/>
                <w:szCs w:val="28"/>
              </w:rPr>
              <w:t>新镇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6</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8</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三星镇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6</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9</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堡</w:t>
            </w:r>
            <w:r>
              <w:rPr>
                <w:rFonts w:ascii="宋体" w:hAnsi="宋体" w:cs="宋体" w:hint="eastAsia"/>
                <w:sz w:val="28"/>
                <w:szCs w:val="28"/>
              </w:rPr>
              <w:t xml:space="preserve">  </w:t>
            </w:r>
            <w:r>
              <w:rPr>
                <w:rFonts w:ascii="宋体" w:hAnsi="宋体" w:cs="宋体" w:hint="eastAsia"/>
                <w:sz w:val="28"/>
                <w:szCs w:val="28"/>
              </w:rPr>
              <w:t>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lastRenderedPageBreak/>
              <w:t>10</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港沿镇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11</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向化镇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8</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12</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中兴镇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13</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东平镇</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14</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长兴镇</w:t>
            </w:r>
          </w:p>
        </w:tc>
        <w:tc>
          <w:tcPr>
            <w:tcW w:w="6828" w:type="dxa"/>
          </w:tcPr>
          <w:p w:rsidR="003F05D8" w:rsidRDefault="00F06608">
            <w:pPr>
              <w:rPr>
                <w:rFonts w:ascii="宋体" w:hAnsi="宋体" w:cs="宋体"/>
                <w:color w:val="333333"/>
                <w:sz w:val="28"/>
                <w:szCs w:val="28"/>
                <w:shd w:val="clear" w:color="auto" w:fill="FFFFFF"/>
              </w:rPr>
            </w:pPr>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月</w:t>
            </w:r>
          </w:p>
        </w:tc>
      </w:tr>
      <w:tr w:rsidR="003F05D8">
        <w:tc>
          <w:tcPr>
            <w:tcW w:w="1747" w:type="dxa"/>
            <w:vAlign w:val="center"/>
          </w:tcPr>
          <w:p w:rsidR="003F05D8" w:rsidRDefault="00F06608">
            <w:pPr>
              <w:jc w:val="center"/>
              <w:rPr>
                <w:rFonts w:ascii="宋体" w:hAnsi="宋体" w:cs="宋体"/>
                <w:sz w:val="28"/>
                <w:szCs w:val="28"/>
              </w:rPr>
            </w:pPr>
            <w:r>
              <w:rPr>
                <w:rFonts w:ascii="宋体" w:hAnsi="宋体" w:cs="宋体" w:hint="eastAsia"/>
                <w:sz w:val="28"/>
                <w:szCs w:val="28"/>
              </w:rPr>
              <w:t>15</w:t>
            </w:r>
          </w:p>
        </w:tc>
        <w:tc>
          <w:tcPr>
            <w:tcW w:w="2055" w:type="dxa"/>
            <w:vAlign w:val="center"/>
          </w:tcPr>
          <w:p w:rsidR="003F05D8" w:rsidRDefault="00F06608">
            <w:pPr>
              <w:jc w:val="center"/>
              <w:rPr>
                <w:rFonts w:ascii="宋体" w:hAnsi="宋体" w:cs="宋体"/>
                <w:sz w:val="28"/>
                <w:szCs w:val="28"/>
              </w:rPr>
            </w:pPr>
            <w:r>
              <w:rPr>
                <w:rFonts w:ascii="宋体" w:hAnsi="宋体" w:cs="宋体" w:hint="eastAsia"/>
                <w:sz w:val="28"/>
                <w:szCs w:val="28"/>
              </w:rPr>
              <w:t>横沙乡</w:t>
            </w:r>
          </w:p>
        </w:tc>
        <w:tc>
          <w:tcPr>
            <w:tcW w:w="6828" w:type="dxa"/>
          </w:tcPr>
          <w:p w:rsidR="003F05D8" w:rsidRDefault="00F06608">
            <w:r>
              <w:rPr>
                <w:rFonts w:ascii="宋体" w:hAnsi="宋体" w:cs="宋体" w:hint="eastAsia"/>
                <w:color w:val="333333"/>
                <w:sz w:val="28"/>
                <w:szCs w:val="28"/>
                <w:shd w:val="clear" w:color="auto" w:fill="FFFFFF"/>
              </w:rPr>
              <w:t>（</w:t>
            </w:r>
            <w:r>
              <w:rPr>
                <w:rFonts w:ascii="宋体" w:hAnsi="宋体" w:cs="宋体" w:hint="eastAsia"/>
                <w:color w:val="333333"/>
                <w:sz w:val="28"/>
                <w:szCs w:val="28"/>
                <w:shd w:val="clear" w:color="auto" w:fill="FFFFFF"/>
              </w:rPr>
              <w:t>1</w:t>
            </w:r>
            <w:r>
              <w:rPr>
                <w:rFonts w:ascii="宋体" w:hAnsi="宋体" w:cs="宋体" w:hint="eastAsia"/>
                <w:color w:val="333333"/>
                <w:sz w:val="28"/>
                <w:szCs w:val="28"/>
                <w:shd w:val="clear" w:color="auto" w:fill="FFFFFF"/>
              </w:rPr>
              <w:t>）查阅工作台账；（</w:t>
            </w:r>
            <w:r>
              <w:rPr>
                <w:rFonts w:ascii="宋体" w:hAnsi="宋体" w:cs="宋体" w:hint="eastAsia"/>
                <w:color w:val="333333"/>
                <w:sz w:val="28"/>
                <w:szCs w:val="28"/>
                <w:shd w:val="clear" w:color="auto" w:fill="FFFFFF"/>
              </w:rPr>
              <w:t>2</w:t>
            </w:r>
            <w:r>
              <w:rPr>
                <w:rFonts w:ascii="宋体" w:hAnsi="宋体" w:cs="宋体" w:hint="eastAsia"/>
                <w:color w:val="333333"/>
                <w:sz w:val="28"/>
                <w:szCs w:val="28"/>
                <w:shd w:val="clear" w:color="auto" w:fill="FFFFFF"/>
              </w:rPr>
              <w:t>）抽查辖区内部分地下室；</w:t>
            </w:r>
          </w:p>
        </w:tc>
        <w:tc>
          <w:tcPr>
            <w:tcW w:w="3544" w:type="dxa"/>
            <w:vAlign w:val="center"/>
          </w:tcPr>
          <w:p w:rsidR="003F05D8" w:rsidRDefault="00F06608">
            <w:pPr>
              <w:jc w:val="center"/>
              <w:rPr>
                <w:rFonts w:ascii="宋体" w:hAnsi="宋体" w:cs="宋体"/>
                <w:sz w:val="28"/>
                <w:szCs w:val="28"/>
              </w:rPr>
            </w:pPr>
            <w:r>
              <w:rPr>
                <w:rFonts w:ascii="宋体" w:hAnsi="宋体" w:cs="宋体" w:hint="eastAsia"/>
                <w:sz w:val="28"/>
                <w:szCs w:val="28"/>
              </w:rPr>
              <w:t>12</w:t>
            </w:r>
            <w:r>
              <w:rPr>
                <w:rFonts w:ascii="宋体" w:hAnsi="宋体" w:cs="宋体" w:hint="eastAsia"/>
                <w:sz w:val="28"/>
                <w:szCs w:val="28"/>
              </w:rPr>
              <w:t>月</w:t>
            </w:r>
          </w:p>
        </w:tc>
      </w:tr>
    </w:tbl>
    <w:p w:rsidR="003F05D8" w:rsidRDefault="003F05D8"/>
    <w:p w:rsidR="003F05D8" w:rsidRDefault="00F06608">
      <w:pPr>
        <w:rPr>
          <w:sz w:val="28"/>
          <w:szCs w:val="28"/>
        </w:rPr>
      </w:pPr>
      <w:r>
        <w:rPr>
          <w:rFonts w:hint="eastAsia"/>
          <w:sz w:val="28"/>
          <w:szCs w:val="28"/>
        </w:rPr>
        <w:t>注：</w:t>
      </w:r>
      <w:r>
        <w:rPr>
          <w:rFonts w:hint="eastAsia"/>
          <w:sz w:val="28"/>
          <w:szCs w:val="28"/>
        </w:rPr>
        <w:t xml:space="preserve"> </w:t>
      </w:r>
      <w:r>
        <w:rPr>
          <w:rFonts w:hint="eastAsia"/>
          <w:sz w:val="28"/>
          <w:szCs w:val="28"/>
        </w:rPr>
        <w:t>具体检查时间、检查对象和参检单位等以通知为准。</w:t>
      </w:r>
    </w:p>
    <w:p w:rsidR="003F05D8" w:rsidRDefault="003F05D8"/>
    <w:sectPr w:rsidR="003F05D8">
      <w:pgSz w:w="16838" w:h="11906" w:orient="landscape"/>
      <w:pgMar w:top="1800" w:right="1440" w:bottom="180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608" w:rsidRDefault="00F06608" w:rsidP="00FC1783">
      <w:r>
        <w:separator/>
      </w:r>
    </w:p>
  </w:endnote>
  <w:endnote w:type="continuationSeparator" w:id="0">
    <w:p w:rsidR="00F06608" w:rsidRDefault="00F06608" w:rsidP="00FC1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8644784"/>
      <w:docPartObj>
        <w:docPartGallery w:val="Page Numbers (Bottom of Page)"/>
        <w:docPartUnique/>
      </w:docPartObj>
    </w:sdtPr>
    <w:sdtContent>
      <w:p w:rsidR="00FC1783" w:rsidRDefault="00FC1783">
        <w:pPr>
          <w:pStyle w:val="a6"/>
          <w:jc w:val="center"/>
        </w:pPr>
        <w:r>
          <w:fldChar w:fldCharType="begin"/>
        </w:r>
        <w:r>
          <w:instrText>PAGE   \* MERGEFORMAT</w:instrText>
        </w:r>
        <w:r>
          <w:fldChar w:fldCharType="separate"/>
        </w:r>
        <w:r w:rsidRPr="00FC1783">
          <w:rPr>
            <w:noProof/>
            <w:lang w:val="zh-CN"/>
          </w:rPr>
          <w:t>3</w:t>
        </w:r>
        <w:r>
          <w:fldChar w:fldCharType="end"/>
        </w:r>
      </w:p>
    </w:sdtContent>
  </w:sdt>
  <w:p w:rsidR="00FC1783" w:rsidRDefault="00FC178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608" w:rsidRDefault="00F06608" w:rsidP="00FC1783">
      <w:r>
        <w:separator/>
      </w:r>
    </w:p>
  </w:footnote>
  <w:footnote w:type="continuationSeparator" w:id="0">
    <w:p w:rsidR="00F06608" w:rsidRDefault="00F06608" w:rsidP="00FC17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1EF8C"/>
    <w:multiLevelType w:val="singleLevel"/>
    <w:tmpl w:val="D7E1EF8C"/>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D9353F"/>
    <w:rsid w:val="003F05D8"/>
    <w:rsid w:val="00F06608"/>
    <w:rsid w:val="00FC1783"/>
    <w:rsid w:val="08C93C4D"/>
    <w:rsid w:val="0E6B575F"/>
    <w:rsid w:val="160D2A55"/>
    <w:rsid w:val="24417270"/>
    <w:rsid w:val="357511B6"/>
    <w:rsid w:val="379F4ADF"/>
    <w:rsid w:val="37B421FE"/>
    <w:rsid w:val="42402DB7"/>
    <w:rsid w:val="62883FF1"/>
    <w:rsid w:val="66A463BA"/>
    <w:rsid w:val="69C924CF"/>
    <w:rsid w:val="6B2C765D"/>
    <w:rsid w:val="70D9353F"/>
    <w:rsid w:val="7BE210E1"/>
    <w:rsid w:val="7CA80D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qFormat/>
    <w:pPr>
      <w:widowControl w:val="0"/>
      <w:autoSpaceDE w:val="0"/>
      <w:autoSpaceDN w:val="0"/>
      <w:adjustRightInd w:val="0"/>
    </w:pPr>
    <w:rPr>
      <w:rFonts w:ascii="仿宋_GB2312" w:eastAsia="仿宋_GB2312" w:hAnsi="Times New Roman" w:cs="仿宋_GB2312"/>
      <w:color w:val="000000"/>
      <w:sz w:val="24"/>
      <w:szCs w:val="24"/>
    </w:rPr>
  </w:style>
  <w:style w:type="paragraph" w:styleId="a4">
    <w:name w:val="List Paragraph"/>
    <w:basedOn w:val="a"/>
    <w:uiPriority w:val="99"/>
    <w:qFormat/>
    <w:pPr>
      <w:ind w:firstLineChars="200" w:firstLine="420"/>
    </w:pPr>
  </w:style>
  <w:style w:type="paragraph" w:styleId="a5">
    <w:name w:val="header"/>
    <w:basedOn w:val="a"/>
    <w:link w:val="Char"/>
    <w:rsid w:val="00FC17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FC1783"/>
    <w:rPr>
      <w:rFonts w:ascii="Times New Roman" w:hAnsi="Times New Roman"/>
      <w:kern w:val="2"/>
      <w:sz w:val="18"/>
      <w:szCs w:val="18"/>
    </w:rPr>
  </w:style>
  <w:style w:type="paragraph" w:styleId="a6">
    <w:name w:val="footer"/>
    <w:basedOn w:val="a"/>
    <w:link w:val="Char0"/>
    <w:uiPriority w:val="99"/>
    <w:rsid w:val="00FC1783"/>
    <w:pPr>
      <w:tabs>
        <w:tab w:val="center" w:pos="4153"/>
        <w:tab w:val="right" w:pos="8306"/>
      </w:tabs>
      <w:snapToGrid w:val="0"/>
      <w:jc w:val="left"/>
    </w:pPr>
    <w:rPr>
      <w:sz w:val="18"/>
      <w:szCs w:val="18"/>
    </w:rPr>
  </w:style>
  <w:style w:type="character" w:customStyle="1" w:styleId="Char0">
    <w:name w:val="页脚 Char"/>
    <w:basedOn w:val="a0"/>
    <w:link w:val="a6"/>
    <w:uiPriority w:val="99"/>
    <w:rsid w:val="00FC1783"/>
    <w:rPr>
      <w:rFonts w:ascii="Times New Roman" w:hAnsi="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qFormat/>
    <w:pPr>
      <w:widowControl w:val="0"/>
      <w:autoSpaceDE w:val="0"/>
      <w:autoSpaceDN w:val="0"/>
      <w:adjustRightInd w:val="0"/>
    </w:pPr>
    <w:rPr>
      <w:rFonts w:ascii="仿宋_GB2312" w:eastAsia="仿宋_GB2312" w:hAnsi="Times New Roman" w:cs="仿宋_GB2312"/>
      <w:color w:val="000000"/>
      <w:sz w:val="24"/>
      <w:szCs w:val="24"/>
    </w:rPr>
  </w:style>
  <w:style w:type="paragraph" w:styleId="a4">
    <w:name w:val="List Paragraph"/>
    <w:basedOn w:val="a"/>
    <w:uiPriority w:val="99"/>
    <w:qFormat/>
    <w:pPr>
      <w:ind w:firstLineChars="200" w:firstLine="420"/>
    </w:pPr>
  </w:style>
  <w:style w:type="paragraph" w:styleId="a5">
    <w:name w:val="header"/>
    <w:basedOn w:val="a"/>
    <w:link w:val="Char"/>
    <w:rsid w:val="00FC17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FC1783"/>
    <w:rPr>
      <w:rFonts w:ascii="Times New Roman" w:hAnsi="Times New Roman"/>
      <w:kern w:val="2"/>
      <w:sz w:val="18"/>
      <w:szCs w:val="18"/>
    </w:rPr>
  </w:style>
  <w:style w:type="paragraph" w:styleId="a6">
    <w:name w:val="footer"/>
    <w:basedOn w:val="a"/>
    <w:link w:val="Char0"/>
    <w:uiPriority w:val="99"/>
    <w:rsid w:val="00FC1783"/>
    <w:pPr>
      <w:tabs>
        <w:tab w:val="center" w:pos="4153"/>
        <w:tab w:val="right" w:pos="8306"/>
      </w:tabs>
      <w:snapToGrid w:val="0"/>
      <w:jc w:val="left"/>
    </w:pPr>
    <w:rPr>
      <w:sz w:val="18"/>
      <w:szCs w:val="18"/>
    </w:rPr>
  </w:style>
  <w:style w:type="character" w:customStyle="1" w:styleId="Char0">
    <w:name w:val="页脚 Char"/>
    <w:basedOn w:val="a0"/>
    <w:link w:val="a6"/>
    <w:uiPriority w:val="99"/>
    <w:rsid w:val="00FC1783"/>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329</Words>
  <Characters>1878</Characters>
  <Application>Microsoft Office Word</Application>
  <DocSecurity>0</DocSecurity>
  <Lines>15</Lines>
  <Paragraphs>4</Paragraphs>
  <ScaleCrop>false</ScaleCrop>
  <Company/>
  <LinksUpToDate>false</LinksUpToDate>
  <CharactersWithSpaces>2203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芃苒</dc:creator>
  <cp:lastModifiedBy>Windows 用户</cp:lastModifiedBy>
  <cp:revision>2</cp:revision>
  <cp:lastPrinted>2021-02-02T01:27:00Z</cp:lastPrinted>
  <dcterms:created xsi:type="dcterms:W3CDTF">2022-02-11T05:57:00Z</dcterms:created>
  <dcterms:modified xsi:type="dcterms:W3CDTF">2022-02-11T05:57:00Z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