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上海市崇明区建设镇社区党群服务中心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上海市崇明区建设镇社区党群服务中心概况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上海市崇明区建设镇社区党群服务中心2023年度决算表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上海市崇明区建设镇社区党群服务中心2023年度决算情况说明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上海市崇明区建设镇社区党群服务中心概况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eastAsia="仿宋_GB2312"/>
          <w:sz w:val="30"/>
          <w:szCs w:val="30"/>
        </w:rPr>
        <w:t>建设镇社区党建服务中心系事业单位，主要业务范围负责本辖区内的党建服务等相关工作。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eastAsia="仿宋_GB2312"/>
          <w:sz w:val="30"/>
          <w:szCs w:val="30"/>
        </w:rPr>
        <w:t>由单位根据三定方案等相关规定中有关内部机构设置填写。</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根据上述职责，上海市崇明区建设镇社区党群服务中心无内设机构</w:t>
      </w:r>
      <w:r>
        <w:rPr>
          <w:rFonts w:hint="eastAsia" w:ascii="仿宋_GB2312" w:eastAsia="仿宋_GB2312"/>
          <w:sz w:val="30"/>
          <w:szCs w:val="30"/>
        </w:rPr>
        <w:t>。</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上海市崇明区建设镇社区党群服务中心2023年度决算表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712.36</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321.31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197.68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123.07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31.01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39.29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712.36</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712.36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712.36</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712.36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712.36</w:t>
            </w:r>
          </w:p>
        </w:tc>
        <w:tc>
          <w:tcPr>
            <w:tcW w:w="1460" w:type="dxa"/>
            <w:vAlign w:val="center"/>
          </w:tcPr>
          <w:p>
            <w:pPr>
              <w:jc w:val="right"/>
            </w:pPr>
            <w:r>
              <w:rPr>
                <w:rFonts w:ascii="宋体" w:hAnsi="宋体" w:eastAsia="宋体" w:cs="宋体"/>
                <w:b w:val="0"/>
                <w:i w:val="0"/>
                <w:color w:val="000000"/>
                <w:sz w:val="15"/>
              </w:rPr>
              <w:t>712.36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w:t>
            </w:r>
          </w:p>
        </w:tc>
        <w:tc>
          <w:tcPr>
            <w:tcW w:w="2820" w:type="dxa"/>
            <w:vAlign w:val="center"/>
          </w:tcPr>
          <w:p>
            <w:pPr>
              <w:jc w:val="left"/>
            </w:pPr>
            <w:r>
              <w:rPr>
                <w:rFonts w:ascii="宋体" w:hAnsi="宋体" w:eastAsia="宋体" w:cs="宋体"/>
                <w:b w:val="0"/>
                <w:i w:val="0"/>
                <w:color w:val="000000"/>
                <w:sz w:val="15"/>
              </w:rPr>
              <w:t>一般公共服务支出</w:t>
            </w:r>
          </w:p>
        </w:tc>
        <w:tc>
          <w:tcPr>
            <w:tcW w:w="1460" w:type="dxa"/>
            <w:vAlign w:val="center"/>
          </w:tcPr>
          <w:p>
            <w:pPr>
              <w:jc w:val="right"/>
            </w:pPr>
            <w:r>
              <w:rPr>
                <w:rFonts w:ascii="宋体" w:hAnsi="宋体" w:eastAsia="宋体" w:cs="宋体"/>
                <w:b w:val="0"/>
                <w:i w:val="0"/>
                <w:color w:val="000000"/>
                <w:sz w:val="15"/>
              </w:rPr>
              <w:t>321.31</w:t>
            </w:r>
          </w:p>
        </w:tc>
        <w:tc>
          <w:tcPr>
            <w:tcW w:w="1460" w:type="dxa"/>
            <w:vAlign w:val="center"/>
          </w:tcPr>
          <w:p>
            <w:pPr>
              <w:jc w:val="right"/>
            </w:pPr>
            <w:r>
              <w:rPr>
                <w:rFonts w:ascii="宋体" w:hAnsi="宋体" w:eastAsia="宋体" w:cs="宋体"/>
                <w:b w:val="0"/>
                <w:i w:val="0"/>
                <w:color w:val="000000"/>
                <w:sz w:val="15"/>
              </w:rPr>
              <w:t>321.31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w:t>
            </w:r>
          </w:p>
        </w:tc>
        <w:tc>
          <w:tcPr>
            <w:tcW w:w="2820" w:type="dxa"/>
            <w:vAlign w:val="center"/>
          </w:tcPr>
          <w:p>
            <w:pPr>
              <w:jc w:val="left"/>
            </w:pPr>
            <w:r>
              <w:rPr>
                <w:rFonts w:ascii="宋体" w:hAnsi="宋体" w:eastAsia="宋体" w:cs="宋体"/>
                <w:b w:val="0"/>
                <w:i w:val="0"/>
                <w:color w:val="000000"/>
                <w:sz w:val="15"/>
              </w:rPr>
              <w:t>统战事务</w:t>
            </w:r>
          </w:p>
        </w:tc>
        <w:tc>
          <w:tcPr>
            <w:tcW w:w="1460" w:type="dxa"/>
            <w:vAlign w:val="center"/>
          </w:tcPr>
          <w:p>
            <w:pPr>
              <w:jc w:val="right"/>
            </w:pPr>
            <w:r>
              <w:rPr>
                <w:rFonts w:ascii="宋体" w:hAnsi="宋体" w:eastAsia="宋体" w:cs="宋体"/>
                <w:b w:val="0"/>
                <w:i w:val="0"/>
                <w:color w:val="000000"/>
                <w:sz w:val="15"/>
              </w:rPr>
              <w:t>2.72</w:t>
            </w:r>
          </w:p>
        </w:tc>
        <w:tc>
          <w:tcPr>
            <w:tcW w:w="1460" w:type="dxa"/>
            <w:vAlign w:val="center"/>
          </w:tcPr>
          <w:p>
            <w:pPr>
              <w:jc w:val="right"/>
            </w:pPr>
            <w:r>
              <w:rPr>
                <w:rFonts w:ascii="宋体" w:hAnsi="宋体" w:eastAsia="宋体" w:cs="宋体"/>
                <w:b w:val="0"/>
                <w:i w:val="0"/>
                <w:color w:val="000000"/>
                <w:sz w:val="15"/>
              </w:rPr>
              <w:t>2.72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2013499</w:t>
            </w:r>
          </w:p>
        </w:tc>
        <w:tc>
          <w:tcPr>
            <w:tcW w:w="2820" w:type="dxa"/>
            <w:vAlign w:val="center"/>
          </w:tcPr>
          <w:p>
            <w:pPr>
              <w:jc w:val="left"/>
            </w:pPr>
            <w:r>
              <w:rPr>
                <w:rFonts w:ascii="宋体" w:hAnsi="宋体" w:eastAsia="宋体" w:cs="宋体"/>
                <w:b w:val="0"/>
                <w:i w:val="0"/>
                <w:color w:val="000000"/>
                <w:sz w:val="15"/>
              </w:rPr>
              <w:t>其他统战事务支出</w:t>
            </w:r>
          </w:p>
        </w:tc>
        <w:tc>
          <w:tcPr>
            <w:tcW w:w="1460" w:type="dxa"/>
            <w:vAlign w:val="center"/>
          </w:tcPr>
          <w:p>
            <w:pPr>
              <w:jc w:val="right"/>
            </w:pPr>
            <w:r>
              <w:rPr>
                <w:rFonts w:ascii="宋体" w:hAnsi="宋体" w:eastAsia="宋体" w:cs="宋体"/>
                <w:b w:val="0"/>
                <w:i w:val="0"/>
                <w:color w:val="000000"/>
                <w:sz w:val="15"/>
              </w:rPr>
              <w:t>2.72</w:t>
            </w:r>
          </w:p>
        </w:tc>
        <w:tc>
          <w:tcPr>
            <w:tcW w:w="1460" w:type="dxa"/>
            <w:vAlign w:val="center"/>
          </w:tcPr>
          <w:p>
            <w:pPr>
              <w:jc w:val="right"/>
            </w:pPr>
            <w:r>
              <w:rPr>
                <w:rFonts w:ascii="宋体" w:hAnsi="宋体" w:eastAsia="宋体" w:cs="宋体"/>
                <w:b w:val="0"/>
                <w:i w:val="0"/>
                <w:color w:val="000000"/>
                <w:sz w:val="15"/>
              </w:rPr>
              <w:t>2.72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20136</w:t>
            </w:r>
          </w:p>
        </w:tc>
        <w:tc>
          <w:tcPr>
            <w:tcW w:w="2820" w:type="dxa"/>
            <w:vAlign w:val="center"/>
          </w:tcPr>
          <w:p>
            <w:pPr>
              <w:jc w:val="left"/>
            </w:pPr>
            <w:r>
              <w:rPr>
                <w:rFonts w:ascii="宋体" w:hAnsi="宋体" w:eastAsia="宋体" w:cs="宋体"/>
                <w:b w:val="0"/>
                <w:i w:val="0"/>
                <w:color w:val="000000"/>
                <w:sz w:val="15"/>
              </w:rPr>
              <w:t>其他共产党事务支出</w:t>
            </w:r>
          </w:p>
        </w:tc>
        <w:tc>
          <w:tcPr>
            <w:tcW w:w="1460" w:type="dxa"/>
            <w:vAlign w:val="center"/>
          </w:tcPr>
          <w:p>
            <w:pPr>
              <w:jc w:val="right"/>
            </w:pPr>
            <w:r>
              <w:rPr>
                <w:rFonts w:ascii="宋体" w:hAnsi="宋体" w:eastAsia="宋体" w:cs="宋体"/>
                <w:b w:val="0"/>
                <w:i w:val="0"/>
                <w:color w:val="000000"/>
                <w:sz w:val="15"/>
              </w:rPr>
              <w:t>318.59</w:t>
            </w:r>
          </w:p>
        </w:tc>
        <w:tc>
          <w:tcPr>
            <w:tcW w:w="1460" w:type="dxa"/>
            <w:vAlign w:val="center"/>
          </w:tcPr>
          <w:p>
            <w:pPr>
              <w:jc w:val="right"/>
            </w:pPr>
            <w:r>
              <w:rPr>
                <w:rFonts w:ascii="宋体" w:hAnsi="宋体" w:eastAsia="宋体" w:cs="宋体"/>
                <w:b w:val="0"/>
                <w:i w:val="0"/>
                <w:color w:val="000000"/>
                <w:sz w:val="15"/>
              </w:rPr>
              <w:t>318.59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2013650</w:t>
            </w:r>
          </w:p>
        </w:tc>
        <w:tc>
          <w:tcPr>
            <w:tcW w:w="2820" w:type="dxa"/>
            <w:vAlign w:val="center"/>
          </w:tcPr>
          <w:p>
            <w:pPr>
              <w:jc w:val="left"/>
            </w:pPr>
            <w:r>
              <w:rPr>
                <w:rFonts w:ascii="宋体" w:hAnsi="宋体" w:eastAsia="宋体" w:cs="宋体"/>
                <w:b w:val="0"/>
                <w:i w:val="0"/>
                <w:color w:val="000000"/>
                <w:sz w:val="15"/>
              </w:rPr>
              <w:t>事业运行</w:t>
            </w:r>
          </w:p>
        </w:tc>
        <w:tc>
          <w:tcPr>
            <w:tcW w:w="1460" w:type="dxa"/>
            <w:vAlign w:val="center"/>
          </w:tcPr>
          <w:p>
            <w:pPr>
              <w:jc w:val="right"/>
            </w:pPr>
            <w:r>
              <w:rPr>
                <w:rFonts w:ascii="宋体" w:hAnsi="宋体" w:eastAsia="宋体" w:cs="宋体"/>
                <w:b w:val="0"/>
                <w:i w:val="0"/>
                <w:color w:val="000000"/>
                <w:sz w:val="15"/>
              </w:rPr>
              <w:t>294.95</w:t>
            </w:r>
          </w:p>
        </w:tc>
        <w:tc>
          <w:tcPr>
            <w:tcW w:w="1460" w:type="dxa"/>
            <w:vAlign w:val="center"/>
          </w:tcPr>
          <w:p>
            <w:pPr>
              <w:jc w:val="right"/>
            </w:pPr>
            <w:r>
              <w:rPr>
                <w:rFonts w:ascii="宋体" w:hAnsi="宋体" w:eastAsia="宋体" w:cs="宋体"/>
                <w:b w:val="0"/>
                <w:i w:val="0"/>
                <w:color w:val="000000"/>
                <w:sz w:val="15"/>
              </w:rPr>
              <w:t>294.95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2013699</w:t>
            </w:r>
          </w:p>
        </w:tc>
        <w:tc>
          <w:tcPr>
            <w:tcW w:w="2820" w:type="dxa"/>
            <w:vAlign w:val="center"/>
          </w:tcPr>
          <w:p>
            <w:pPr>
              <w:jc w:val="left"/>
            </w:pPr>
            <w:r>
              <w:rPr>
                <w:rFonts w:ascii="宋体" w:hAnsi="宋体" w:eastAsia="宋体" w:cs="宋体"/>
                <w:b w:val="0"/>
                <w:i w:val="0"/>
                <w:color w:val="000000"/>
                <w:sz w:val="15"/>
              </w:rPr>
              <w:t>其他共产党事务支出</w:t>
            </w:r>
          </w:p>
        </w:tc>
        <w:tc>
          <w:tcPr>
            <w:tcW w:w="1460" w:type="dxa"/>
            <w:vAlign w:val="center"/>
          </w:tcPr>
          <w:p>
            <w:pPr>
              <w:jc w:val="right"/>
            </w:pPr>
            <w:r>
              <w:rPr>
                <w:rFonts w:ascii="宋体" w:hAnsi="宋体" w:eastAsia="宋体" w:cs="宋体"/>
                <w:b w:val="0"/>
                <w:i w:val="0"/>
                <w:color w:val="000000"/>
                <w:sz w:val="15"/>
              </w:rPr>
              <w:t>23.64</w:t>
            </w:r>
          </w:p>
        </w:tc>
        <w:tc>
          <w:tcPr>
            <w:tcW w:w="1460" w:type="dxa"/>
            <w:vAlign w:val="center"/>
          </w:tcPr>
          <w:p>
            <w:pPr>
              <w:jc w:val="right"/>
            </w:pPr>
            <w:r>
              <w:rPr>
                <w:rFonts w:ascii="宋体" w:hAnsi="宋体" w:eastAsia="宋体" w:cs="宋体"/>
                <w:b w:val="0"/>
                <w:i w:val="0"/>
                <w:color w:val="000000"/>
                <w:sz w:val="15"/>
              </w:rPr>
              <w:t>23.64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207</w:t>
            </w:r>
          </w:p>
        </w:tc>
        <w:tc>
          <w:tcPr>
            <w:tcW w:w="2820" w:type="dxa"/>
            <w:vAlign w:val="center"/>
          </w:tcPr>
          <w:p>
            <w:pPr>
              <w:jc w:val="left"/>
            </w:pPr>
            <w:r>
              <w:rPr>
                <w:rFonts w:ascii="宋体" w:hAnsi="宋体" w:eastAsia="宋体" w:cs="宋体"/>
                <w:b w:val="0"/>
                <w:i w:val="0"/>
                <w:color w:val="000000"/>
                <w:sz w:val="15"/>
              </w:rPr>
              <w:t>文化旅游体育与传媒支出</w:t>
            </w:r>
          </w:p>
        </w:tc>
        <w:tc>
          <w:tcPr>
            <w:tcW w:w="1460" w:type="dxa"/>
            <w:vAlign w:val="center"/>
          </w:tcPr>
          <w:p>
            <w:pPr>
              <w:jc w:val="right"/>
            </w:pPr>
            <w:r>
              <w:rPr>
                <w:rFonts w:ascii="宋体" w:hAnsi="宋体" w:eastAsia="宋体" w:cs="宋体"/>
                <w:b w:val="0"/>
                <w:i w:val="0"/>
                <w:color w:val="000000"/>
                <w:sz w:val="15"/>
              </w:rPr>
              <w:t>197.68</w:t>
            </w:r>
          </w:p>
        </w:tc>
        <w:tc>
          <w:tcPr>
            <w:tcW w:w="1460" w:type="dxa"/>
            <w:vAlign w:val="center"/>
          </w:tcPr>
          <w:p>
            <w:pPr>
              <w:jc w:val="right"/>
            </w:pPr>
            <w:r>
              <w:rPr>
                <w:rFonts w:ascii="宋体" w:hAnsi="宋体" w:eastAsia="宋体" w:cs="宋体"/>
                <w:b w:val="0"/>
                <w:i w:val="0"/>
                <w:color w:val="000000"/>
                <w:sz w:val="15"/>
              </w:rPr>
              <w:t>197.68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20701</w:t>
            </w:r>
          </w:p>
        </w:tc>
        <w:tc>
          <w:tcPr>
            <w:tcW w:w="2820" w:type="dxa"/>
            <w:vAlign w:val="center"/>
          </w:tcPr>
          <w:p>
            <w:pPr>
              <w:jc w:val="left"/>
            </w:pPr>
            <w:r>
              <w:rPr>
                <w:rFonts w:ascii="宋体" w:hAnsi="宋体" w:eastAsia="宋体" w:cs="宋体"/>
                <w:b w:val="0"/>
                <w:i w:val="0"/>
                <w:color w:val="000000"/>
                <w:sz w:val="15"/>
              </w:rPr>
              <w:t>文化和旅游</w:t>
            </w:r>
          </w:p>
        </w:tc>
        <w:tc>
          <w:tcPr>
            <w:tcW w:w="1460" w:type="dxa"/>
            <w:vAlign w:val="center"/>
          </w:tcPr>
          <w:p>
            <w:pPr>
              <w:jc w:val="right"/>
            </w:pPr>
            <w:r>
              <w:rPr>
                <w:rFonts w:ascii="宋体" w:hAnsi="宋体" w:eastAsia="宋体" w:cs="宋体"/>
                <w:b w:val="0"/>
                <w:i w:val="0"/>
                <w:color w:val="000000"/>
                <w:sz w:val="15"/>
              </w:rPr>
              <w:t>0.95</w:t>
            </w:r>
          </w:p>
        </w:tc>
        <w:tc>
          <w:tcPr>
            <w:tcW w:w="1460" w:type="dxa"/>
            <w:vAlign w:val="center"/>
          </w:tcPr>
          <w:p>
            <w:pPr>
              <w:jc w:val="right"/>
            </w:pPr>
            <w:r>
              <w:rPr>
                <w:rFonts w:ascii="宋体" w:hAnsi="宋体" w:eastAsia="宋体" w:cs="宋体"/>
                <w:b w:val="0"/>
                <w:i w:val="0"/>
                <w:color w:val="000000"/>
                <w:sz w:val="15"/>
              </w:rPr>
              <w:t>0.95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2070109</w:t>
            </w:r>
          </w:p>
        </w:tc>
        <w:tc>
          <w:tcPr>
            <w:tcW w:w="2820" w:type="dxa"/>
            <w:vAlign w:val="center"/>
          </w:tcPr>
          <w:p>
            <w:pPr>
              <w:jc w:val="left"/>
            </w:pPr>
            <w:r>
              <w:rPr>
                <w:rFonts w:ascii="宋体" w:hAnsi="宋体" w:eastAsia="宋体" w:cs="宋体"/>
                <w:b w:val="0"/>
                <w:i w:val="0"/>
                <w:color w:val="000000"/>
                <w:sz w:val="15"/>
              </w:rPr>
              <w:t>群众文化</w:t>
            </w:r>
          </w:p>
        </w:tc>
        <w:tc>
          <w:tcPr>
            <w:tcW w:w="1460" w:type="dxa"/>
            <w:vAlign w:val="center"/>
          </w:tcPr>
          <w:p>
            <w:pPr>
              <w:jc w:val="right"/>
            </w:pPr>
            <w:r>
              <w:rPr>
                <w:rFonts w:ascii="宋体" w:hAnsi="宋体" w:eastAsia="宋体" w:cs="宋体"/>
                <w:b w:val="0"/>
                <w:i w:val="0"/>
                <w:color w:val="000000"/>
                <w:sz w:val="15"/>
              </w:rPr>
              <w:t>0.95</w:t>
            </w:r>
          </w:p>
        </w:tc>
        <w:tc>
          <w:tcPr>
            <w:tcW w:w="1460" w:type="dxa"/>
            <w:vAlign w:val="center"/>
          </w:tcPr>
          <w:p>
            <w:pPr>
              <w:jc w:val="right"/>
            </w:pPr>
            <w:r>
              <w:rPr>
                <w:rFonts w:ascii="宋体" w:hAnsi="宋体" w:eastAsia="宋体" w:cs="宋体"/>
                <w:b w:val="0"/>
                <w:i w:val="0"/>
                <w:color w:val="000000"/>
                <w:sz w:val="15"/>
              </w:rPr>
              <w:t>0.95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20799</w:t>
            </w:r>
          </w:p>
        </w:tc>
        <w:tc>
          <w:tcPr>
            <w:tcW w:w="2820" w:type="dxa"/>
            <w:vAlign w:val="center"/>
          </w:tcPr>
          <w:p>
            <w:pPr>
              <w:jc w:val="left"/>
            </w:pPr>
            <w:r>
              <w:rPr>
                <w:rFonts w:ascii="宋体" w:hAnsi="宋体" w:eastAsia="宋体" w:cs="宋体"/>
                <w:b w:val="0"/>
                <w:i w:val="0"/>
                <w:color w:val="000000"/>
                <w:sz w:val="15"/>
              </w:rPr>
              <w:t>其他文化旅游体育与传媒支出</w:t>
            </w:r>
          </w:p>
        </w:tc>
        <w:tc>
          <w:tcPr>
            <w:tcW w:w="1460" w:type="dxa"/>
            <w:vAlign w:val="center"/>
          </w:tcPr>
          <w:p>
            <w:pPr>
              <w:jc w:val="right"/>
            </w:pPr>
            <w:r>
              <w:rPr>
                <w:rFonts w:ascii="宋体" w:hAnsi="宋体" w:eastAsia="宋体" w:cs="宋体"/>
                <w:b w:val="0"/>
                <w:i w:val="0"/>
                <w:color w:val="000000"/>
                <w:sz w:val="15"/>
              </w:rPr>
              <w:t>196.73</w:t>
            </w:r>
          </w:p>
        </w:tc>
        <w:tc>
          <w:tcPr>
            <w:tcW w:w="1460" w:type="dxa"/>
            <w:vAlign w:val="center"/>
          </w:tcPr>
          <w:p>
            <w:pPr>
              <w:jc w:val="right"/>
            </w:pPr>
            <w:r>
              <w:rPr>
                <w:rFonts w:ascii="宋体" w:hAnsi="宋体" w:eastAsia="宋体" w:cs="宋体"/>
                <w:b w:val="0"/>
                <w:i w:val="0"/>
                <w:color w:val="000000"/>
                <w:sz w:val="15"/>
              </w:rPr>
              <w:t>196.73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2079999</w:t>
            </w:r>
          </w:p>
        </w:tc>
        <w:tc>
          <w:tcPr>
            <w:tcW w:w="2820" w:type="dxa"/>
            <w:vAlign w:val="center"/>
          </w:tcPr>
          <w:p>
            <w:pPr>
              <w:jc w:val="left"/>
            </w:pPr>
            <w:r>
              <w:rPr>
                <w:rFonts w:ascii="宋体" w:hAnsi="宋体" w:eastAsia="宋体" w:cs="宋体"/>
                <w:b w:val="0"/>
                <w:i w:val="0"/>
                <w:color w:val="000000"/>
                <w:sz w:val="15"/>
              </w:rPr>
              <w:t>其他文化旅游体育与传媒支出</w:t>
            </w:r>
          </w:p>
        </w:tc>
        <w:tc>
          <w:tcPr>
            <w:tcW w:w="1460" w:type="dxa"/>
            <w:vAlign w:val="center"/>
          </w:tcPr>
          <w:p>
            <w:pPr>
              <w:jc w:val="right"/>
            </w:pPr>
            <w:r>
              <w:rPr>
                <w:rFonts w:ascii="宋体" w:hAnsi="宋体" w:eastAsia="宋体" w:cs="宋体"/>
                <w:b w:val="0"/>
                <w:i w:val="0"/>
                <w:color w:val="000000"/>
                <w:sz w:val="15"/>
              </w:rPr>
              <w:t>196.73</w:t>
            </w:r>
          </w:p>
        </w:tc>
        <w:tc>
          <w:tcPr>
            <w:tcW w:w="1460" w:type="dxa"/>
            <w:vAlign w:val="center"/>
          </w:tcPr>
          <w:p>
            <w:pPr>
              <w:jc w:val="right"/>
            </w:pPr>
            <w:r>
              <w:rPr>
                <w:rFonts w:ascii="宋体" w:hAnsi="宋体" w:eastAsia="宋体" w:cs="宋体"/>
                <w:b w:val="0"/>
                <w:i w:val="0"/>
                <w:color w:val="000000"/>
                <w:sz w:val="15"/>
              </w:rPr>
              <w:t>196.73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123.07</w:t>
            </w:r>
          </w:p>
        </w:tc>
        <w:tc>
          <w:tcPr>
            <w:tcW w:w="1460" w:type="dxa"/>
            <w:vAlign w:val="center"/>
          </w:tcPr>
          <w:p>
            <w:pPr>
              <w:jc w:val="right"/>
            </w:pPr>
            <w:r>
              <w:rPr>
                <w:rFonts w:ascii="宋体" w:hAnsi="宋体" w:eastAsia="宋体" w:cs="宋体"/>
                <w:b w:val="0"/>
                <w:i w:val="0"/>
                <w:color w:val="000000"/>
                <w:sz w:val="15"/>
              </w:rPr>
              <w:t>123.07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123.07</w:t>
            </w:r>
          </w:p>
        </w:tc>
        <w:tc>
          <w:tcPr>
            <w:tcW w:w="1460" w:type="dxa"/>
            <w:vAlign w:val="center"/>
          </w:tcPr>
          <w:p>
            <w:pPr>
              <w:jc w:val="right"/>
            </w:pPr>
            <w:r>
              <w:rPr>
                <w:rFonts w:ascii="宋体" w:hAnsi="宋体" w:eastAsia="宋体" w:cs="宋体"/>
                <w:b w:val="0"/>
                <w:i w:val="0"/>
                <w:color w:val="000000"/>
                <w:sz w:val="15"/>
              </w:rPr>
              <w:t>123.07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30.04</w:t>
            </w:r>
          </w:p>
        </w:tc>
        <w:tc>
          <w:tcPr>
            <w:tcW w:w="1460" w:type="dxa"/>
            <w:vAlign w:val="center"/>
          </w:tcPr>
          <w:p>
            <w:pPr>
              <w:jc w:val="right"/>
            </w:pPr>
            <w:r>
              <w:rPr>
                <w:rFonts w:ascii="宋体" w:hAnsi="宋体" w:eastAsia="宋体" w:cs="宋体"/>
                <w:b w:val="0"/>
                <w:i w:val="0"/>
                <w:color w:val="000000"/>
                <w:sz w:val="15"/>
              </w:rPr>
              <w:t>30.04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62.02</w:t>
            </w:r>
          </w:p>
        </w:tc>
        <w:tc>
          <w:tcPr>
            <w:tcW w:w="1460" w:type="dxa"/>
            <w:vAlign w:val="center"/>
          </w:tcPr>
          <w:p>
            <w:pPr>
              <w:jc w:val="right"/>
            </w:pPr>
            <w:r>
              <w:rPr>
                <w:rFonts w:ascii="宋体" w:hAnsi="宋体" w:eastAsia="宋体" w:cs="宋体"/>
                <w:b w:val="0"/>
                <w:i w:val="0"/>
                <w:color w:val="000000"/>
                <w:sz w:val="15"/>
              </w:rPr>
              <w:t>62.02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31.01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39.29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712.36</w:t>
            </w:r>
          </w:p>
        </w:tc>
        <w:tc>
          <w:tcPr>
            <w:tcW w:w="1620" w:type="dxa"/>
            <w:vAlign w:val="center"/>
          </w:tcPr>
          <w:p>
            <w:pPr>
              <w:jc w:val="right"/>
            </w:pPr>
            <w:r>
              <w:rPr>
                <w:rFonts w:ascii="宋体" w:hAnsi="宋体" w:eastAsia="宋体" w:cs="宋体"/>
                <w:b w:val="0"/>
                <w:i w:val="0"/>
                <w:color w:val="000000"/>
                <w:sz w:val="17"/>
              </w:rPr>
              <w:t>488.32</w:t>
            </w:r>
          </w:p>
        </w:tc>
        <w:tc>
          <w:tcPr>
            <w:tcW w:w="1620" w:type="dxa"/>
            <w:vAlign w:val="center"/>
          </w:tcPr>
          <w:p>
            <w:pPr>
              <w:jc w:val="right"/>
            </w:pPr>
            <w:r>
              <w:rPr>
                <w:rFonts w:ascii="宋体" w:hAnsi="宋体" w:eastAsia="宋体" w:cs="宋体"/>
                <w:b w:val="0"/>
                <w:i w:val="0"/>
                <w:color w:val="000000"/>
                <w:sz w:val="17"/>
              </w:rPr>
              <w:t>224.04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w:t>
            </w:r>
          </w:p>
        </w:tc>
        <w:tc>
          <w:tcPr>
            <w:tcW w:w="3140" w:type="dxa"/>
            <w:vAlign w:val="center"/>
          </w:tcPr>
          <w:p>
            <w:pPr>
              <w:jc w:val="left"/>
            </w:pPr>
            <w:r>
              <w:rPr>
                <w:rFonts w:ascii="宋体" w:hAnsi="宋体" w:eastAsia="宋体" w:cs="宋体"/>
                <w:b w:val="0"/>
                <w:i w:val="0"/>
                <w:color w:val="000000"/>
                <w:sz w:val="17"/>
              </w:rPr>
              <w:t>一般公共服务支出</w:t>
            </w:r>
          </w:p>
        </w:tc>
        <w:tc>
          <w:tcPr>
            <w:tcW w:w="1620" w:type="dxa"/>
            <w:vAlign w:val="center"/>
          </w:tcPr>
          <w:p>
            <w:pPr>
              <w:jc w:val="right"/>
            </w:pPr>
            <w:r>
              <w:rPr>
                <w:rFonts w:ascii="宋体" w:hAnsi="宋体" w:eastAsia="宋体" w:cs="宋体"/>
                <w:b w:val="0"/>
                <w:i w:val="0"/>
                <w:color w:val="000000"/>
                <w:sz w:val="17"/>
              </w:rPr>
              <w:t>321.31</w:t>
            </w:r>
          </w:p>
        </w:tc>
        <w:tc>
          <w:tcPr>
            <w:tcW w:w="1620" w:type="dxa"/>
            <w:vAlign w:val="center"/>
          </w:tcPr>
          <w:p>
            <w:pPr>
              <w:jc w:val="right"/>
            </w:pPr>
            <w:r>
              <w:rPr>
                <w:rFonts w:ascii="宋体" w:hAnsi="宋体" w:eastAsia="宋体" w:cs="宋体"/>
                <w:b w:val="0"/>
                <w:i w:val="0"/>
                <w:color w:val="000000"/>
                <w:sz w:val="17"/>
              </w:rPr>
              <w:t>294.95</w:t>
            </w:r>
          </w:p>
        </w:tc>
        <w:tc>
          <w:tcPr>
            <w:tcW w:w="1620" w:type="dxa"/>
            <w:vAlign w:val="center"/>
          </w:tcPr>
          <w:p>
            <w:pPr>
              <w:jc w:val="right"/>
            </w:pPr>
            <w:r>
              <w:rPr>
                <w:rFonts w:ascii="宋体" w:hAnsi="宋体" w:eastAsia="宋体" w:cs="宋体"/>
                <w:b w:val="0"/>
                <w:i w:val="0"/>
                <w:color w:val="000000"/>
                <w:sz w:val="17"/>
              </w:rPr>
              <w:t>26.36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w:t>
            </w:r>
          </w:p>
        </w:tc>
        <w:tc>
          <w:tcPr>
            <w:tcW w:w="3140" w:type="dxa"/>
            <w:vAlign w:val="center"/>
          </w:tcPr>
          <w:p>
            <w:pPr>
              <w:jc w:val="left"/>
            </w:pPr>
            <w:r>
              <w:rPr>
                <w:rFonts w:ascii="宋体" w:hAnsi="宋体" w:eastAsia="宋体" w:cs="宋体"/>
                <w:b w:val="0"/>
                <w:i w:val="0"/>
                <w:color w:val="000000"/>
                <w:sz w:val="17"/>
              </w:rPr>
              <w:t>统战事务</w:t>
            </w:r>
          </w:p>
        </w:tc>
        <w:tc>
          <w:tcPr>
            <w:tcW w:w="1620" w:type="dxa"/>
            <w:vAlign w:val="center"/>
          </w:tcPr>
          <w:p>
            <w:pPr>
              <w:jc w:val="right"/>
            </w:pPr>
            <w:r>
              <w:rPr>
                <w:rFonts w:ascii="宋体" w:hAnsi="宋体" w:eastAsia="宋体" w:cs="宋体"/>
                <w:b w:val="0"/>
                <w:i w:val="0"/>
                <w:color w:val="000000"/>
                <w:sz w:val="17"/>
              </w:rPr>
              <w:t>2.72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2013499</w:t>
            </w:r>
          </w:p>
        </w:tc>
        <w:tc>
          <w:tcPr>
            <w:tcW w:w="3140" w:type="dxa"/>
            <w:vAlign w:val="center"/>
          </w:tcPr>
          <w:p>
            <w:pPr>
              <w:jc w:val="left"/>
            </w:pPr>
            <w:r>
              <w:rPr>
                <w:rFonts w:ascii="宋体" w:hAnsi="宋体" w:eastAsia="宋体" w:cs="宋体"/>
                <w:b w:val="0"/>
                <w:i w:val="0"/>
                <w:color w:val="000000"/>
                <w:sz w:val="17"/>
              </w:rPr>
              <w:t>其他统战事务支出</w:t>
            </w:r>
          </w:p>
        </w:tc>
        <w:tc>
          <w:tcPr>
            <w:tcW w:w="1620" w:type="dxa"/>
            <w:vAlign w:val="center"/>
          </w:tcPr>
          <w:p>
            <w:pPr>
              <w:jc w:val="right"/>
            </w:pPr>
            <w:r>
              <w:rPr>
                <w:rFonts w:ascii="宋体" w:hAnsi="宋体" w:eastAsia="宋体" w:cs="宋体"/>
                <w:b w:val="0"/>
                <w:i w:val="0"/>
                <w:color w:val="000000"/>
                <w:sz w:val="17"/>
              </w:rPr>
              <w:t>2.72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20136</w:t>
            </w:r>
          </w:p>
        </w:tc>
        <w:tc>
          <w:tcPr>
            <w:tcW w:w="3140" w:type="dxa"/>
            <w:vAlign w:val="center"/>
          </w:tcPr>
          <w:p>
            <w:pPr>
              <w:jc w:val="left"/>
            </w:pPr>
            <w:r>
              <w:rPr>
                <w:rFonts w:ascii="宋体" w:hAnsi="宋体" w:eastAsia="宋体" w:cs="宋体"/>
                <w:b w:val="0"/>
                <w:i w:val="0"/>
                <w:color w:val="000000"/>
                <w:sz w:val="17"/>
              </w:rPr>
              <w:t>其他共产党事务支出</w:t>
            </w:r>
          </w:p>
        </w:tc>
        <w:tc>
          <w:tcPr>
            <w:tcW w:w="1620" w:type="dxa"/>
            <w:vAlign w:val="center"/>
          </w:tcPr>
          <w:p>
            <w:pPr>
              <w:jc w:val="right"/>
            </w:pPr>
            <w:r>
              <w:rPr>
                <w:rFonts w:ascii="宋体" w:hAnsi="宋体" w:eastAsia="宋体" w:cs="宋体"/>
                <w:b w:val="0"/>
                <w:i w:val="0"/>
                <w:color w:val="000000"/>
                <w:sz w:val="17"/>
              </w:rPr>
              <w:t>318.59</w:t>
            </w:r>
          </w:p>
        </w:tc>
        <w:tc>
          <w:tcPr>
            <w:tcW w:w="1620" w:type="dxa"/>
            <w:vAlign w:val="center"/>
          </w:tcPr>
          <w:p>
            <w:pPr>
              <w:jc w:val="right"/>
            </w:pPr>
            <w:r>
              <w:rPr>
                <w:rFonts w:ascii="宋体" w:hAnsi="宋体" w:eastAsia="宋体" w:cs="宋体"/>
                <w:b w:val="0"/>
                <w:i w:val="0"/>
                <w:color w:val="000000"/>
                <w:sz w:val="17"/>
              </w:rPr>
              <w:t>294.95</w:t>
            </w:r>
          </w:p>
        </w:tc>
        <w:tc>
          <w:tcPr>
            <w:tcW w:w="1620" w:type="dxa"/>
            <w:vAlign w:val="center"/>
          </w:tcPr>
          <w:p>
            <w:pPr>
              <w:jc w:val="right"/>
            </w:pPr>
            <w:r>
              <w:rPr>
                <w:rFonts w:ascii="宋体" w:hAnsi="宋体" w:eastAsia="宋体" w:cs="宋体"/>
                <w:b w:val="0"/>
                <w:i w:val="0"/>
                <w:color w:val="000000"/>
                <w:sz w:val="17"/>
              </w:rPr>
              <w:t>23.64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2013650</w:t>
            </w:r>
          </w:p>
        </w:tc>
        <w:tc>
          <w:tcPr>
            <w:tcW w:w="3140" w:type="dxa"/>
            <w:vAlign w:val="center"/>
          </w:tcPr>
          <w:p>
            <w:pPr>
              <w:jc w:val="left"/>
            </w:pPr>
            <w:r>
              <w:rPr>
                <w:rFonts w:ascii="宋体" w:hAnsi="宋体" w:eastAsia="宋体" w:cs="宋体"/>
                <w:b w:val="0"/>
                <w:i w:val="0"/>
                <w:color w:val="000000"/>
                <w:sz w:val="17"/>
              </w:rPr>
              <w:t>事业运行</w:t>
            </w:r>
          </w:p>
        </w:tc>
        <w:tc>
          <w:tcPr>
            <w:tcW w:w="1620" w:type="dxa"/>
            <w:vAlign w:val="center"/>
          </w:tcPr>
          <w:p>
            <w:pPr>
              <w:jc w:val="right"/>
            </w:pPr>
            <w:r>
              <w:rPr>
                <w:rFonts w:ascii="宋体" w:hAnsi="宋体" w:eastAsia="宋体" w:cs="宋体"/>
                <w:b w:val="0"/>
                <w:i w:val="0"/>
                <w:color w:val="000000"/>
                <w:sz w:val="17"/>
              </w:rPr>
              <w:t>294.95</w:t>
            </w:r>
          </w:p>
        </w:tc>
        <w:tc>
          <w:tcPr>
            <w:tcW w:w="1620" w:type="dxa"/>
            <w:vAlign w:val="center"/>
          </w:tcPr>
          <w:p>
            <w:pPr>
              <w:jc w:val="right"/>
            </w:pPr>
            <w:r>
              <w:rPr>
                <w:rFonts w:ascii="宋体" w:hAnsi="宋体" w:eastAsia="宋体" w:cs="宋体"/>
                <w:b w:val="0"/>
                <w:i w:val="0"/>
                <w:color w:val="000000"/>
                <w:sz w:val="17"/>
              </w:rPr>
              <w:t>294.95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2013699</w:t>
            </w:r>
          </w:p>
        </w:tc>
        <w:tc>
          <w:tcPr>
            <w:tcW w:w="3140" w:type="dxa"/>
            <w:vAlign w:val="center"/>
          </w:tcPr>
          <w:p>
            <w:pPr>
              <w:jc w:val="left"/>
            </w:pPr>
            <w:r>
              <w:rPr>
                <w:rFonts w:ascii="宋体" w:hAnsi="宋体" w:eastAsia="宋体" w:cs="宋体"/>
                <w:b w:val="0"/>
                <w:i w:val="0"/>
                <w:color w:val="000000"/>
                <w:sz w:val="17"/>
              </w:rPr>
              <w:t>其他共产党事务支出</w:t>
            </w:r>
          </w:p>
        </w:tc>
        <w:tc>
          <w:tcPr>
            <w:tcW w:w="1620" w:type="dxa"/>
            <w:vAlign w:val="center"/>
          </w:tcPr>
          <w:p>
            <w:pPr>
              <w:jc w:val="right"/>
            </w:pPr>
            <w:r>
              <w:rPr>
                <w:rFonts w:ascii="宋体" w:hAnsi="宋体" w:eastAsia="宋体" w:cs="宋体"/>
                <w:b w:val="0"/>
                <w:i w:val="0"/>
                <w:color w:val="000000"/>
                <w:sz w:val="17"/>
              </w:rPr>
              <w:t>23.64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23.64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207</w:t>
            </w:r>
          </w:p>
        </w:tc>
        <w:tc>
          <w:tcPr>
            <w:tcW w:w="3140" w:type="dxa"/>
            <w:vAlign w:val="center"/>
          </w:tcPr>
          <w:p>
            <w:pPr>
              <w:jc w:val="left"/>
            </w:pPr>
            <w:r>
              <w:rPr>
                <w:rFonts w:ascii="宋体" w:hAnsi="宋体" w:eastAsia="宋体" w:cs="宋体"/>
                <w:b w:val="0"/>
                <w:i w:val="0"/>
                <w:color w:val="000000"/>
                <w:sz w:val="17"/>
              </w:rPr>
              <w:t>文化旅游体育与传媒支出</w:t>
            </w:r>
          </w:p>
        </w:tc>
        <w:tc>
          <w:tcPr>
            <w:tcW w:w="1620" w:type="dxa"/>
            <w:vAlign w:val="center"/>
          </w:tcPr>
          <w:p>
            <w:pPr>
              <w:jc w:val="right"/>
            </w:pPr>
            <w:r>
              <w:rPr>
                <w:rFonts w:ascii="宋体" w:hAnsi="宋体" w:eastAsia="宋体" w:cs="宋体"/>
                <w:b w:val="0"/>
                <w:i w:val="0"/>
                <w:color w:val="000000"/>
                <w:sz w:val="17"/>
              </w:rPr>
              <w:t>197.68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197.68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20701</w:t>
            </w:r>
          </w:p>
        </w:tc>
        <w:tc>
          <w:tcPr>
            <w:tcW w:w="3140" w:type="dxa"/>
            <w:vAlign w:val="center"/>
          </w:tcPr>
          <w:p>
            <w:pPr>
              <w:jc w:val="left"/>
            </w:pPr>
            <w:r>
              <w:rPr>
                <w:rFonts w:ascii="宋体" w:hAnsi="宋体" w:eastAsia="宋体" w:cs="宋体"/>
                <w:b w:val="0"/>
                <w:i w:val="0"/>
                <w:color w:val="000000"/>
                <w:sz w:val="17"/>
              </w:rPr>
              <w:t>文化和旅游</w:t>
            </w:r>
          </w:p>
        </w:tc>
        <w:tc>
          <w:tcPr>
            <w:tcW w:w="1620" w:type="dxa"/>
            <w:vAlign w:val="center"/>
          </w:tcPr>
          <w:p>
            <w:pPr>
              <w:jc w:val="right"/>
            </w:pPr>
            <w:r>
              <w:rPr>
                <w:rFonts w:ascii="宋体" w:hAnsi="宋体" w:eastAsia="宋体" w:cs="宋体"/>
                <w:b w:val="0"/>
                <w:i w:val="0"/>
                <w:color w:val="000000"/>
                <w:sz w:val="17"/>
              </w:rPr>
              <w:t>0.95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0.95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2070109</w:t>
            </w:r>
          </w:p>
        </w:tc>
        <w:tc>
          <w:tcPr>
            <w:tcW w:w="3140" w:type="dxa"/>
            <w:vAlign w:val="center"/>
          </w:tcPr>
          <w:p>
            <w:pPr>
              <w:jc w:val="left"/>
            </w:pPr>
            <w:r>
              <w:rPr>
                <w:rFonts w:ascii="宋体" w:hAnsi="宋体" w:eastAsia="宋体" w:cs="宋体"/>
                <w:b w:val="0"/>
                <w:i w:val="0"/>
                <w:color w:val="000000"/>
                <w:sz w:val="17"/>
              </w:rPr>
              <w:t>群众文化</w:t>
            </w:r>
          </w:p>
        </w:tc>
        <w:tc>
          <w:tcPr>
            <w:tcW w:w="1620" w:type="dxa"/>
            <w:vAlign w:val="center"/>
          </w:tcPr>
          <w:p>
            <w:pPr>
              <w:jc w:val="right"/>
            </w:pPr>
            <w:r>
              <w:rPr>
                <w:rFonts w:ascii="宋体" w:hAnsi="宋体" w:eastAsia="宋体" w:cs="宋体"/>
                <w:b w:val="0"/>
                <w:i w:val="0"/>
                <w:color w:val="000000"/>
                <w:sz w:val="17"/>
              </w:rPr>
              <w:t>0.95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0.95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20799</w:t>
            </w:r>
          </w:p>
        </w:tc>
        <w:tc>
          <w:tcPr>
            <w:tcW w:w="3140" w:type="dxa"/>
            <w:vAlign w:val="center"/>
          </w:tcPr>
          <w:p>
            <w:pPr>
              <w:jc w:val="left"/>
            </w:pPr>
            <w:r>
              <w:rPr>
                <w:rFonts w:ascii="宋体" w:hAnsi="宋体" w:eastAsia="宋体" w:cs="宋体"/>
                <w:b w:val="0"/>
                <w:i w:val="0"/>
                <w:color w:val="000000"/>
                <w:sz w:val="17"/>
              </w:rPr>
              <w:t>其他文化旅游体育与传媒支出</w:t>
            </w:r>
          </w:p>
        </w:tc>
        <w:tc>
          <w:tcPr>
            <w:tcW w:w="1620" w:type="dxa"/>
            <w:vAlign w:val="center"/>
          </w:tcPr>
          <w:p>
            <w:pPr>
              <w:jc w:val="right"/>
            </w:pPr>
            <w:r>
              <w:rPr>
                <w:rFonts w:ascii="宋体" w:hAnsi="宋体" w:eastAsia="宋体" w:cs="宋体"/>
                <w:b w:val="0"/>
                <w:i w:val="0"/>
                <w:color w:val="000000"/>
                <w:sz w:val="17"/>
              </w:rPr>
              <w:t>196.73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196.73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2079999</w:t>
            </w:r>
          </w:p>
        </w:tc>
        <w:tc>
          <w:tcPr>
            <w:tcW w:w="3140" w:type="dxa"/>
            <w:vAlign w:val="center"/>
          </w:tcPr>
          <w:p>
            <w:pPr>
              <w:jc w:val="left"/>
            </w:pPr>
            <w:r>
              <w:rPr>
                <w:rFonts w:ascii="宋体" w:hAnsi="宋体" w:eastAsia="宋体" w:cs="宋体"/>
                <w:b w:val="0"/>
                <w:i w:val="0"/>
                <w:color w:val="000000"/>
                <w:sz w:val="17"/>
              </w:rPr>
              <w:t>其他文化旅游体育与传媒支出</w:t>
            </w:r>
          </w:p>
        </w:tc>
        <w:tc>
          <w:tcPr>
            <w:tcW w:w="1620" w:type="dxa"/>
            <w:vAlign w:val="center"/>
          </w:tcPr>
          <w:p>
            <w:pPr>
              <w:jc w:val="right"/>
            </w:pPr>
            <w:r>
              <w:rPr>
                <w:rFonts w:ascii="宋体" w:hAnsi="宋体" w:eastAsia="宋体" w:cs="宋体"/>
                <w:b w:val="0"/>
                <w:i w:val="0"/>
                <w:color w:val="000000"/>
                <w:sz w:val="17"/>
              </w:rPr>
              <w:t>196.73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196.73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123.07</w:t>
            </w:r>
          </w:p>
        </w:tc>
        <w:tc>
          <w:tcPr>
            <w:tcW w:w="1620" w:type="dxa"/>
            <w:vAlign w:val="center"/>
          </w:tcPr>
          <w:p>
            <w:pPr>
              <w:jc w:val="right"/>
            </w:pPr>
            <w:r>
              <w:rPr>
                <w:rFonts w:ascii="宋体" w:hAnsi="宋体" w:eastAsia="宋体" w:cs="宋体"/>
                <w:b w:val="0"/>
                <w:i w:val="0"/>
                <w:color w:val="000000"/>
                <w:sz w:val="17"/>
              </w:rPr>
              <w:t>123.07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123.07</w:t>
            </w:r>
          </w:p>
        </w:tc>
        <w:tc>
          <w:tcPr>
            <w:tcW w:w="1620" w:type="dxa"/>
            <w:vAlign w:val="center"/>
          </w:tcPr>
          <w:p>
            <w:pPr>
              <w:jc w:val="right"/>
            </w:pPr>
            <w:r>
              <w:rPr>
                <w:rFonts w:ascii="宋体" w:hAnsi="宋体" w:eastAsia="宋体" w:cs="宋体"/>
                <w:b w:val="0"/>
                <w:i w:val="0"/>
                <w:color w:val="000000"/>
                <w:sz w:val="17"/>
              </w:rPr>
              <w:t>123.07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30.04</w:t>
            </w:r>
          </w:p>
        </w:tc>
        <w:tc>
          <w:tcPr>
            <w:tcW w:w="1620" w:type="dxa"/>
            <w:vAlign w:val="center"/>
          </w:tcPr>
          <w:p>
            <w:pPr>
              <w:jc w:val="right"/>
            </w:pPr>
            <w:r>
              <w:rPr>
                <w:rFonts w:ascii="宋体" w:hAnsi="宋体" w:eastAsia="宋体" w:cs="宋体"/>
                <w:b w:val="0"/>
                <w:i w:val="0"/>
                <w:color w:val="000000"/>
                <w:sz w:val="17"/>
              </w:rPr>
              <w:t>30.04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62.02</w:t>
            </w:r>
          </w:p>
        </w:tc>
        <w:tc>
          <w:tcPr>
            <w:tcW w:w="1620" w:type="dxa"/>
            <w:vAlign w:val="center"/>
          </w:tcPr>
          <w:p>
            <w:pPr>
              <w:jc w:val="right"/>
            </w:pPr>
            <w:r>
              <w:rPr>
                <w:rFonts w:ascii="宋体" w:hAnsi="宋体" w:eastAsia="宋体" w:cs="宋体"/>
                <w:b w:val="0"/>
                <w:i w:val="0"/>
                <w:color w:val="000000"/>
                <w:sz w:val="17"/>
              </w:rPr>
              <w:t>62.02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31.01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39.29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712.36</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321.31</w:t>
            </w:r>
          </w:p>
        </w:tc>
        <w:tc>
          <w:tcPr>
            <w:tcW w:w="1760" w:type="dxa"/>
            <w:vAlign w:val="center"/>
          </w:tcPr>
          <w:p>
            <w:pPr>
              <w:jc w:val="right"/>
            </w:pPr>
            <w:r>
              <w:rPr>
                <w:rFonts w:ascii="宋体" w:hAnsi="宋体" w:eastAsia="宋体" w:cs="宋体"/>
                <w:b w:val="0"/>
                <w:i w:val="0"/>
                <w:color w:val="000000"/>
                <w:sz w:val="16"/>
              </w:rPr>
              <w:t>321.31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197.68</w:t>
            </w:r>
          </w:p>
        </w:tc>
        <w:tc>
          <w:tcPr>
            <w:tcW w:w="1760" w:type="dxa"/>
            <w:vAlign w:val="center"/>
          </w:tcPr>
          <w:p>
            <w:pPr>
              <w:jc w:val="right"/>
            </w:pPr>
            <w:r>
              <w:rPr>
                <w:rFonts w:ascii="宋体" w:hAnsi="宋体" w:eastAsia="宋体" w:cs="宋体"/>
                <w:b w:val="0"/>
                <w:i w:val="0"/>
                <w:color w:val="000000"/>
                <w:sz w:val="16"/>
              </w:rPr>
              <w:t>197.68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123.07</w:t>
            </w:r>
          </w:p>
        </w:tc>
        <w:tc>
          <w:tcPr>
            <w:tcW w:w="1760" w:type="dxa"/>
            <w:vAlign w:val="center"/>
          </w:tcPr>
          <w:p>
            <w:pPr>
              <w:jc w:val="right"/>
            </w:pPr>
            <w:r>
              <w:rPr>
                <w:rFonts w:ascii="宋体" w:hAnsi="宋体" w:eastAsia="宋体" w:cs="宋体"/>
                <w:b w:val="0"/>
                <w:i w:val="0"/>
                <w:color w:val="000000"/>
                <w:sz w:val="16"/>
              </w:rPr>
              <w:t>123.07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31.01</w:t>
            </w:r>
          </w:p>
        </w:tc>
        <w:tc>
          <w:tcPr>
            <w:tcW w:w="1760" w:type="dxa"/>
            <w:vAlign w:val="center"/>
          </w:tcPr>
          <w:p>
            <w:pPr>
              <w:jc w:val="right"/>
            </w:pPr>
            <w:r>
              <w:rPr>
                <w:rFonts w:ascii="宋体" w:hAnsi="宋体" w:eastAsia="宋体" w:cs="宋体"/>
                <w:b w:val="0"/>
                <w:i w:val="0"/>
                <w:color w:val="000000"/>
                <w:sz w:val="16"/>
              </w:rPr>
              <w:t>31.01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39.29</w:t>
            </w:r>
          </w:p>
        </w:tc>
        <w:tc>
          <w:tcPr>
            <w:tcW w:w="1760" w:type="dxa"/>
            <w:vAlign w:val="center"/>
          </w:tcPr>
          <w:p>
            <w:pPr>
              <w:jc w:val="right"/>
            </w:pPr>
            <w:r>
              <w:rPr>
                <w:rFonts w:ascii="宋体" w:hAnsi="宋体" w:eastAsia="宋体" w:cs="宋体"/>
                <w:b w:val="0"/>
                <w:i w:val="0"/>
                <w:color w:val="000000"/>
                <w:sz w:val="16"/>
              </w:rPr>
              <w:t>39.29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712.36</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712.36</w:t>
            </w:r>
          </w:p>
        </w:tc>
        <w:tc>
          <w:tcPr>
            <w:tcW w:w="1760" w:type="dxa"/>
            <w:vAlign w:val="center"/>
          </w:tcPr>
          <w:p>
            <w:pPr>
              <w:jc w:val="right"/>
            </w:pPr>
            <w:r>
              <w:rPr>
                <w:rFonts w:ascii="宋体" w:hAnsi="宋体" w:eastAsia="宋体" w:cs="宋体"/>
                <w:b w:val="0"/>
                <w:i w:val="0"/>
                <w:color w:val="000000"/>
                <w:sz w:val="16"/>
              </w:rPr>
              <w:t>712.36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712.36</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712.36</w:t>
            </w:r>
          </w:p>
        </w:tc>
        <w:tc>
          <w:tcPr>
            <w:tcW w:w="1760" w:type="dxa"/>
            <w:vAlign w:val="center"/>
          </w:tcPr>
          <w:p>
            <w:pPr>
              <w:jc w:val="right"/>
            </w:pPr>
            <w:r>
              <w:rPr>
                <w:rFonts w:ascii="宋体" w:hAnsi="宋体" w:eastAsia="宋体" w:cs="宋体"/>
                <w:b w:val="0"/>
                <w:i w:val="0"/>
                <w:color w:val="000000"/>
                <w:sz w:val="16"/>
              </w:rPr>
              <w:t>712.36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w:t>
            </w:r>
          </w:p>
        </w:tc>
        <w:tc>
          <w:tcPr>
            <w:tcW w:w="2640" w:type="dxa"/>
            <w:vAlign w:val="center"/>
          </w:tcPr>
          <w:p>
            <w:pPr>
              <w:jc w:val="left"/>
            </w:pPr>
            <w:r>
              <w:rPr>
                <w:rFonts w:ascii="宋体" w:hAnsi="宋体" w:eastAsia="宋体" w:cs="宋体"/>
                <w:b w:val="0"/>
                <w:i w:val="0"/>
                <w:color w:val="000000"/>
                <w:sz w:val="14"/>
              </w:rPr>
              <w:t>一般公共服务支出</w:t>
            </w:r>
          </w:p>
        </w:tc>
        <w:tc>
          <w:tcPr>
            <w:tcW w:w="1500" w:type="dxa"/>
            <w:vAlign w:val="center"/>
          </w:tcPr>
          <w:p>
            <w:pPr>
              <w:jc w:val="right"/>
            </w:pPr>
            <w:r>
              <w:rPr>
                <w:rFonts w:ascii="宋体" w:hAnsi="宋体" w:eastAsia="宋体" w:cs="宋体"/>
                <w:b w:val="0"/>
                <w:i w:val="0"/>
                <w:color w:val="000000"/>
                <w:sz w:val="14"/>
              </w:rPr>
              <w:t>321.31</w:t>
            </w:r>
          </w:p>
        </w:tc>
        <w:tc>
          <w:tcPr>
            <w:tcW w:w="1500" w:type="dxa"/>
            <w:vAlign w:val="center"/>
          </w:tcPr>
          <w:p>
            <w:pPr>
              <w:jc w:val="right"/>
            </w:pPr>
            <w:r>
              <w:rPr>
                <w:rFonts w:ascii="宋体" w:hAnsi="宋体" w:eastAsia="宋体" w:cs="宋体"/>
                <w:b w:val="0"/>
                <w:i w:val="0"/>
                <w:color w:val="000000"/>
                <w:sz w:val="14"/>
              </w:rPr>
              <w:t>294.95</w:t>
            </w:r>
          </w:p>
        </w:tc>
        <w:tc>
          <w:tcPr>
            <w:tcW w:w="1532" w:type="dxa"/>
            <w:vAlign w:val="center"/>
          </w:tcPr>
          <w:p>
            <w:pPr>
              <w:jc w:val="right"/>
            </w:pPr>
            <w:r>
              <w:rPr>
                <w:rFonts w:ascii="宋体" w:hAnsi="宋体" w:eastAsia="宋体" w:cs="宋体"/>
                <w:b w:val="0"/>
                <w:i w:val="0"/>
                <w:color w:val="000000"/>
                <w:sz w:val="14"/>
              </w:rPr>
              <w:t>26.36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w:t>
            </w:r>
          </w:p>
        </w:tc>
        <w:tc>
          <w:tcPr>
            <w:tcW w:w="2640" w:type="dxa"/>
            <w:vAlign w:val="center"/>
          </w:tcPr>
          <w:p>
            <w:pPr>
              <w:jc w:val="left"/>
            </w:pPr>
            <w:r>
              <w:rPr>
                <w:rFonts w:ascii="宋体" w:hAnsi="宋体" w:eastAsia="宋体" w:cs="宋体"/>
                <w:b w:val="0"/>
                <w:i w:val="0"/>
                <w:color w:val="000000"/>
                <w:sz w:val="14"/>
              </w:rPr>
              <w:t>统战事务</w:t>
            </w:r>
          </w:p>
        </w:tc>
        <w:tc>
          <w:tcPr>
            <w:tcW w:w="1500" w:type="dxa"/>
            <w:vAlign w:val="center"/>
          </w:tcPr>
          <w:p>
            <w:pPr>
              <w:jc w:val="right"/>
            </w:pPr>
            <w:r>
              <w:rPr>
                <w:rFonts w:ascii="宋体" w:hAnsi="宋体" w:eastAsia="宋体" w:cs="宋体"/>
                <w:b w:val="0"/>
                <w:i w:val="0"/>
                <w:color w:val="000000"/>
                <w:sz w:val="14"/>
              </w:rPr>
              <w:t>2.72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2013499</w:t>
            </w:r>
          </w:p>
        </w:tc>
        <w:tc>
          <w:tcPr>
            <w:tcW w:w="2640" w:type="dxa"/>
            <w:vAlign w:val="center"/>
          </w:tcPr>
          <w:p>
            <w:pPr>
              <w:jc w:val="left"/>
            </w:pPr>
            <w:r>
              <w:rPr>
                <w:rFonts w:ascii="宋体" w:hAnsi="宋体" w:eastAsia="宋体" w:cs="宋体"/>
                <w:b w:val="0"/>
                <w:i w:val="0"/>
                <w:color w:val="000000"/>
                <w:sz w:val="14"/>
              </w:rPr>
              <w:t>其他统战事务支出</w:t>
            </w:r>
          </w:p>
        </w:tc>
        <w:tc>
          <w:tcPr>
            <w:tcW w:w="1500" w:type="dxa"/>
            <w:vAlign w:val="center"/>
          </w:tcPr>
          <w:p>
            <w:pPr>
              <w:jc w:val="right"/>
            </w:pPr>
            <w:r>
              <w:rPr>
                <w:rFonts w:ascii="宋体" w:hAnsi="宋体" w:eastAsia="宋体" w:cs="宋体"/>
                <w:b w:val="0"/>
                <w:i w:val="0"/>
                <w:color w:val="000000"/>
                <w:sz w:val="14"/>
              </w:rPr>
              <w:t>2.72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20136</w:t>
            </w:r>
          </w:p>
        </w:tc>
        <w:tc>
          <w:tcPr>
            <w:tcW w:w="2640" w:type="dxa"/>
            <w:vAlign w:val="center"/>
          </w:tcPr>
          <w:p>
            <w:pPr>
              <w:jc w:val="left"/>
            </w:pPr>
            <w:r>
              <w:rPr>
                <w:rFonts w:ascii="宋体" w:hAnsi="宋体" w:eastAsia="宋体" w:cs="宋体"/>
                <w:b w:val="0"/>
                <w:i w:val="0"/>
                <w:color w:val="000000"/>
                <w:sz w:val="14"/>
              </w:rPr>
              <w:t>其他共产党事务支出</w:t>
            </w:r>
          </w:p>
        </w:tc>
        <w:tc>
          <w:tcPr>
            <w:tcW w:w="1500" w:type="dxa"/>
            <w:vAlign w:val="center"/>
          </w:tcPr>
          <w:p>
            <w:pPr>
              <w:jc w:val="right"/>
            </w:pPr>
            <w:r>
              <w:rPr>
                <w:rFonts w:ascii="宋体" w:hAnsi="宋体" w:eastAsia="宋体" w:cs="宋体"/>
                <w:b w:val="0"/>
                <w:i w:val="0"/>
                <w:color w:val="000000"/>
                <w:sz w:val="14"/>
              </w:rPr>
              <w:t>318.59</w:t>
            </w:r>
          </w:p>
        </w:tc>
        <w:tc>
          <w:tcPr>
            <w:tcW w:w="1500" w:type="dxa"/>
            <w:vAlign w:val="center"/>
          </w:tcPr>
          <w:p>
            <w:pPr>
              <w:jc w:val="right"/>
            </w:pPr>
            <w:r>
              <w:rPr>
                <w:rFonts w:ascii="宋体" w:hAnsi="宋体" w:eastAsia="宋体" w:cs="宋体"/>
                <w:b w:val="0"/>
                <w:i w:val="0"/>
                <w:color w:val="000000"/>
                <w:sz w:val="14"/>
              </w:rPr>
              <w:t>294.95</w:t>
            </w:r>
          </w:p>
        </w:tc>
        <w:tc>
          <w:tcPr>
            <w:tcW w:w="1532" w:type="dxa"/>
            <w:vAlign w:val="center"/>
          </w:tcPr>
          <w:p>
            <w:pPr>
              <w:jc w:val="right"/>
            </w:pPr>
            <w:r>
              <w:rPr>
                <w:rFonts w:ascii="宋体" w:hAnsi="宋体" w:eastAsia="宋体" w:cs="宋体"/>
                <w:b w:val="0"/>
                <w:i w:val="0"/>
                <w:color w:val="000000"/>
                <w:sz w:val="14"/>
              </w:rPr>
              <w:t>23.64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2013650</w:t>
            </w:r>
          </w:p>
        </w:tc>
        <w:tc>
          <w:tcPr>
            <w:tcW w:w="2640" w:type="dxa"/>
            <w:vAlign w:val="center"/>
          </w:tcPr>
          <w:p>
            <w:pPr>
              <w:jc w:val="left"/>
            </w:pPr>
            <w:r>
              <w:rPr>
                <w:rFonts w:ascii="宋体" w:hAnsi="宋体" w:eastAsia="宋体" w:cs="宋体"/>
                <w:b w:val="0"/>
                <w:i w:val="0"/>
                <w:color w:val="000000"/>
                <w:sz w:val="14"/>
              </w:rPr>
              <w:t>事业运行</w:t>
            </w:r>
          </w:p>
        </w:tc>
        <w:tc>
          <w:tcPr>
            <w:tcW w:w="1500" w:type="dxa"/>
            <w:vAlign w:val="center"/>
          </w:tcPr>
          <w:p>
            <w:pPr>
              <w:jc w:val="right"/>
            </w:pPr>
            <w:r>
              <w:rPr>
                <w:rFonts w:ascii="宋体" w:hAnsi="宋体" w:eastAsia="宋体" w:cs="宋体"/>
                <w:b w:val="0"/>
                <w:i w:val="0"/>
                <w:color w:val="000000"/>
                <w:sz w:val="14"/>
              </w:rPr>
              <w:t>294.95</w:t>
            </w:r>
          </w:p>
        </w:tc>
        <w:tc>
          <w:tcPr>
            <w:tcW w:w="1500" w:type="dxa"/>
            <w:vAlign w:val="center"/>
          </w:tcPr>
          <w:p>
            <w:pPr>
              <w:jc w:val="right"/>
            </w:pPr>
            <w:r>
              <w:rPr>
                <w:rFonts w:ascii="宋体" w:hAnsi="宋体" w:eastAsia="宋体" w:cs="宋体"/>
                <w:b w:val="0"/>
                <w:i w:val="0"/>
                <w:color w:val="000000"/>
                <w:sz w:val="14"/>
              </w:rPr>
              <w:t>294.95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2013699</w:t>
            </w:r>
          </w:p>
        </w:tc>
        <w:tc>
          <w:tcPr>
            <w:tcW w:w="2640" w:type="dxa"/>
            <w:vAlign w:val="center"/>
          </w:tcPr>
          <w:p>
            <w:pPr>
              <w:jc w:val="left"/>
            </w:pPr>
            <w:r>
              <w:rPr>
                <w:rFonts w:ascii="宋体" w:hAnsi="宋体" w:eastAsia="宋体" w:cs="宋体"/>
                <w:b w:val="0"/>
                <w:i w:val="0"/>
                <w:color w:val="000000"/>
                <w:sz w:val="14"/>
              </w:rPr>
              <w:t>其他共产党事务支出</w:t>
            </w:r>
          </w:p>
        </w:tc>
        <w:tc>
          <w:tcPr>
            <w:tcW w:w="1500" w:type="dxa"/>
            <w:vAlign w:val="center"/>
          </w:tcPr>
          <w:p>
            <w:pPr>
              <w:jc w:val="right"/>
            </w:pPr>
            <w:r>
              <w:rPr>
                <w:rFonts w:ascii="宋体" w:hAnsi="宋体" w:eastAsia="宋体" w:cs="宋体"/>
                <w:b w:val="0"/>
                <w:i w:val="0"/>
                <w:color w:val="000000"/>
                <w:sz w:val="14"/>
              </w:rPr>
              <w:t>23.64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23.64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207</w:t>
            </w:r>
          </w:p>
        </w:tc>
        <w:tc>
          <w:tcPr>
            <w:tcW w:w="2640" w:type="dxa"/>
            <w:vAlign w:val="center"/>
          </w:tcPr>
          <w:p>
            <w:pPr>
              <w:jc w:val="left"/>
            </w:pPr>
            <w:r>
              <w:rPr>
                <w:rFonts w:ascii="宋体" w:hAnsi="宋体" w:eastAsia="宋体" w:cs="宋体"/>
                <w:b w:val="0"/>
                <w:i w:val="0"/>
                <w:color w:val="000000"/>
                <w:sz w:val="14"/>
              </w:rPr>
              <w:t>文化旅游体育与传媒支出</w:t>
            </w:r>
          </w:p>
        </w:tc>
        <w:tc>
          <w:tcPr>
            <w:tcW w:w="1500" w:type="dxa"/>
            <w:vAlign w:val="center"/>
          </w:tcPr>
          <w:p>
            <w:pPr>
              <w:jc w:val="right"/>
            </w:pPr>
            <w:r>
              <w:rPr>
                <w:rFonts w:ascii="宋体" w:hAnsi="宋体" w:eastAsia="宋体" w:cs="宋体"/>
                <w:b w:val="0"/>
                <w:i w:val="0"/>
                <w:color w:val="000000"/>
                <w:sz w:val="14"/>
              </w:rPr>
              <w:t>197.68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197.68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20701</w:t>
            </w:r>
          </w:p>
        </w:tc>
        <w:tc>
          <w:tcPr>
            <w:tcW w:w="2640" w:type="dxa"/>
            <w:vAlign w:val="center"/>
          </w:tcPr>
          <w:p>
            <w:pPr>
              <w:jc w:val="left"/>
            </w:pPr>
            <w:r>
              <w:rPr>
                <w:rFonts w:ascii="宋体" w:hAnsi="宋体" w:eastAsia="宋体" w:cs="宋体"/>
                <w:b w:val="0"/>
                <w:i w:val="0"/>
                <w:color w:val="000000"/>
                <w:sz w:val="14"/>
              </w:rPr>
              <w:t>文化和旅游</w:t>
            </w:r>
          </w:p>
        </w:tc>
        <w:tc>
          <w:tcPr>
            <w:tcW w:w="1500" w:type="dxa"/>
            <w:vAlign w:val="center"/>
          </w:tcPr>
          <w:p>
            <w:pPr>
              <w:jc w:val="right"/>
            </w:pPr>
            <w:r>
              <w:rPr>
                <w:rFonts w:ascii="宋体" w:hAnsi="宋体" w:eastAsia="宋体" w:cs="宋体"/>
                <w:b w:val="0"/>
                <w:i w:val="0"/>
                <w:color w:val="000000"/>
                <w:sz w:val="14"/>
              </w:rPr>
              <w:t>0.95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2070109</w:t>
            </w:r>
          </w:p>
        </w:tc>
        <w:tc>
          <w:tcPr>
            <w:tcW w:w="2640" w:type="dxa"/>
            <w:vAlign w:val="center"/>
          </w:tcPr>
          <w:p>
            <w:pPr>
              <w:jc w:val="left"/>
            </w:pPr>
            <w:r>
              <w:rPr>
                <w:rFonts w:ascii="宋体" w:hAnsi="宋体" w:eastAsia="宋体" w:cs="宋体"/>
                <w:b w:val="0"/>
                <w:i w:val="0"/>
                <w:color w:val="000000"/>
                <w:sz w:val="14"/>
              </w:rPr>
              <w:t>群众文化</w:t>
            </w:r>
          </w:p>
        </w:tc>
        <w:tc>
          <w:tcPr>
            <w:tcW w:w="1500" w:type="dxa"/>
            <w:vAlign w:val="center"/>
          </w:tcPr>
          <w:p>
            <w:pPr>
              <w:jc w:val="right"/>
            </w:pPr>
            <w:r>
              <w:rPr>
                <w:rFonts w:ascii="宋体" w:hAnsi="宋体" w:eastAsia="宋体" w:cs="宋体"/>
                <w:b w:val="0"/>
                <w:i w:val="0"/>
                <w:color w:val="000000"/>
                <w:sz w:val="14"/>
              </w:rPr>
              <w:t>0.95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20799</w:t>
            </w:r>
          </w:p>
        </w:tc>
        <w:tc>
          <w:tcPr>
            <w:tcW w:w="2640" w:type="dxa"/>
            <w:vAlign w:val="center"/>
          </w:tcPr>
          <w:p>
            <w:pPr>
              <w:jc w:val="left"/>
            </w:pPr>
            <w:r>
              <w:rPr>
                <w:rFonts w:ascii="宋体" w:hAnsi="宋体" w:eastAsia="宋体" w:cs="宋体"/>
                <w:b w:val="0"/>
                <w:i w:val="0"/>
                <w:color w:val="000000"/>
                <w:sz w:val="14"/>
              </w:rPr>
              <w:t>其他文化旅游体育与传媒支出</w:t>
            </w:r>
          </w:p>
        </w:tc>
        <w:tc>
          <w:tcPr>
            <w:tcW w:w="1500" w:type="dxa"/>
            <w:vAlign w:val="center"/>
          </w:tcPr>
          <w:p>
            <w:pPr>
              <w:jc w:val="right"/>
            </w:pPr>
            <w:r>
              <w:rPr>
                <w:rFonts w:ascii="宋体" w:hAnsi="宋体" w:eastAsia="宋体" w:cs="宋体"/>
                <w:b w:val="0"/>
                <w:i w:val="0"/>
                <w:color w:val="000000"/>
                <w:sz w:val="14"/>
              </w:rPr>
              <w:t>196.73</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196.73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2079999</w:t>
            </w:r>
          </w:p>
        </w:tc>
        <w:tc>
          <w:tcPr>
            <w:tcW w:w="2640" w:type="dxa"/>
            <w:vAlign w:val="center"/>
          </w:tcPr>
          <w:p>
            <w:pPr>
              <w:jc w:val="left"/>
            </w:pPr>
            <w:r>
              <w:rPr>
                <w:rFonts w:ascii="宋体" w:hAnsi="宋体" w:eastAsia="宋体" w:cs="宋体"/>
                <w:b w:val="0"/>
                <w:i w:val="0"/>
                <w:color w:val="000000"/>
                <w:sz w:val="14"/>
              </w:rPr>
              <w:t>其他文化旅游体育与传媒支出</w:t>
            </w:r>
          </w:p>
        </w:tc>
        <w:tc>
          <w:tcPr>
            <w:tcW w:w="1500" w:type="dxa"/>
            <w:vAlign w:val="center"/>
          </w:tcPr>
          <w:p>
            <w:pPr>
              <w:jc w:val="right"/>
            </w:pPr>
            <w:r>
              <w:rPr>
                <w:rFonts w:ascii="宋体" w:hAnsi="宋体" w:eastAsia="宋体" w:cs="宋体"/>
                <w:b w:val="0"/>
                <w:i w:val="0"/>
                <w:color w:val="000000"/>
                <w:sz w:val="14"/>
              </w:rPr>
              <w:t>196.73</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196.73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123.07</w:t>
            </w:r>
          </w:p>
        </w:tc>
        <w:tc>
          <w:tcPr>
            <w:tcW w:w="1500" w:type="dxa"/>
            <w:vAlign w:val="center"/>
          </w:tcPr>
          <w:p>
            <w:pPr>
              <w:jc w:val="right"/>
            </w:pPr>
            <w:r>
              <w:rPr>
                <w:rFonts w:ascii="宋体" w:hAnsi="宋体" w:eastAsia="宋体" w:cs="宋体"/>
                <w:b w:val="0"/>
                <w:i w:val="0"/>
                <w:color w:val="000000"/>
                <w:sz w:val="14"/>
              </w:rPr>
              <w:t>123.07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123.07</w:t>
            </w:r>
          </w:p>
        </w:tc>
        <w:tc>
          <w:tcPr>
            <w:tcW w:w="1500" w:type="dxa"/>
            <w:vAlign w:val="center"/>
          </w:tcPr>
          <w:p>
            <w:pPr>
              <w:jc w:val="right"/>
            </w:pPr>
            <w:r>
              <w:rPr>
                <w:rFonts w:ascii="宋体" w:hAnsi="宋体" w:eastAsia="宋体" w:cs="宋体"/>
                <w:b w:val="0"/>
                <w:i w:val="0"/>
                <w:color w:val="000000"/>
                <w:sz w:val="14"/>
              </w:rPr>
              <w:t>123.07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30.04</w:t>
            </w:r>
          </w:p>
        </w:tc>
        <w:tc>
          <w:tcPr>
            <w:tcW w:w="1500" w:type="dxa"/>
            <w:vAlign w:val="center"/>
          </w:tcPr>
          <w:p>
            <w:pPr>
              <w:jc w:val="right"/>
            </w:pPr>
            <w:r>
              <w:rPr>
                <w:rFonts w:ascii="宋体" w:hAnsi="宋体" w:eastAsia="宋体" w:cs="宋体"/>
                <w:b w:val="0"/>
                <w:i w:val="0"/>
                <w:color w:val="000000"/>
                <w:sz w:val="14"/>
              </w:rPr>
              <w:t>30.04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62.02</w:t>
            </w:r>
          </w:p>
        </w:tc>
        <w:tc>
          <w:tcPr>
            <w:tcW w:w="1500" w:type="dxa"/>
            <w:vAlign w:val="center"/>
          </w:tcPr>
          <w:p>
            <w:pPr>
              <w:jc w:val="right"/>
            </w:pPr>
            <w:r>
              <w:rPr>
                <w:rFonts w:ascii="宋体" w:hAnsi="宋体" w:eastAsia="宋体" w:cs="宋体"/>
                <w:b w:val="0"/>
                <w:i w:val="0"/>
                <w:color w:val="000000"/>
                <w:sz w:val="14"/>
              </w:rPr>
              <w:t>62.02</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31.01</w:t>
            </w:r>
          </w:p>
        </w:tc>
        <w:tc>
          <w:tcPr>
            <w:tcW w:w="1500" w:type="dxa"/>
            <w:vAlign w:val="center"/>
          </w:tcPr>
          <w:p>
            <w:pPr>
              <w:jc w:val="right"/>
            </w:pPr>
            <w:r>
              <w:rPr>
                <w:rFonts w:ascii="宋体" w:hAnsi="宋体" w:eastAsia="宋体" w:cs="宋体"/>
                <w:b w:val="0"/>
                <w:i w:val="0"/>
                <w:color w:val="000000"/>
                <w:sz w:val="14"/>
              </w:rPr>
              <w:t>31.01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31.01</w:t>
            </w:r>
          </w:p>
        </w:tc>
        <w:tc>
          <w:tcPr>
            <w:tcW w:w="1500" w:type="dxa"/>
            <w:vAlign w:val="center"/>
          </w:tcPr>
          <w:p>
            <w:pPr>
              <w:jc w:val="right"/>
            </w:pPr>
            <w:r>
              <w:rPr>
                <w:rFonts w:ascii="宋体" w:hAnsi="宋体" w:eastAsia="宋体" w:cs="宋体"/>
                <w:b w:val="0"/>
                <w:i w:val="0"/>
                <w:color w:val="000000"/>
                <w:sz w:val="14"/>
              </w:rPr>
              <w:t>31.01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31.01</w:t>
            </w:r>
          </w:p>
        </w:tc>
        <w:tc>
          <w:tcPr>
            <w:tcW w:w="1500" w:type="dxa"/>
            <w:vAlign w:val="center"/>
          </w:tcPr>
          <w:p>
            <w:pPr>
              <w:jc w:val="right"/>
            </w:pPr>
            <w:r>
              <w:rPr>
                <w:rFonts w:ascii="宋体" w:hAnsi="宋体" w:eastAsia="宋体" w:cs="宋体"/>
                <w:b w:val="0"/>
                <w:i w:val="0"/>
                <w:color w:val="000000"/>
                <w:sz w:val="14"/>
              </w:rPr>
              <w:t>31.01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31.01</w:t>
            </w:r>
          </w:p>
        </w:tc>
        <w:tc>
          <w:tcPr>
            <w:tcW w:w="1500" w:type="dxa"/>
            <w:vAlign w:val="center"/>
          </w:tcPr>
          <w:p>
            <w:pPr>
              <w:jc w:val="right"/>
            </w:pPr>
            <w:r>
              <w:rPr>
                <w:rFonts w:ascii="宋体" w:hAnsi="宋体" w:eastAsia="宋体" w:cs="宋体"/>
                <w:b w:val="0"/>
                <w:i w:val="0"/>
                <w:color w:val="000000"/>
                <w:sz w:val="14"/>
              </w:rPr>
              <w:t>31.01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39.29</w:t>
            </w:r>
          </w:p>
        </w:tc>
        <w:tc>
          <w:tcPr>
            <w:tcW w:w="1500" w:type="dxa"/>
            <w:vAlign w:val="center"/>
          </w:tcPr>
          <w:p>
            <w:pPr>
              <w:jc w:val="right"/>
            </w:pPr>
            <w:r>
              <w:rPr>
                <w:rFonts w:ascii="宋体" w:hAnsi="宋体" w:eastAsia="宋体" w:cs="宋体"/>
                <w:b w:val="0"/>
                <w:i w:val="0"/>
                <w:color w:val="000000"/>
                <w:sz w:val="14"/>
              </w:rPr>
              <w:t>39.29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39.29</w:t>
            </w:r>
          </w:p>
        </w:tc>
        <w:tc>
          <w:tcPr>
            <w:tcW w:w="1500" w:type="dxa"/>
            <w:vAlign w:val="center"/>
          </w:tcPr>
          <w:p>
            <w:pPr>
              <w:jc w:val="right"/>
            </w:pPr>
            <w:r>
              <w:rPr>
                <w:rFonts w:ascii="宋体" w:hAnsi="宋体" w:eastAsia="宋体" w:cs="宋体"/>
                <w:b w:val="0"/>
                <w:i w:val="0"/>
                <w:color w:val="000000"/>
                <w:sz w:val="14"/>
              </w:rPr>
              <w:t>39.29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39.29</w:t>
            </w:r>
          </w:p>
        </w:tc>
        <w:tc>
          <w:tcPr>
            <w:tcW w:w="1500" w:type="dxa"/>
            <w:vAlign w:val="center"/>
          </w:tcPr>
          <w:p>
            <w:pPr>
              <w:jc w:val="right"/>
            </w:pPr>
            <w:r>
              <w:rPr>
                <w:rFonts w:ascii="宋体" w:hAnsi="宋体" w:eastAsia="宋体" w:cs="宋体"/>
                <w:b w:val="0"/>
                <w:i w:val="0"/>
                <w:color w:val="000000"/>
                <w:sz w:val="14"/>
              </w:rPr>
              <w:t>39.29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712.36</w:t>
            </w:r>
          </w:p>
        </w:tc>
        <w:tc>
          <w:tcPr>
            <w:tcW w:w="1500" w:type="dxa"/>
            <w:vAlign w:val="center"/>
          </w:tcPr>
          <w:p>
            <w:pPr>
              <w:jc w:val="right"/>
            </w:pPr>
            <w:r>
              <w:rPr>
                <w:rFonts w:ascii="宋体" w:hAnsi="宋体" w:eastAsia="宋体" w:cs="宋体"/>
                <w:b w:val="0"/>
                <w:i w:val="0"/>
                <w:color w:val="000000"/>
                <w:sz w:val="14"/>
              </w:rPr>
              <w:t>488.32</w:t>
            </w:r>
          </w:p>
        </w:tc>
        <w:tc>
          <w:tcPr>
            <w:tcW w:w="1532" w:type="dxa"/>
            <w:vAlign w:val="center"/>
          </w:tcPr>
          <w:p>
            <w:pPr>
              <w:jc w:val="right"/>
            </w:pPr>
            <w:r>
              <w:rPr>
                <w:rFonts w:ascii="宋体" w:hAnsi="宋体" w:eastAsia="宋体" w:cs="宋体"/>
                <w:b w:val="0"/>
                <w:i w:val="0"/>
                <w:color w:val="000000"/>
                <w:sz w:val="14"/>
              </w:rPr>
              <w:t>224.04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434.44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18.02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46.25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0.69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198.67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62.02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31.01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31.01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6.16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39.29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20.02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34.34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34.19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0.14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4.20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7.80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1.52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1.52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468.77</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19.54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pPr>
      <w:r>
        <w:rPr>
          <w:rFonts w:hint="eastAsia" w:ascii="宋体" w:hAnsi="宋体"/>
          <w:szCs w:val="21"/>
        </w:rPr>
        <w:t>注：本表反映单位本年度“三公”经费支出预决算情况。</w:t>
      </w:r>
    </w:p>
    <w:p>
      <w:pPr>
        <w:autoSpaceDE w:val="0"/>
        <w:autoSpaceDN w:val="0"/>
        <w:adjustRightInd w:val="0"/>
        <w:rPr>
          <w:rFonts w:hint="eastAsia" w:ascii="宋体" w:hAnsi="宋体"/>
          <w:szCs w:val="21"/>
        </w:rPr>
      </w:pP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w:t>
      </w:r>
      <w:r>
        <w:rPr>
          <w:rFonts w:hint="eastAsia" w:ascii="宋体" w:hAnsi="宋体"/>
          <w:szCs w:val="21"/>
          <w:lang w:eastAsia="zh-CN"/>
        </w:rPr>
        <w:t>“三公</w:t>
      </w:r>
      <w:bookmarkStart w:id="0" w:name="_GoBack"/>
      <w:bookmarkEnd w:id="0"/>
      <w:r>
        <w:rPr>
          <w:rFonts w:hint="eastAsia" w:ascii="宋体" w:hAnsi="宋体"/>
          <w:szCs w:val="21"/>
          <w:lang w:eastAsia="zh-CN"/>
        </w:rPr>
        <w:t>”经费支出</w:t>
      </w:r>
      <w:r>
        <w:rPr>
          <w:rFonts w:hint="eastAsia" w:ascii="宋体" w:hAnsi="宋体"/>
          <w:szCs w:val="21"/>
        </w:rPr>
        <w:t>，故本表无数据。</w:t>
      </w: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上海市崇明区建设镇社区党群服务中心2023年度决算情况说明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2023年度收入支出总计712.36万元。与2022年度相比，收入支出总计增加</w:t>
      </w:r>
      <w:r>
        <w:rPr>
          <w:rFonts w:hint="eastAsia" w:ascii="仿宋_GB2312" w:eastAsia="仿宋_GB2312"/>
          <w:sz w:val="30"/>
          <w:szCs w:val="30"/>
          <w:lang w:val="en-US" w:eastAsia="zh-CN"/>
        </w:rPr>
        <w:t>146.92</w:t>
      </w:r>
      <w:r>
        <w:rPr>
          <w:rFonts w:hint="eastAsia" w:ascii="仿宋_GB2312" w:eastAsia="仿宋_GB2312"/>
          <w:sz w:val="30"/>
          <w:szCs w:val="30"/>
        </w:rPr>
        <w:t>万元，增长</w:t>
      </w:r>
      <w:r>
        <w:rPr>
          <w:rFonts w:hint="eastAsia" w:ascii="仿宋_GB2312" w:eastAsia="仿宋_GB2312"/>
          <w:sz w:val="30"/>
          <w:szCs w:val="30"/>
          <w:lang w:val="en-US" w:eastAsia="zh-CN"/>
        </w:rPr>
        <w:t>26</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收入合计712.36万元，其中：财政拨款收入712.36万元，占100.00%。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支出合计712.36万元，其中：基本支出488.32万元，占68.55%；项目支出224.04万元，占31.45%。</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2023年度财政拨款收入支出总计712.36万元。与2022年度相比，财政拨款收入支出总计增加</w:t>
      </w:r>
      <w:r>
        <w:rPr>
          <w:rFonts w:hint="eastAsia" w:ascii="仿宋_GB2312" w:eastAsia="仿宋_GB2312"/>
          <w:sz w:val="30"/>
          <w:szCs w:val="30"/>
          <w:lang w:val="en-US" w:eastAsia="zh-CN"/>
        </w:rPr>
        <w:t>146.92</w:t>
      </w:r>
      <w:r>
        <w:rPr>
          <w:rFonts w:hint="eastAsia" w:ascii="仿宋_GB2312" w:eastAsia="仿宋_GB2312"/>
          <w:sz w:val="30"/>
          <w:szCs w:val="30"/>
        </w:rPr>
        <w:t>万元，增长</w:t>
      </w:r>
      <w:r>
        <w:rPr>
          <w:rFonts w:hint="eastAsia" w:ascii="仿宋_GB2312" w:eastAsia="仿宋_GB2312"/>
          <w:sz w:val="30"/>
          <w:szCs w:val="30"/>
          <w:lang w:val="en-US" w:eastAsia="zh-CN"/>
        </w:rPr>
        <w:t>26</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一般公共预算财政拨款支出712.36万元，占本年支出合计的100.00%。与2022年度相比，一般公共预算财政拨款支出增加</w:t>
      </w:r>
      <w:r>
        <w:rPr>
          <w:rFonts w:hint="eastAsia" w:ascii="仿宋_GB2312" w:eastAsia="仿宋_GB2312"/>
          <w:sz w:val="30"/>
          <w:szCs w:val="30"/>
          <w:lang w:val="en-US" w:eastAsia="zh-CN"/>
        </w:rPr>
        <w:t>146.92</w:t>
      </w:r>
      <w:r>
        <w:rPr>
          <w:rFonts w:hint="eastAsia" w:ascii="仿宋_GB2312" w:eastAsia="仿宋_GB2312"/>
          <w:sz w:val="30"/>
          <w:szCs w:val="30"/>
        </w:rPr>
        <w:t>万元，增长</w:t>
      </w:r>
      <w:r>
        <w:rPr>
          <w:rFonts w:hint="eastAsia" w:ascii="仿宋_GB2312" w:eastAsia="仿宋_GB2312"/>
          <w:sz w:val="30"/>
          <w:szCs w:val="30"/>
          <w:lang w:val="en-US" w:eastAsia="zh-CN"/>
        </w:rPr>
        <w:t>26</w:t>
      </w:r>
      <w:r>
        <w:rPr>
          <w:rFonts w:hint="eastAsia" w:ascii="仿宋_GB2312" w:eastAsia="仿宋_GB2312"/>
          <w:sz w:val="30"/>
          <w:szCs w:val="30"/>
        </w:rPr>
        <w:t>%。主要原因：</w:t>
      </w:r>
      <w:r>
        <w:rPr>
          <w:rFonts w:hint="eastAsia" w:ascii="仿宋_GB2312" w:eastAsia="仿宋_GB2312"/>
          <w:sz w:val="30"/>
          <w:szCs w:val="30"/>
          <w:lang w:eastAsia="zh-CN"/>
        </w:rPr>
        <w:t>项目增加</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lang w:val="en-US"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712.36</w:t>
      </w:r>
      <w:r>
        <w:rPr>
          <w:rFonts w:hint="eastAsia" w:ascii="仿宋_GB2312" w:eastAsia="仿宋_GB2312"/>
          <w:sz w:val="30"/>
          <w:szCs w:val="30"/>
        </w:rPr>
        <w:t>万元，主要用于以下方面：一般公共服务支出（类）</w:t>
      </w:r>
      <w:r>
        <w:rPr>
          <w:rFonts w:hint="eastAsia" w:ascii="仿宋_GB2312" w:eastAsia="仿宋_GB2312"/>
          <w:sz w:val="30"/>
          <w:szCs w:val="30"/>
          <w:lang w:val="en-US" w:eastAsia="zh-CN"/>
        </w:rPr>
        <w:t>321.31</w:t>
      </w:r>
      <w:r>
        <w:rPr>
          <w:rFonts w:hint="eastAsia" w:ascii="仿宋_GB2312" w:eastAsia="仿宋_GB2312"/>
          <w:sz w:val="30"/>
          <w:szCs w:val="30"/>
        </w:rPr>
        <w:t>万元，占</w:t>
      </w:r>
      <w:r>
        <w:rPr>
          <w:rFonts w:hint="eastAsia" w:ascii="仿宋_GB2312" w:eastAsia="仿宋_GB2312"/>
          <w:sz w:val="30"/>
          <w:szCs w:val="30"/>
          <w:lang w:val="en-US" w:eastAsia="zh-CN"/>
        </w:rPr>
        <w:t>45</w:t>
      </w:r>
      <w:r>
        <w:rPr>
          <w:rFonts w:hint="eastAsia" w:ascii="仿宋_GB2312" w:eastAsia="仿宋_GB2312"/>
          <w:sz w:val="30"/>
          <w:szCs w:val="30"/>
        </w:rPr>
        <w:t>%；文化旅游体育与传媒支出</w:t>
      </w:r>
      <w:r>
        <w:rPr>
          <w:rFonts w:hint="eastAsia" w:ascii="仿宋_GB2312" w:eastAsia="仿宋_GB2312"/>
          <w:color w:val="000000"/>
          <w:sz w:val="30"/>
          <w:szCs w:val="30"/>
        </w:rPr>
        <w:t>（类）</w:t>
      </w:r>
      <w:r>
        <w:rPr>
          <w:rFonts w:hint="eastAsia" w:ascii="仿宋_GB2312" w:eastAsia="仿宋_GB2312"/>
          <w:color w:val="000000"/>
          <w:sz w:val="30"/>
          <w:szCs w:val="30"/>
          <w:lang w:val="en-US" w:eastAsia="zh-CN"/>
        </w:rPr>
        <w:t>197.68</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28</w:t>
      </w:r>
      <w:r>
        <w:rPr>
          <w:rFonts w:hint="eastAsia" w:ascii="仿宋_GB2312" w:eastAsia="仿宋_GB2312"/>
          <w:color w:val="000000"/>
          <w:sz w:val="30"/>
          <w:szCs w:val="30"/>
        </w:rPr>
        <w:t>%；</w:t>
      </w:r>
      <w:r>
        <w:rPr>
          <w:rFonts w:hint="eastAsia" w:ascii="仿宋_GB2312" w:eastAsia="仿宋_GB2312"/>
          <w:sz w:val="30"/>
          <w:szCs w:val="30"/>
        </w:rPr>
        <w:t>社会保障和就业支出</w:t>
      </w:r>
      <w:r>
        <w:rPr>
          <w:rFonts w:hint="eastAsia" w:ascii="仿宋_GB2312" w:eastAsia="仿宋_GB2312"/>
          <w:color w:val="000000"/>
          <w:sz w:val="30"/>
          <w:szCs w:val="30"/>
        </w:rPr>
        <w:t>（类）</w:t>
      </w:r>
      <w:r>
        <w:rPr>
          <w:rFonts w:hint="eastAsia" w:ascii="仿宋_GB2312" w:eastAsia="仿宋_GB2312"/>
          <w:sz w:val="30"/>
          <w:szCs w:val="30"/>
          <w:lang w:val="en-US" w:eastAsia="zh-CN"/>
        </w:rPr>
        <w:t>123.07</w:t>
      </w:r>
      <w:r>
        <w:rPr>
          <w:rFonts w:hint="eastAsia" w:ascii="仿宋_GB2312" w:eastAsia="仿宋_GB2312"/>
          <w:sz w:val="30"/>
          <w:szCs w:val="30"/>
        </w:rPr>
        <w:t>万元，占17%;卫生健康支出</w:t>
      </w:r>
      <w:r>
        <w:rPr>
          <w:rFonts w:hint="eastAsia" w:ascii="仿宋_GB2312" w:eastAsia="仿宋_GB2312"/>
          <w:color w:val="000000"/>
          <w:sz w:val="30"/>
          <w:szCs w:val="30"/>
        </w:rPr>
        <w:t>（类）</w:t>
      </w:r>
      <w:r>
        <w:rPr>
          <w:rFonts w:hint="eastAsia" w:ascii="仿宋_GB2312" w:eastAsia="仿宋_GB2312"/>
          <w:sz w:val="30"/>
          <w:szCs w:val="30"/>
          <w:lang w:val="en-US" w:eastAsia="zh-CN"/>
        </w:rPr>
        <w:t>31.01</w:t>
      </w:r>
      <w:r>
        <w:rPr>
          <w:rFonts w:hint="eastAsia" w:ascii="仿宋_GB2312" w:eastAsia="仿宋_GB2312"/>
          <w:sz w:val="30"/>
          <w:szCs w:val="30"/>
        </w:rPr>
        <w:t>万元，占</w:t>
      </w:r>
      <w:r>
        <w:rPr>
          <w:rFonts w:hint="eastAsia" w:ascii="仿宋_GB2312" w:eastAsia="仿宋_GB2312"/>
          <w:sz w:val="30"/>
          <w:szCs w:val="30"/>
          <w:lang w:val="en-US" w:eastAsia="zh-CN"/>
        </w:rPr>
        <w:t>4.4</w:t>
      </w:r>
      <w:r>
        <w:rPr>
          <w:rFonts w:hint="eastAsia" w:ascii="仿宋_GB2312" w:eastAsia="仿宋_GB2312"/>
          <w:sz w:val="30"/>
          <w:szCs w:val="30"/>
        </w:rPr>
        <w:t>%；住房保障支出</w:t>
      </w:r>
      <w:r>
        <w:rPr>
          <w:rFonts w:hint="eastAsia" w:ascii="仿宋_GB2312" w:eastAsia="仿宋_GB2312"/>
          <w:color w:val="000000"/>
          <w:sz w:val="30"/>
          <w:szCs w:val="30"/>
        </w:rPr>
        <w:t>（类）</w:t>
      </w:r>
      <w:r>
        <w:rPr>
          <w:rFonts w:hint="eastAsia" w:ascii="仿宋_GB2312" w:eastAsia="仿宋_GB2312"/>
          <w:sz w:val="30"/>
          <w:szCs w:val="30"/>
          <w:lang w:val="en-US" w:eastAsia="zh-CN"/>
        </w:rPr>
        <w:t>39.29</w:t>
      </w:r>
      <w:r>
        <w:rPr>
          <w:rFonts w:hint="eastAsia" w:ascii="仿宋_GB2312" w:eastAsia="仿宋_GB2312"/>
          <w:sz w:val="30"/>
          <w:szCs w:val="30"/>
        </w:rPr>
        <w:t>万元，占</w:t>
      </w:r>
      <w:r>
        <w:rPr>
          <w:rFonts w:hint="eastAsia" w:ascii="仿宋_GB2312" w:eastAsia="仿宋_GB2312"/>
          <w:sz w:val="30"/>
          <w:szCs w:val="30"/>
          <w:lang w:val="en-US" w:eastAsia="zh-CN"/>
        </w:rPr>
        <w:t>5.6</w:t>
      </w:r>
      <w:r>
        <w:rPr>
          <w:rFonts w:hint="eastAsia" w:ascii="仿宋_GB2312" w:eastAsia="仿宋_GB2312"/>
          <w:sz w:val="30"/>
          <w:szCs w:val="30"/>
        </w:rPr>
        <w:t>%</w:t>
      </w:r>
      <w:r>
        <w:rPr>
          <w:rFonts w:hint="eastAsia" w:ascii="仿宋_GB2312" w:eastAsia="仿宋_GB2312"/>
          <w:sz w:val="30"/>
          <w:szCs w:val="30"/>
          <w:lang w:eastAsia="zh-CN"/>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1310.14</w:t>
      </w:r>
      <w:r>
        <w:rPr>
          <w:rFonts w:hint="eastAsia" w:ascii="仿宋_GB2312" w:eastAsia="仿宋_GB2312"/>
          <w:sz w:val="30"/>
          <w:szCs w:val="30"/>
        </w:rPr>
        <w:t>万元，支出决算为</w:t>
      </w:r>
      <w:r>
        <w:rPr>
          <w:rFonts w:hint="eastAsia" w:ascii="仿宋_GB2312" w:eastAsia="仿宋_GB2312"/>
          <w:sz w:val="30"/>
          <w:szCs w:val="30"/>
          <w:lang w:val="en-US" w:eastAsia="zh-CN"/>
        </w:rPr>
        <w:t>712.36</w:t>
      </w:r>
      <w:r>
        <w:rPr>
          <w:rFonts w:hint="eastAsia" w:ascii="仿宋_GB2312" w:eastAsia="仿宋_GB2312"/>
          <w:sz w:val="30"/>
          <w:szCs w:val="30"/>
        </w:rPr>
        <w:t>万元，完成年初预算的</w:t>
      </w:r>
      <w:r>
        <w:rPr>
          <w:rFonts w:hint="eastAsia" w:ascii="仿宋_GB2312" w:eastAsia="仿宋_GB2312"/>
          <w:sz w:val="30"/>
          <w:szCs w:val="30"/>
          <w:lang w:val="en-US" w:eastAsia="zh-CN"/>
        </w:rPr>
        <w:t>54</w:t>
      </w:r>
      <w:r>
        <w:rPr>
          <w:rFonts w:hint="eastAsia" w:ascii="仿宋_GB2312" w:eastAsia="仿宋_GB2312"/>
          <w:sz w:val="30"/>
          <w:szCs w:val="30"/>
        </w:rPr>
        <w:t>%。决算数小于</w:t>
      </w:r>
      <w:r>
        <w:rPr>
          <w:rFonts w:hint="eastAsia" w:ascii="仿宋_GB2312" w:eastAsia="仿宋_GB2312"/>
          <w:sz w:val="30"/>
          <w:szCs w:val="30"/>
          <w:lang w:eastAsia="zh-CN"/>
        </w:rPr>
        <w:t>年初</w:t>
      </w:r>
      <w:r>
        <w:rPr>
          <w:rFonts w:hint="eastAsia" w:ascii="仿宋_GB2312" w:eastAsia="仿宋_GB2312"/>
          <w:sz w:val="30"/>
          <w:szCs w:val="30"/>
        </w:rPr>
        <w:t>预算数的主要原因：人员，日常经费及项目经费减少。其中：</w:t>
      </w:r>
    </w:p>
    <w:p>
      <w:pPr>
        <w:ind w:firstLine="600" w:firstLineChars="200"/>
        <w:rPr>
          <w:rFonts w:ascii="仿宋_GB2312" w:eastAsia="仿宋_GB2312"/>
          <w:color w:val="FF0000"/>
          <w:sz w:val="30"/>
          <w:szCs w:val="30"/>
        </w:rPr>
      </w:pPr>
      <w:r>
        <w:rPr>
          <w:rFonts w:hint="eastAsia" w:ascii="仿宋_GB2312" w:eastAsia="仿宋_GB2312"/>
          <w:sz w:val="30"/>
          <w:szCs w:val="30"/>
        </w:rPr>
        <w:t>1、一般公共服务支出（类）其他共产党事务支出（款）: 事业运行（项）。主要用于：支付单位日常费用。年初预算为</w:t>
      </w:r>
      <w:r>
        <w:rPr>
          <w:rFonts w:hint="eastAsia" w:ascii="仿宋_GB2312" w:eastAsia="仿宋_GB2312"/>
          <w:sz w:val="30"/>
          <w:szCs w:val="30"/>
          <w:lang w:val="en-US" w:eastAsia="zh-CN"/>
        </w:rPr>
        <w:t>368.19</w:t>
      </w:r>
      <w:r>
        <w:rPr>
          <w:rFonts w:hint="eastAsia" w:ascii="仿宋_GB2312" w:eastAsia="仿宋_GB2312"/>
          <w:sz w:val="30"/>
          <w:szCs w:val="30"/>
        </w:rPr>
        <w:t>万元，支出决算为</w:t>
      </w:r>
      <w:r>
        <w:rPr>
          <w:rFonts w:hint="eastAsia" w:ascii="仿宋_GB2312" w:eastAsia="仿宋_GB2312"/>
          <w:sz w:val="30"/>
          <w:szCs w:val="30"/>
          <w:lang w:val="en-US" w:eastAsia="zh-CN"/>
        </w:rPr>
        <w:t>294.95</w:t>
      </w:r>
      <w:r>
        <w:rPr>
          <w:rFonts w:hint="eastAsia" w:ascii="仿宋_GB2312" w:eastAsia="仿宋_GB2312"/>
          <w:sz w:val="30"/>
          <w:szCs w:val="30"/>
        </w:rPr>
        <w:t>万元，完成年初预算的</w:t>
      </w:r>
      <w:r>
        <w:rPr>
          <w:rFonts w:hint="eastAsia" w:ascii="仿宋_GB2312" w:eastAsia="仿宋_GB2312"/>
          <w:sz w:val="30"/>
          <w:szCs w:val="30"/>
          <w:lang w:val="en-US" w:eastAsia="zh-CN"/>
        </w:rPr>
        <w:t>80</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预算数的主要原因：人员</w:t>
      </w:r>
      <w:r>
        <w:rPr>
          <w:rFonts w:hint="eastAsia" w:ascii="仿宋_GB2312" w:eastAsia="仿宋_GB2312"/>
          <w:sz w:val="30"/>
          <w:szCs w:val="30"/>
          <w:lang w:eastAsia="zh-CN"/>
        </w:rPr>
        <w:t>，公用</w:t>
      </w:r>
      <w:r>
        <w:rPr>
          <w:rFonts w:hint="eastAsia" w:ascii="仿宋_GB2312" w:eastAsia="仿宋_GB2312"/>
          <w:sz w:val="30"/>
          <w:szCs w:val="30"/>
        </w:rPr>
        <w:t>经费调整。</w:t>
      </w:r>
    </w:p>
    <w:p>
      <w:pPr>
        <w:ind w:firstLine="600" w:firstLineChars="200"/>
        <w:rPr>
          <w:rFonts w:ascii="仿宋_GB2312" w:eastAsia="仿宋_GB2312"/>
          <w:sz w:val="30"/>
          <w:szCs w:val="30"/>
        </w:rPr>
      </w:pPr>
      <w:r>
        <w:rPr>
          <w:rFonts w:hint="eastAsia" w:ascii="仿宋_GB2312" w:eastAsia="仿宋_GB2312"/>
          <w:sz w:val="30"/>
          <w:szCs w:val="30"/>
        </w:rPr>
        <w:t>2、一般公共服务支出（类）其他共产党事务支出（款）其他共产党事务支出（项）。主要用于：支付项目费用。年初预算为</w:t>
      </w:r>
      <w:r>
        <w:rPr>
          <w:rFonts w:hint="eastAsia" w:ascii="仿宋_GB2312" w:eastAsia="仿宋_GB2312"/>
          <w:sz w:val="30"/>
          <w:szCs w:val="30"/>
          <w:lang w:val="en-US" w:eastAsia="zh-CN"/>
        </w:rPr>
        <w:t>33.7</w:t>
      </w:r>
      <w:r>
        <w:rPr>
          <w:rFonts w:hint="eastAsia" w:ascii="仿宋_GB2312" w:eastAsia="仿宋_GB2312"/>
          <w:sz w:val="30"/>
          <w:szCs w:val="30"/>
        </w:rPr>
        <w:t>万元，支出决算为</w:t>
      </w:r>
      <w:r>
        <w:rPr>
          <w:rFonts w:hint="eastAsia" w:ascii="仿宋_GB2312" w:eastAsia="仿宋_GB2312"/>
          <w:sz w:val="30"/>
          <w:szCs w:val="30"/>
          <w:lang w:val="en-US" w:eastAsia="zh-CN"/>
        </w:rPr>
        <w:t>23.64</w:t>
      </w:r>
      <w:r>
        <w:rPr>
          <w:rFonts w:hint="eastAsia" w:ascii="仿宋_GB2312" w:eastAsia="仿宋_GB2312"/>
          <w:sz w:val="30"/>
          <w:szCs w:val="30"/>
        </w:rPr>
        <w:t>万元，完成年初预算的</w:t>
      </w:r>
      <w:r>
        <w:rPr>
          <w:rFonts w:hint="eastAsia" w:ascii="仿宋_GB2312" w:eastAsia="仿宋_GB2312"/>
          <w:sz w:val="30"/>
          <w:szCs w:val="30"/>
          <w:lang w:val="en-US" w:eastAsia="zh-CN"/>
        </w:rPr>
        <w:t>70</w:t>
      </w:r>
      <w:r>
        <w:rPr>
          <w:rFonts w:hint="eastAsia" w:ascii="仿宋_GB2312" w:eastAsia="仿宋_GB2312"/>
          <w:sz w:val="30"/>
          <w:szCs w:val="30"/>
        </w:rPr>
        <w:t>%,决算数小于</w:t>
      </w:r>
      <w:r>
        <w:rPr>
          <w:rFonts w:hint="eastAsia" w:ascii="仿宋_GB2312" w:eastAsia="仿宋_GB2312"/>
          <w:sz w:val="30"/>
          <w:szCs w:val="30"/>
          <w:lang w:eastAsia="zh-CN"/>
        </w:rPr>
        <w:t>年初</w:t>
      </w:r>
      <w:r>
        <w:rPr>
          <w:rFonts w:hint="eastAsia" w:ascii="仿宋_GB2312" w:eastAsia="仿宋_GB2312"/>
          <w:sz w:val="30"/>
          <w:szCs w:val="30"/>
        </w:rPr>
        <w:t>预算数的主要原因：项目减少。</w:t>
      </w:r>
    </w:p>
    <w:p>
      <w:pPr>
        <w:ind w:firstLine="600" w:firstLineChars="200"/>
        <w:rPr>
          <w:rFonts w:hint="eastAsia" w:ascii="仿宋_GB2312" w:eastAsia="仿宋_GB2312"/>
          <w:sz w:val="30"/>
          <w:szCs w:val="30"/>
        </w:rPr>
      </w:pPr>
      <w:r>
        <w:rPr>
          <w:rFonts w:hint="eastAsia" w:ascii="仿宋_GB2312" w:eastAsia="仿宋_GB2312"/>
          <w:sz w:val="30"/>
          <w:szCs w:val="30"/>
        </w:rPr>
        <w:t>3、一般公共服务支出（类）组织事务（款）其他组织事务支出（项）。主要用于：支付项目费用。年初预算为</w:t>
      </w:r>
      <w:r>
        <w:rPr>
          <w:rFonts w:hint="eastAsia" w:ascii="仿宋_GB2312" w:eastAsia="仿宋_GB2312"/>
          <w:sz w:val="30"/>
          <w:szCs w:val="30"/>
          <w:lang w:val="en-US" w:eastAsia="zh-CN"/>
        </w:rPr>
        <w:t>5</w:t>
      </w:r>
      <w:r>
        <w:rPr>
          <w:rFonts w:hint="eastAsia" w:ascii="仿宋_GB2312" w:eastAsia="仿宋_GB2312"/>
          <w:sz w:val="30"/>
          <w:szCs w:val="30"/>
        </w:rPr>
        <w:t>万元，支出决算为</w:t>
      </w:r>
      <w:r>
        <w:rPr>
          <w:rFonts w:hint="eastAsia" w:ascii="仿宋_GB2312" w:eastAsia="仿宋_GB2312"/>
          <w:sz w:val="30"/>
          <w:szCs w:val="30"/>
          <w:lang w:val="en-US" w:eastAsia="zh-CN"/>
        </w:rPr>
        <w:t>2.72</w:t>
      </w:r>
      <w:r>
        <w:rPr>
          <w:rFonts w:hint="eastAsia" w:ascii="仿宋_GB2312" w:eastAsia="仿宋_GB2312"/>
          <w:sz w:val="30"/>
          <w:szCs w:val="30"/>
        </w:rPr>
        <w:t>万元，完成年初预算的</w:t>
      </w:r>
      <w:r>
        <w:rPr>
          <w:rFonts w:hint="eastAsia" w:ascii="仿宋_GB2312" w:eastAsia="仿宋_GB2312"/>
          <w:sz w:val="30"/>
          <w:szCs w:val="30"/>
          <w:lang w:val="en-US" w:eastAsia="zh-CN"/>
        </w:rPr>
        <w:t>54</w:t>
      </w:r>
      <w:r>
        <w:rPr>
          <w:rFonts w:hint="eastAsia" w:ascii="仿宋_GB2312" w:eastAsia="仿宋_GB2312"/>
          <w:sz w:val="30"/>
          <w:szCs w:val="30"/>
        </w:rPr>
        <w:t>%,决算数</w:t>
      </w:r>
      <w:r>
        <w:rPr>
          <w:rFonts w:hint="eastAsia" w:ascii="仿宋_GB2312" w:eastAsia="仿宋_GB2312"/>
          <w:sz w:val="30"/>
          <w:szCs w:val="30"/>
          <w:lang w:eastAsia="zh-CN"/>
        </w:rPr>
        <w:t>小于年初</w:t>
      </w:r>
      <w:r>
        <w:rPr>
          <w:rFonts w:hint="eastAsia" w:ascii="仿宋_GB2312" w:eastAsia="仿宋_GB2312"/>
          <w:sz w:val="30"/>
          <w:szCs w:val="30"/>
        </w:rPr>
        <w:t>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4、文化旅游体育与传媒支出（类）文化和旅游（款）</w:t>
      </w:r>
      <w:r>
        <w:rPr>
          <w:rFonts w:hint="eastAsia" w:ascii="仿宋_GB2312" w:eastAsia="仿宋_GB2312"/>
          <w:sz w:val="30"/>
          <w:szCs w:val="30"/>
          <w:lang w:eastAsia="zh-CN"/>
        </w:rPr>
        <w:t>群众文化</w:t>
      </w:r>
      <w:r>
        <w:rPr>
          <w:rFonts w:hint="eastAsia" w:ascii="仿宋_GB2312" w:eastAsia="仿宋_GB2312"/>
          <w:sz w:val="30"/>
          <w:szCs w:val="30"/>
        </w:rPr>
        <w:t>（项）。主要用于：</w:t>
      </w:r>
      <w:r>
        <w:rPr>
          <w:rFonts w:hint="eastAsia" w:ascii="仿宋_GB2312" w:eastAsia="仿宋_GB2312"/>
          <w:sz w:val="30"/>
          <w:szCs w:val="30"/>
          <w:lang w:eastAsia="zh-CN"/>
        </w:rPr>
        <w:t>群众文化支出</w:t>
      </w:r>
      <w:r>
        <w:rPr>
          <w:rFonts w:hint="eastAsia" w:ascii="仿宋_GB2312" w:eastAsia="仿宋_GB2312"/>
          <w:sz w:val="30"/>
          <w:szCs w:val="30"/>
        </w:rPr>
        <w:t>。年初预算为</w:t>
      </w:r>
      <w:r>
        <w:rPr>
          <w:rFonts w:hint="eastAsia" w:ascii="仿宋_GB2312" w:eastAsia="仿宋_GB2312"/>
          <w:sz w:val="30"/>
          <w:szCs w:val="30"/>
          <w:lang w:val="en-US" w:eastAsia="zh-CN"/>
        </w:rPr>
        <w:t>0.5</w:t>
      </w:r>
      <w:r>
        <w:rPr>
          <w:rFonts w:hint="eastAsia" w:ascii="仿宋_GB2312" w:eastAsia="仿宋_GB2312"/>
          <w:sz w:val="30"/>
          <w:szCs w:val="30"/>
        </w:rPr>
        <w:t>万元，支出决算为：</w:t>
      </w:r>
      <w:r>
        <w:rPr>
          <w:rFonts w:hint="eastAsia" w:ascii="仿宋_GB2312" w:eastAsia="仿宋_GB2312"/>
          <w:sz w:val="30"/>
          <w:szCs w:val="30"/>
          <w:lang w:val="en-US" w:eastAsia="zh-CN"/>
        </w:rPr>
        <w:t>0.95</w:t>
      </w:r>
      <w:r>
        <w:rPr>
          <w:rFonts w:hint="eastAsia" w:ascii="仿宋_GB2312" w:eastAsia="仿宋_GB2312"/>
          <w:sz w:val="30"/>
          <w:szCs w:val="30"/>
        </w:rPr>
        <w:t>万元，完成年初预算的</w:t>
      </w:r>
      <w:r>
        <w:rPr>
          <w:rFonts w:hint="eastAsia" w:ascii="仿宋_GB2312" w:eastAsia="仿宋_GB2312"/>
          <w:sz w:val="30"/>
          <w:szCs w:val="30"/>
          <w:lang w:val="en-US" w:eastAsia="zh-CN"/>
        </w:rPr>
        <w:t>190</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预算数的主要原因：项目</w:t>
      </w:r>
      <w:r>
        <w:rPr>
          <w:rFonts w:hint="eastAsia" w:ascii="仿宋_GB2312" w:eastAsia="仿宋_GB2312"/>
          <w:sz w:val="30"/>
          <w:szCs w:val="30"/>
          <w:lang w:eastAsia="zh-CN"/>
        </w:rPr>
        <w:t>增加</w:t>
      </w:r>
      <w:r>
        <w:rPr>
          <w:rFonts w:hint="eastAsia" w:ascii="仿宋_GB2312"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、文化旅游体育与传媒支出（类）其他文化旅游体育与传媒支出（款）其他文化旅游体育与传媒支出（项）</w:t>
      </w:r>
      <w:r>
        <w:rPr>
          <w:rFonts w:hint="eastAsia" w:ascii="仿宋_GB2312" w:eastAsia="仿宋_GB2312"/>
          <w:sz w:val="30"/>
          <w:szCs w:val="30"/>
          <w:lang w:eastAsia="zh-CN"/>
        </w:rPr>
        <w:t>。</w:t>
      </w:r>
      <w:r>
        <w:rPr>
          <w:rFonts w:hint="eastAsia" w:ascii="仿宋_GB2312" w:eastAsia="仿宋_GB2312"/>
          <w:sz w:val="30"/>
          <w:szCs w:val="30"/>
        </w:rPr>
        <w:t>主要用于：文体活动支出。年初预算为</w:t>
      </w:r>
      <w:r>
        <w:rPr>
          <w:rFonts w:hint="eastAsia" w:ascii="仿宋_GB2312" w:eastAsia="仿宋_GB2312"/>
          <w:sz w:val="30"/>
          <w:szCs w:val="30"/>
          <w:lang w:val="en-US" w:eastAsia="zh-CN"/>
        </w:rPr>
        <w:t>215.57</w:t>
      </w:r>
      <w:r>
        <w:rPr>
          <w:rFonts w:hint="eastAsia" w:ascii="仿宋_GB2312" w:eastAsia="仿宋_GB2312"/>
          <w:sz w:val="30"/>
          <w:szCs w:val="30"/>
        </w:rPr>
        <w:t>万元，支出决算为：</w:t>
      </w:r>
      <w:r>
        <w:rPr>
          <w:rFonts w:hint="eastAsia" w:ascii="仿宋_GB2312" w:eastAsia="仿宋_GB2312"/>
          <w:sz w:val="30"/>
          <w:szCs w:val="30"/>
          <w:lang w:val="en-US" w:eastAsia="zh-CN"/>
        </w:rPr>
        <w:t>196.73</w:t>
      </w:r>
      <w:r>
        <w:rPr>
          <w:rFonts w:hint="eastAsia" w:ascii="仿宋_GB2312" w:eastAsia="仿宋_GB2312"/>
          <w:sz w:val="30"/>
          <w:szCs w:val="30"/>
        </w:rPr>
        <w:t>万元，完成年初预算的</w:t>
      </w:r>
      <w:r>
        <w:rPr>
          <w:rFonts w:hint="eastAsia" w:ascii="仿宋_GB2312" w:eastAsia="仿宋_GB2312"/>
          <w:sz w:val="30"/>
          <w:szCs w:val="30"/>
          <w:lang w:val="en-US" w:eastAsia="zh-CN"/>
        </w:rPr>
        <w:t>91</w:t>
      </w:r>
      <w:r>
        <w:rPr>
          <w:rFonts w:hint="eastAsia" w:ascii="仿宋_GB2312" w:eastAsia="仿宋_GB2312"/>
          <w:sz w:val="30"/>
          <w:szCs w:val="30"/>
        </w:rPr>
        <w:t>%，决算数小于</w:t>
      </w:r>
      <w:r>
        <w:rPr>
          <w:rFonts w:hint="eastAsia" w:ascii="仿宋_GB2312" w:eastAsia="仿宋_GB2312"/>
          <w:sz w:val="30"/>
          <w:szCs w:val="30"/>
          <w:lang w:eastAsia="zh-CN"/>
        </w:rPr>
        <w:t>年初</w:t>
      </w:r>
      <w:r>
        <w:rPr>
          <w:rFonts w:hint="eastAsia" w:ascii="仿宋_GB2312" w:eastAsia="仿宋_GB2312"/>
          <w:sz w:val="30"/>
          <w:szCs w:val="30"/>
        </w:rPr>
        <w:t>预算数的主要原因：项目减少。</w:t>
      </w:r>
    </w:p>
    <w:p>
      <w:pPr>
        <w:ind w:firstLine="600" w:firstLineChars="200"/>
        <w:rPr>
          <w:rFonts w:ascii="仿宋_GB2312" w:eastAsia="仿宋_GB2312"/>
          <w:sz w:val="30"/>
          <w:szCs w:val="30"/>
        </w:rPr>
      </w:pPr>
      <w:r>
        <w:rPr>
          <w:rFonts w:hint="eastAsia" w:ascii="仿宋_GB2312" w:eastAsia="仿宋_GB2312"/>
          <w:sz w:val="30"/>
          <w:szCs w:val="30"/>
        </w:rPr>
        <w:t>6、社会保障和就业支出（类）行政事业单位养老支出（款）事业单位离退休（项）。主要用于：支付退休人员补贴。年初预算为</w:t>
      </w:r>
      <w:r>
        <w:rPr>
          <w:rFonts w:hint="eastAsia" w:ascii="仿宋_GB2312" w:eastAsia="仿宋_GB2312"/>
          <w:sz w:val="30"/>
          <w:szCs w:val="30"/>
          <w:lang w:val="en-US" w:eastAsia="zh-CN"/>
        </w:rPr>
        <w:t>30.18</w:t>
      </w:r>
      <w:r>
        <w:rPr>
          <w:rFonts w:hint="eastAsia" w:ascii="仿宋_GB2312" w:eastAsia="仿宋_GB2312"/>
          <w:sz w:val="30"/>
          <w:szCs w:val="30"/>
        </w:rPr>
        <w:t>万元，支出决算为</w:t>
      </w:r>
      <w:r>
        <w:rPr>
          <w:rFonts w:hint="eastAsia" w:ascii="仿宋_GB2312" w:eastAsia="仿宋_GB2312"/>
          <w:sz w:val="30"/>
          <w:szCs w:val="30"/>
          <w:lang w:val="en-US" w:eastAsia="zh-CN"/>
        </w:rPr>
        <w:t>30.04</w:t>
      </w:r>
      <w:r>
        <w:rPr>
          <w:rFonts w:hint="eastAsia" w:ascii="仿宋_GB2312" w:eastAsia="仿宋_GB2312"/>
          <w:sz w:val="30"/>
          <w:szCs w:val="30"/>
        </w:rPr>
        <w:t>万元，完成年初预算的</w:t>
      </w:r>
      <w:r>
        <w:rPr>
          <w:rFonts w:hint="eastAsia" w:ascii="仿宋_GB2312" w:eastAsia="仿宋_GB2312"/>
          <w:sz w:val="30"/>
          <w:szCs w:val="30"/>
          <w:lang w:val="en-US" w:eastAsia="zh-CN"/>
        </w:rPr>
        <w:t>99.5</w:t>
      </w:r>
      <w:r>
        <w:rPr>
          <w:rFonts w:hint="eastAsia" w:ascii="仿宋_GB2312" w:eastAsia="仿宋_GB2312"/>
          <w:sz w:val="30"/>
          <w:szCs w:val="30"/>
        </w:rPr>
        <w:t>%,决算数</w:t>
      </w:r>
      <w:r>
        <w:rPr>
          <w:rFonts w:hint="eastAsia" w:ascii="仿宋_GB2312" w:eastAsia="仿宋_GB2312"/>
          <w:sz w:val="30"/>
          <w:szCs w:val="30"/>
          <w:lang w:eastAsia="zh-CN"/>
        </w:rPr>
        <w:t>小于年初</w:t>
      </w:r>
      <w:r>
        <w:rPr>
          <w:rFonts w:hint="eastAsia" w:ascii="仿宋_GB2312" w:eastAsia="仿宋_GB2312"/>
          <w:sz w:val="30"/>
          <w:szCs w:val="30"/>
        </w:rPr>
        <w:t>预算数的主要原因：经费</w:t>
      </w:r>
      <w:r>
        <w:rPr>
          <w:rFonts w:hint="eastAsia" w:ascii="仿宋_GB2312" w:eastAsia="仿宋_GB2312"/>
          <w:sz w:val="30"/>
          <w:szCs w:val="30"/>
          <w:lang w:eastAsia="zh-CN"/>
        </w:rPr>
        <w:t>减少</w:t>
      </w:r>
      <w:r>
        <w:rPr>
          <w:rFonts w:hint="eastAsia" w:ascii="仿宋_GB2312"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rPr>
        <w:t>7、社会保障和就业支出（类）行政事业单位养老支出（款）  机关事业单位基本养老保险缴费支出（项）。主要用于：支付单位养老保险费用，年初预算为</w:t>
      </w:r>
      <w:r>
        <w:rPr>
          <w:rFonts w:hint="eastAsia" w:ascii="仿宋_GB2312" w:eastAsia="仿宋_GB2312"/>
          <w:sz w:val="30"/>
          <w:szCs w:val="30"/>
          <w:lang w:val="en-US" w:eastAsia="zh-CN"/>
        </w:rPr>
        <w:t>75</w:t>
      </w:r>
      <w:r>
        <w:rPr>
          <w:rFonts w:hint="eastAsia" w:ascii="仿宋_GB2312" w:eastAsia="仿宋_GB2312"/>
          <w:sz w:val="30"/>
          <w:szCs w:val="30"/>
        </w:rPr>
        <w:t>万元，支出决算为</w:t>
      </w:r>
      <w:r>
        <w:rPr>
          <w:rFonts w:hint="eastAsia" w:ascii="仿宋_GB2312" w:eastAsia="仿宋_GB2312"/>
          <w:sz w:val="30"/>
          <w:szCs w:val="30"/>
          <w:lang w:val="en-US" w:eastAsia="zh-CN"/>
        </w:rPr>
        <w:t>62.02</w:t>
      </w:r>
      <w:r>
        <w:rPr>
          <w:rFonts w:hint="eastAsia" w:ascii="仿宋_GB2312" w:eastAsia="仿宋_GB2312"/>
          <w:sz w:val="30"/>
          <w:szCs w:val="30"/>
        </w:rPr>
        <w:t>万元，完成年初预算的</w:t>
      </w:r>
      <w:r>
        <w:rPr>
          <w:rFonts w:hint="eastAsia" w:ascii="仿宋_GB2312" w:eastAsia="仿宋_GB2312"/>
          <w:sz w:val="30"/>
          <w:szCs w:val="30"/>
          <w:lang w:val="en-US" w:eastAsia="zh-CN"/>
        </w:rPr>
        <w:t>83</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预算数的主要原因：养老基数调整。</w:t>
      </w:r>
    </w:p>
    <w:p>
      <w:pPr>
        <w:ind w:firstLine="600" w:firstLineChars="200"/>
        <w:rPr>
          <w:rFonts w:ascii="仿宋_GB2312" w:eastAsia="仿宋_GB2312"/>
          <w:sz w:val="30"/>
          <w:szCs w:val="30"/>
        </w:rPr>
      </w:pPr>
      <w:r>
        <w:rPr>
          <w:rFonts w:hint="eastAsia" w:ascii="仿宋_GB2312" w:eastAsia="仿宋_GB2312"/>
          <w:sz w:val="30"/>
          <w:szCs w:val="30"/>
        </w:rPr>
        <w:t>8、社会保障和就业支出（类）行政事业单位养老支出（款）  机关事业单位职业年金缴费支出（项）。主要用于：支付单位职业年金费用。年初预算为</w:t>
      </w:r>
      <w:r>
        <w:rPr>
          <w:rFonts w:hint="eastAsia" w:ascii="仿宋_GB2312" w:eastAsia="仿宋_GB2312"/>
          <w:sz w:val="30"/>
          <w:szCs w:val="30"/>
          <w:lang w:val="en-US" w:eastAsia="zh-CN"/>
        </w:rPr>
        <w:t>40</w:t>
      </w:r>
      <w:r>
        <w:rPr>
          <w:rFonts w:hint="eastAsia" w:ascii="仿宋_GB2312" w:eastAsia="仿宋_GB2312"/>
          <w:sz w:val="30"/>
          <w:szCs w:val="30"/>
        </w:rPr>
        <w:t>万元，支出决算为</w:t>
      </w:r>
      <w:r>
        <w:rPr>
          <w:rFonts w:hint="eastAsia" w:ascii="仿宋_GB2312" w:eastAsia="仿宋_GB2312"/>
          <w:sz w:val="30"/>
          <w:szCs w:val="30"/>
          <w:lang w:val="en-US" w:eastAsia="zh-CN"/>
        </w:rPr>
        <w:t>31.01</w:t>
      </w:r>
      <w:r>
        <w:rPr>
          <w:rFonts w:hint="eastAsia" w:ascii="仿宋_GB2312" w:eastAsia="仿宋_GB2312"/>
          <w:sz w:val="30"/>
          <w:szCs w:val="30"/>
        </w:rPr>
        <w:t>万元，完成年初预算的</w:t>
      </w:r>
      <w:r>
        <w:rPr>
          <w:rFonts w:hint="eastAsia" w:ascii="仿宋_GB2312" w:eastAsia="仿宋_GB2312"/>
          <w:sz w:val="30"/>
          <w:szCs w:val="30"/>
          <w:lang w:val="en-US" w:eastAsia="zh-CN"/>
        </w:rPr>
        <w:t>78</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预算数的主要原因：年金基数调整。</w:t>
      </w:r>
    </w:p>
    <w:p>
      <w:pPr>
        <w:ind w:firstLine="600" w:firstLineChars="200"/>
        <w:rPr>
          <w:rFonts w:ascii="仿宋_GB2312" w:eastAsia="仿宋_GB2312"/>
          <w:sz w:val="30"/>
          <w:szCs w:val="30"/>
        </w:rPr>
      </w:pPr>
      <w:r>
        <w:rPr>
          <w:rFonts w:hint="eastAsia" w:ascii="仿宋_GB2312" w:eastAsia="仿宋_GB2312"/>
          <w:sz w:val="30"/>
          <w:szCs w:val="30"/>
        </w:rPr>
        <w:t>9、卫生健康支出（类）行政事业单位医疗（款）事业单位医疗（项）。主要用于：支付单位医疗保险费用。年初预算为</w:t>
      </w:r>
      <w:r>
        <w:rPr>
          <w:rFonts w:hint="eastAsia" w:ascii="仿宋_GB2312" w:eastAsia="仿宋_GB2312"/>
          <w:sz w:val="30"/>
          <w:szCs w:val="30"/>
          <w:lang w:val="en-US" w:eastAsia="zh-CN"/>
        </w:rPr>
        <w:t>40</w:t>
      </w:r>
      <w:r>
        <w:rPr>
          <w:rFonts w:hint="eastAsia" w:ascii="仿宋_GB2312" w:eastAsia="仿宋_GB2312"/>
          <w:sz w:val="30"/>
          <w:szCs w:val="30"/>
        </w:rPr>
        <w:t>万元，支出决算为</w:t>
      </w:r>
      <w:r>
        <w:rPr>
          <w:rFonts w:hint="eastAsia" w:ascii="仿宋_GB2312" w:eastAsia="仿宋_GB2312"/>
          <w:sz w:val="30"/>
          <w:szCs w:val="30"/>
          <w:lang w:val="en-US" w:eastAsia="zh-CN"/>
        </w:rPr>
        <w:t>31.01</w:t>
      </w:r>
      <w:r>
        <w:rPr>
          <w:rFonts w:hint="eastAsia" w:ascii="仿宋_GB2312" w:eastAsia="仿宋_GB2312"/>
          <w:sz w:val="30"/>
          <w:szCs w:val="30"/>
        </w:rPr>
        <w:t>万元，完成年初预算的</w:t>
      </w:r>
      <w:r>
        <w:rPr>
          <w:rFonts w:hint="eastAsia" w:ascii="仿宋_GB2312" w:eastAsia="仿宋_GB2312"/>
          <w:sz w:val="30"/>
          <w:szCs w:val="30"/>
          <w:lang w:val="en-US" w:eastAsia="zh-CN"/>
        </w:rPr>
        <w:t>78</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预算数的主要原因：医疗基数调整。</w:t>
      </w:r>
    </w:p>
    <w:p>
      <w:pPr>
        <w:ind w:firstLine="600" w:firstLineChars="200"/>
        <w:outlineLvl w:val="0"/>
        <w:rPr>
          <w:rFonts w:hint="eastAsia" w:ascii="仿宋_GB2312" w:eastAsia="仿宋_GB2312"/>
          <w:sz w:val="30"/>
          <w:szCs w:val="30"/>
          <w:lang w:eastAsia="zh-CN"/>
        </w:rPr>
      </w:pPr>
      <w:r>
        <w:rPr>
          <w:rFonts w:hint="eastAsia" w:ascii="仿宋_GB2312" w:eastAsia="仿宋_GB2312"/>
          <w:sz w:val="30"/>
          <w:szCs w:val="30"/>
        </w:rPr>
        <w:t>10、住房保障支出（类）住房改革支出（款）住房公积金（项）。主要用于：支付单位住房公积金费用。年初预算为</w:t>
      </w:r>
      <w:r>
        <w:rPr>
          <w:rFonts w:hint="eastAsia" w:ascii="仿宋_GB2312" w:eastAsia="仿宋_GB2312"/>
          <w:sz w:val="30"/>
          <w:szCs w:val="30"/>
          <w:lang w:val="en-US" w:eastAsia="zh-CN"/>
        </w:rPr>
        <w:t>45</w:t>
      </w:r>
      <w:r>
        <w:rPr>
          <w:rFonts w:hint="eastAsia" w:ascii="仿宋_GB2312" w:eastAsia="仿宋_GB2312"/>
          <w:sz w:val="30"/>
          <w:szCs w:val="30"/>
        </w:rPr>
        <w:t>万元，支出决算为</w:t>
      </w:r>
      <w:r>
        <w:rPr>
          <w:rFonts w:hint="eastAsia" w:ascii="仿宋_GB2312" w:eastAsia="仿宋_GB2312"/>
          <w:sz w:val="30"/>
          <w:szCs w:val="30"/>
          <w:lang w:val="en-US" w:eastAsia="zh-CN"/>
        </w:rPr>
        <w:t>39.29</w:t>
      </w:r>
      <w:r>
        <w:rPr>
          <w:rFonts w:hint="eastAsia" w:ascii="仿宋_GB2312" w:eastAsia="仿宋_GB2312"/>
          <w:sz w:val="30"/>
          <w:szCs w:val="30"/>
        </w:rPr>
        <w:t>万元，完成年初预算的</w:t>
      </w:r>
      <w:r>
        <w:rPr>
          <w:rFonts w:hint="eastAsia" w:ascii="仿宋_GB2312" w:eastAsia="仿宋_GB2312"/>
          <w:sz w:val="30"/>
          <w:szCs w:val="30"/>
          <w:lang w:val="en-US" w:eastAsia="zh-CN"/>
        </w:rPr>
        <w:t>87</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w:t>
      </w:r>
      <w:r>
        <w:rPr>
          <w:rFonts w:hint="eastAsia" w:ascii="仿宋_GB2312" w:eastAsia="仿宋_GB2312"/>
          <w:sz w:val="30"/>
          <w:szCs w:val="30"/>
          <w:lang w:eastAsia="zh-CN"/>
        </w:rPr>
        <w:t>年初</w:t>
      </w:r>
      <w:r>
        <w:rPr>
          <w:rFonts w:hint="eastAsia" w:ascii="仿宋_GB2312" w:eastAsia="仿宋_GB2312"/>
          <w:sz w:val="30"/>
          <w:szCs w:val="30"/>
        </w:rPr>
        <w:t>预算数的主要原因：公积金基数调整</w:t>
      </w:r>
      <w:r>
        <w:rPr>
          <w:rFonts w:hint="eastAsia" w:ascii="仿宋_GB2312" w:eastAsia="仿宋_GB2312"/>
          <w:sz w:val="30"/>
          <w:szCs w:val="30"/>
          <w:lang w:eastAsia="zh-CN"/>
        </w:rPr>
        <w:t>。</w:t>
      </w:r>
    </w:p>
    <w:p>
      <w:pPr>
        <w:ind w:firstLine="600" w:firstLineChars="200"/>
        <w:outlineLvl w:val="0"/>
        <w:rPr>
          <w:rFonts w:hint="default" w:ascii="仿宋_GB2312" w:eastAsia="仿宋_GB2312"/>
          <w:sz w:val="30"/>
          <w:szCs w:val="30"/>
          <w:lang w:val="en-US" w:eastAsia="zh-CN"/>
        </w:rPr>
      </w:pPr>
      <w:r>
        <w:rPr>
          <w:rFonts w:hint="eastAsia" w:ascii="仿宋_GB2312" w:eastAsia="仿宋_GB2312"/>
          <w:sz w:val="30"/>
          <w:szCs w:val="30"/>
          <w:lang w:val="en-US" w:eastAsia="zh-CN"/>
        </w:rPr>
        <w:t>11、</w:t>
      </w:r>
      <w:r>
        <w:rPr>
          <w:rFonts w:hint="eastAsia" w:ascii="仿宋_GB2312" w:eastAsia="仿宋_GB2312"/>
          <w:sz w:val="30"/>
          <w:szCs w:val="30"/>
          <w:lang w:eastAsia="zh-CN"/>
        </w:rPr>
        <w:t>城乡社区支出</w:t>
      </w:r>
      <w:r>
        <w:rPr>
          <w:rFonts w:hint="eastAsia" w:ascii="仿宋_GB2312" w:eastAsia="仿宋_GB2312"/>
          <w:sz w:val="30"/>
          <w:szCs w:val="30"/>
        </w:rPr>
        <w:t>（类）</w:t>
      </w:r>
      <w:r>
        <w:rPr>
          <w:rFonts w:hint="eastAsia" w:ascii="仿宋_GB2312" w:eastAsia="仿宋_GB2312"/>
          <w:sz w:val="30"/>
          <w:szCs w:val="30"/>
          <w:lang w:eastAsia="zh-CN"/>
        </w:rPr>
        <w:t>城乡社区公共设施</w:t>
      </w:r>
      <w:r>
        <w:rPr>
          <w:rFonts w:hint="eastAsia" w:ascii="仿宋_GB2312" w:eastAsia="仿宋_GB2312"/>
          <w:sz w:val="30"/>
          <w:szCs w:val="30"/>
        </w:rPr>
        <w:t>（款）其他城乡社区公共设施支出</w:t>
      </w:r>
      <w:r>
        <w:rPr>
          <w:rFonts w:hint="eastAsia" w:ascii="仿宋_GB2312" w:eastAsia="仿宋_GB2312"/>
          <w:sz w:val="30"/>
          <w:szCs w:val="30"/>
          <w:lang w:eastAsia="zh-CN"/>
        </w:rPr>
        <w:t>（项）。年初预算为</w:t>
      </w:r>
      <w:r>
        <w:rPr>
          <w:rFonts w:hint="eastAsia" w:ascii="仿宋_GB2312" w:eastAsia="仿宋_GB2312"/>
          <w:sz w:val="30"/>
          <w:szCs w:val="30"/>
          <w:lang w:val="en-US" w:eastAsia="zh-CN"/>
        </w:rPr>
        <w:t>457万元，支出决算为0万元，完成年初预算的0%，决算数小于年初预算数的主要原因；项目调整。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一般公共预算财政拨款基本支出</w:t>
      </w:r>
      <w:r>
        <w:rPr>
          <w:rFonts w:hint="eastAsia" w:ascii="仿宋_GB2312" w:eastAsia="仿宋_GB2312"/>
          <w:sz w:val="30"/>
          <w:szCs w:val="30"/>
          <w:lang w:val="en-US" w:eastAsia="zh-CN"/>
        </w:rPr>
        <w:t>488.32</w:t>
      </w:r>
      <w:r>
        <w:rPr>
          <w:rFonts w:hint="eastAsia" w:ascii="仿宋_GB2312" w:eastAsia="仿宋_GB2312"/>
          <w:sz w:val="30"/>
          <w:szCs w:val="30"/>
        </w:rPr>
        <w:t>万元。其中：人员经费</w:t>
      </w:r>
      <w:r>
        <w:rPr>
          <w:rFonts w:hint="eastAsia" w:ascii="仿宋_GB2312" w:eastAsia="仿宋_GB2312"/>
          <w:sz w:val="30"/>
          <w:szCs w:val="30"/>
          <w:lang w:val="en-US" w:eastAsia="zh-CN"/>
        </w:rPr>
        <w:t>434.44</w:t>
      </w:r>
      <w:r>
        <w:rPr>
          <w:rFonts w:hint="eastAsia" w:ascii="仿宋_GB2312" w:eastAsia="仿宋_GB2312"/>
          <w:sz w:val="30"/>
          <w:szCs w:val="30"/>
        </w:rPr>
        <w:t>万元，主要包括：基本工资:</w:t>
      </w:r>
      <w:r>
        <w:t xml:space="preserve"> </w:t>
      </w:r>
      <w:r>
        <w:rPr>
          <w:rFonts w:hint="eastAsia" w:ascii="仿宋_GB2312" w:eastAsia="仿宋_GB2312"/>
          <w:sz w:val="30"/>
          <w:szCs w:val="30"/>
          <w:lang w:val="en-US" w:eastAsia="zh-CN"/>
        </w:rPr>
        <w:t>46.25</w:t>
      </w:r>
      <w:r>
        <w:rPr>
          <w:rFonts w:hint="eastAsia" w:ascii="仿宋_GB2312" w:eastAsia="仿宋_GB2312"/>
          <w:sz w:val="30"/>
          <w:szCs w:val="30"/>
        </w:rPr>
        <w:t>万元、津贴补贴：</w:t>
      </w:r>
      <w:r>
        <w:rPr>
          <w:rFonts w:hint="eastAsia" w:ascii="仿宋_GB2312" w:eastAsia="仿宋_GB2312"/>
          <w:sz w:val="30"/>
          <w:szCs w:val="30"/>
          <w:lang w:val="en-US" w:eastAsia="zh-CN"/>
        </w:rPr>
        <w:t>198.67</w:t>
      </w:r>
      <w:r>
        <w:rPr>
          <w:rFonts w:hint="eastAsia" w:ascii="仿宋_GB2312" w:eastAsia="仿宋_GB2312"/>
          <w:sz w:val="30"/>
          <w:szCs w:val="30"/>
        </w:rPr>
        <w:t>万元、基本养老保险缴费支出：</w:t>
      </w:r>
      <w:r>
        <w:rPr>
          <w:rFonts w:hint="eastAsia" w:ascii="仿宋_GB2312" w:eastAsia="仿宋_GB2312"/>
          <w:sz w:val="30"/>
          <w:szCs w:val="30"/>
          <w:lang w:val="en-US" w:eastAsia="zh-CN"/>
        </w:rPr>
        <w:t>62.02</w:t>
      </w:r>
      <w:r>
        <w:rPr>
          <w:rFonts w:hint="eastAsia" w:ascii="仿宋_GB2312" w:eastAsia="仿宋_GB2312"/>
          <w:sz w:val="30"/>
          <w:szCs w:val="30"/>
        </w:rPr>
        <w:t>万元；职业年金缴费支出：</w:t>
      </w:r>
      <w:r>
        <w:rPr>
          <w:rFonts w:hint="eastAsia" w:ascii="仿宋_GB2312" w:eastAsia="仿宋_GB2312"/>
          <w:sz w:val="30"/>
          <w:szCs w:val="30"/>
          <w:lang w:val="en-US" w:eastAsia="zh-CN"/>
        </w:rPr>
        <w:t>31.01</w:t>
      </w:r>
      <w:r>
        <w:rPr>
          <w:rFonts w:hint="eastAsia" w:ascii="仿宋_GB2312" w:eastAsia="仿宋_GB2312"/>
          <w:sz w:val="30"/>
          <w:szCs w:val="30"/>
        </w:rPr>
        <w:t>万元、事业单位医疗支出：</w:t>
      </w:r>
      <w:r>
        <w:rPr>
          <w:rFonts w:hint="eastAsia" w:ascii="仿宋_GB2312" w:eastAsia="仿宋_GB2312"/>
          <w:sz w:val="30"/>
          <w:szCs w:val="30"/>
          <w:lang w:val="en-US" w:eastAsia="zh-CN"/>
        </w:rPr>
        <w:t>31.01</w:t>
      </w:r>
      <w:r>
        <w:rPr>
          <w:rFonts w:hint="eastAsia" w:ascii="仿宋_GB2312" w:eastAsia="仿宋_GB2312"/>
          <w:sz w:val="30"/>
          <w:szCs w:val="30"/>
        </w:rPr>
        <w:t>万元、其他社会保障缴费：</w:t>
      </w:r>
      <w:r>
        <w:rPr>
          <w:rFonts w:hint="eastAsia" w:ascii="仿宋_GB2312" w:eastAsia="仿宋_GB2312"/>
          <w:sz w:val="30"/>
          <w:szCs w:val="30"/>
          <w:lang w:val="en-US" w:eastAsia="zh-CN"/>
        </w:rPr>
        <w:t>6.16</w:t>
      </w:r>
      <w:r>
        <w:rPr>
          <w:rFonts w:hint="eastAsia" w:ascii="仿宋_GB2312" w:eastAsia="仿宋_GB2312"/>
          <w:sz w:val="30"/>
          <w:szCs w:val="30"/>
        </w:rPr>
        <w:t>万元，住房公积金支出：</w:t>
      </w:r>
      <w:r>
        <w:rPr>
          <w:rFonts w:hint="eastAsia" w:ascii="仿宋_GB2312" w:eastAsia="仿宋_GB2312"/>
          <w:sz w:val="30"/>
          <w:szCs w:val="30"/>
          <w:lang w:val="en-US" w:eastAsia="zh-CN"/>
        </w:rPr>
        <w:t>39.29</w:t>
      </w:r>
      <w:r>
        <w:rPr>
          <w:rFonts w:hint="eastAsia" w:ascii="仿宋_GB2312" w:eastAsia="仿宋_GB2312"/>
          <w:sz w:val="30"/>
          <w:szCs w:val="30"/>
        </w:rPr>
        <w:t>万元，其他工资福利支出：</w:t>
      </w:r>
      <w:r>
        <w:rPr>
          <w:rFonts w:hint="eastAsia" w:ascii="仿宋_GB2312" w:eastAsia="仿宋_GB2312"/>
          <w:sz w:val="30"/>
          <w:szCs w:val="30"/>
          <w:lang w:val="en-US" w:eastAsia="zh-CN"/>
        </w:rPr>
        <w:t>20.02</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rPr>
        <w:t>对个人和家庭的补助</w:t>
      </w:r>
      <w:r>
        <w:rPr>
          <w:rFonts w:hint="eastAsia" w:ascii="仿宋_GB2312" w:eastAsia="仿宋_GB2312"/>
          <w:sz w:val="30"/>
          <w:szCs w:val="30"/>
          <w:lang w:val="en-US" w:eastAsia="zh-CN"/>
        </w:rPr>
        <w:t>34.34</w:t>
      </w:r>
      <w:r>
        <w:rPr>
          <w:rFonts w:hint="eastAsia" w:ascii="仿宋_GB2312" w:eastAsia="仿宋_GB2312"/>
          <w:sz w:val="30"/>
          <w:szCs w:val="30"/>
        </w:rPr>
        <w:t>万元，主要包括：生活补助：</w:t>
      </w:r>
      <w:r>
        <w:rPr>
          <w:rFonts w:hint="eastAsia" w:ascii="仿宋_GB2312" w:eastAsia="仿宋_GB2312"/>
          <w:sz w:val="30"/>
          <w:szCs w:val="30"/>
          <w:lang w:val="en-US" w:eastAsia="zh-CN"/>
        </w:rPr>
        <w:t>34.19</w:t>
      </w:r>
      <w:r>
        <w:rPr>
          <w:rFonts w:hint="eastAsia" w:ascii="仿宋_GB2312" w:eastAsia="仿宋_GB2312"/>
          <w:sz w:val="30"/>
          <w:szCs w:val="30"/>
        </w:rPr>
        <w:t>万元，奖励金：</w:t>
      </w:r>
      <w:r>
        <w:rPr>
          <w:rFonts w:hint="eastAsia" w:ascii="仿宋_GB2312" w:eastAsia="仿宋_GB2312"/>
          <w:sz w:val="30"/>
          <w:szCs w:val="30"/>
          <w:lang w:val="en-US" w:eastAsia="zh-CN"/>
        </w:rPr>
        <w:t>0.14</w:t>
      </w:r>
      <w:r>
        <w:rPr>
          <w:rFonts w:hint="eastAsia" w:ascii="仿宋_GB2312" w:eastAsia="仿宋_GB2312"/>
          <w:sz w:val="30"/>
          <w:szCs w:val="30"/>
        </w:rPr>
        <w:t>万元；公用经费</w:t>
      </w:r>
      <w:r>
        <w:rPr>
          <w:rFonts w:hint="eastAsia" w:ascii="仿宋_GB2312" w:eastAsia="仿宋_GB2312"/>
          <w:sz w:val="30"/>
          <w:szCs w:val="30"/>
          <w:lang w:val="en-US" w:eastAsia="zh-CN"/>
        </w:rPr>
        <w:t>18.02</w:t>
      </w:r>
      <w:r>
        <w:rPr>
          <w:rFonts w:hint="eastAsia" w:ascii="仿宋_GB2312" w:eastAsia="仿宋_GB2312"/>
          <w:sz w:val="30"/>
          <w:szCs w:val="30"/>
        </w:rPr>
        <w:t>万元，主要包括：办公费：</w:t>
      </w:r>
      <w:r>
        <w:rPr>
          <w:rFonts w:hint="eastAsia" w:ascii="仿宋_GB2312" w:eastAsia="仿宋_GB2312"/>
          <w:sz w:val="30"/>
          <w:szCs w:val="30"/>
          <w:lang w:val="en-US" w:eastAsia="zh-CN"/>
        </w:rPr>
        <w:t>0.69</w:t>
      </w:r>
      <w:r>
        <w:rPr>
          <w:rFonts w:hint="eastAsia" w:ascii="仿宋_GB2312" w:eastAsia="仿宋_GB2312"/>
          <w:sz w:val="30"/>
          <w:szCs w:val="30"/>
        </w:rPr>
        <w:t>万元、手续费：0.04万元、差旅费：</w:t>
      </w:r>
      <w:r>
        <w:rPr>
          <w:rFonts w:ascii="仿宋_GB2312" w:eastAsia="仿宋_GB2312"/>
          <w:sz w:val="30"/>
          <w:szCs w:val="30"/>
        </w:rPr>
        <w:t>0.</w:t>
      </w:r>
      <w:r>
        <w:rPr>
          <w:rFonts w:hint="eastAsia" w:ascii="仿宋_GB2312" w:eastAsia="仿宋_GB2312"/>
          <w:sz w:val="30"/>
          <w:szCs w:val="30"/>
          <w:lang w:val="en-US" w:eastAsia="zh-CN"/>
        </w:rPr>
        <w:t>3</w:t>
      </w:r>
      <w:r>
        <w:rPr>
          <w:rFonts w:hint="eastAsia" w:ascii="仿宋_GB2312" w:eastAsia="仿宋_GB2312"/>
          <w:sz w:val="30"/>
          <w:szCs w:val="30"/>
        </w:rPr>
        <w:t>万元、工会经费：</w:t>
      </w:r>
      <w:r>
        <w:rPr>
          <w:rFonts w:hint="eastAsia" w:ascii="仿宋_GB2312" w:eastAsia="仿宋_GB2312"/>
          <w:sz w:val="30"/>
          <w:szCs w:val="30"/>
          <w:lang w:val="en-US" w:eastAsia="zh-CN"/>
        </w:rPr>
        <w:t>5</w:t>
      </w:r>
      <w:r>
        <w:rPr>
          <w:rFonts w:hint="eastAsia" w:ascii="仿宋_GB2312" w:eastAsia="仿宋_GB2312"/>
          <w:sz w:val="30"/>
          <w:szCs w:val="30"/>
        </w:rPr>
        <w:t>万元、</w:t>
      </w:r>
      <w:r>
        <w:rPr>
          <w:rFonts w:hint="eastAsia" w:ascii="仿宋_GB2312" w:eastAsia="仿宋_GB2312"/>
          <w:sz w:val="30"/>
          <w:szCs w:val="30"/>
          <w:lang w:eastAsia="zh-CN"/>
        </w:rPr>
        <w:t>福利费</w:t>
      </w:r>
      <w:r>
        <w:rPr>
          <w:rFonts w:hint="eastAsia" w:ascii="仿宋_GB2312" w:eastAsia="仿宋_GB2312"/>
          <w:sz w:val="30"/>
          <w:szCs w:val="30"/>
          <w:lang w:val="en-US" w:eastAsia="zh-CN"/>
        </w:rPr>
        <w:t>:4.2万元、</w:t>
      </w:r>
      <w:r>
        <w:rPr>
          <w:rFonts w:hint="eastAsia" w:ascii="仿宋_GB2312" w:eastAsia="仿宋_GB2312"/>
          <w:sz w:val="30"/>
          <w:szCs w:val="30"/>
        </w:rPr>
        <w:t>其他商品和服务支出：7.</w:t>
      </w:r>
      <w:r>
        <w:rPr>
          <w:rFonts w:hint="eastAsia" w:ascii="仿宋_GB2312" w:eastAsia="仿宋_GB2312"/>
          <w:sz w:val="30"/>
          <w:szCs w:val="30"/>
          <w:lang w:val="en-US" w:eastAsia="zh-CN"/>
        </w:rPr>
        <w:t>8</w:t>
      </w:r>
      <w:r>
        <w:rPr>
          <w:rFonts w:hint="eastAsia" w:ascii="仿宋_GB2312" w:eastAsia="仿宋_GB2312"/>
          <w:sz w:val="30"/>
          <w:szCs w:val="30"/>
        </w:rPr>
        <w:t>万元</w:t>
      </w:r>
      <w:r>
        <w:rPr>
          <w:rFonts w:hint="eastAsia" w:ascii="仿宋_GB2312" w:eastAsia="仿宋_GB2312"/>
          <w:sz w:val="30"/>
          <w:szCs w:val="30"/>
          <w:lang w:eastAsia="zh-CN"/>
        </w:rPr>
        <w:t>；资本性支出</w:t>
      </w:r>
      <w:r>
        <w:rPr>
          <w:rFonts w:hint="eastAsia" w:ascii="仿宋_GB2312" w:eastAsia="仿宋_GB2312"/>
          <w:sz w:val="30"/>
          <w:szCs w:val="30"/>
          <w:lang w:val="en-US" w:eastAsia="zh-CN"/>
        </w:rPr>
        <w:t>1.52万元，主要包括：办公设备购置1.52万元。</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left="596" w:leftChars="284" w:firstLine="0" w:firstLineChars="0"/>
        <w:outlineLvl w:val="0"/>
        <w:rPr>
          <w:rFonts w:hint="eastAsia"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pPr>
        <w:ind w:left="596" w:leftChars="284" w:firstLine="0" w:firstLineChars="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2023年度预算绩效管理工作开展情况如下：本单位建立了如下预算绩效管理制度：全过程绩效管理实施情况：编报绩效目标的202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color w:val="auto"/>
          <w:sz w:val="30"/>
          <w:szCs w:val="30"/>
        </w:rPr>
        <w:t>4个，</w:t>
      </w:r>
      <w:r>
        <w:rPr>
          <w:rFonts w:hint="eastAsia" w:ascii="仿宋_GB2312" w:eastAsia="仿宋_GB2312"/>
          <w:sz w:val="30"/>
          <w:szCs w:val="30"/>
        </w:rPr>
        <w:t>涉及预算金额</w:t>
      </w:r>
      <w:r>
        <w:rPr>
          <w:rFonts w:hint="eastAsia" w:ascii="仿宋_GB2312" w:eastAsia="仿宋_GB2312"/>
          <w:sz w:val="30"/>
          <w:szCs w:val="30"/>
          <w:lang w:val="en-US" w:eastAsia="zh-CN"/>
        </w:rPr>
        <w:t>224.04</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年度项目4个</w:t>
      </w:r>
      <w:r>
        <w:rPr>
          <w:rFonts w:hint="eastAsia" w:ascii="仿宋_GB2312" w:eastAsia="仿宋_GB2312"/>
          <w:sz w:val="30"/>
          <w:szCs w:val="30"/>
        </w:rPr>
        <w:t>，涉及预算金额</w:t>
      </w:r>
      <w:r>
        <w:rPr>
          <w:rFonts w:hint="eastAsia" w:ascii="仿宋_GB2312" w:eastAsia="仿宋_GB2312"/>
          <w:sz w:val="30"/>
          <w:szCs w:val="30"/>
          <w:lang w:val="en-US" w:eastAsia="zh-CN"/>
        </w:rPr>
        <w:t>224.04</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年度项目4个</w:t>
      </w:r>
      <w:r>
        <w:rPr>
          <w:rFonts w:hint="eastAsia" w:ascii="仿宋_GB2312" w:eastAsia="仿宋_GB2312"/>
          <w:sz w:val="30"/>
          <w:szCs w:val="30"/>
        </w:rPr>
        <w:t>，涉及预算金额</w:t>
      </w:r>
      <w:r>
        <w:rPr>
          <w:rFonts w:hint="eastAsia" w:ascii="仿宋_GB2312" w:eastAsia="仿宋_GB2312"/>
          <w:sz w:val="30"/>
          <w:szCs w:val="30"/>
          <w:lang w:val="en-US" w:eastAsia="zh-CN"/>
        </w:rPr>
        <w:t>224.04</w:t>
      </w:r>
      <w:r>
        <w:rPr>
          <w:rFonts w:hint="eastAsia" w:ascii="仿宋_GB2312" w:eastAsia="仿宋_GB2312"/>
          <w:sz w:val="30"/>
          <w:szCs w:val="30"/>
        </w:rPr>
        <w:t>万元，平均得分100分（其中，绩效评级为“优”的项目4个；绩效评级为“良”的项目0个；绩效评级为“合格”的项目0个；绩效评级为“不合格”的项目0个。绩效自评中共发现问题0个，已经完成整改的0个，正在整改的0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上海市崇明区建设镇社区党群服务中心</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上海市崇明区建设镇社区党群服务中心</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rPr>
        <w:t>本单位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D26D5"/>
    <w:rsid w:val="30BD146D"/>
    <w:rsid w:val="375971A1"/>
    <w:rsid w:val="3AAD715B"/>
    <w:rsid w:val="3D0F5805"/>
    <w:rsid w:val="49F57C0A"/>
    <w:rsid w:val="4DBA65B6"/>
    <w:rsid w:val="4EBC513C"/>
    <w:rsid w:val="606554D4"/>
    <w:rsid w:val="64AA7FE2"/>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uiPriority w:val="0"/>
    <w:tblPr>
      <w:tblLayout w:type="fixed"/>
      <w:tblCellMar>
        <w:top w:w="0" w:type="dxa"/>
        <w:left w:w="108" w:type="dxa"/>
        <w:bottom w:w="0" w:type="dxa"/>
        <w:right w:w="108" w:type="dxa"/>
      </w:tblCellMar>
    </w:tblPr>
  </w:style>
  <w:style w:type="character" w:customStyle="1" w:styleId="9">
    <w:name w:val="标题 1 字符"/>
    <w:link w:val="5"/>
    <w:uiPriority w:val="0"/>
    <w:rPr>
      <w:rFonts w:eastAsia="宋体"/>
      <w:b/>
      <w:bCs/>
      <w:kern w:val="44"/>
      <w:sz w:val="44"/>
      <w:szCs w:val="44"/>
      <w:lang w:val="en-US" w:eastAsia="zh-CN" w:bidi="ar-SA"/>
    </w:rPr>
  </w:style>
  <w:style w:type="character" w:customStyle="1" w:styleId="10">
    <w:name w:val="标题 2 字符"/>
    <w:link w:val="6"/>
    <w:uiPriority w:val="0"/>
    <w:rPr>
      <w:rFonts w:ascii="Arial" w:hAnsi="Arial" w:eastAsia="黑体"/>
      <w:b/>
      <w:bCs/>
      <w:kern w:val="2"/>
      <w:sz w:val="32"/>
      <w:szCs w:val="32"/>
      <w:lang w:val="en-US" w:eastAsia="zh-CN" w:bidi="ar-SA"/>
    </w:rPr>
  </w:style>
  <w:style w:type="paragraph" w:customStyle="1" w:styleId="11">
    <w:name w:val="文档结构图1"/>
    <w:basedOn w:val="1"/>
    <w:link w:val="12"/>
    <w:uiPriority w:val="0"/>
    <w:rPr>
      <w:rFonts w:ascii="宋体"/>
      <w:sz w:val="18"/>
      <w:szCs w:val="18"/>
    </w:rPr>
  </w:style>
  <w:style w:type="character" w:customStyle="1" w:styleId="12">
    <w:name w:val="文档结构图 字符"/>
    <w:link w:val="11"/>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0</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2024-09-10T00:51:23Z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