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乡镇集体资产经营管理情况</w:t>
      </w:r>
    </w:p>
    <w:bookmarkEnd w:id="0"/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（20</w:t>
      </w:r>
      <w:r>
        <w:rPr>
          <w:rFonts w:hint="eastAsia" w:ascii="宋体" w:hAnsi="宋体"/>
          <w:b/>
          <w:bCs/>
          <w:sz w:val="30"/>
          <w:lang w:val="en-US" w:eastAsia="zh-CN"/>
        </w:rPr>
        <w:t>21年第二季度</w:t>
      </w:r>
      <w:r>
        <w:rPr>
          <w:rFonts w:hint="eastAsia" w:ascii="宋体" w:hAnsi="宋体"/>
          <w:b/>
          <w:bCs/>
          <w:sz w:val="30"/>
        </w:rPr>
        <w:t>）</w:t>
      </w:r>
    </w:p>
    <w:tbl>
      <w:tblPr>
        <w:tblStyle w:val="3"/>
        <w:tblW w:w="8928" w:type="dxa"/>
        <w:jc w:val="center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248"/>
        <w:gridCol w:w="2483"/>
        <w:gridCol w:w="1591"/>
        <w:gridCol w:w="1788"/>
        <w:gridCol w:w="1818"/>
      </w:tblGrid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89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kern w:val="0"/>
                <w:sz w:val="30"/>
                <w:szCs w:val="32"/>
              </w:rPr>
            </w:pPr>
            <w:r>
              <w:rPr>
                <w:rFonts w:hint="eastAsia" w:ascii="黑体" w:eastAsia="黑体"/>
                <w:kern w:val="0"/>
                <w:sz w:val="30"/>
                <w:szCs w:val="32"/>
              </w:rPr>
              <w:t>集体资产租赁情况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9" w:hRule="atLeast"/>
          <w:jc w:val="center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租赁项目</w:t>
            </w:r>
          </w:p>
        </w:tc>
        <w:tc>
          <w:tcPr>
            <w:tcW w:w="24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数量</w:t>
            </w:r>
          </w:p>
        </w:tc>
        <w:tc>
          <w:tcPr>
            <w:tcW w:w="159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资产净值(元)</w:t>
            </w:r>
          </w:p>
        </w:tc>
        <w:tc>
          <w:tcPr>
            <w:tcW w:w="3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本年收益情况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54" w:hRule="atLeast"/>
          <w:jc w:val="center"/>
        </w:trPr>
        <w:tc>
          <w:tcPr>
            <w:tcW w:w="12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应收(元)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实收(元)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08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房屋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/>
                <w:kern w:val="0"/>
                <w:szCs w:val="21"/>
              </w:rPr>
              <w:t>11422.47平方米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612230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268626.22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土地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3691.548亩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3783392.03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设备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0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电力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1295kva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118900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4514522.03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268626.22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89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kern w:val="0"/>
                <w:sz w:val="30"/>
                <w:szCs w:val="32"/>
              </w:rPr>
            </w:pPr>
            <w:r>
              <w:rPr>
                <w:rFonts w:hint="eastAsia" w:ascii="黑体" w:eastAsia="黑体"/>
                <w:kern w:val="0"/>
                <w:sz w:val="30"/>
                <w:szCs w:val="32"/>
              </w:rPr>
              <w:t>集体资产处置情况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69" w:hRule="atLeast"/>
          <w:jc w:val="center"/>
        </w:trPr>
        <w:tc>
          <w:tcPr>
            <w:tcW w:w="3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处置项目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资产净值</w:t>
            </w: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评估值</w:t>
            </w: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交易额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6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24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6960"/>
    <w:rsid w:val="590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2021-09-06T07:39:00Z</dcterms:created>
  <dc:creator>Administrator</dc:creator>
  <cp:lastModifiedBy>Administrator</cp:lastModifiedBy>
  <dcterms:modified xsi:type="dcterms:W3CDTF">2021-09-06T07:39:55Z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