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>
      <w:pPr>
        <w:widowControl/>
        <w:spacing w:line="440" w:lineRule="exact"/>
        <w:jc w:val="center"/>
        <w:rPr>
          <w:rFonts w:hint="eastAsia" w:ascii="黑体" w:eastAsia="黑体"/>
          <w:spacing w:val="-23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崇明区遴选全国基层农技推广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val="en-US" w:eastAsia="zh-CN"/>
        </w:rPr>
        <w:t>补助项目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农业科技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val="en-US" w:eastAsia="zh-CN"/>
        </w:rPr>
        <w:t>试验示范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基地申报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eastAsia="zh-CN"/>
        </w:rPr>
        <w:t>表</w:t>
      </w:r>
    </w:p>
    <w:tbl>
      <w:tblPr>
        <w:tblStyle w:val="5"/>
        <w:tblW w:w="10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25"/>
        <w:gridCol w:w="712"/>
        <w:gridCol w:w="303"/>
        <w:gridCol w:w="519"/>
        <w:gridCol w:w="1417"/>
        <w:gridCol w:w="262"/>
        <w:gridCol w:w="881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876" w:type="dxa"/>
            <w:gridSpan w:val="5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  <w:t>法人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4876" w:type="dxa"/>
            <w:gridSpan w:val="5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规模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基地属性</w:t>
            </w:r>
          </w:p>
        </w:tc>
        <w:tc>
          <w:tcPr>
            <w:tcW w:w="8804" w:type="dxa"/>
            <w:gridSpan w:val="8"/>
            <w:vAlign w:val="top"/>
          </w:tcPr>
          <w:p>
            <w:pPr>
              <w:widowControl/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自有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流转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2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示范内容（主导品种和主推技术）</w:t>
            </w:r>
          </w:p>
        </w:tc>
        <w:tc>
          <w:tcPr>
            <w:tcW w:w="8804" w:type="dxa"/>
            <w:gridSpan w:val="8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技术指导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1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院校专家单位和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66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投资估算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项目预算名称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预算金额（万元）</w:t>
            </w:r>
          </w:p>
        </w:tc>
        <w:tc>
          <w:tcPr>
            <w:tcW w:w="36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①……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②……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③……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④……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项目实施单位及负责人签署意见</w:t>
            </w:r>
          </w:p>
        </w:tc>
        <w:tc>
          <w:tcPr>
            <w:tcW w:w="8804" w:type="dxa"/>
            <w:gridSpan w:val="8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本单位申请列入农业科技示范基地，将认真履行示范基地职责，按时完成年度工作任务。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项目实施单位（盖章）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5247" w:type="dxa"/>
            <w:gridSpan w:val="5"/>
            <w:vAlign w:val="top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所在乡镇乡村振兴服务中心审核意见：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（盖章）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5345" w:type="dxa"/>
            <w:gridSpan w:val="4"/>
            <w:vAlign w:val="top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E5EC"/>
    <w:rsid w:val="FFFB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2025-09-09T09:26:00Z</dcterms:created>
  <dc:creator>user</dc:creator>
  <cp:lastModifiedBy>user</cp:lastModifiedBy>
  <dcterms:modified xsi:type="dcterms:W3CDTF">2025-09-09T09:27:39Z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8CD1E79ED2D735EC5A82BF6892F28FBE</vt:lpwstr>
  </property>
</Properties>
</file>