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90F8AB">
      <w:pPr>
        <w:spacing w:line="360" w:lineRule="auto"/>
        <w:jc w:val="center"/>
        <w:rPr>
          <w:rFonts w:hint="eastAsia" w:ascii="黑体" w:eastAsia="黑体"/>
          <w:sz w:val="30"/>
          <w:szCs w:val="30"/>
        </w:rPr>
      </w:pPr>
    </w:p>
    <w:p w14:paraId="7C221845">
      <w:pPr>
        <w:spacing w:line="360" w:lineRule="auto"/>
        <w:jc w:val="center"/>
        <w:rPr>
          <w:rFonts w:hint="eastAsia" w:ascii="黑体" w:eastAsia="黑体"/>
          <w:sz w:val="30"/>
          <w:szCs w:val="30"/>
        </w:rPr>
      </w:pPr>
    </w:p>
    <w:p w14:paraId="3EA38549">
      <w:pPr>
        <w:spacing w:line="360" w:lineRule="auto"/>
        <w:jc w:val="center"/>
        <w:rPr>
          <w:rFonts w:hint="eastAsia" w:ascii="黑体" w:eastAsia="黑体"/>
          <w:sz w:val="30"/>
          <w:szCs w:val="30"/>
        </w:rPr>
      </w:pPr>
    </w:p>
    <w:p w14:paraId="35831B97">
      <w:pPr>
        <w:spacing w:line="360" w:lineRule="auto"/>
        <w:jc w:val="center"/>
        <w:rPr>
          <w:rFonts w:hint="eastAsia" w:ascii="黑体" w:eastAsia="黑体"/>
          <w:sz w:val="30"/>
          <w:szCs w:val="30"/>
        </w:rPr>
      </w:pPr>
    </w:p>
    <w:p w14:paraId="10E5839B">
      <w:pPr>
        <w:spacing w:line="360" w:lineRule="auto"/>
        <w:rPr>
          <w:rFonts w:hint="eastAsia" w:ascii="黑体" w:eastAsia="黑体"/>
          <w:sz w:val="30"/>
          <w:szCs w:val="30"/>
        </w:rPr>
      </w:pPr>
    </w:p>
    <w:p w14:paraId="340AEB60">
      <w:pPr>
        <w:jc w:val="center"/>
        <w:rPr>
          <w:rFonts w:ascii="宋体" w:hAnsi="宋体" w:cs="Times New Roman"/>
          <w:szCs w:val="21"/>
          <w:lang w:eastAsia="en-AU"/>
        </w:rPr>
      </w:pPr>
      <w:r>
        <w:rPr>
          <w:rFonts w:ascii="华文中宋" w:hAnsi="华文中宋" w:eastAsia="华文中宋"/>
          <w:b/>
          <w:sz w:val="72"/>
          <w:szCs w:val="72"/>
        </w:rPr>
        <w:t>上海市崇明区新村乡社区卫生服务中心</w:t>
      </w:r>
    </w:p>
    <w:p w14:paraId="4B9A8641">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14:paraId="730B9BBC">
      <w:pPr>
        <w:spacing w:line="360" w:lineRule="auto"/>
        <w:jc w:val="center"/>
        <w:rPr>
          <w:rFonts w:hint="eastAsia" w:ascii="黑体" w:eastAsia="黑体"/>
          <w:sz w:val="84"/>
          <w:szCs w:val="84"/>
        </w:rPr>
      </w:pPr>
    </w:p>
    <w:p w14:paraId="4409A4C7">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14:paraId="6DD54BD5">
      <w:pPr>
        <w:spacing w:line="360" w:lineRule="auto"/>
        <w:jc w:val="center"/>
        <w:rPr>
          <w:rFonts w:hint="eastAsia" w:ascii="黑体" w:hAnsi="华文中宋" w:eastAsia="黑体"/>
          <w:b/>
          <w:sz w:val="32"/>
          <w:szCs w:val="32"/>
        </w:rPr>
      </w:pPr>
    </w:p>
    <w:p w14:paraId="6443122F">
      <w:pPr>
        <w:spacing w:line="360" w:lineRule="auto"/>
        <w:rPr>
          <w:rFonts w:hint="eastAsia" w:ascii="黑体" w:eastAsia="黑体"/>
          <w:sz w:val="30"/>
          <w:szCs w:val="30"/>
        </w:rPr>
      </w:pPr>
      <w:r>
        <w:rPr>
          <w:rFonts w:hint="eastAsia" w:ascii="黑体" w:eastAsia="黑体"/>
          <w:sz w:val="30"/>
          <w:szCs w:val="30"/>
        </w:rPr>
        <w:t>第一部分 上海市崇明区新村乡社区卫生服务中心概况</w:t>
      </w:r>
    </w:p>
    <w:p w14:paraId="0B8CE6AC">
      <w:pPr>
        <w:spacing w:line="360" w:lineRule="auto"/>
        <w:rPr>
          <w:rFonts w:hint="eastAsia" w:ascii="黑体" w:eastAsia="黑体"/>
          <w:sz w:val="30"/>
          <w:szCs w:val="30"/>
        </w:rPr>
      </w:pPr>
      <w:r>
        <w:rPr>
          <w:rFonts w:hint="eastAsia" w:ascii="楷体_GB2312" w:eastAsia="楷体_GB2312"/>
          <w:sz w:val="30"/>
          <w:szCs w:val="30"/>
        </w:rPr>
        <w:t>一、主要职能</w:t>
      </w:r>
    </w:p>
    <w:p w14:paraId="3FF0F838">
      <w:pPr>
        <w:spacing w:line="360" w:lineRule="auto"/>
        <w:rPr>
          <w:rFonts w:hint="eastAsia" w:ascii="黑体" w:eastAsia="黑体"/>
          <w:sz w:val="30"/>
          <w:szCs w:val="30"/>
        </w:rPr>
      </w:pPr>
      <w:r>
        <w:rPr>
          <w:rFonts w:hint="eastAsia" w:ascii="楷体_GB2312" w:eastAsia="楷体_GB2312"/>
          <w:sz w:val="30"/>
          <w:szCs w:val="30"/>
        </w:rPr>
        <w:t>二、机构设置</w:t>
      </w:r>
    </w:p>
    <w:p w14:paraId="0CBD2E57">
      <w:pPr>
        <w:spacing w:line="360" w:lineRule="auto"/>
        <w:rPr>
          <w:rFonts w:hint="eastAsia" w:ascii="黑体" w:eastAsia="黑体"/>
          <w:sz w:val="30"/>
          <w:szCs w:val="30"/>
        </w:rPr>
      </w:pPr>
      <w:r>
        <w:rPr>
          <w:rFonts w:hint="eastAsia" w:ascii="黑体" w:eastAsia="黑体"/>
          <w:sz w:val="30"/>
          <w:szCs w:val="30"/>
        </w:rPr>
        <w:t>第二部分 上海市崇明区新村乡社区卫生服务中心2023年度决算表</w:t>
      </w:r>
    </w:p>
    <w:p w14:paraId="7F0B88F4">
      <w:pPr>
        <w:spacing w:line="360" w:lineRule="auto"/>
        <w:rPr>
          <w:rFonts w:hint="eastAsia" w:ascii="黑体" w:eastAsia="黑体"/>
          <w:sz w:val="30"/>
          <w:szCs w:val="30"/>
        </w:rPr>
      </w:pPr>
      <w:r>
        <w:rPr>
          <w:rFonts w:hint="eastAsia" w:ascii="楷体_GB2312" w:eastAsia="楷体_GB2312"/>
          <w:sz w:val="30"/>
          <w:szCs w:val="30"/>
        </w:rPr>
        <w:t>一、收入支出决算总表</w:t>
      </w:r>
    </w:p>
    <w:p w14:paraId="38752E91">
      <w:pPr>
        <w:spacing w:line="360" w:lineRule="auto"/>
        <w:rPr>
          <w:rFonts w:hint="eastAsia" w:ascii="黑体" w:eastAsia="黑体"/>
          <w:sz w:val="30"/>
          <w:szCs w:val="30"/>
        </w:rPr>
      </w:pPr>
      <w:r>
        <w:rPr>
          <w:rFonts w:hint="eastAsia" w:ascii="楷体_GB2312" w:eastAsia="楷体_GB2312"/>
          <w:sz w:val="30"/>
          <w:szCs w:val="30"/>
        </w:rPr>
        <w:t>二、收入决算表</w:t>
      </w:r>
    </w:p>
    <w:p w14:paraId="3D9B659D">
      <w:pPr>
        <w:spacing w:line="360" w:lineRule="auto"/>
        <w:rPr>
          <w:rFonts w:hint="eastAsia" w:ascii="黑体" w:eastAsia="黑体"/>
          <w:sz w:val="30"/>
          <w:szCs w:val="30"/>
        </w:rPr>
      </w:pPr>
      <w:r>
        <w:rPr>
          <w:rFonts w:hint="eastAsia" w:ascii="楷体_GB2312" w:eastAsia="楷体_GB2312"/>
          <w:sz w:val="30"/>
          <w:szCs w:val="30"/>
        </w:rPr>
        <w:t>三、支出决算表</w:t>
      </w:r>
    </w:p>
    <w:p w14:paraId="1DE7CB55">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14:paraId="2DCFAB28">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14:paraId="54362CE1">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14:paraId="70E7861F">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14:paraId="605CF9EE">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14:paraId="18F95D8F">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14:paraId="537B1A3B">
      <w:pPr>
        <w:spacing w:line="360" w:lineRule="auto"/>
        <w:rPr>
          <w:rFonts w:hint="eastAsia" w:ascii="黑体" w:eastAsia="黑体"/>
          <w:sz w:val="30"/>
          <w:szCs w:val="30"/>
        </w:rPr>
      </w:pPr>
      <w:r>
        <w:rPr>
          <w:rFonts w:hint="eastAsia" w:ascii="黑体" w:eastAsia="黑体"/>
          <w:sz w:val="30"/>
          <w:szCs w:val="30"/>
        </w:rPr>
        <w:t>第三部分 上海市崇明区新村乡社区卫生服务中心2023年度决算情况说明</w:t>
      </w:r>
    </w:p>
    <w:p w14:paraId="7ABD66C4">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14:paraId="03FFD1F4">
      <w:pPr>
        <w:spacing w:line="360" w:lineRule="auto"/>
        <w:rPr>
          <w:rFonts w:hint="eastAsia" w:ascii="黑体" w:eastAsia="黑体"/>
          <w:sz w:val="30"/>
          <w:szCs w:val="30"/>
        </w:rPr>
      </w:pPr>
      <w:r>
        <w:rPr>
          <w:rFonts w:hint="eastAsia" w:ascii="楷体_GB2312" w:eastAsia="楷体_GB2312"/>
          <w:sz w:val="30"/>
          <w:szCs w:val="30"/>
        </w:rPr>
        <w:t>二、收入决算情况说明</w:t>
      </w:r>
    </w:p>
    <w:p w14:paraId="04B0DDA9">
      <w:pPr>
        <w:spacing w:line="360" w:lineRule="auto"/>
        <w:rPr>
          <w:rFonts w:hint="eastAsia" w:ascii="黑体" w:eastAsia="黑体"/>
          <w:sz w:val="30"/>
          <w:szCs w:val="30"/>
        </w:rPr>
      </w:pPr>
      <w:r>
        <w:rPr>
          <w:rFonts w:hint="eastAsia" w:ascii="楷体_GB2312" w:eastAsia="楷体_GB2312"/>
          <w:sz w:val="30"/>
          <w:szCs w:val="30"/>
        </w:rPr>
        <w:t>三、支出决算情况说明</w:t>
      </w:r>
    </w:p>
    <w:p w14:paraId="04E75733">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14:paraId="58575F8E">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14:paraId="77DB7AB5">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14:paraId="68743E92">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14:paraId="5A87175D">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14:paraId="5FA1D8E2">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14:paraId="51FA389F">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14:paraId="66E778AA">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14:paraId="2823AF1D">
      <w:pPr>
        <w:spacing w:line="360" w:lineRule="auto"/>
        <w:rPr>
          <w:rFonts w:hint="eastAsia" w:ascii="黑体" w:eastAsia="黑体"/>
          <w:sz w:val="30"/>
          <w:szCs w:val="30"/>
        </w:rPr>
      </w:pPr>
      <w:r>
        <w:rPr>
          <w:rFonts w:hint="eastAsia" w:ascii="黑体" w:eastAsia="黑体"/>
          <w:sz w:val="30"/>
          <w:szCs w:val="30"/>
        </w:rPr>
        <w:t>第四部分 名词解释</w:t>
      </w:r>
    </w:p>
    <w:p w14:paraId="1C463E05">
      <w:pPr>
        <w:jc w:val="center"/>
        <w:rPr>
          <w:rFonts w:hint="eastAsia" w:ascii="华文中宋" w:hAnsi="华文中宋" w:eastAsia="华文中宋"/>
          <w:b/>
          <w:sz w:val="36"/>
        </w:rPr>
      </w:pPr>
      <w:r>
        <w:br w:type="page"/>
      </w:r>
      <w:r>
        <w:rPr>
          <w:rFonts w:hint="eastAsia" w:ascii="黑体" w:eastAsia="黑体"/>
          <w:sz w:val="30"/>
          <w:szCs w:val="30"/>
        </w:rPr>
        <w:t>第一部分    上海市崇明区新村乡社区卫生服务中心概况</w:t>
      </w:r>
    </w:p>
    <w:p w14:paraId="431C44F0">
      <w:pPr>
        <w:jc w:val="center"/>
        <w:rPr>
          <w:rFonts w:hint="eastAsia" w:ascii="黑体" w:eastAsia="黑体"/>
          <w:sz w:val="30"/>
          <w:szCs w:val="30"/>
        </w:rPr>
      </w:pPr>
    </w:p>
    <w:p w14:paraId="0BB47335">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14:paraId="7756B76B">
      <w:pPr>
        <w:snapToGrid w:val="0"/>
        <w:spacing w:line="520" w:lineRule="exact"/>
        <w:ind w:firstLine="640" w:firstLineChars="200"/>
        <w:rPr>
          <w:rFonts w:ascii="仿宋_GB2312" w:eastAsia="仿宋_GB2312"/>
          <w:sz w:val="30"/>
          <w:szCs w:val="30"/>
        </w:rPr>
      </w:pPr>
      <w:r>
        <w:rPr>
          <w:rFonts w:hint="eastAsia" w:ascii="仿宋_GB2312" w:hAnsi="仿宋" w:eastAsia="仿宋_GB2312"/>
          <w:sz w:val="32"/>
          <w:szCs w:val="32"/>
        </w:rPr>
        <w:t>本中心是非营利性事业单位，实行的是收支两条线管理，</w:t>
      </w:r>
      <w:r>
        <w:rPr>
          <w:rFonts w:hint="eastAsia" w:ascii="仿宋_GB2312" w:eastAsia="仿宋_GB2312"/>
          <w:sz w:val="30"/>
          <w:szCs w:val="30"/>
        </w:rPr>
        <w:t>为了服务社区居民，本着防病治病、医疗保健、卫生防疫的宗旨，在承担辖区内0.9万人口的六位一体的基层医疗服务过程中，本中心积极按照上级部门的要求，认真做好医疗卫生事业的各项工作。</w:t>
      </w:r>
    </w:p>
    <w:p w14:paraId="69EA02E3">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14:paraId="53717359">
      <w:pPr>
        <w:ind w:firstLine="600" w:firstLineChars="200"/>
        <w:jc w:val="left"/>
        <w:rPr>
          <w:rFonts w:hint="eastAsia" w:ascii="仿宋_GB2312" w:eastAsia="仿宋_GB2312"/>
          <w:color w:val="000000"/>
          <w:sz w:val="30"/>
          <w:szCs w:val="30"/>
        </w:rPr>
      </w:pPr>
      <w:r>
        <w:rPr>
          <w:rFonts w:hint="eastAsia" w:ascii="仿宋_GB2312" w:hAnsi="宋体" w:eastAsia="仿宋_GB2312"/>
          <w:color w:val="000000"/>
          <w:sz w:val="30"/>
          <w:szCs w:val="30"/>
        </w:rPr>
        <w:t>根据上述职责，上海市崇明区新村乡社区卫生服务中心设</w:t>
      </w:r>
      <w:r>
        <w:rPr>
          <w:rFonts w:hint="eastAsia" w:ascii="仿宋_GB2312" w:eastAsia="仿宋_GB2312"/>
          <w:sz w:val="30"/>
          <w:szCs w:val="30"/>
        </w:rPr>
        <w:t>三部一室，包括：医疗康复部、预防保健部、后勤保障部、办公室</w:t>
      </w:r>
      <w:r>
        <w:rPr>
          <w:rFonts w:hint="eastAsia" w:ascii="仿宋_GB2312" w:eastAsia="仿宋_GB2312"/>
          <w:color w:val="000000"/>
          <w:sz w:val="30"/>
          <w:szCs w:val="30"/>
        </w:rPr>
        <w:t>。</w:t>
      </w:r>
    </w:p>
    <w:p w14:paraId="66FD4D5A">
      <w:pPr>
        <w:jc w:val="left"/>
        <w:rPr>
          <w:rFonts w:hint="eastAsia" w:ascii="黑体" w:eastAsia="黑体"/>
          <w:sz w:val="30"/>
          <w:szCs w:val="30"/>
        </w:rPr>
      </w:pPr>
      <w:r>
        <w:rPr>
          <w:rFonts w:hint="eastAsia" w:ascii="仿宋_GB2312" w:hAnsi="宋体" w:eastAsia="仿宋_GB2312"/>
          <w:sz w:val="30"/>
          <w:szCs w:val="30"/>
        </w:rPr>
        <w:t>本中心核定人员编制数</w:t>
      </w:r>
      <w:r>
        <w:rPr>
          <w:rFonts w:hint="eastAsia" w:ascii="仿宋_GB2312" w:hAnsi="宋体" w:eastAsia="仿宋_GB2312"/>
          <w:sz w:val="30"/>
          <w:szCs w:val="30"/>
          <w:lang w:val="en-US" w:eastAsia="zh-CN"/>
        </w:rPr>
        <w:t>28</w:t>
      </w:r>
      <w:r>
        <w:rPr>
          <w:rFonts w:hint="eastAsia" w:ascii="仿宋_GB2312" w:hAnsi="宋体" w:eastAsia="仿宋_GB2312"/>
          <w:sz w:val="30"/>
          <w:szCs w:val="30"/>
        </w:rPr>
        <w:t>人，</w:t>
      </w:r>
      <w:r>
        <w:rPr>
          <w:rFonts w:hint="eastAsia" w:ascii="仿宋_GB2312" w:hAnsi="宋体" w:eastAsia="仿宋_GB2312"/>
          <w:sz w:val="30"/>
          <w:szCs w:val="30"/>
          <w:lang w:eastAsia="zh-CN"/>
        </w:rPr>
        <w:t>20</w:t>
      </w:r>
      <w:r>
        <w:rPr>
          <w:rFonts w:hint="eastAsia" w:ascii="仿宋_GB2312" w:hAnsi="宋体" w:eastAsia="仿宋_GB2312"/>
          <w:sz w:val="30"/>
          <w:szCs w:val="30"/>
          <w:lang w:val="en-US" w:eastAsia="zh-CN"/>
        </w:rPr>
        <w:t>23</w:t>
      </w:r>
      <w:r>
        <w:rPr>
          <w:rFonts w:hint="eastAsia" w:ascii="仿宋_GB2312" w:hAnsi="宋体" w:eastAsia="仿宋_GB2312"/>
          <w:sz w:val="30"/>
          <w:szCs w:val="30"/>
        </w:rPr>
        <w:t>年底在编人员数为</w:t>
      </w:r>
      <w:r>
        <w:rPr>
          <w:rFonts w:hint="eastAsia" w:ascii="仿宋_GB2312" w:hAnsi="宋体" w:eastAsia="仿宋_GB2312"/>
          <w:sz w:val="30"/>
          <w:szCs w:val="30"/>
          <w:lang w:val="en-US" w:eastAsia="zh-CN"/>
        </w:rPr>
        <w:t>28</w:t>
      </w:r>
      <w:r>
        <w:rPr>
          <w:rFonts w:hint="eastAsia" w:ascii="仿宋_GB2312" w:hAnsi="宋体" w:eastAsia="仿宋_GB2312"/>
          <w:sz w:val="30"/>
          <w:szCs w:val="30"/>
        </w:rPr>
        <w:t>人，</w:t>
      </w:r>
      <w:r>
        <w:rPr>
          <w:rFonts w:hint="eastAsia" w:ascii="仿宋_GB2312" w:hAnsi="宋体" w:eastAsia="仿宋_GB2312"/>
          <w:sz w:val="30"/>
          <w:szCs w:val="30"/>
          <w:lang w:val="en-US" w:eastAsia="zh-CN"/>
        </w:rPr>
        <w:t>本年新录用2人。核定床位21张，实际开放床位21张。</w:t>
      </w:r>
      <w:r>
        <w:br w:type="page"/>
      </w:r>
      <w:r>
        <w:rPr>
          <w:rFonts w:hint="eastAsia" w:ascii="黑体" w:eastAsia="黑体"/>
          <w:sz w:val="30"/>
          <w:szCs w:val="30"/>
        </w:rPr>
        <w:t>第二部分    上海市崇明区新村乡社区卫生服务中心</w:t>
      </w:r>
    </w:p>
    <w:p w14:paraId="6AC0648A">
      <w:pPr>
        <w:jc w:val="center"/>
        <w:rPr>
          <w:rFonts w:hint="eastAsia" w:ascii="仿宋_GB2312" w:eastAsia="仿宋_GB2312"/>
          <w:sz w:val="30"/>
          <w:szCs w:val="30"/>
        </w:rPr>
      </w:pPr>
      <w:r>
        <w:rPr>
          <w:rFonts w:hint="eastAsia" w:ascii="黑体" w:eastAsia="黑体"/>
          <w:sz w:val="30"/>
          <w:szCs w:val="30"/>
        </w:rPr>
        <w:t>2023年度决算表</w:t>
      </w:r>
    </w:p>
    <w:p w14:paraId="180A4F48">
      <w:pPr>
        <w:autoSpaceDE w:val="0"/>
        <w:autoSpaceDN w:val="0"/>
        <w:adjustRightInd w:val="0"/>
        <w:jc w:val="center"/>
        <w:outlineLvl w:val="0"/>
        <w:rPr>
          <w:rFonts w:ascii="宋体" w:hAnsi="宋体"/>
          <w:szCs w:val="21"/>
        </w:rPr>
      </w:pPr>
      <w:r>
        <w:rPr>
          <w:rFonts w:hint="eastAsia" w:ascii="宋体" w:hAnsi="宋体"/>
          <w:szCs w:val="21"/>
        </w:rPr>
        <w:t>收入支出决算总表</w:t>
      </w:r>
    </w:p>
    <w:p w14:paraId="489899A6">
      <w:pPr>
        <w:autoSpaceDE w:val="0"/>
        <w:autoSpaceDN w:val="0"/>
        <w:adjustRightInd w:val="0"/>
        <w:jc w:val="center"/>
        <w:outlineLvl w:val="0"/>
        <w:rPr>
          <w:rFonts w:hint="eastAsia"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57FA281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28518AA6"/>
        </w:tc>
      </w:tr>
      <w:tr w14:paraId="3272651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0F246997">
            <w:pPr>
              <w:jc w:val="left"/>
            </w:pPr>
            <w:r>
              <w:rPr>
                <w:rFonts w:ascii="宋体" w:hAnsi="宋体" w:eastAsia="宋体" w:cs="宋体"/>
                <w:sz w:val="20"/>
              </w:rPr>
              <w:t>单位：上海市崇明区新村乡社区卫生服务中心</w:t>
            </w:r>
          </w:p>
        </w:tc>
        <w:tc>
          <w:tcPr>
            <w:tcW w:w="2000" w:type="dxa"/>
          </w:tcPr>
          <w:p w14:paraId="620F6101">
            <w:pPr>
              <w:jc w:val="center"/>
            </w:pPr>
            <w:r>
              <w:rPr>
                <w:rFonts w:ascii="宋体" w:hAnsi="宋体" w:eastAsia="宋体" w:cs="宋体"/>
                <w:sz w:val="20"/>
              </w:rPr>
              <w:t>2023年度</w:t>
            </w:r>
          </w:p>
        </w:tc>
        <w:tc>
          <w:tcPr>
            <w:tcW w:w="3156" w:type="dxa"/>
          </w:tcPr>
          <w:p w14:paraId="1520FA16">
            <w:pPr>
              <w:jc w:val="right"/>
            </w:pPr>
            <w:r>
              <w:rPr>
                <w:rFonts w:ascii="宋体" w:hAnsi="宋体" w:eastAsia="宋体" w:cs="宋体"/>
                <w:sz w:val="20"/>
              </w:rPr>
              <w:t>金额单位：万元</w:t>
            </w:r>
          </w:p>
        </w:tc>
      </w:tr>
    </w:tbl>
    <w:p w14:paraId="48C32BA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14:paraId="4CFFC1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2"/>
            <w:vAlign w:val="center"/>
          </w:tcPr>
          <w:p w14:paraId="38664DA6">
            <w:pPr>
              <w:jc w:val="center"/>
            </w:pPr>
            <w:r>
              <w:rPr>
                <w:rFonts w:ascii="宋体" w:hAnsi="宋体" w:eastAsia="宋体" w:cs="宋体"/>
                <w:b w:val="0"/>
                <w:i w:val="0"/>
                <w:color w:val="000000"/>
                <w:sz w:val="14"/>
              </w:rPr>
              <w:t>收入</w:t>
            </w:r>
          </w:p>
        </w:tc>
        <w:tc>
          <w:tcPr>
            <w:tcW w:w="2600" w:type="dxa"/>
            <w:gridSpan w:val="2"/>
            <w:vAlign w:val="center"/>
          </w:tcPr>
          <w:p w14:paraId="3B8ECAB1">
            <w:pPr>
              <w:jc w:val="center"/>
            </w:pPr>
            <w:r>
              <w:rPr>
                <w:rFonts w:ascii="宋体" w:hAnsi="宋体" w:eastAsia="宋体" w:cs="宋体"/>
                <w:b w:val="0"/>
                <w:i w:val="0"/>
                <w:color w:val="000000"/>
                <w:sz w:val="14"/>
              </w:rPr>
              <w:t>支出</w:t>
            </w:r>
          </w:p>
        </w:tc>
      </w:tr>
      <w:tr w14:paraId="084817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30D06C4">
            <w:pPr>
              <w:jc w:val="center"/>
            </w:pPr>
            <w:r>
              <w:rPr>
                <w:rFonts w:ascii="宋体" w:hAnsi="宋体" w:eastAsia="宋体" w:cs="宋体"/>
                <w:b w:val="0"/>
                <w:i w:val="0"/>
                <w:color w:val="000000"/>
                <w:sz w:val="14"/>
              </w:rPr>
              <w:t>项目</w:t>
            </w:r>
          </w:p>
        </w:tc>
        <w:tc>
          <w:tcPr>
            <w:tcW w:w="1480" w:type="dxa"/>
            <w:vAlign w:val="center"/>
          </w:tcPr>
          <w:p w14:paraId="30DAD009">
            <w:pPr>
              <w:jc w:val="center"/>
            </w:pPr>
            <w:r>
              <w:rPr>
                <w:rFonts w:ascii="宋体" w:hAnsi="宋体" w:eastAsia="宋体" w:cs="宋体"/>
                <w:b w:val="0"/>
                <w:i w:val="0"/>
                <w:color w:val="000000"/>
                <w:sz w:val="14"/>
              </w:rPr>
              <w:t>决算数</w:t>
            </w:r>
          </w:p>
        </w:tc>
        <w:tc>
          <w:tcPr>
            <w:tcW w:w="2600" w:type="dxa"/>
            <w:vAlign w:val="center"/>
          </w:tcPr>
          <w:p w14:paraId="1EE2BD1B">
            <w:pPr>
              <w:jc w:val="center"/>
            </w:pPr>
            <w:r>
              <w:rPr>
                <w:rFonts w:ascii="宋体" w:hAnsi="宋体" w:eastAsia="宋体" w:cs="宋体"/>
                <w:b w:val="0"/>
                <w:i w:val="0"/>
                <w:color w:val="000000"/>
                <w:sz w:val="14"/>
              </w:rPr>
              <w:t>项目</w:t>
            </w:r>
          </w:p>
        </w:tc>
        <w:tc>
          <w:tcPr>
            <w:tcW w:w="1472" w:type="dxa"/>
            <w:vAlign w:val="center"/>
          </w:tcPr>
          <w:p w14:paraId="46CE80B8">
            <w:pPr>
              <w:jc w:val="center"/>
            </w:pPr>
            <w:r>
              <w:rPr>
                <w:rFonts w:ascii="宋体" w:hAnsi="宋体" w:eastAsia="宋体" w:cs="宋体"/>
                <w:b w:val="0"/>
                <w:i w:val="0"/>
                <w:color w:val="000000"/>
                <w:sz w:val="14"/>
              </w:rPr>
              <w:t>决算数</w:t>
            </w:r>
          </w:p>
        </w:tc>
      </w:tr>
      <w:tr w14:paraId="478669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50CE987">
            <w:pPr>
              <w:jc w:val="left"/>
            </w:pPr>
            <w:r>
              <w:rPr>
                <w:rFonts w:ascii="宋体" w:hAnsi="宋体" w:eastAsia="宋体" w:cs="宋体"/>
                <w:b w:val="0"/>
                <w:i w:val="0"/>
                <w:color w:val="000000"/>
                <w:sz w:val="14"/>
              </w:rPr>
              <w:t>一、一般公共预算财政拨款收入</w:t>
            </w:r>
          </w:p>
        </w:tc>
        <w:tc>
          <w:tcPr>
            <w:tcW w:w="1480" w:type="dxa"/>
            <w:vAlign w:val="center"/>
          </w:tcPr>
          <w:p w14:paraId="548556F3">
            <w:pPr>
              <w:jc w:val="right"/>
            </w:pPr>
            <w:r>
              <w:rPr>
                <w:rFonts w:ascii="宋体" w:hAnsi="宋体" w:eastAsia="宋体" w:cs="宋体"/>
                <w:b w:val="0"/>
                <w:i w:val="0"/>
                <w:color w:val="000000"/>
                <w:sz w:val="14"/>
              </w:rPr>
              <w:t>1,104.75</w:t>
            </w:r>
          </w:p>
        </w:tc>
        <w:tc>
          <w:tcPr>
            <w:tcW w:w="2600" w:type="dxa"/>
            <w:vAlign w:val="center"/>
          </w:tcPr>
          <w:p w14:paraId="3E119774">
            <w:pPr>
              <w:jc w:val="left"/>
            </w:pPr>
            <w:r>
              <w:rPr>
                <w:rFonts w:ascii="宋体" w:hAnsi="宋体" w:eastAsia="宋体" w:cs="宋体"/>
                <w:b w:val="0"/>
                <w:i w:val="0"/>
                <w:color w:val="000000"/>
                <w:sz w:val="14"/>
              </w:rPr>
              <w:t>一、一般公共服务支出</w:t>
            </w:r>
          </w:p>
        </w:tc>
        <w:tc>
          <w:tcPr>
            <w:tcW w:w="1472" w:type="dxa"/>
            <w:vAlign w:val="center"/>
          </w:tcPr>
          <w:p w14:paraId="14407F89">
            <w:pPr>
              <w:jc w:val="right"/>
            </w:pPr>
            <w:r>
              <w:rPr>
                <w:rFonts w:ascii="宋体" w:hAnsi="宋体" w:eastAsia="宋体" w:cs="宋体"/>
                <w:b w:val="0"/>
                <w:i w:val="0"/>
                <w:color w:val="000000"/>
                <w:sz w:val="14"/>
              </w:rPr>
              <w:t>0.00</w:t>
            </w:r>
          </w:p>
        </w:tc>
      </w:tr>
      <w:tr w14:paraId="000299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A145C0D">
            <w:pPr>
              <w:jc w:val="left"/>
            </w:pPr>
            <w:r>
              <w:rPr>
                <w:rFonts w:ascii="宋体" w:hAnsi="宋体" w:eastAsia="宋体" w:cs="宋体"/>
                <w:b w:val="0"/>
                <w:i w:val="0"/>
                <w:color w:val="000000"/>
                <w:sz w:val="14"/>
              </w:rPr>
              <w:t>二、政府性基金预算财政拨款收入</w:t>
            </w:r>
          </w:p>
        </w:tc>
        <w:tc>
          <w:tcPr>
            <w:tcW w:w="1480" w:type="dxa"/>
            <w:vAlign w:val="center"/>
          </w:tcPr>
          <w:p w14:paraId="6E8B2D0A">
            <w:pPr>
              <w:jc w:val="right"/>
            </w:pPr>
            <w:r>
              <w:rPr>
                <w:rFonts w:ascii="宋体" w:hAnsi="宋体" w:eastAsia="宋体" w:cs="宋体"/>
                <w:b w:val="0"/>
                <w:i w:val="0"/>
                <w:color w:val="000000"/>
                <w:sz w:val="14"/>
              </w:rPr>
              <w:t>0.00</w:t>
            </w:r>
          </w:p>
        </w:tc>
        <w:tc>
          <w:tcPr>
            <w:tcW w:w="2600" w:type="dxa"/>
            <w:vAlign w:val="center"/>
          </w:tcPr>
          <w:p w14:paraId="4FD48AEF">
            <w:pPr>
              <w:jc w:val="left"/>
            </w:pPr>
            <w:r>
              <w:rPr>
                <w:rFonts w:ascii="宋体" w:hAnsi="宋体" w:eastAsia="宋体" w:cs="宋体"/>
                <w:b w:val="0"/>
                <w:i w:val="0"/>
                <w:color w:val="000000"/>
                <w:sz w:val="14"/>
              </w:rPr>
              <w:t>二、外交支出</w:t>
            </w:r>
          </w:p>
        </w:tc>
        <w:tc>
          <w:tcPr>
            <w:tcW w:w="1472" w:type="dxa"/>
            <w:vAlign w:val="center"/>
          </w:tcPr>
          <w:p w14:paraId="2BCCD83F">
            <w:pPr>
              <w:jc w:val="right"/>
            </w:pPr>
            <w:r>
              <w:rPr>
                <w:rFonts w:ascii="宋体" w:hAnsi="宋体" w:eastAsia="宋体" w:cs="宋体"/>
                <w:b w:val="0"/>
                <w:i w:val="0"/>
                <w:color w:val="000000"/>
                <w:sz w:val="14"/>
              </w:rPr>
              <w:t>0.00</w:t>
            </w:r>
          </w:p>
        </w:tc>
      </w:tr>
      <w:tr w14:paraId="56E869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03F7071">
            <w:pPr>
              <w:jc w:val="left"/>
            </w:pPr>
            <w:r>
              <w:rPr>
                <w:rFonts w:ascii="宋体" w:hAnsi="宋体" w:eastAsia="宋体" w:cs="宋体"/>
                <w:b w:val="0"/>
                <w:i w:val="0"/>
                <w:color w:val="000000"/>
                <w:sz w:val="14"/>
              </w:rPr>
              <w:t>三、国有资本经营预算财政拨款收入</w:t>
            </w:r>
          </w:p>
        </w:tc>
        <w:tc>
          <w:tcPr>
            <w:tcW w:w="1480" w:type="dxa"/>
            <w:vAlign w:val="center"/>
          </w:tcPr>
          <w:p w14:paraId="7E95D01A">
            <w:pPr>
              <w:jc w:val="right"/>
            </w:pPr>
            <w:r>
              <w:rPr>
                <w:rFonts w:ascii="宋体" w:hAnsi="宋体" w:eastAsia="宋体" w:cs="宋体"/>
                <w:b w:val="0"/>
                <w:i w:val="0"/>
                <w:color w:val="000000"/>
                <w:sz w:val="14"/>
              </w:rPr>
              <w:t>0.00</w:t>
            </w:r>
          </w:p>
        </w:tc>
        <w:tc>
          <w:tcPr>
            <w:tcW w:w="2600" w:type="dxa"/>
            <w:vAlign w:val="center"/>
          </w:tcPr>
          <w:p w14:paraId="2A5E66CA">
            <w:pPr>
              <w:jc w:val="left"/>
            </w:pPr>
            <w:r>
              <w:rPr>
                <w:rFonts w:ascii="宋体" w:hAnsi="宋体" w:eastAsia="宋体" w:cs="宋体"/>
                <w:b w:val="0"/>
                <w:i w:val="0"/>
                <w:color w:val="000000"/>
                <w:sz w:val="14"/>
              </w:rPr>
              <w:t>三、国防支出</w:t>
            </w:r>
          </w:p>
        </w:tc>
        <w:tc>
          <w:tcPr>
            <w:tcW w:w="1472" w:type="dxa"/>
            <w:vAlign w:val="center"/>
          </w:tcPr>
          <w:p w14:paraId="00274A3B">
            <w:pPr>
              <w:jc w:val="right"/>
            </w:pPr>
            <w:r>
              <w:rPr>
                <w:rFonts w:ascii="宋体" w:hAnsi="宋体" w:eastAsia="宋体" w:cs="宋体"/>
                <w:b w:val="0"/>
                <w:i w:val="0"/>
                <w:color w:val="000000"/>
                <w:sz w:val="14"/>
              </w:rPr>
              <w:t>0.00</w:t>
            </w:r>
          </w:p>
        </w:tc>
      </w:tr>
      <w:tr w14:paraId="05B045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EB2291C">
            <w:pPr>
              <w:jc w:val="left"/>
            </w:pPr>
            <w:r>
              <w:rPr>
                <w:rFonts w:ascii="宋体" w:hAnsi="宋体" w:eastAsia="宋体" w:cs="宋体"/>
                <w:b w:val="0"/>
                <w:i w:val="0"/>
                <w:color w:val="000000"/>
                <w:sz w:val="14"/>
              </w:rPr>
              <w:t>四、上级补助收入</w:t>
            </w:r>
          </w:p>
        </w:tc>
        <w:tc>
          <w:tcPr>
            <w:tcW w:w="1480" w:type="dxa"/>
            <w:vAlign w:val="center"/>
          </w:tcPr>
          <w:p w14:paraId="75BE9A21">
            <w:pPr>
              <w:jc w:val="right"/>
            </w:pPr>
            <w:r>
              <w:rPr>
                <w:rFonts w:ascii="宋体" w:hAnsi="宋体" w:eastAsia="宋体" w:cs="宋体"/>
                <w:b w:val="0"/>
                <w:i w:val="0"/>
                <w:color w:val="000000"/>
                <w:sz w:val="14"/>
              </w:rPr>
              <w:t>0.00</w:t>
            </w:r>
          </w:p>
        </w:tc>
        <w:tc>
          <w:tcPr>
            <w:tcW w:w="2600" w:type="dxa"/>
            <w:vAlign w:val="center"/>
          </w:tcPr>
          <w:p w14:paraId="6C49C8B4">
            <w:pPr>
              <w:jc w:val="left"/>
            </w:pPr>
            <w:r>
              <w:rPr>
                <w:rFonts w:ascii="宋体" w:hAnsi="宋体" w:eastAsia="宋体" w:cs="宋体"/>
                <w:b w:val="0"/>
                <w:i w:val="0"/>
                <w:color w:val="000000"/>
                <w:sz w:val="14"/>
              </w:rPr>
              <w:t>四、公共安全支出</w:t>
            </w:r>
          </w:p>
        </w:tc>
        <w:tc>
          <w:tcPr>
            <w:tcW w:w="1472" w:type="dxa"/>
            <w:vAlign w:val="center"/>
          </w:tcPr>
          <w:p w14:paraId="49F21EB7">
            <w:pPr>
              <w:jc w:val="right"/>
            </w:pPr>
            <w:r>
              <w:rPr>
                <w:rFonts w:ascii="宋体" w:hAnsi="宋体" w:eastAsia="宋体" w:cs="宋体"/>
                <w:b w:val="0"/>
                <w:i w:val="0"/>
                <w:color w:val="000000"/>
                <w:sz w:val="14"/>
              </w:rPr>
              <w:t>0.00</w:t>
            </w:r>
          </w:p>
        </w:tc>
      </w:tr>
      <w:tr w14:paraId="41BF2D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941A19F">
            <w:pPr>
              <w:jc w:val="left"/>
            </w:pPr>
            <w:r>
              <w:rPr>
                <w:rFonts w:ascii="宋体" w:hAnsi="宋体" w:eastAsia="宋体" w:cs="宋体"/>
                <w:b w:val="0"/>
                <w:i w:val="0"/>
                <w:color w:val="000000"/>
                <w:sz w:val="14"/>
              </w:rPr>
              <w:t>五、事业收入</w:t>
            </w:r>
          </w:p>
        </w:tc>
        <w:tc>
          <w:tcPr>
            <w:tcW w:w="1480" w:type="dxa"/>
            <w:vAlign w:val="center"/>
          </w:tcPr>
          <w:p w14:paraId="55AB5ED7">
            <w:pPr>
              <w:jc w:val="right"/>
            </w:pPr>
            <w:r>
              <w:rPr>
                <w:rFonts w:ascii="宋体" w:hAnsi="宋体" w:eastAsia="宋体" w:cs="宋体"/>
                <w:b w:val="0"/>
                <w:i w:val="0"/>
                <w:color w:val="000000"/>
                <w:sz w:val="14"/>
              </w:rPr>
              <w:t>619.85</w:t>
            </w:r>
          </w:p>
        </w:tc>
        <w:tc>
          <w:tcPr>
            <w:tcW w:w="2600" w:type="dxa"/>
            <w:vAlign w:val="center"/>
          </w:tcPr>
          <w:p w14:paraId="4A6394CC">
            <w:pPr>
              <w:jc w:val="left"/>
            </w:pPr>
            <w:r>
              <w:rPr>
                <w:rFonts w:ascii="宋体" w:hAnsi="宋体" w:eastAsia="宋体" w:cs="宋体"/>
                <w:b w:val="0"/>
                <w:i w:val="0"/>
                <w:color w:val="000000"/>
                <w:sz w:val="14"/>
              </w:rPr>
              <w:t>五、教育支出</w:t>
            </w:r>
          </w:p>
        </w:tc>
        <w:tc>
          <w:tcPr>
            <w:tcW w:w="1472" w:type="dxa"/>
            <w:vAlign w:val="center"/>
          </w:tcPr>
          <w:p w14:paraId="7DD54D3C">
            <w:pPr>
              <w:jc w:val="right"/>
            </w:pPr>
            <w:r>
              <w:rPr>
                <w:rFonts w:ascii="宋体" w:hAnsi="宋体" w:eastAsia="宋体" w:cs="宋体"/>
                <w:b w:val="0"/>
                <w:i w:val="0"/>
                <w:color w:val="000000"/>
                <w:sz w:val="14"/>
              </w:rPr>
              <w:t>0.00</w:t>
            </w:r>
          </w:p>
        </w:tc>
      </w:tr>
      <w:tr w14:paraId="48A0A1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14D4608">
            <w:pPr>
              <w:jc w:val="left"/>
            </w:pPr>
            <w:r>
              <w:rPr>
                <w:rFonts w:ascii="宋体" w:hAnsi="宋体" w:eastAsia="宋体" w:cs="宋体"/>
                <w:b w:val="0"/>
                <w:i w:val="0"/>
                <w:color w:val="000000"/>
                <w:sz w:val="14"/>
              </w:rPr>
              <w:t>六、经营收入</w:t>
            </w:r>
          </w:p>
        </w:tc>
        <w:tc>
          <w:tcPr>
            <w:tcW w:w="1480" w:type="dxa"/>
            <w:vAlign w:val="center"/>
          </w:tcPr>
          <w:p w14:paraId="211DE4CF">
            <w:pPr>
              <w:jc w:val="right"/>
            </w:pPr>
            <w:r>
              <w:rPr>
                <w:rFonts w:ascii="宋体" w:hAnsi="宋体" w:eastAsia="宋体" w:cs="宋体"/>
                <w:b w:val="0"/>
                <w:i w:val="0"/>
                <w:color w:val="000000"/>
                <w:sz w:val="14"/>
              </w:rPr>
              <w:t>0.00</w:t>
            </w:r>
          </w:p>
        </w:tc>
        <w:tc>
          <w:tcPr>
            <w:tcW w:w="2600" w:type="dxa"/>
            <w:vAlign w:val="center"/>
          </w:tcPr>
          <w:p w14:paraId="6AA41186">
            <w:pPr>
              <w:numPr>
                <w:ilvl w:val="0"/>
                <w:numId w:val="2"/>
              </w:numPr>
              <w:jc w:val="left"/>
              <w:rPr>
                <w:rFonts w:ascii="宋体" w:hAnsi="宋体" w:eastAsia="宋体" w:cs="宋体"/>
                <w:b w:val="0"/>
                <w:i w:val="0"/>
                <w:color w:val="000000"/>
                <w:sz w:val="14"/>
              </w:rPr>
            </w:pPr>
            <w:r>
              <w:rPr>
                <w:rFonts w:ascii="宋体" w:hAnsi="宋体" w:eastAsia="宋体" w:cs="宋体"/>
                <w:b w:val="0"/>
                <w:i w:val="0"/>
                <w:color w:val="000000"/>
                <w:sz w:val="14"/>
              </w:rPr>
              <w:t>科</w:t>
            </w:r>
          </w:p>
          <w:p w14:paraId="7C44A97C">
            <w:pPr>
              <w:numPr>
                <w:ilvl w:val="0"/>
                <w:numId w:val="2"/>
              </w:numPr>
              <w:jc w:val="left"/>
            </w:pPr>
            <w:r>
              <w:rPr>
                <w:rFonts w:ascii="宋体" w:hAnsi="宋体" w:eastAsia="宋体" w:cs="宋体"/>
                <w:b w:val="0"/>
                <w:i w:val="0"/>
                <w:color w:val="000000"/>
                <w:sz w:val="14"/>
              </w:rPr>
              <w:t>学技术支出</w:t>
            </w:r>
          </w:p>
        </w:tc>
        <w:tc>
          <w:tcPr>
            <w:tcW w:w="1472" w:type="dxa"/>
            <w:vAlign w:val="center"/>
          </w:tcPr>
          <w:p w14:paraId="2B15F0A7">
            <w:pPr>
              <w:jc w:val="right"/>
            </w:pPr>
            <w:r>
              <w:rPr>
                <w:rFonts w:ascii="宋体" w:hAnsi="宋体" w:eastAsia="宋体" w:cs="宋体"/>
                <w:b w:val="0"/>
                <w:i w:val="0"/>
                <w:color w:val="000000"/>
                <w:sz w:val="14"/>
              </w:rPr>
              <w:t>0.00</w:t>
            </w:r>
          </w:p>
        </w:tc>
      </w:tr>
      <w:tr w14:paraId="3E8F11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9B6A1F9">
            <w:pPr>
              <w:jc w:val="left"/>
            </w:pPr>
            <w:r>
              <w:rPr>
                <w:rFonts w:ascii="宋体" w:hAnsi="宋体" w:eastAsia="宋体" w:cs="宋体"/>
                <w:b w:val="0"/>
                <w:i w:val="0"/>
                <w:color w:val="000000"/>
                <w:sz w:val="14"/>
              </w:rPr>
              <w:t>七、附属单位上缴收入</w:t>
            </w:r>
          </w:p>
        </w:tc>
        <w:tc>
          <w:tcPr>
            <w:tcW w:w="1480" w:type="dxa"/>
            <w:vAlign w:val="center"/>
          </w:tcPr>
          <w:p w14:paraId="5012B80E">
            <w:pPr>
              <w:jc w:val="right"/>
            </w:pPr>
            <w:r>
              <w:rPr>
                <w:rFonts w:ascii="宋体" w:hAnsi="宋体" w:eastAsia="宋体" w:cs="宋体"/>
                <w:b w:val="0"/>
                <w:i w:val="0"/>
                <w:color w:val="000000"/>
                <w:sz w:val="14"/>
              </w:rPr>
              <w:t>0.00</w:t>
            </w:r>
          </w:p>
        </w:tc>
        <w:tc>
          <w:tcPr>
            <w:tcW w:w="2600" w:type="dxa"/>
            <w:vAlign w:val="center"/>
          </w:tcPr>
          <w:p w14:paraId="1F54B62E">
            <w:pPr>
              <w:jc w:val="left"/>
            </w:pPr>
            <w:r>
              <w:rPr>
                <w:rFonts w:ascii="宋体" w:hAnsi="宋体" w:eastAsia="宋体" w:cs="宋体"/>
                <w:b w:val="0"/>
                <w:i w:val="0"/>
                <w:color w:val="000000"/>
                <w:sz w:val="14"/>
              </w:rPr>
              <w:t>七、文化旅游体育与传媒支出</w:t>
            </w:r>
          </w:p>
        </w:tc>
        <w:tc>
          <w:tcPr>
            <w:tcW w:w="1472" w:type="dxa"/>
            <w:vAlign w:val="center"/>
          </w:tcPr>
          <w:p w14:paraId="02A108B7">
            <w:pPr>
              <w:jc w:val="right"/>
            </w:pPr>
            <w:r>
              <w:rPr>
                <w:rFonts w:ascii="宋体" w:hAnsi="宋体" w:eastAsia="宋体" w:cs="宋体"/>
                <w:b w:val="0"/>
                <w:i w:val="0"/>
                <w:color w:val="000000"/>
                <w:sz w:val="14"/>
              </w:rPr>
              <w:t>0.00</w:t>
            </w:r>
          </w:p>
        </w:tc>
      </w:tr>
      <w:tr w14:paraId="563AA8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1C333AC">
            <w:pPr>
              <w:jc w:val="left"/>
            </w:pPr>
            <w:r>
              <w:rPr>
                <w:rFonts w:ascii="宋体" w:hAnsi="宋体" w:eastAsia="宋体" w:cs="宋体"/>
                <w:b w:val="0"/>
                <w:i w:val="0"/>
                <w:color w:val="000000"/>
                <w:sz w:val="14"/>
              </w:rPr>
              <w:t>八、其他收入</w:t>
            </w:r>
          </w:p>
        </w:tc>
        <w:tc>
          <w:tcPr>
            <w:tcW w:w="1480" w:type="dxa"/>
            <w:vAlign w:val="center"/>
          </w:tcPr>
          <w:p w14:paraId="3345AD20">
            <w:pPr>
              <w:jc w:val="right"/>
            </w:pPr>
            <w:r>
              <w:rPr>
                <w:rFonts w:ascii="宋体" w:hAnsi="宋体" w:eastAsia="宋体" w:cs="宋体"/>
                <w:b w:val="0"/>
                <w:i w:val="0"/>
                <w:color w:val="000000"/>
                <w:sz w:val="14"/>
              </w:rPr>
              <w:t>139.00</w:t>
            </w:r>
          </w:p>
        </w:tc>
        <w:tc>
          <w:tcPr>
            <w:tcW w:w="2600" w:type="dxa"/>
            <w:vAlign w:val="center"/>
          </w:tcPr>
          <w:p w14:paraId="77AA14EA">
            <w:pPr>
              <w:jc w:val="left"/>
            </w:pPr>
            <w:r>
              <w:rPr>
                <w:rFonts w:ascii="宋体" w:hAnsi="宋体" w:eastAsia="宋体" w:cs="宋体"/>
                <w:b w:val="0"/>
                <w:i w:val="0"/>
                <w:color w:val="000000"/>
                <w:sz w:val="14"/>
              </w:rPr>
              <w:t>八、社会保障和就业支出</w:t>
            </w:r>
          </w:p>
        </w:tc>
        <w:tc>
          <w:tcPr>
            <w:tcW w:w="1472" w:type="dxa"/>
            <w:vAlign w:val="center"/>
          </w:tcPr>
          <w:p w14:paraId="1D7A5E40">
            <w:pPr>
              <w:jc w:val="right"/>
            </w:pPr>
            <w:r>
              <w:rPr>
                <w:rFonts w:ascii="宋体" w:hAnsi="宋体" w:eastAsia="宋体" w:cs="宋体"/>
                <w:b w:val="0"/>
                <w:i w:val="0"/>
                <w:color w:val="000000"/>
                <w:sz w:val="14"/>
              </w:rPr>
              <w:t>148.87</w:t>
            </w:r>
          </w:p>
        </w:tc>
      </w:tr>
      <w:tr w14:paraId="70DB4F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77B71AD"/>
        </w:tc>
        <w:tc>
          <w:tcPr>
            <w:tcW w:w="1480" w:type="dxa"/>
            <w:vAlign w:val="center"/>
          </w:tcPr>
          <w:p w14:paraId="5F1E9DC3"/>
        </w:tc>
        <w:tc>
          <w:tcPr>
            <w:tcW w:w="2600" w:type="dxa"/>
            <w:vAlign w:val="center"/>
          </w:tcPr>
          <w:p w14:paraId="323BDE82">
            <w:pPr>
              <w:jc w:val="left"/>
            </w:pPr>
            <w:r>
              <w:rPr>
                <w:rFonts w:ascii="宋体" w:hAnsi="宋体" w:eastAsia="宋体" w:cs="宋体"/>
                <w:b w:val="0"/>
                <w:i w:val="0"/>
                <w:color w:val="000000"/>
                <w:sz w:val="14"/>
              </w:rPr>
              <w:t>九、卫生健康支出</w:t>
            </w:r>
          </w:p>
        </w:tc>
        <w:tc>
          <w:tcPr>
            <w:tcW w:w="1472" w:type="dxa"/>
            <w:vAlign w:val="center"/>
          </w:tcPr>
          <w:p w14:paraId="59D9450C">
            <w:pPr>
              <w:jc w:val="right"/>
            </w:pPr>
            <w:r>
              <w:rPr>
                <w:rFonts w:ascii="宋体" w:hAnsi="宋体" w:eastAsia="宋体" w:cs="宋体"/>
                <w:b w:val="0"/>
                <w:i w:val="0"/>
                <w:color w:val="000000"/>
                <w:sz w:val="14"/>
              </w:rPr>
              <w:t>1,661.47</w:t>
            </w:r>
          </w:p>
        </w:tc>
      </w:tr>
      <w:tr w14:paraId="62BFFB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FFF40E2"/>
        </w:tc>
        <w:tc>
          <w:tcPr>
            <w:tcW w:w="1480" w:type="dxa"/>
            <w:vAlign w:val="center"/>
          </w:tcPr>
          <w:p w14:paraId="44900CEF"/>
        </w:tc>
        <w:tc>
          <w:tcPr>
            <w:tcW w:w="2600" w:type="dxa"/>
            <w:vAlign w:val="center"/>
          </w:tcPr>
          <w:p w14:paraId="63B1F333">
            <w:pPr>
              <w:jc w:val="left"/>
            </w:pPr>
            <w:r>
              <w:rPr>
                <w:rFonts w:ascii="宋体" w:hAnsi="宋体" w:eastAsia="宋体" w:cs="宋体"/>
                <w:b w:val="0"/>
                <w:i w:val="0"/>
                <w:color w:val="000000"/>
                <w:sz w:val="14"/>
              </w:rPr>
              <w:t>十、节能环保支出</w:t>
            </w:r>
          </w:p>
        </w:tc>
        <w:tc>
          <w:tcPr>
            <w:tcW w:w="1472" w:type="dxa"/>
            <w:vAlign w:val="center"/>
          </w:tcPr>
          <w:p w14:paraId="3265838D">
            <w:pPr>
              <w:jc w:val="right"/>
            </w:pPr>
            <w:r>
              <w:rPr>
                <w:rFonts w:ascii="宋体" w:hAnsi="宋体" w:eastAsia="宋体" w:cs="宋体"/>
                <w:b w:val="0"/>
                <w:i w:val="0"/>
                <w:color w:val="000000"/>
                <w:sz w:val="14"/>
              </w:rPr>
              <w:t>0.00</w:t>
            </w:r>
          </w:p>
        </w:tc>
      </w:tr>
      <w:tr w14:paraId="44F4B6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2F3B289"/>
        </w:tc>
        <w:tc>
          <w:tcPr>
            <w:tcW w:w="1480" w:type="dxa"/>
            <w:vAlign w:val="center"/>
          </w:tcPr>
          <w:p w14:paraId="6B0CE066"/>
        </w:tc>
        <w:tc>
          <w:tcPr>
            <w:tcW w:w="2600" w:type="dxa"/>
            <w:vAlign w:val="center"/>
          </w:tcPr>
          <w:p w14:paraId="07F9E9C5">
            <w:pPr>
              <w:jc w:val="left"/>
            </w:pPr>
            <w:r>
              <w:rPr>
                <w:rFonts w:ascii="宋体" w:hAnsi="宋体" w:eastAsia="宋体" w:cs="宋体"/>
                <w:b w:val="0"/>
                <w:i w:val="0"/>
                <w:color w:val="000000"/>
                <w:sz w:val="14"/>
              </w:rPr>
              <w:t>十一、城乡社区支出</w:t>
            </w:r>
          </w:p>
        </w:tc>
        <w:tc>
          <w:tcPr>
            <w:tcW w:w="1472" w:type="dxa"/>
            <w:vAlign w:val="center"/>
          </w:tcPr>
          <w:p w14:paraId="5C948363">
            <w:pPr>
              <w:jc w:val="right"/>
            </w:pPr>
            <w:r>
              <w:rPr>
                <w:rFonts w:ascii="宋体" w:hAnsi="宋体" w:eastAsia="宋体" w:cs="宋体"/>
                <w:b w:val="0"/>
                <w:i w:val="0"/>
                <w:color w:val="000000"/>
                <w:sz w:val="14"/>
              </w:rPr>
              <w:t>0.00</w:t>
            </w:r>
          </w:p>
        </w:tc>
      </w:tr>
      <w:tr w14:paraId="55CAA2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401E72D"/>
        </w:tc>
        <w:tc>
          <w:tcPr>
            <w:tcW w:w="1480" w:type="dxa"/>
            <w:vAlign w:val="center"/>
          </w:tcPr>
          <w:p w14:paraId="5F9351BF"/>
        </w:tc>
        <w:tc>
          <w:tcPr>
            <w:tcW w:w="2600" w:type="dxa"/>
            <w:vAlign w:val="center"/>
          </w:tcPr>
          <w:p w14:paraId="6746A65D">
            <w:pPr>
              <w:jc w:val="left"/>
            </w:pPr>
            <w:r>
              <w:rPr>
                <w:rFonts w:ascii="宋体" w:hAnsi="宋体" w:eastAsia="宋体" w:cs="宋体"/>
                <w:b w:val="0"/>
                <w:i w:val="0"/>
                <w:color w:val="000000"/>
                <w:sz w:val="14"/>
              </w:rPr>
              <w:t>十二、农林水支出</w:t>
            </w:r>
          </w:p>
        </w:tc>
        <w:tc>
          <w:tcPr>
            <w:tcW w:w="1472" w:type="dxa"/>
            <w:vAlign w:val="center"/>
          </w:tcPr>
          <w:p w14:paraId="44761C3D">
            <w:pPr>
              <w:jc w:val="right"/>
            </w:pPr>
            <w:r>
              <w:rPr>
                <w:rFonts w:ascii="宋体" w:hAnsi="宋体" w:eastAsia="宋体" w:cs="宋体"/>
                <w:b w:val="0"/>
                <w:i w:val="0"/>
                <w:color w:val="000000"/>
                <w:sz w:val="14"/>
              </w:rPr>
              <w:t>0.00</w:t>
            </w:r>
          </w:p>
        </w:tc>
      </w:tr>
      <w:tr w14:paraId="4EF3CC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B03D489"/>
        </w:tc>
        <w:tc>
          <w:tcPr>
            <w:tcW w:w="1480" w:type="dxa"/>
            <w:vAlign w:val="center"/>
          </w:tcPr>
          <w:p w14:paraId="68646A2B"/>
        </w:tc>
        <w:tc>
          <w:tcPr>
            <w:tcW w:w="2600" w:type="dxa"/>
            <w:vAlign w:val="center"/>
          </w:tcPr>
          <w:p w14:paraId="1A0BB1C3">
            <w:pPr>
              <w:jc w:val="left"/>
            </w:pPr>
            <w:r>
              <w:rPr>
                <w:rFonts w:ascii="宋体" w:hAnsi="宋体" w:eastAsia="宋体" w:cs="宋体"/>
                <w:b w:val="0"/>
                <w:i w:val="0"/>
                <w:color w:val="000000"/>
                <w:sz w:val="14"/>
              </w:rPr>
              <w:t>十三、交通运输支出</w:t>
            </w:r>
          </w:p>
        </w:tc>
        <w:tc>
          <w:tcPr>
            <w:tcW w:w="1472" w:type="dxa"/>
            <w:vAlign w:val="center"/>
          </w:tcPr>
          <w:p w14:paraId="66DC48F8">
            <w:pPr>
              <w:jc w:val="right"/>
            </w:pPr>
            <w:r>
              <w:rPr>
                <w:rFonts w:ascii="宋体" w:hAnsi="宋体" w:eastAsia="宋体" w:cs="宋体"/>
                <w:b w:val="0"/>
                <w:i w:val="0"/>
                <w:color w:val="000000"/>
                <w:sz w:val="14"/>
              </w:rPr>
              <w:t>0.00</w:t>
            </w:r>
          </w:p>
        </w:tc>
      </w:tr>
      <w:tr w14:paraId="74DCD8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BBACF61"/>
        </w:tc>
        <w:tc>
          <w:tcPr>
            <w:tcW w:w="1480" w:type="dxa"/>
            <w:vAlign w:val="center"/>
          </w:tcPr>
          <w:p w14:paraId="0F031578"/>
        </w:tc>
        <w:tc>
          <w:tcPr>
            <w:tcW w:w="2600" w:type="dxa"/>
            <w:vAlign w:val="center"/>
          </w:tcPr>
          <w:p w14:paraId="0DAD6C5E">
            <w:pPr>
              <w:jc w:val="left"/>
            </w:pPr>
            <w:r>
              <w:rPr>
                <w:rFonts w:ascii="宋体" w:hAnsi="宋体" w:eastAsia="宋体" w:cs="宋体"/>
                <w:b w:val="0"/>
                <w:i w:val="0"/>
                <w:color w:val="000000"/>
                <w:sz w:val="14"/>
              </w:rPr>
              <w:t>十四、资源勘探信息等支出</w:t>
            </w:r>
          </w:p>
        </w:tc>
        <w:tc>
          <w:tcPr>
            <w:tcW w:w="1472" w:type="dxa"/>
            <w:vAlign w:val="center"/>
          </w:tcPr>
          <w:p w14:paraId="7CD26537">
            <w:pPr>
              <w:jc w:val="right"/>
            </w:pPr>
            <w:r>
              <w:rPr>
                <w:rFonts w:ascii="宋体" w:hAnsi="宋体" w:eastAsia="宋体" w:cs="宋体"/>
                <w:b w:val="0"/>
                <w:i w:val="0"/>
                <w:color w:val="000000"/>
                <w:sz w:val="14"/>
              </w:rPr>
              <w:t>0.00</w:t>
            </w:r>
          </w:p>
        </w:tc>
      </w:tr>
      <w:tr w14:paraId="4B8B82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B8794BD"/>
        </w:tc>
        <w:tc>
          <w:tcPr>
            <w:tcW w:w="1480" w:type="dxa"/>
            <w:vAlign w:val="center"/>
          </w:tcPr>
          <w:p w14:paraId="4E39543C"/>
        </w:tc>
        <w:tc>
          <w:tcPr>
            <w:tcW w:w="2600" w:type="dxa"/>
            <w:vAlign w:val="center"/>
          </w:tcPr>
          <w:p w14:paraId="69AE7943">
            <w:pPr>
              <w:jc w:val="left"/>
            </w:pPr>
            <w:r>
              <w:rPr>
                <w:rFonts w:ascii="宋体" w:hAnsi="宋体" w:eastAsia="宋体" w:cs="宋体"/>
                <w:b w:val="0"/>
                <w:i w:val="0"/>
                <w:color w:val="000000"/>
                <w:sz w:val="14"/>
              </w:rPr>
              <w:t>十五、商业服务业等支出</w:t>
            </w:r>
          </w:p>
        </w:tc>
        <w:tc>
          <w:tcPr>
            <w:tcW w:w="1472" w:type="dxa"/>
            <w:vAlign w:val="center"/>
          </w:tcPr>
          <w:p w14:paraId="591AA2DE">
            <w:pPr>
              <w:jc w:val="right"/>
            </w:pPr>
            <w:r>
              <w:rPr>
                <w:rFonts w:ascii="宋体" w:hAnsi="宋体" w:eastAsia="宋体" w:cs="宋体"/>
                <w:b w:val="0"/>
                <w:i w:val="0"/>
                <w:color w:val="000000"/>
                <w:sz w:val="14"/>
              </w:rPr>
              <w:t>0.00</w:t>
            </w:r>
          </w:p>
        </w:tc>
      </w:tr>
      <w:tr w14:paraId="57A358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3BE5108"/>
        </w:tc>
        <w:tc>
          <w:tcPr>
            <w:tcW w:w="1480" w:type="dxa"/>
            <w:vAlign w:val="center"/>
          </w:tcPr>
          <w:p w14:paraId="1AE7E186"/>
        </w:tc>
        <w:tc>
          <w:tcPr>
            <w:tcW w:w="2600" w:type="dxa"/>
            <w:vAlign w:val="center"/>
          </w:tcPr>
          <w:p w14:paraId="50F48672">
            <w:pPr>
              <w:jc w:val="left"/>
            </w:pPr>
            <w:r>
              <w:rPr>
                <w:rFonts w:ascii="宋体" w:hAnsi="宋体" w:eastAsia="宋体" w:cs="宋体"/>
                <w:b w:val="0"/>
                <w:i w:val="0"/>
                <w:color w:val="000000"/>
                <w:sz w:val="14"/>
              </w:rPr>
              <w:t>十六、金融支出</w:t>
            </w:r>
          </w:p>
        </w:tc>
        <w:tc>
          <w:tcPr>
            <w:tcW w:w="1472" w:type="dxa"/>
            <w:vAlign w:val="center"/>
          </w:tcPr>
          <w:p w14:paraId="0F57ECE1">
            <w:pPr>
              <w:jc w:val="right"/>
            </w:pPr>
            <w:r>
              <w:rPr>
                <w:rFonts w:ascii="宋体" w:hAnsi="宋体" w:eastAsia="宋体" w:cs="宋体"/>
                <w:b w:val="0"/>
                <w:i w:val="0"/>
                <w:color w:val="000000"/>
                <w:sz w:val="14"/>
              </w:rPr>
              <w:t>0.00</w:t>
            </w:r>
          </w:p>
        </w:tc>
      </w:tr>
      <w:tr w14:paraId="6FF7B6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02F0A36"/>
        </w:tc>
        <w:tc>
          <w:tcPr>
            <w:tcW w:w="1480" w:type="dxa"/>
            <w:vAlign w:val="center"/>
          </w:tcPr>
          <w:p w14:paraId="15F09FCF"/>
        </w:tc>
        <w:tc>
          <w:tcPr>
            <w:tcW w:w="2600" w:type="dxa"/>
            <w:vAlign w:val="center"/>
          </w:tcPr>
          <w:p w14:paraId="6602043C">
            <w:pPr>
              <w:jc w:val="left"/>
            </w:pPr>
            <w:r>
              <w:rPr>
                <w:rFonts w:ascii="宋体" w:hAnsi="宋体" w:eastAsia="宋体" w:cs="宋体"/>
                <w:b w:val="0"/>
                <w:i w:val="0"/>
                <w:color w:val="000000"/>
                <w:sz w:val="14"/>
              </w:rPr>
              <w:t>十七、援助其他地区支出</w:t>
            </w:r>
          </w:p>
        </w:tc>
        <w:tc>
          <w:tcPr>
            <w:tcW w:w="1472" w:type="dxa"/>
            <w:vAlign w:val="center"/>
          </w:tcPr>
          <w:p w14:paraId="2B566955">
            <w:pPr>
              <w:jc w:val="right"/>
            </w:pPr>
            <w:r>
              <w:rPr>
                <w:rFonts w:ascii="宋体" w:hAnsi="宋体" w:eastAsia="宋体" w:cs="宋体"/>
                <w:b w:val="0"/>
                <w:i w:val="0"/>
                <w:color w:val="000000"/>
                <w:sz w:val="14"/>
              </w:rPr>
              <w:t>0.00</w:t>
            </w:r>
          </w:p>
        </w:tc>
      </w:tr>
      <w:tr w14:paraId="3A3128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A95DA07"/>
        </w:tc>
        <w:tc>
          <w:tcPr>
            <w:tcW w:w="1480" w:type="dxa"/>
            <w:vAlign w:val="center"/>
          </w:tcPr>
          <w:p w14:paraId="50779552"/>
        </w:tc>
        <w:tc>
          <w:tcPr>
            <w:tcW w:w="2600" w:type="dxa"/>
            <w:vAlign w:val="center"/>
          </w:tcPr>
          <w:p w14:paraId="1D918469">
            <w:pPr>
              <w:jc w:val="left"/>
            </w:pPr>
            <w:r>
              <w:rPr>
                <w:rFonts w:ascii="宋体" w:hAnsi="宋体" w:eastAsia="宋体" w:cs="宋体"/>
                <w:b w:val="0"/>
                <w:i w:val="0"/>
                <w:color w:val="000000"/>
                <w:sz w:val="14"/>
              </w:rPr>
              <w:t>十八、自然资源海洋气象等支出</w:t>
            </w:r>
          </w:p>
        </w:tc>
        <w:tc>
          <w:tcPr>
            <w:tcW w:w="1472" w:type="dxa"/>
            <w:vAlign w:val="center"/>
          </w:tcPr>
          <w:p w14:paraId="35654361">
            <w:pPr>
              <w:jc w:val="right"/>
            </w:pPr>
            <w:r>
              <w:rPr>
                <w:rFonts w:ascii="宋体" w:hAnsi="宋体" w:eastAsia="宋体" w:cs="宋体"/>
                <w:b w:val="0"/>
                <w:i w:val="0"/>
                <w:color w:val="000000"/>
                <w:sz w:val="14"/>
              </w:rPr>
              <w:t>0.00</w:t>
            </w:r>
          </w:p>
        </w:tc>
      </w:tr>
      <w:tr w14:paraId="2B02FB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42B6987"/>
        </w:tc>
        <w:tc>
          <w:tcPr>
            <w:tcW w:w="1480" w:type="dxa"/>
            <w:vAlign w:val="center"/>
          </w:tcPr>
          <w:p w14:paraId="5FCB9EE6"/>
        </w:tc>
        <w:tc>
          <w:tcPr>
            <w:tcW w:w="2600" w:type="dxa"/>
            <w:vAlign w:val="center"/>
          </w:tcPr>
          <w:p w14:paraId="01EF811D">
            <w:pPr>
              <w:jc w:val="left"/>
            </w:pPr>
            <w:r>
              <w:rPr>
                <w:rFonts w:ascii="宋体" w:hAnsi="宋体" w:eastAsia="宋体" w:cs="宋体"/>
                <w:b w:val="0"/>
                <w:i w:val="0"/>
                <w:color w:val="000000"/>
                <w:sz w:val="14"/>
              </w:rPr>
              <w:t>十九、住房保障支出</w:t>
            </w:r>
          </w:p>
        </w:tc>
        <w:tc>
          <w:tcPr>
            <w:tcW w:w="1472" w:type="dxa"/>
            <w:vAlign w:val="center"/>
          </w:tcPr>
          <w:p w14:paraId="15967949">
            <w:pPr>
              <w:jc w:val="right"/>
            </w:pPr>
            <w:r>
              <w:rPr>
                <w:rFonts w:ascii="宋体" w:hAnsi="宋体" w:eastAsia="宋体" w:cs="宋体"/>
                <w:b w:val="0"/>
                <w:i w:val="0"/>
                <w:color w:val="000000"/>
                <w:sz w:val="14"/>
              </w:rPr>
              <w:t>38.24</w:t>
            </w:r>
          </w:p>
        </w:tc>
      </w:tr>
      <w:tr w14:paraId="4A77E7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C0CCF2B"/>
        </w:tc>
        <w:tc>
          <w:tcPr>
            <w:tcW w:w="1480" w:type="dxa"/>
            <w:vAlign w:val="center"/>
          </w:tcPr>
          <w:p w14:paraId="6F0B2F3C"/>
        </w:tc>
        <w:tc>
          <w:tcPr>
            <w:tcW w:w="2600" w:type="dxa"/>
            <w:vAlign w:val="center"/>
          </w:tcPr>
          <w:p w14:paraId="3F7BD4AE">
            <w:pPr>
              <w:jc w:val="left"/>
            </w:pPr>
            <w:r>
              <w:rPr>
                <w:rFonts w:ascii="宋体" w:hAnsi="宋体" w:eastAsia="宋体" w:cs="宋体"/>
                <w:b w:val="0"/>
                <w:i w:val="0"/>
                <w:color w:val="000000"/>
                <w:sz w:val="14"/>
              </w:rPr>
              <w:t>二十、粮油物资储备支出</w:t>
            </w:r>
          </w:p>
        </w:tc>
        <w:tc>
          <w:tcPr>
            <w:tcW w:w="1472" w:type="dxa"/>
            <w:vAlign w:val="center"/>
          </w:tcPr>
          <w:p w14:paraId="56185CA2">
            <w:pPr>
              <w:jc w:val="right"/>
            </w:pPr>
            <w:r>
              <w:rPr>
                <w:rFonts w:ascii="宋体" w:hAnsi="宋体" w:eastAsia="宋体" w:cs="宋体"/>
                <w:b w:val="0"/>
                <w:i w:val="0"/>
                <w:color w:val="000000"/>
                <w:sz w:val="14"/>
              </w:rPr>
              <w:t>0.00</w:t>
            </w:r>
          </w:p>
        </w:tc>
      </w:tr>
      <w:tr w14:paraId="588CE9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7291DED"/>
        </w:tc>
        <w:tc>
          <w:tcPr>
            <w:tcW w:w="1480" w:type="dxa"/>
            <w:vAlign w:val="center"/>
          </w:tcPr>
          <w:p w14:paraId="3BB1BFE8"/>
        </w:tc>
        <w:tc>
          <w:tcPr>
            <w:tcW w:w="2600" w:type="dxa"/>
            <w:vAlign w:val="center"/>
          </w:tcPr>
          <w:p w14:paraId="76FE6FE7">
            <w:pPr>
              <w:jc w:val="left"/>
            </w:pPr>
            <w:r>
              <w:rPr>
                <w:rFonts w:ascii="宋体" w:hAnsi="宋体" w:eastAsia="宋体" w:cs="宋体"/>
                <w:b w:val="0"/>
                <w:i w:val="0"/>
                <w:color w:val="000000"/>
                <w:sz w:val="14"/>
              </w:rPr>
              <w:t>二十一、国有资本经营预算支出</w:t>
            </w:r>
          </w:p>
        </w:tc>
        <w:tc>
          <w:tcPr>
            <w:tcW w:w="1472" w:type="dxa"/>
            <w:vAlign w:val="center"/>
          </w:tcPr>
          <w:p w14:paraId="33B7CD57">
            <w:pPr>
              <w:jc w:val="right"/>
            </w:pPr>
            <w:r>
              <w:rPr>
                <w:rFonts w:ascii="宋体" w:hAnsi="宋体" w:eastAsia="宋体" w:cs="宋体"/>
                <w:b w:val="0"/>
                <w:i w:val="0"/>
                <w:color w:val="000000"/>
                <w:sz w:val="13"/>
              </w:rPr>
              <w:t>0.00</w:t>
            </w:r>
          </w:p>
        </w:tc>
      </w:tr>
      <w:tr w14:paraId="4F056D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D7A3E8A"/>
        </w:tc>
        <w:tc>
          <w:tcPr>
            <w:tcW w:w="1480" w:type="dxa"/>
            <w:vAlign w:val="center"/>
          </w:tcPr>
          <w:p w14:paraId="2685757D"/>
        </w:tc>
        <w:tc>
          <w:tcPr>
            <w:tcW w:w="2600" w:type="dxa"/>
            <w:vAlign w:val="center"/>
          </w:tcPr>
          <w:p w14:paraId="76CBEB46">
            <w:pPr>
              <w:jc w:val="left"/>
            </w:pPr>
            <w:r>
              <w:rPr>
                <w:rFonts w:ascii="宋体" w:hAnsi="宋体" w:eastAsia="宋体" w:cs="宋体"/>
                <w:b w:val="0"/>
                <w:i w:val="0"/>
                <w:color w:val="000000"/>
                <w:sz w:val="14"/>
              </w:rPr>
              <w:t>二十二、灾害防治及应急管理支出</w:t>
            </w:r>
          </w:p>
        </w:tc>
        <w:tc>
          <w:tcPr>
            <w:tcW w:w="1472" w:type="dxa"/>
            <w:vAlign w:val="center"/>
          </w:tcPr>
          <w:p w14:paraId="6DBF9CDC">
            <w:pPr>
              <w:jc w:val="right"/>
            </w:pPr>
            <w:r>
              <w:rPr>
                <w:rFonts w:ascii="宋体" w:hAnsi="宋体" w:eastAsia="宋体" w:cs="宋体"/>
                <w:b w:val="0"/>
                <w:i w:val="0"/>
                <w:color w:val="000000"/>
                <w:sz w:val="13"/>
              </w:rPr>
              <w:t>0.00</w:t>
            </w:r>
          </w:p>
        </w:tc>
      </w:tr>
      <w:tr w14:paraId="035F5E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2687209"/>
        </w:tc>
        <w:tc>
          <w:tcPr>
            <w:tcW w:w="1480" w:type="dxa"/>
            <w:vAlign w:val="center"/>
          </w:tcPr>
          <w:p w14:paraId="0958C5EA"/>
        </w:tc>
        <w:tc>
          <w:tcPr>
            <w:tcW w:w="2600" w:type="dxa"/>
            <w:vAlign w:val="center"/>
          </w:tcPr>
          <w:p w14:paraId="142BE465">
            <w:pPr>
              <w:jc w:val="left"/>
            </w:pPr>
            <w:r>
              <w:rPr>
                <w:rFonts w:ascii="宋体" w:hAnsi="宋体" w:eastAsia="宋体" w:cs="宋体"/>
                <w:b w:val="0"/>
                <w:i w:val="0"/>
                <w:color w:val="000000"/>
                <w:sz w:val="14"/>
              </w:rPr>
              <w:t>二十三、其他支出</w:t>
            </w:r>
          </w:p>
        </w:tc>
        <w:tc>
          <w:tcPr>
            <w:tcW w:w="1472" w:type="dxa"/>
            <w:vAlign w:val="center"/>
          </w:tcPr>
          <w:p w14:paraId="3B8B6C80">
            <w:pPr>
              <w:jc w:val="right"/>
            </w:pPr>
            <w:r>
              <w:rPr>
                <w:rFonts w:ascii="宋体" w:hAnsi="宋体" w:eastAsia="宋体" w:cs="宋体"/>
                <w:b w:val="0"/>
                <w:i w:val="0"/>
                <w:color w:val="000000"/>
                <w:sz w:val="14"/>
              </w:rPr>
              <w:t>0.00</w:t>
            </w:r>
          </w:p>
        </w:tc>
      </w:tr>
      <w:tr w14:paraId="619148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F60D282"/>
        </w:tc>
        <w:tc>
          <w:tcPr>
            <w:tcW w:w="1480" w:type="dxa"/>
            <w:vAlign w:val="center"/>
          </w:tcPr>
          <w:p w14:paraId="57F0404C"/>
        </w:tc>
        <w:tc>
          <w:tcPr>
            <w:tcW w:w="2600" w:type="dxa"/>
            <w:vAlign w:val="center"/>
          </w:tcPr>
          <w:p w14:paraId="4ABB7BDF">
            <w:pPr>
              <w:jc w:val="left"/>
            </w:pPr>
            <w:r>
              <w:rPr>
                <w:rFonts w:ascii="宋体" w:hAnsi="宋体" w:eastAsia="宋体" w:cs="宋体"/>
                <w:b w:val="0"/>
                <w:i w:val="0"/>
                <w:color w:val="000000"/>
                <w:sz w:val="14"/>
              </w:rPr>
              <w:t>二十四、抗疫特别国债安排的支出</w:t>
            </w:r>
          </w:p>
        </w:tc>
        <w:tc>
          <w:tcPr>
            <w:tcW w:w="1472" w:type="dxa"/>
            <w:vAlign w:val="center"/>
          </w:tcPr>
          <w:p w14:paraId="7C781D50">
            <w:pPr>
              <w:jc w:val="right"/>
            </w:pPr>
            <w:r>
              <w:rPr>
                <w:rFonts w:ascii="宋体" w:hAnsi="宋体" w:eastAsia="宋体" w:cs="宋体"/>
                <w:b w:val="0"/>
                <w:i w:val="0"/>
                <w:color w:val="000000"/>
                <w:sz w:val="14"/>
              </w:rPr>
              <w:t>0.00</w:t>
            </w:r>
          </w:p>
        </w:tc>
      </w:tr>
      <w:tr w14:paraId="3A0115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01BB248">
            <w:pPr>
              <w:jc w:val="center"/>
            </w:pPr>
            <w:r>
              <w:rPr>
                <w:rFonts w:ascii="宋体" w:hAnsi="宋体" w:eastAsia="宋体" w:cs="宋体"/>
                <w:b w:val="0"/>
                <w:i w:val="0"/>
                <w:color w:val="000000"/>
                <w:sz w:val="14"/>
              </w:rPr>
              <w:t>本年收入合计</w:t>
            </w:r>
          </w:p>
        </w:tc>
        <w:tc>
          <w:tcPr>
            <w:tcW w:w="1480" w:type="dxa"/>
            <w:vAlign w:val="center"/>
          </w:tcPr>
          <w:p w14:paraId="414B64DC">
            <w:pPr>
              <w:jc w:val="right"/>
            </w:pPr>
            <w:r>
              <w:rPr>
                <w:rFonts w:ascii="宋体" w:hAnsi="宋体" w:eastAsia="宋体" w:cs="宋体"/>
                <w:b w:val="0"/>
                <w:i w:val="0"/>
                <w:color w:val="000000"/>
                <w:sz w:val="14"/>
              </w:rPr>
              <w:t>1,863.60</w:t>
            </w:r>
          </w:p>
        </w:tc>
        <w:tc>
          <w:tcPr>
            <w:tcW w:w="2600" w:type="dxa"/>
            <w:vAlign w:val="center"/>
          </w:tcPr>
          <w:p w14:paraId="5D9B82C3">
            <w:pPr>
              <w:jc w:val="center"/>
            </w:pPr>
            <w:r>
              <w:rPr>
                <w:rFonts w:ascii="宋体" w:hAnsi="宋体" w:eastAsia="宋体" w:cs="宋体"/>
                <w:b w:val="0"/>
                <w:i w:val="0"/>
                <w:color w:val="000000"/>
                <w:sz w:val="14"/>
              </w:rPr>
              <w:t>本年支出合计</w:t>
            </w:r>
          </w:p>
        </w:tc>
        <w:tc>
          <w:tcPr>
            <w:tcW w:w="1472" w:type="dxa"/>
            <w:vAlign w:val="center"/>
          </w:tcPr>
          <w:p w14:paraId="468FFED1">
            <w:pPr>
              <w:jc w:val="right"/>
            </w:pPr>
            <w:r>
              <w:rPr>
                <w:rFonts w:ascii="宋体" w:hAnsi="宋体" w:eastAsia="宋体" w:cs="宋体"/>
                <w:b w:val="0"/>
                <w:i w:val="0"/>
                <w:color w:val="000000"/>
                <w:sz w:val="14"/>
              </w:rPr>
              <w:t>1,848.58</w:t>
            </w:r>
          </w:p>
        </w:tc>
      </w:tr>
      <w:tr w14:paraId="430775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5F3BB76">
            <w:pPr>
              <w:jc w:val="left"/>
            </w:pPr>
            <w:r>
              <w:rPr>
                <w:rFonts w:ascii="宋体" w:hAnsi="宋体" w:eastAsia="宋体" w:cs="宋体"/>
                <w:b w:val="0"/>
                <w:i w:val="0"/>
                <w:color w:val="000000"/>
                <w:sz w:val="14"/>
              </w:rPr>
              <w:t>使用非财政拨款结余</w:t>
            </w:r>
          </w:p>
        </w:tc>
        <w:tc>
          <w:tcPr>
            <w:tcW w:w="1480" w:type="dxa"/>
            <w:vAlign w:val="center"/>
          </w:tcPr>
          <w:p w14:paraId="13B9CD12">
            <w:pPr>
              <w:jc w:val="right"/>
            </w:pPr>
            <w:r>
              <w:rPr>
                <w:rFonts w:ascii="宋体" w:hAnsi="宋体" w:eastAsia="宋体" w:cs="宋体"/>
                <w:b w:val="0"/>
                <w:i w:val="0"/>
                <w:color w:val="000000"/>
                <w:sz w:val="14"/>
              </w:rPr>
              <w:t>0.00</w:t>
            </w:r>
          </w:p>
        </w:tc>
        <w:tc>
          <w:tcPr>
            <w:tcW w:w="2600" w:type="dxa"/>
            <w:vAlign w:val="center"/>
          </w:tcPr>
          <w:p w14:paraId="17943BA6">
            <w:pPr>
              <w:jc w:val="left"/>
            </w:pPr>
            <w:r>
              <w:rPr>
                <w:rFonts w:ascii="宋体" w:hAnsi="宋体" w:eastAsia="宋体" w:cs="宋体"/>
                <w:b w:val="0"/>
                <w:i w:val="0"/>
                <w:color w:val="000000"/>
                <w:sz w:val="14"/>
              </w:rPr>
              <w:t>结余分配</w:t>
            </w:r>
          </w:p>
        </w:tc>
        <w:tc>
          <w:tcPr>
            <w:tcW w:w="1472" w:type="dxa"/>
            <w:vAlign w:val="center"/>
          </w:tcPr>
          <w:p w14:paraId="60755140">
            <w:pPr>
              <w:jc w:val="right"/>
            </w:pPr>
            <w:r>
              <w:rPr>
                <w:rFonts w:ascii="宋体" w:hAnsi="宋体" w:eastAsia="宋体" w:cs="宋体"/>
                <w:b w:val="0"/>
                <w:i w:val="0"/>
                <w:color w:val="000000"/>
                <w:sz w:val="14"/>
              </w:rPr>
              <w:t>0.00</w:t>
            </w:r>
          </w:p>
        </w:tc>
      </w:tr>
      <w:tr w14:paraId="20B58C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E3FD7AC">
            <w:pPr>
              <w:jc w:val="left"/>
            </w:pPr>
            <w:r>
              <w:rPr>
                <w:rFonts w:ascii="宋体" w:hAnsi="宋体" w:eastAsia="宋体" w:cs="宋体"/>
                <w:b w:val="0"/>
                <w:i w:val="0"/>
                <w:color w:val="000000"/>
                <w:sz w:val="14"/>
              </w:rPr>
              <w:t>年初结转和结余</w:t>
            </w:r>
          </w:p>
        </w:tc>
        <w:tc>
          <w:tcPr>
            <w:tcW w:w="1480" w:type="dxa"/>
            <w:vAlign w:val="center"/>
          </w:tcPr>
          <w:p w14:paraId="7AC41603">
            <w:pPr>
              <w:jc w:val="right"/>
            </w:pPr>
            <w:r>
              <w:rPr>
                <w:rFonts w:ascii="宋体" w:hAnsi="宋体" w:eastAsia="宋体" w:cs="宋体"/>
                <w:b w:val="0"/>
                <w:i w:val="0"/>
                <w:color w:val="000000"/>
                <w:sz w:val="14"/>
              </w:rPr>
              <w:t>62.71</w:t>
            </w:r>
          </w:p>
        </w:tc>
        <w:tc>
          <w:tcPr>
            <w:tcW w:w="2600" w:type="dxa"/>
            <w:vAlign w:val="center"/>
          </w:tcPr>
          <w:p w14:paraId="731A39D6">
            <w:pPr>
              <w:jc w:val="left"/>
            </w:pPr>
            <w:r>
              <w:rPr>
                <w:rFonts w:ascii="宋体" w:hAnsi="宋体" w:eastAsia="宋体" w:cs="宋体"/>
                <w:b w:val="0"/>
                <w:i w:val="0"/>
                <w:color w:val="000000"/>
                <w:sz w:val="14"/>
              </w:rPr>
              <w:t>年末结转和结余</w:t>
            </w:r>
          </w:p>
        </w:tc>
        <w:tc>
          <w:tcPr>
            <w:tcW w:w="1472" w:type="dxa"/>
            <w:vAlign w:val="center"/>
          </w:tcPr>
          <w:p w14:paraId="3F32C234">
            <w:pPr>
              <w:jc w:val="right"/>
            </w:pPr>
            <w:r>
              <w:rPr>
                <w:rFonts w:ascii="宋体" w:hAnsi="宋体" w:eastAsia="宋体" w:cs="宋体"/>
                <w:b w:val="0"/>
                <w:i w:val="0"/>
                <w:color w:val="000000"/>
                <w:sz w:val="14"/>
              </w:rPr>
              <w:t>77.73</w:t>
            </w:r>
          </w:p>
        </w:tc>
      </w:tr>
      <w:tr w14:paraId="1F562D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284A98A">
            <w:pPr>
              <w:jc w:val="center"/>
            </w:pPr>
            <w:r>
              <w:rPr>
                <w:rFonts w:ascii="宋体" w:hAnsi="宋体" w:eastAsia="宋体" w:cs="宋体"/>
                <w:b w:val="0"/>
                <w:i w:val="0"/>
                <w:color w:val="000000"/>
                <w:sz w:val="14"/>
              </w:rPr>
              <w:t>总计</w:t>
            </w:r>
          </w:p>
        </w:tc>
        <w:tc>
          <w:tcPr>
            <w:tcW w:w="1480" w:type="dxa"/>
            <w:vAlign w:val="center"/>
          </w:tcPr>
          <w:p w14:paraId="1AFCCA4E">
            <w:pPr>
              <w:jc w:val="right"/>
            </w:pPr>
            <w:r>
              <w:rPr>
                <w:rFonts w:ascii="宋体" w:hAnsi="宋体" w:eastAsia="宋体" w:cs="宋体"/>
                <w:b w:val="0"/>
                <w:i w:val="0"/>
                <w:color w:val="000000"/>
                <w:sz w:val="14"/>
              </w:rPr>
              <w:t>1,926.31</w:t>
            </w:r>
          </w:p>
        </w:tc>
        <w:tc>
          <w:tcPr>
            <w:tcW w:w="2600" w:type="dxa"/>
            <w:vAlign w:val="center"/>
          </w:tcPr>
          <w:p w14:paraId="50576E38">
            <w:pPr>
              <w:jc w:val="center"/>
            </w:pPr>
            <w:r>
              <w:rPr>
                <w:rFonts w:ascii="宋体" w:hAnsi="宋体" w:eastAsia="宋体" w:cs="宋体"/>
                <w:b w:val="0"/>
                <w:i w:val="0"/>
                <w:color w:val="000000"/>
                <w:sz w:val="14"/>
              </w:rPr>
              <w:t>总计</w:t>
            </w:r>
          </w:p>
        </w:tc>
        <w:tc>
          <w:tcPr>
            <w:tcW w:w="1472" w:type="dxa"/>
            <w:vAlign w:val="center"/>
          </w:tcPr>
          <w:p w14:paraId="26914C8E">
            <w:pPr>
              <w:jc w:val="right"/>
            </w:pPr>
            <w:r>
              <w:rPr>
                <w:rFonts w:ascii="宋体" w:hAnsi="宋体" w:eastAsia="宋体" w:cs="宋体"/>
                <w:b w:val="0"/>
                <w:i w:val="0"/>
                <w:color w:val="000000"/>
                <w:sz w:val="14"/>
              </w:rPr>
              <w:t>1,926.31</w:t>
            </w:r>
          </w:p>
        </w:tc>
      </w:tr>
      <w:tr w14:paraId="25B253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2B89895B">
            <w:pPr>
              <w:jc w:val="left"/>
            </w:pPr>
            <w:r>
              <w:rPr>
                <w:rFonts w:ascii="宋体" w:hAnsi="宋体" w:eastAsia="宋体" w:cs="宋体"/>
                <w:b w:val="0"/>
                <w:i w:val="0"/>
                <w:color w:val="000000"/>
                <w:sz w:val="14"/>
              </w:rPr>
              <w:t>注：小数点保留两位</w:t>
            </w:r>
          </w:p>
        </w:tc>
      </w:tr>
    </w:tbl>
    <w:p w14:paraId="668782F2">
      <w:pPr>
        <w:snapToGrid w:val="0"/>
        <w:spacing w:before="200" w:after="200" w:line="200" w:lineRule="auto"/>
      </w:pPr>
      <w:r>
        <w:rPr>
          <w:sz w:val="8"/>
        </w:rPr>
        <w:t xml:space="preserve"> </w:t>
      </w:r>
    </w:p>
    <w:p w14:paraId="5E4C2E15">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14:paraId="2697E122">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14:paraId="6A89EA96">
      <w:pPr>
        <w:autoSpaceDE w:val="0"/>
        <w:autoSpaceDN w:val="0"/>
        <w:adjustRightInd w:val="0"/>
        <w:jc w:val="center"/>
        <w:outlineLvl w:val="0"/>
        <w:rPr>
          <w:rFonts w:ascii="宋体" w:hAnsi="宋体"/>
          <w:szCs w:val="21"/>
        </w:rPr>
      </w:pPr>
      <w:r>
        <w:rPr>
          <w:rFonts w:hint="eastAsia" w:ascii="宋体" w:hAnsi="宋体"/>
          <w:szCs w:val="21"/>
        </w:rPr>
        <w:t>收入决算表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673CA33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3A721C1C"/>
        </w:tc>
      </w:tr>
      <w:tr w14:paraId="3F8DEDD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43130E71">
            <w:pPr>
              <w:jc w:val="left"/>
            </w:pPr>
            <w:r>
              <w:rPr>
                <w:rFonts w:ascii="宋体" w:hAnsi="宋体" w:eastAsia="宋体" w:cs="宋体"/>
                <w:sz w:val="20"/>
              </w:rPr>
              <w:t>单位：上海市崇明区新村乡社区卫生服务中心</w:t>
            </w:r>
          </w:p>
        </w:tc>
        <w:tc>
          <w:tcPr>
            <w:tcW w:w="2000" w:type="dxa"/>
          </w:tcPr>
          <w:p w14:paraId="5ED923F9">
            <w:pPr>
              <w:jc w:val="center"/>
            </w:pPr>
            <w:r>
              <w:rPr>
                <w:rFonts w:ascii="宋体" w:hAnsi="宋体" w:eastAsia="宋体" w:cs="宋体"/>
                <w:sz w:val="20"/>
              </w:rPr>
              <w:t>2023年度</w:t>
            </w:r>
          </w:p>
        </w:tc>
        <w:tc>
          <w:tcPr>
            <w:tcW w:w="5979" w:type="dxa"/>
          </w:tcPr>
          <w:p w14:paraId="315421EB">
            <w:pPr>
              <w:jc w:val="right"/>
            </w:pPr>
            <w:r>
              <w:rPr>
                <w:rFonts w:ascii="宋体" w:hAnsi="宋体" w:eastAsia="宋体" w:cs="宋体"/>
                <w:sz w:val="20"/>
              </w:rPr>
              <w:t>金额单位：万元</w:t>
            </w:r>
          </w:p>
        </w:tc>
      </w:tr>
    </w:tbl>
    <w:p w14:paraId="455C209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14:paraId="53E7A3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4"/>
            <w:vAlign w:val="center"/>
          </w:tcPr>
          <w:p w14:paraId="01F08E66">
            <w:pPr>
              <w:jc w:val="center"/>
            </w:pPr>
            <w:r>
              <w:rPr>
                <w:rFonts w:ascii="宋体" w:hAnsi="宋体" w:eastAsia="宋体" w:cs="宋体"/>
                <w:b w:val="0"/>
                <w:i w:val="0"/>
                <w:color w:val="000000"/>
                <w:sz w:val="15"/>
              </w:rPr>
              <w:t>项目</w:t>
            </w:r>
          </w:p>
        </w:tc>
        <w:tc>
          <w:tcPr>
            <w:tcW w:w="1460" w:type="dxa"/>
            <w:vMerge w:val="restart"/>
            <w:vAlign w:val="center"/>
          </w:tcPr>
          <w:p w14:paraId="559ECDDF">
            <w:pPr>
              <w:jc w:val="center"/>
            </w:pPr>
            <w:r>
              <w:rPr>
                <w:rFonts w:ascii="宋体" w:hAnsi="宋体" w:eastAsia="宋体" w:cs="宋体"/>
                <w:b w:val="0"/>
                <w:i w:val="0"/>
                <w:color w:val="000000"/>
                <w:sz w:val="15"/>
              </w:rPr>
              <w:t>本年收入合计</w:t>
            </w:r>
          </w:p>
        </w:tc>
        <w:tc>
          <w:tcPr>
            <w:tcW w:w="1460" w:type="dxa"/>
            <w:vMerge w:val="restart"/>
            <w:vAlign w:val="center"/>
          </w:tcPr>
          <w:p w14:paraId="17CE9831">
            <w:pPr>
              <w:jc w:val="center"/>
            </w:pPr>
            <w:r>
              <w:rPr>
                <w:rFonts w:ascii="宋体" w:hAnsi="宋体" w:eastAsia="宋体" w:cs="宋体"/>
                <w:b w:val="0"/>
                <w:i w:val="0"/>
                <w:color w:val="000000"/>
                <w:sz w:val="15"/>
              </w:rPr>
              <w:t>财政拨款收入</w:t>
            </w:r>
          </w:p>
        </w:tc>
        <w:tc>
          <w:tcPr>
            <w:tcW w:w="1460" w:type="dxa"/>
            <w:vMerge w:val="restart"/>
            <w:vAlign w:val="center"/>
          </w:tcPr>
          <w:p w14:paraId="7CFE5320">
            <w:pPr>
              <w:jc w:val="center"/>
            </w:pPr>
            <w:r>
              <w:rPr>
                <w:rFonts w:ascii="宋体" w:hAnsi="宋体" w:eastAsia="宋体" w:cs="宋体"/>
                <w:b w:val="0"/>
                <w:i w:val="0"/>
                <w:color w:val="000000"/>
                <w:sz w:val="15"/>
              </w:rPr>
              <w:t>上级补助收入</w:t>
            </w:r>
          </w:p>
        </w:tc>
        <w:tc>
          <w:tcPr>
            <w:tcW w:w="1460" w:type="dxa"/>
            <w:vMerge w:val="restart"/>
            <w:vAlign w:val="center"/>
          </w:tcPr>
          <w:p w14:paraId="0D9BD2BD">
            <w:pPr>
              <w:jc w:val="center"/>
            </w:pPr>
            <w:r>
              <w:rPr>
                <w:rFonts w:ascii="宋体" w:hAnsi="宋体" w:eastAsia="宋体" w:cs="宋体"/>
                <w:b w:val="0"/>
                <w:i w:val="0"/>
                <w:color w:val="000000"/>
                <w:sz w:val="15"/>
              </w:rPr>
              <w:t>事业收入</w:t>
            </w:r>
          </w:p>
        </w:tc>
        <w:tc>
          <w:tcPr>
            <w:tcW w:w="1460" w:type="dxa"/>
            <w:vMerge w:val="restart"/>
            <w:vAlign w:val="center"/>
          </w:tcPr>
          <w:p w14:paraId="6315ABAE">
            <w:pPr>
              <w:jc w:val="center"/>
            </w:pPr>
            <w:r>
              <w:rPr>
                <w:rFonts w:ascii="宋体" w:hAnsi="宋体" w:eastAsia="宋体" w:cs="宋体"/>
                <w:b w:val="0"/>
                <w:i w:val="0"/>
                <w:color w:val="000000"/>
                <w:sz w:val="15"/>
              </w:rPr>
              <w:t>经营收入</w:t>
            </w:r>
          </w:p>
        </w:tc>
        <w:tc>
          <w:tcPr>
            <w:tcW w:w="1460" w:type="dxa"/>
            <w:vMerge w:val="restart"/>
            <w:vAlign w:val="center"/>
          </w:tcPr>
          <w:p w14:paraId="1BCEB921">
            <w:pPr>
              <w:jc w:val="center"/>
            </w:pPr>
            <w:r>
              <w:rPr>
                <w:rFonts w:ascii="宋体" w:hAnsi="宋体" w:eastAsia="宋体" w:cs="宋体"/>
                <w:b w:val="0"/>
                <w:i w:val="0"/>
                <w:color w:val="000000"/>
                <w:sz w:val="15"/>
              </w:rPr>
              <w:t>附属单位上缴收入</w:t>
            </w:r>
          </w:p>
        </w:tc>
        <w:tc>
          <w:tcPr>
            <w:tcW w:w="1438" w:type="dxa"/>
            <w:vMerge w:val="restart"/>
            <w:vAlign w:val="center"/>
          </w:tcPr>
          <w:p w14:paraId="784B91C4">
            <w:pPr>
              <w:jc w:val="center"/>
            </w:pPr>
            <w:r>
              <w:rPr>
                <w:rFonts w:ascii="宋体" w:hAnsi="宋体" w:eastAsia="宋体" w:cs="宋体"/>
                <w:b w:val="0"/>
                <w:i w:val="0"/>
                <w:color w:val="000000"/>
                <w:sz w:val="15"/>
              </w:rPr>
              <w:t>其他收入</w:t>
            </w:r>
          </w:p>
        </w:tc>
      </w:tr>
      <w:tr w14:paraId="50BD2D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restart"/>
            <w:vAlign w:val="center"/>
          </w:tcPr>
          <w:p w14:paraId="2E34B539">
            <w:pPr>
              <w:jc w:val="center"/>
            </w:pPr>
            <w:r>
              <w:rPr>
                <w:rFonts w:ascii="宋体" w:hAnsi="宋体" w:eastAsia="宋体" w:cs="宋体"/>
                <w:b w:val="0"/>
                <w:i w:val="0"/>
                <w:color w:val="000000"/>
                <w:sz w:val="15"/>
              </w:rPr>
              <w:t>功能分类科目编码</w:t>
            </w:r>
          </w:p>
        </w:tc>
        <w:tc>
          <w:tcPr>
            <w:tcW w:w="2820" w:type="dxa"/>
            <w:vMerge w:val="restart"/>
            <w:vAlign w:val="center"/>
          </w:tcPr>
          <w:p w14:paraId="613E40AD">
            <w:pPr>
              <w:jc w:val="center"/>
            </w:pPr>
            <w:r>
              <w:rPr>
                <w:rFonts w:ascii="宋体" w:hAnsi="宋体" w:eastAsia="宋体" w:cs="宋体"/>
                <w:b w:val="0"/>
                <w:i w:val="0"/>
                <w:color w:val="000000"/>
                <w:sz w:val="15"/>
              </w:rPr>
              <w:t>科目名称</w:t>
            </w:r>
          </w:p>
        </w:tc>
        <w:tc>
          <w:tcPr>
            <w:tcW w:w="1460" w:type="dxa"/>
            <w:vMerge w:val="continue"/>
            <w:vAlign w:val="center"/>
          </w:tcPr>
          <w:p w14:paraId="655ED30B"/>
        </w:tc>
        <w:tc>
          <w:tcPr>
            <w:tcW w:w="1460" w:type="dxa"/>
            <w:vMerge w:val="continue"/>
            <w:vAlign w:val="center"/>
          </w:tcPr>
          <w:p w14:paraId="57EE1EEC"/>
        </w:tc>
        <w:tc>
          <w:tcPr>
            <w:tcW w:w="1460" w:type="dxa"/>
            <w:vMerge w:val="continue"/>
            <w:vAlign w:val="center"/>
          </w:tcPr>
          <w:p w14:paraId="11E3E38A"/>
        </w:tc>
        <w:tc>
          <w:tcPr>
            <w:tcW w:w="1460" w:type="dxa"/>
            <w:vMerge w:val="continue"/>
            <w:vAlign w:val="center"/>
          </w:tcPr>
          <w:p w14:paraId="40FB76DB"/>
        </w:tc>
        <w:tc>
          <w:tcPr>
            <w:tcW w:w="1460" w:type="dxa"/>
            <w:vMerge w:val="continue"/>
            <w:vAlign w:val="center"/>
          </w:tcPr>
          <w:p w14:paraId="2460CCFA"/>
        </w:tc>
        <w:tc>
          <w:tcPr>
            <w:tcW w:w="1460" w:type="dxa"/>
            <w:vMerge w:val="continue"/>
            <w:vAlign w:val="center"/>
          </w:tcPr>
          <w:p w14:paraId="5D2B16F8"/>
        </w:tc>
        <w:tc>
          <w:tcPr>
            <w:tcW w:w="1438" w:type="dxa"/>
            <w:vMerge w:val="continue"/>
            <w:vAlign w:val="center"/>
          </w:tcPr>
          <w:p w14:paraId="2843180B"/>
        </w:tc>
      </w:tr>
      <w:tr w14:paraId="384EBC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12B992BF"/>
        </w:tc>
        <w:tc>
          <w:tcPr>
            <w:tcW w:w="2820" w:type="dxa"/>
            <w:vMerge w:val="continue"/>
            <w:vAlign w:val="center"/>
          </w:tcPr>
          <w:p w14:paraId="6AA60D25"/>
        </w:tc>
        <w:tc>
          <w:tcPr>
            <w:tcW w:w="1460" w:type="dxa"/>
            <w:vMerge w:val="continue"/>
            <w:vAlign w:val="center"/>
          </w:tcPr>
          <w:p w14:paraId="51AEFAD8"/>
        </w:tc>
        <w:tc>
          <w:tcPr>
            <w:tcW w:w="1460" w:type="dxa"/>
            <w:vMerge w:val="continue"/>
            <w:vAlign w:val="center"/>
          </w:tcPr>
          <w:p w14:paraId="4D617BBD"/>
        </w:tc>
        <w:tc>
          <w:tcPr>
            <w:tcW w:w="1460" w:type="dxa"/>
            <w:vMerge w:val="continue"/>
            <w:vAlign w:val="center"/>
          </w:tcPr>
          <w:p w14:paraId="14A94C42"/>
        </w:tc>
        <w:tc>
          <w:tcPr>
            <w:tcW w:w="1460" w:type="dxa"/>
            <w:vMerge w:val="continue"/>
            <w:vAlign w:val="center"/>
          </w:tcPr>
          <w:p w14:paraId="5CB49249"/>
        </w:tc>
        <w:tc>
          <w:tcPr>
            <w:tcW w:w="1460" w:type="dxa"/>
            <w:vMerge w:val="continue"/>
            <w:vAlign w:val="center"/>
          </w:tcPr>
          <w:p w14:paraId="0B2C9859"/>
        </w:tc>
        <w:tc>
          <w:tcPr>
            <w:tcW w:w="1460" w:type="dxa"/>
            <w:vMerge w:val="continue"/>
            <w:vAlign w:val="center"/>
          </w:tcPr>
          <w:p w14:paraId="28765180"/>
        </w:tc>
        <w:tc>
          <w:tcPr>
            <w:tcW w:w="1438" w:type="dxa"/>
            <w:vMerge w:val="continue"/>
            <w:vAlign w:val="center"/>
          </w:tcPr>
          <w:p w14:paraId="048B5B94"/>
        </w:tc>
      </w:tr>
      <w:tr w14:paraId="125A66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03391E91"/>
        </w:tc>
        <w:tc>
          <w:tcPr>
            <w:tcW w:w="2820" w:type="dxa"/>
            <w:vMerge w:val="continue"/>
            <w:vAlign w:val="center"/>
          </w:tcPr>
          <w:p w14:paraId="13AE031B"/>
        </w:tc>
        <w:tc>
          <w:tcPr>
            <w:tcW w:w="1460" w:type="dxa"/>
            <w:vAlign w:val="center"/>
          </w:tcPr>
          <w:p w14:paraId="62365390">
            <w:pPr>
              <w:jc w:val="center"/>
            </w:pPr>
            <w:r>
              <w:rPr>
                <w:rFonts w:ascii="宋体" w:hAnsi="宋体" w:eastAsia="宋体" w:cs="宋体"/>
                <w:b w:val="0"/>
                <w:i w:val="0"/>
                <w:color w:val="000000"/>
                <w:sz w:val="15"/>
              </w:rPr>
              <w:t>决算数</w:t>
            </w:r>
          </w:p>
        </w:tc>
        <w:tc>
          <w:tcPr>
            <w:tcW w:w="1460" w:type="dxa"/>
            <w:vAlign w:val="center"/>
          </w:tcPr>
          <w:p w14:paraId="5578631A">
            <w:pPr>
              <w:jc w:val="center"/>
            </w:pPr>
            <w:r>
              <w:rPr>
                <w:rFonts w:ascii="宋体" w:hAnsi="宋体" w:eastAsia="宋体" w:cs="宋体"/>
                <w:b w:val="0"/>
                <w:i w:val="0"/>
                <w:color w:val="000000"/>
                <w:sz w:val="15"/>
              </w:rPr>
              <w:t>决算数</w:t>
            </w:r>
          </w:p>
        </w:tc>
        <w:tc>
          <w:tcPr>
            <w:tcW w:w="1460" w:type="dxa"/>
            <w:vAlign w:val="center"/>
          </w:tcPr>
          <w:p w14:paraId="7C000692">
            <w:pPr>
              <w:jc w:val="center"/>
            </w:pPr>
            <w:r>
              <w:rPr>
                <w:rFonts w:ascii="宋体" w:hAnsi="宋体" w:eastAsia="宋体" w:cs="宋体"/>
                <w:b w:val="0"/>
                <w:i w:val="0"/>
                <w:color w:val="000000"/>
                <w:sz w:val="15"/>
              </w:rPr>
              <w:t>决算数</w:t>
            </w:r>
          </w:p>
        </w:tc>
        <w:tc>
          <w:tcPr>
            <w:tcW w:w="1460" w:type="dxa"/>
            <w:vAlign w:val="center"/>
          </w:tcPr>
          <w:p w14:paraId="679A7E6A">
            <w:pPr>
              <w:jc w:val="center"/>
            </w:pPr>
            <w:r>
              <w:rPr>
                <w:rFonts w:ascii="宋体" w:hAnsi="宋体" w:eastAsia="宋体" w:cs="宋体"/>
                <w:b w:val="0"/>
                <w:i w:val="0"/>
                <w:color w:val="000000"/>
                <w:sz w:val="15"/>
              </w:rPr>
              <w:t>决算数</w:t>
            </w:r>
          </w:p>
        </w:tc>
        <w:tc>
          <w:tcPr>
            <w:tcW w:w="1460" w:type="dxa"/>
            <w:vAlign w:val="center"/>
          </w:tcPr>
          <w:p w14:paraId="51195D7F">
            <w:pPr>
              <w:jc w:val="center"/>
            </w:pPr>
            <w:r>
              <w:rPr>
                <w:rFonts w:ascii="宋体" w:hAnsi="宋体" w:eastAsia="宋体" w:cs="宋体"/>
                <w:b w:val="0"/>
                <w:i w:val="0"/>
                <w:color w:val="000000"/>
                <w:sz w:val="15"/>
              </w:rPr>
              <w:t>决算数</w:t>
            </w:r>
          </w:p>
        </w:tc>
        <w:tc>
          <w:tcPr>
            <w:tcW w:w="1460" w:type="dxa"/>
            <w:vAlign w:val="center"/>
          </w:tcPr>
          <w:p w14:paraId="54D917EC">
            <w:pPr>
              <w:jc w:val="center"/>
            </w:pPr>
            <w:r>
              <w:rPr>
                <w:rFonts w:ascii="宋体" w:hAnsi="宋体" w:eastAsia="宋体" w:cs="宋体"/>
                <w:b w:val="0"/>
                <w:i w:val="0"/>
                <w:color w:val="000000"/>
                <w:sz w:val="15"/>
              </w:rPr>
              <w:t>决算数</w:t>
            </w:r>
          </w:p>
        </w:tc>
        <w:tc>
          <w:tcPr>
            <w:tcW w:w="1438" w:type="dxa"/>
            <w:vAlign w:val="center"/>
          </w:tcPr>
          <w:p w14:paraId="6886830A">
            <w:pPr>
              <w:jc w:val="center"/>
            </w:pPr>
            <w:r>
              <w:rPr>
                <w:rFonts w:ascii="宋体" w:hAnsi="宋体" w:eastAsia="宋体" w:cs="宋体"/>
                <w:b w:val="0"/>
                <w:i w:val="0"/>
                <w:color w:val="000000"/>
                <w:sz w:val="15"/>
              </w:rPr>
              <w:t>决算数</w:t>
            </w:r>
          </w:p>
        </w:tc>
      </w:tr>
      <w:tr w14:paraId="09A7D2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vAlign w:val="center"/>
          </w:tcPr>
          <w:p w14:paraId="64C706B3">
            <w:pPr>
              <w:jc w:val="center"/>
            </w:pPr>
            <w:r>
              <w:rPr>
                <w:rFonts w:ascii="宋体" w:hAnsi="宋体" w:eastAsia="宋体" w:cs="宋体"/>
                <w:b w:val="0"/>
                <w:i w:val="0"/>
                <w:color w:val="000000"/>
                <w:sz w:val="15"/>
              </w:rPr>
              <w:t>类</w:t>
            </w:r>
          </w:p>
        </w:tc>
        <w:tc>
          <w:tcPr>
            <w:tcW w:w="300" w:type="dxa"/>
            <w:vAlign w:val="center"/>
          </w:tcPr>
          <w:p w14:paraId="50930A8C">
            <w:pPr>
              <w:jc w:val="center"/>
            </w:pPr>
            <w:r>
              <w:rPr>
                <w:rFonts w:ascii="宋体" w:hAnsi="宋体" w:eastAsia="宋体" w:cs="宋体"/>
                <w:b w:val="0"/>
                <w:i w:val="0"/>
                <w:color w:val="000000"/>
                <w:sz w:val="15"/>
              </w:rPr>
              <w:t>款</w:t>
            </w:r>
          </w:p>
        </w:tc>
        <w:tc>
          <w:tcPr>
            <w:tcW w:w="340" w:type="dxa"/>
            <w:vAlign w:val="center"/>
          </w:tcPr>
          <w:p w14:paraId="40C918A4">
            <w:pPr>
              <w:jc w:val="center"/>
            </w:pPr>
            <w:r>
              <w:rPr>
                <w:rFonts w:ascii="宋体" w:hAnsi="宋体" w:eastAsia="宋体" w:cs="宋体"/>
                <w:b w:val="0"/>
                <w:i w:val="0"/>
                <w:color w:val="000000"/>
                <w:sz w:val="15"/>
              </w:rPr>
              <w:t>项</w:t>
            </w:r>
          </w:p>
        </w:tc>
        <w:tc>
          <w:tcPr>
            <w:tcW w:w="2820" w:type="dxa"/>
            <w:vAlign w:val="center"/>
          </w:tcPr>
          <w:p w14:paraId="566C0A6F">
            <w:pPr>
              <w:jc w:val="center"/>
            </w:pPr>
            <w:r>
              <w:rPr>
                <w:rFonts w:ascii="宋体" w:hAnsi="宋体" w:eastAsia="宋体" w:cs="宋体"/>
                <w:b w:val="0"/>
                <w:i w:val="0"/>
                <w:color w:val="000000"/>
                <w:sz w:val="15"/>
              </w:rPr>
              <w:t>合计</w:t>
            </w:r>
          </w:p>
        </w:tc>
        <w:tc>
          <w:tcPr>
            <w:tcW w:w="1460" w:type="dxa"/>
            <w:vAlign w:val="center"/>
          </w:tcPr>
          <w:p w14:paraId="569FA222">
            <w:pPr>
              <w:jc w:val="right"/>
            </w:pPr>
            <w:r>
              <w:rPr>
                <w:rFonts w:ascii="宋体" w:hAnsi="宋体" w:eastAsia="宋体" w:cs="宋体"/>
                <w:b w:val="0"/>
                <w:i w:val="0"/>
                <w:color w:val="000000"/>
                <w:sz w:val="15"/>
              </w:rPr>
              <w:t>1,863.60</w:t>
            </w:r>
          </w:p>
        </w:tc>
        <w:tc>
          <w:tcPr>
            <w:tcW w:w="1460" w:type="dxa"/>
            <w:vAlign w:val="center"/>
          </w:tcPr>
          <w:p w14:paraId="447FA898">
            <w:pPr>
              <w:jc w:val="right"/>
            </w:pPr>
            <w:r>
              <w:rPr>
                <w:rFonts w:ascii="宋体" w:hAnsi="宋体" w:eastAsia="宋体" w:cs="宋体"/>
                <w:b w:val="0"/>
                <w:i w:val="0"/>
                <w:color w:val="000000"/>
                <w:sz w:val="15"/>
              </w:rPr>
              <w:t>1,104.75</w:t>
            </w:r>
          </w:p>
        </w:tc>
        <w:tc>
          <w:tcPr>
            <w:tcW w:w="1460" w:type="dxa"/>
            <w:vAlign w:val="center"/>
          </w:tcPr>
          <w:p w14:paraId="47C0252B">
            <w:pPr>
              <w:jc w:val="right"/>
            </w:pPr>
            <w:r>
              <w:rPr>
                <w:rFonts w:ascii="宋体" w:hAnsi="宋体" w:eastAsia="宋体" w:cs="宋体"/>
                <w:b w:val="0"/>
                <w:i w:val="0"/>
                <w:color w:val="000000"/>
                <w:sz w:val="15"/>
              </w:rPr>
              <w:t>0.00</w:t>
            </w:r>
          </w:p>
        </w:tc>
        <w:tc>
          <w:tcPr>
            <w:tcW w:w="1460" w:type="dxa"/>
            <w:vAlign w:val="center"/>
          </w:tcPr>
          <w:p w14:paraId="752E0FB6">
            <w:pPr>
              <w:jc w:val="right"/>
            </w:pPr>
            <w:r>
              <w:rPr>
                <w:rFonts w:ascii="宋体" w:hAnsi="宋体" w:eastAsia="宋体" w:cs="宋体"/>
                <w:b w:val="0"/>
                <w:i w:val="0"/>
                <w:color w:val="000000"/>
                <w:sz w:val="15"/>
              </w:rPr>
              <w:t>619.85</w:t>
            </w:r>
          </w:p>
        </w:tc>
        <w:tc>
          <w:tcPr>
            <w:tcW w:w="1460" w:type="dxa"/>
            <w:vAlign w:val="center"/>
          </w:tcPr>
          <w:p w14:paraId="6936B29C">
            <w:pPr>
              <w:jc w:val="right"/>
            </w:pPr>
            <w:r>
              <w:rPr>
                <w:rFonts w:ascii="宋体" w:hAnsi="宋体" w:eastAsia="宋体" w:cs="宋体"/>
                <w:b w:val="0"/>
                <w:i w:val="0"/>
                <w:color w:val="000000"/>
                <w:sz w:val="15"/>
              </w:rPr>
              <w:t>0.00</w:t>
            </w:r>
          </w:p>
        </w:tc>
        <w:tc>
          <w:tcPr>
            <w:tcW w:w="1460" w:type="dxa"/>
            <w:vAlign w:val="center"/>
          </w:tcPr>
          <w:p w14:paraId="2F0FE790">
            <w:pPr>
              <w:jc w:val="right"/>
            </w:pPr>
            <w:r>
              <w:rPr>
                <w:rFonts w:ascii="宋体" w:hAnsi="宋体" w:eastAsia="宋体" w:cs="宋体"/>
                <w:b w:val="0"/>
                <w:i w:val="0"/>
                <w:color w:val="000000"/>
                <w:sz w:val="15"/>
              </w:rPr>
              <w:t>0.00</w:t>
            </w:r>
          </w:p>
        </w:tc>
        <w:tc>
          <w:tcPr>
            <w:tcW w:w="1438" w:type="dxa"/>
            <w:vAlign w:val="center"/>
          </w:tcPr>
          <w:p w14:paraId="02388B6A">
            <w:pPr>
              <w:jc w:val="right"/>
            </w:pPr>
            <w:r>
              <w:rPr>
                <w:rFonts w:ascii="宋体" w:hAnsi="宋体" w:eastAsia="宋体" w:cs="宋体"/>
                <w:b w:val="0"/>
                <w:i w:val="0"/>
                <w:color w:val="000000"/>
                <w:sz w:val="15"/>
              </w:rPr>
              <w:t>139.00</w:t>
            </w:r>
          </w:p>
        </w:tc>
      </w:tr>
      <w:tr w14:paraId="056BDC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0B8DAF0">
            <w:pPr>
              <w:jc w:val="left"/>
            </w:pPr>
            <w:r>
              <w:rPr>
                <w:rFonts w:ascii="宋体" w:hAnsi="宋体" w:eastAsia="宋体" w:cs="宋体"/>
                <w:b w:val="0"/>
                <w:i w:val="0"/>
                <w:color w:val="000000"/>
                <w:sz w:val="15"/>
              </w:rPr>
              <w:t>208</w:t>
            </w:r>
          </w:p>
        </w:tc>
        <w:tc>
          <w:tcPr>
            <w:tcW w:w="2820" w:type="dxa"/>
            <w:vAlign w:val="center"/>
          </w:tcPr>
          <w:p w14:paraId="5519DFC6">
            <w:pPr>
              <w:jc w:val="left"/>
            </w:pPr>
            <w:r>
              <w:rPr>
                <w:rFonts w:ascii="宋体" w:hAnsi="宋体" w:eastAsia="宋体" w:cs="宋体"/>
                <w:b w:val="0"/>
                <w:i w:val="0"/>
                <w:color w:val="000000"/>
                <w:sz w:val="15"/>
              </w:rPr>
              <w:t>社会保障和就业支出</w:t>
            </w:r>
          </w:p>
        </w:tc>
        <w:tc>
          <w:tcPr>
            <w:tcW w:w="1460" w:type="dxa"/>
            <w:vAlign w:val="center"/>
          </w:tcPr>
          <w:p w14:paraId="6B711371">
            <w:pPr>
              <w:jc w:val="right"/>
            </w:pPr>
            <w:r>
              <w:rPr>
                <w:rFonts w:ascii="宋体" w:hAnsi="宋体" w:eastAsia="宋体" w:cs="宋体"/>
                <w:b w:val="0"/>
                <w:i w:val="0"/>
                <w:color w:val="000000"/>
                <w:sz w:val="15"/>
              </w:rPr>
              <w:t>148.88</w:t>
            </w:r>
          </w:p>
        </w:tc>
        <w:tc>
          <w:tcPr>
            <w:tcW w:w="1460" w:type="dxa"/>
            <w:vAlign w:val="center"/>
          </w:tcPr>
          <w:p w14:paraId="3CD23668">
            <w:pPr>
              <w:jc w:val="right"/>
            </w:pPr>
            <w:r>
              <w:rPr>
                <w:rFonts w:ascii="宋体" w:hAnsi="宋体" w:eastAsia="宋体" w:cs="宋体"/>
                <w:b w:val="0"/>
                <w:i w:val="0"/>
                <w:color w:val="000000"/>
                <w:sz w:val="15"/>
              </w:rPr>
              <w:t>148.88</w:t>
            </w:r>
          </w:p>
        </w:tc>
        <w:tc>
          <w:tcPr>
            <w:tcW w:w="1460" w:type="dxa"/>
            <w:vAlign w:val="center"/>
          </w:tcPr>
          <w:p w14:paraId="15DB99A8">
            <w:pPr>
              <w:jc w:val="right"/>
            </w:pPr>
            <w:r>
              <w:rPr>
                <w:rFonts w:ascii="宋体" w:hAnsi="宋体" w:eastAsia="宋体" w:cs="宋体"/>
                <w:b w:val="0"/>
                <w:i w:val="0"/>
                <w:color w:val="000000"/>
                <w:sz w:val="15"/>
              </w:rPr>
              <w:t>0.00</w:t>
            </w:r>
          </w:p>
        </w:tc>
        <w:tc>
          <w:tcPr>
            <w:tcW w:w="1460" w:type="dxa"/>
            <w:vAlign w:val="center"/>
          </w:tcPr>
          <w:p w14:paraId="17A29CCA">
            <w:pPr>
              <w:jc w:val="right"/>
            </w:pPr>
            <w:r>
              <w:rPr>
                <w:rFonts w:ascii="宋体" w:hAnsi="宋体" w:eastAsia="宋体" w:cs="宋体"/>
                <w:b w:val="0"/>
                <w:i w:val="0"/>
                <w:color w:val="000000"/>
                <w:sz w:val="15"/>
              </w:rPr>
              <w:t>0.00</w:t>
            </w:r>
          </w:p>
        </w:tc>
        <w:tc>
          <w:tcPr>
            <w:tcW w:w="1460" w:type="dxa"/>
            <w:vAlign w:val="center"/>
          </w:tcPr>
          <w:p w14:paraId="2D8C03B8">
            <w:pPr>
              <w:jc w:val="right"/>
            </w:pPr>
            <w:r>
              <w:rPr>
                <w:rFonts w:ascii="宋体" w:hAnsi="宋体" w:eastAsia="宋体" w:cs="宋体"/>
                <w:b w:val="0"/>
                <w:i w:val="0"/>
                <w:color w:val="000000"/>
                <w:sz w:val="15"/>
              </w:rPr>
              <w:t>0.00</w:t>
            </w:r>
          </w:p>
        </w:tc>
        <w:tc>
          <w:tcPr>
            <w:tcW w:w="1460" w:type="dxa"/>
            <w:vAlign w:val="center"/>
          </w:tcPr>
          <w:p w14:paraId="1BC565F9">
            <w:pPr>
              <w:jc w:val="right"/>
            </w:pPr>
            <w:r>
              <w:rPr>
                <w:rFonts w:ascii="宋体" w:hAnsi="宋体" w:eastAsia="宋体" w:cs="宋体"/>
                <w:b w:val="0"/>
                <w:i w:val="0"/>
                <w:color w:val="000000"/>
                <w:sz w:val="15"/>
              </w:rPr>
              <w:t>0.00</w:t>
            </w:r>
          </w:p>
        </w:tc>
        <w:tc>
          <w:tcPr>
            <w:tcW w:w="1438" w:type="dxa"/>
            <w:vAlign w:val="center"/>
          </w:tcPr>
          <w:p w14:paraId="5F9F9DA2">
            <w:pPr>
              <w:jc w:val="right"/>
            </w:pPr>
            <w:r>
              <w:rPr>
                <w:rFonts w:ascii="宋体" w:hAnsi="宋体" w:eastAsia="宋体" w:cs="宋体"/>
                <w:b w:val="0"/>
                <w:i w:val="0"/>
                <w:color w:val="000000"/>
                <w:sz w:val="15"/>
              </w:rPr>
              <w:t>0.00</w:t>
            </w:r>
          </w:p>
        </w:tc>
      </w:tr>
      <w:tr w14:paraId="77B257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D1E4C8F">
            <w:pPr>
              <w:jc w:val="left"/>
            </w:pPr>
            <w:r>
              <w:rPr>
                <w:rFonts w:ascii="宋体" w:hAnsi="宋体" w:eastAsia="宋体" w:cs="宋体"/>
                <w:b w:val="0"/>
                <w:i w:val="0"/>
                <w:color w:val="000000"/>
                <w:sz w:val="15"/>
              </w:rPr>
              <w:t>20805</w:t>
            </w:r>
          </w:p>
        </w:tc>
        <w:tc>
          <w:tcPr>
            <w:tcW w:w="2820" w:type="dxa"/>
            <w:vAlign w:val="center"/>
          </w:tcPr>
          <w:p w14:paraId="4AA2D3D1">
            <w:pPr>
              <w:jc w:val="left"/>
            </w:pPr>
            <w:r>
              <w:rPr>
                <w:rFonts w:ascii="宋体" w:hAnsi="宋体" w:eastAsia="宋体" w:cs="宋体"/>
                <w:b w:val="0"/>
                <w:i w:val="0"/>
                <w:color w:val="000000"/>
                <w:sz w:val="15"/>
              </w:rPr>
              <w:t>行政事业单位养老支出</w:t>
            </w:r>
          </w:p>
        </w:tc>
        <w:tc>
          <w:tcPr>
            <w:tcW w:w="1460" w:type="dxa"/>
            <w:vAlign w:val="center"/>
          </w:tcPr>
          <w:p w14:paraId="40CC5828">
            <w:pPr>
              <w:jc w:val="right"/>
            </w:pPr>
            <w:r>
              <w:rPr>
                <w:rFonts w:ascii="宋体" w:hAnsi="宋体" w:eastAsia="宋体" w:cs="宋体"/>
                <w:b w:val="0"/>
                <w:i w:val="0"/>
                <w:color w:val="000000"/>
                <w:sz w:val="15"/>
              </w:rPr>
              <w:t>148.88</w:t>
            </w:r>
          </w:p>
        </w:tc>
        <w:tc>
          <w:tcPr>
            <w:tcW w:w="1460" w:type="dxa"/>
            <w:vAlign w:val="center"/>
          </w:tcPr>
          <w:p w14:paraId="27A97A95">
            <w:pPr>
              <w:jc w:val="right"/>
            </w:pPr>
            <w:r>
              <w:rPr>
                <w:rFonts w:ascii="宋体" w:hAnsi="宋体" w:eastAsia="宋体" w:cs="宋体"/>
                <w:b w:val="0"/>
                <w:i w:val="0"/>
                <w:color w:val="000000"/>
                <w:sz w:val="15"/>
              </w:rPr>
              <w:t>148.88</w:t>
            </w:r>
          </w:p>
        </w:tc>
        <w:tc>
          <w:tcPr>
            <w:tcW w:w="1460" w:type="dxa"/>
            <w:vAlign w:val="center"/>
          </w:tcPr>
          <w:p w14:paraId="254ED6F4">
            <w:pPr>
              <w:jc w:val="right"/>
            </w:pPr>
            <w:r>
              <w:rPr>
                <w:rFonts w:ascii="宋体" w:hAnsi="宋体" w:eastAsia="宋体" w:cs="宋体"/>
                <w:b w:val="0"/>
                <w:i w:val="0"/>
                <w:color w:val="000000"/>
                <w:sz w:val="15"/>
              </w:rPr>
              <w:t>0.00</w:t>
            </w:r>
          </w:p>
        </w:tc>
        <w:tc>
          <w:tcPr>
            <w:tcW w:w="1460" w:type="dxa"/>
            <w:vAlign w:val="center"/>
          </w:tcPr>
          <w:p w14:paraId="4E9509B0">
            <w:pPr>
              <w:jc w:val="right"/>
            </w:pPr>
            <w:r>
              <w:rPr>
                <w:rFonts w:ascii="宋体" w:hAnsi="宋体" w:eastAsia="宋体" w:cs="宋体"/>
                <w:b w:val="0"/>
                <w:i w:val="0"/>
                <w:color w:val="000000"/>
                <w:sz w:val="15"/>
              </w:rPr>
              <w:t>0.00</w:t>
            </w:r>
          </w:p>
        </w:tc>
        <w:tc>
          <w:tcPr>
            <w:tcW w:w="1460" w:type="dxa"/>
            <w:vAlign w:val="center"/>
          </w:tcPr>
          <w:p w14:paraId="2843515C">
            <w:pPr>
              <w:jc w:val="right"/>
            </w:pPr>
            <w:r>
              <w:rPr>
                <w:rFonts w:ascii="宋体" w:hAnsi="宋体" w:eastAsia="宋体" w:cs="宋体"/>
                <w:b w:val="0"/>
                <w:i w:val="0"/>
                <w:color w:val="000000"/>
                <w:sz w:val="15"/>
              </w:rPr>
              <w:t>0.00</w:t>
            </w:r>
          </w:p>
        </w:tc>
        <w:tc>
          <w:tcPr>
            <w:tcW w:w="1460" w:type="dxa"/>
            <w:vAlign w:val="center"/>
          </w:tcPr>
          <w:p w14:paraId="38AFCAE4">
            <w:pPr>
              <w:jc w:val="right"/>
            </w:pPr>
            <w:r>
              <w:rPr>
                <w:rFonts w:ascii="宋体" w:hAnsi="宋体" w:eastAsia="宋体" w:cs="宋体"/>
                <w:b w:val="0"/>
                <w:i w:val="0"/>
                <w:color w:val="000000"/>
                <w:sz w:val="15"/>
              </w:rPr>
              <w:t>0.00</w:t>
            </w:r>
          </w:p>
        </w:tc>
        <w:tc>
          <w:tcPr>
            <w:tcW w:w="1438" w:type="dxa"/>
            <w:vAlign w:val="center"/>
          </w:tcPr>
          <w:p w14:paraId="3C364808">
            <w:pPr>
              <w:jc w:val="right"/>
            </w:pPr>
            <w:r>
              <w:rPr>
                <w:rFonts w:ascii="宋体" w:hAnsi="宋体" w:eastAsia="宋体" w:cs="宋体"/>
                <w:b w:val="0"/>
                <w:i w:val="0"/>
                <w:color w:val="000000"/>
                <w:sz w:val="15"/>
              </w:rPr>
              <w:t>0.00</w:t>
            </w:r>
          </w:p>
        </w:tc>
      </w:tr>
      <w:tr w14:paraId="1A16B7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9457F50">
            <w:pPr>
              <w:jc w:val="left"/>
            </w:pPr>
            <w:r>
              <w:rPr>
                <w:rFonts w:ascii="宋体" w:hAnsi="宋体" w:eastAsia="宋体" w:cs="宋体"/>
                <w:b w:val="0"/>
                <w:i w:val="0"/>
                <w:color w:val="000000"/>
                <w:sz w:val="15"/>
              </w:rPr>
              <w:t>2080502</w:t>
            </w:r>
          </w:p>
        </w:tc>
        <w:tc>
          <w:tcPr>
            <w:tcW w:w="2820" w:type="dxa"/>
            <w:vAlign w:val="center"/>
          </w:tcPr>
          <w:p w14:paraId="0B416AE4">
            <w:pPr>
              <w:jc w:val="left"/>
            </w:pPr>
            <w:r>
              <w:rPr>
                <w:rFonts w:ascii="宋体" w:hAnsi="宋体" w:eastAsia="宋体" w:cs="宋体"/>
                <w:b w:val="0"/>
                <w:i w:val="0"/>
                <w:color w:val="000000"/>
                <w:sz w:val="15"/>
              </w:rPr>
              <w:t>事业单位离退休</w:t>
            </w:r>
          </w:p>
        </w:tc>
        <w:tc>
          <w:tcPr>
            <w:tcW w:w="1460" w:type="dxa"/>
            <w:vAlign w:val="center"/>
          </w:tcPr>
          <w:p w14:paraId="75905666">
            <w:pPr>
              <w:jc w:val="right"/>
            </w:pPr>
            <w:r>
              <w:rPr>
                <w:rFonts w:ascii="宋体" w:hAnsi="宋体" w:eastAsia="宋体" w:cs="宋体"/>
                <w:b w:val="0"/>
                <w:i w:val="0"/>
                <w:color w:val="000000"/>
                <w:sz w:val="15"/>
              </w:rPr>
              <w:t>24.45</w:t>
            </w:r>
          </w:p>
        </w:tc>
        <w:tc>
          <w:tcPr>
            <w:tcW w:w="1460" w:type="dxa"/>
            <w:vAlign w:val="center"/>
          </w:tcPr>
          <w:p w14:paraId="54935933">
            <w:pPr>
              <w:jc w:val="right"/>
            </w:pPr>
            <w:r>
              <w:rPr>
                <w:rFonts w:ascii="宋体" w:hAnsi="宋体" w:eastAsia="宋体" w:cs="宋体"/>
                <w:b w:val="0"/>
                <w:i w:val="0"/>
                <w:color w:val="000000"/>
                <w:sz w:val="15"/>
              </w:rPr>
              <w:t>24.45</w:t>
            </w:r>
          </w:p>
        </w:tc>
        <w:tc>
          <w:tcPr>
            <w:tcW w:w="1460" w:type="dxa"/>
            <w:vAlign w:val="center"/>
          </w:tcPr>
          <w:p w14:paraId="248DFB5A">
            <w:pPr>
              <w:jc w:val="right"/>
            </w:pPr>
            <w:r>
              <w:rPr>
                <w:rFonts w:ascii="宋体" w:hAnsi="宋体" w:eastAsia="宋体" w:cs="宋体"/>
                <w:b w:val="0"/>
                <w:i w:val="0"/>
                <w:color w:val="000000"/>
                <w:sz w:val="15"/>
              </w:rPr>
              <w:t>0.00</w:t>
            </w:r>
          </w:p>
        </w:tc>
        <w:tc>
          <w:tcPr>
            <w:tcW w:w="1460" w:type="dxa"/>
            <w:vAlign w:val="center"/>
          </w:tcPr>
          <w:p w14:paraId="53475071">
            <w:pPr>
              <w:jc w:val="right"/>
            </w:pPr>
            <w:r>
              <w:rPr>
                <w:rFonts w:ascii="宋体" w:hAnsi="宋体" w:eastAsia="宋体" w:cs="宋体"/>
                <w:b w:val="0"/>
                <w:i w:val="0"/>
                <w:color w:val="000000"/>
                <w:sz w:val="15"/>
              </w:rPr>
              <w:t>0.00</w:t>
            </w:r>
          </w:p>
        </w:tc>
        <w:tc>
          <w:tcPr>
            <w:tcW w:w="1460" w:type="dxa"/>
            <w:vAlign w:val="center"/>
          </w:tcPr>
          <w:p w14:paraId="791C9D0B">
            <w:pPr>
              <w:jc w:val="right"/>
            </w:pPr>
            <w:r>
              <w:rPr>
                <w:rFonts w:ascii="宋体" w:hAnsi="宋体" w:eastAsia="宋体" w:cs="宋体"/>
                <w:b w:val="0"/>
                <w:i w:val="0"/>
                <w:color w:val="000000"/>
                <w:sz w:val="15"/>
              </w:rPr>
              <w:t>0.00</w:t>
            </w:r>
          </w:p>
        </w:tc>
        <w:tc>
          <w:tcPr>
            <w:tcW w:w="1460" w:type="dxa"/>
            <w:vAlign w:val="center"/>
          </w:tcPr>
          <w:p w14:paraId="4F5118EF">
            <w:pPr>
              <w:jc w:val="right"/>
            </w:pPr>
            <w:r>
              <w:rPr>
                <w:rFonts w:ascii="宋体" w:hAnsi="宋体" w:eastAsia="宋体" w:cs="宋体"/>
                <w:b w:val="0"/>
                <w:i w:val="0"/>
                <w:color w:val="000000"/>
                <w:sz w:val="15"/>
              </w:rPr>
              <w:t>0.00</w:t>
            </w:r>
          </w:p>
        </w:tc>
        <w:tc>
          <w:tcPr>
            <w:tcW w:w="1438" w:type="dxa"/>
            <w:vAlign w:val="center"/>
          </w:tcPr>
          <w:p w14:paraId="6D1E73D5">
            <w:pPr>
              <w:jc w:val="right"/>
            </w:pPr>
            <w:r>
              <w:rPr>
                <w:rFonts w:ascii="宋体" w:hAnsi="宋体" w:eastAsia="宋体" w:cs="宋体"/>
                <w:b w:val="0"/>
                <w:i w:val="0"/>
                <w:color w:val="000000"/>
                <w:sz w:val="15"/>
              </w:rPr>
              <w:t>0.00</w:t>
            </w:r>
          </w:p>
        </w:tc>
      </w:tr>
      <w:tr w14:paraId="3B3B36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EC8E885">
            <w:pPr>
              <w:jc w:val="left"/>
            </w:pPr>
            <w:r>
              <w:rPr>
                <w:rFonts w:ascii="宋体" w:hAnsi="宋体" w:eastAsia="宋体" w:cs="宋体"/>
                <w:b w:val="0"/>
                <w:i w:val="0"/>
                <w:color w:val="000000"/>
                <w:sz w:val="15"/>
              </w:rPr>
              <w:t>2080505</w:t>
            </w:r>
          </w:p>
        </w:tc>
        <w:tc>
          <w:tcPr>
            <w:tcW w:w="2820" w:type="dxa"/>
            <w:vAlign w:val="center"/>
          </w:tcPr>
          <w:p w14:paraId="54EEAE42">
            <w:pPr>
              <w:jc w:val="left"/>
            </w:pPr>
            <w:r>
              <w:rPr>
                <w:rFonts w:ascii="宋体" w:hAnsi="宋体" w:eastAsia="宋体" w:cs="宋体"/>
                <w:b w:val="0"/>
                <w:i w:val="0"/>
                <w:color w:val="000000"/>
                <w:sz w:val="15"/>
              </w:rPr>
              <w:t>机关事业单位基本养老保险缴费支出</w:t>
            </w:r>
          </w:p>
        </w:tc>
        <w:tc>
          <w:tcPr>
            <w:tcW w:w="1460" w:type="dxa"/>
            <w:vAlign w:val="center"/>
          </w:tcPr>
          <w:p w14:paraId="2460780A">
            <w:pPr>
              <w:jc w:val="right"/>
            </w:pPr>
            <w:r>
              <w:rPr>
                <w:rFonts w:ascii="宋体" w:hAnsi="宋体" w:eastAsia="宋体" w:cs="宋体"/>
                <w:b w:val="0"/>
                <w:i w:val="0"/>
                <w:color w:val="000000"/>
                <w:sz w:val="15"/>
              </w:rPr>
              <w:t>82.95</w:t>
            </w:r>
          </w:p>
        </w:tc>
        <w:tc>
          <w:tcPr>
            <w:tcW w:w="1460" w:type="dxa"/>
            <w:vAlign w:val="center"/>
          </w:tcPr>
          <w:p w14:paraId="6DEF6446">
            <w:pPr>
              <w:jc w:val="right"/>
            </w:pPr>
            <w:r>
              <w:rPr>
                <w:rFonts w:ascii="宋体" w:hAnsi="宋体" w:eastAsia="宋体" w:cs="宋体"/>
                <w:b w:val="0"/>
                <w:i w:val="0"/>
                <w:color w:val="000000"/>
                <w:sz w:val="15"/>
              </w:rPr>
              <w:t>82.95</w:t>
            </w:r>
          </w:p>
        </w:tc>
        <w:tc>
          <w:tcPr>
            <w:tcW w:w="1460" w:type="dxa"/>
            <w:vAlign w:val="center"/>
          </w:tcPr>
          <w:p w14:paraId="2A741E78">
            <w:pPr>
              <w:jc w:val="right"/>
            </w:pPr>
            <w:r>
              <w:rPr>
                <w:rFonts w:ascii="宋体" w:hAnsi="宋体" w:eastAsia="宋体" w:cs="宋体"/>
                <w:b w:val="0"/>
                <w:i w:val="0"/>
                <w:color w:val="000000"/>
                <w:sz w:val="15"/>
              </w:rPr>
              <w:t>0.00</w:t>
            </w:r>
          </w:p>
        </w:tc>
        <w:tc>
          <w:tcPr>
            <w:tcW w:w="1460" w:type="dxa"/>
            <w:vAlign w:val="center"/>
          </w:tcPr>
          <w:p w14:paraId="142E3497">
            <w:pPr>
              <w:jc w:val="right"/>
            </w:pPr>
            <w:r>
              <w:rPr>
                <w:rFonts w:ascii="宋体" w:hAnsi="宋体" w:eastAsia="宋体" w:cs="宋体"/>
                <w:b w:val="0"/>
                <w:i w:val="0"/>
                <w:color w:val="000000"/>
                <w:sz w:val="15"/>
              </w:rPr>
              <w:t>0.00</w:t>
            </w:r>
          </w:p>
        </w:tc>
        <w:tc>
          <w:tcPr>
            <w:tcW w:w="1460" w:type="dxa"/>
            <w:vAlign w:val="center"/>
          </w:tcPr>
          <w:p w14:paraId="736C3870">
            <w:pPr>
              <w:jc w:val="right"/>
            </w:pPr>
            <w:r>
              <w:rPr>
                <w:rFonts w:ascii="宋体" w:hAnsi="宋体" w:eastAsia="宋体" w:cs="宋体"/>
                <w:b w:val="0"/>
                <w:i w:val="0"/>
                <w:color w:val="000000"/>
                <w:sz w:val="15"/>
              </w:rPr>
              <w:t>0.00</w:t>
            </w:r>
          </w:p>
        </w:tc>
        <w:tc>
          <w:tcPr>
            <w:tcW w:w="1460" w:type="dxa"/>
            <w:vAlign w:val="center"/>
          </w:tcPr>
          <w:p w14:paraId="36E18460">
            <w:pPr>
              <w:jc w:val="right"/>
            </w:pPr>
            <w:r>
              <w:rPr>
                <w:rFonts w:ascii="宋体" w:hAnsi="宋体" w:eastAsia="宋体" w:cs="宋体"/>
                <w:b w:val="0"/>
                <w:i w:val="0"/>
                <w:color w:val="000000"/>
                <w:sz w:val="15"/>
              </w:rPr>
              <w:t>0.00</w:t>
            </w:r>
          </w:p>
        </w:tc>
        <w:tc>
          <w:tcPr>
            <w:tcW w:w="1438" w:type="dxa"/>
            <w:vAlign w:val="center"/>
          </w:tcPr>
          <w:p w14:paraId="338BCBC2">
            <w:pPr>
              <w:jc w:val="right"/>
            </w:pPr>
            <w:r>
              <w:rPr>
                <w:rFonts w:ascii="宋体" w:hAnsi="宋体" w:eastAsia="宋体" w:cs="宋体"/>
                <w:b w:val="0"/>
                <w:i w:val="0"/>
                <w:color w:val="000000"/>
                <w:sz w:val="15"/>
              </w:rPr>
              <w:t>0.00</w:t>
            </w:r>
          </w:p>
        </w:tc>
      </w:tr>
      <w:tr w14:paraId="7F76C6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CBACA64">
            <w:pPr>
              <w:jc w:val="left"/>
            </w:pPr>
            <w:r>
              <w:rPr>
                <w:rFonts w:ascii="宋体" w:hAnsi="宋体" w:eastAsia="宋体" w:cs="宋体"/>
                <w:b w:val="0"/>
                <w:i w:val="0"/>
                <w:color w:val="000000"/>
                <w:sz w:val="15"/>
              </w:rPr>
              <w:t>2080506</w:t>
            </w:r>
          </w:p>
        </w:tc>
        <w:tc>
          <w:tcPr>
            <w:tcW w:w="2820" w:type="dxa"/>
            <w:vAlign w:val="center"/>
          </w:tcPr>
          <w:p w14:paraId="3A822307">
            <w:pPr>
              <w:jc w:val="left"/>
            </w:pPr>
            <w:r>
              <w:rPr>
                <w:rFonts w:ascii="宋体" w:hAnsi="宋体" w:eastAsia="宋体" w:cs="宋体"/>
                <w:b w:val="0"/>
                <w:i w:val="0"/>
                <w:color w:val="000000"/>
                <w:sz w:val="15"/>
              </w:rPr>
              <w:t>机关事业单位职业年金缴费支出</w:t>
            </w:r>
          </w:p>
        </w:tc>
        <w:tc>
          <w:tcPr>
            <w:tcW w:w="1460" w:type="dxa"/>
            <w:vAlign w:val="center"/>
          </w:tcPr>
          <w:p w14:paraId="063D43FE">
            <w:pPr>
              <w:jc w:val="right"/>
            </w:pPr>
            <w:r>
              <w:rPr>
                <w:rFonts w:ascii="宋体" w:hAnsi="宋体" w:eastAsia="宋体" w:cs="宋体"/>
                <w:b w:val="0"/>
                <w:i w:val="0"/>
                <w:color w:val="000000"/>
                <w:sz w:val="15"/>
              </w:rPr>
              <w:t>41.48</w:t>
            </w:r>
          </w:p>
        </w:tc>
        <w:tc>
          <w:tcPr>
            <w:tcW w:w="1460" w:type="dxa"/>
            <w:vAlign w:val="center"/>
          </w:tcPr>
          <w:p w14:paraId="7743C5DF">
            <w:pPr>
              <w:jc w:val="right"/>
            </w:pPr>
            <w:r>
              <w:rPr>
                <w:rFonts w:ascii="宋体" w:hAnsi="宋体" w:eastAsia="宋体" w:cs="宋体"/>
                <w:b w:val="0"/>
                <w:i w:val="0"/>
                <w:color w:val="000000"/>
                <w:sz w:val="15"/>
              </w:rPr>
              <w:t>41.48</w:t>
            </w:r>
          </w:p>
        </w:tc>
        <w:tc>
          <w:tcPr>
            <w:tcW w:w="1460" w:type="dxa"/>
            <w:vAlign w:val="center"/>
          </w:tcPr>
          <w:p w14:paraId="68D97D3E">
            <w:pPr>
              <w:jc w:val="right"/>
            </w:pPr>
            <w:r>
              <w:rPr>
                <w:rFonts w:ascii="宋体" w:hAnsi="宋体" w:eastAsia="宋体" w:cs="宋体"/>
                <w:b w:val="0"/>
                <w:i w:val="0"/>
                <w:color w:val="000000"/>
                <w:sz w:val="15"/>
              </w:rPr>
              <w:t>0.00</w:t>
            </w:r>
          </w:p>
        </w:tc>
        <w:tc>
          <w:tcPr>
            <w:tcW w:w="1460" w:type="dxa"/>
            <w:vAlign w:val="center"/>
          </w:tcPr>
          <w:p w14:paraId="61198B3D">
            <w:pPr>
              <w:jc w:val="right"/>
            </w:pPr>
            <w:r>
              <w:rPr>
                <w:rFonts w:ascii="宋体" w:hAnsi="宋体" w:eastAsia="宋体" w:cs="宋体"/>
                <w:b w:val="0"/>
                <w:i w:val="0"/>
                <w:color w:val="000000"/>
                <w:sz w:val="15"/>
              </w:rPr>
              <w:t>0.00</w:t>
            </w:r>
          </w:p>
        </w:tc>
        <w:tc>
          <w:tcPr>
            <w:tcW w:w="1460" w:type="dxa"/>
            <w:vAlign w:val="center"/>
          </w:tcPr>
          <w:p w14:paraId="5A225192">
            <w:pPr>
              <w:jc w:val="right"/>
            </w:pPr>
            <w:r>
              <w:rPr>
                <w:rFonts w:ascii="宋体" w:hAnsi="宋体" w:eastAsia="宋体" w:cs="宋体"/>
                <w:b w:val="0"/>
                <w:i w:val="0"/>
                <w:color w:val="000000"/>
                <w:sz w:val="15"/>
              </w:rPr>
              <w:t>0.00</w:t>
            </w:r>
          </w:p>
        </w:tc>
        <w:tc>
          <w:tcPr>
            <w:tcW w:w="1460" w:type="dxa"/>
            <w:vAlign w:val="center"/>
          </w:tcPr>
          <w:p w14:paraId="611E8314">
            <w:pPr>
              <w:jc w:val="right"/>
            </w:pPr>
            <w:r>
              <w:rPr>
                <w:rFonts w:ascii="宋体" w:hAnsi="宋体" w:eastAsia="宋体" w:cs="宋体"/>
                <w:b w:val="0"/>
                <w:i w:val="0"/>
                <w:color w:val="000000"/>
                <w:sz w:val="15"/>
              </w:rPr>
              <w:t>0.00</w:t>
            </w:r>
          </w:p>
        </w:tc>
        <w:tc>
          <w:tcPr>
            <w:tcW w:w="1438" w:type="dxa"/>
            <w:vAlign w:val="center"/>
          </w:tcPr>
          <w:p w14:paraId="1B3A3BE1">
            <w:pPr>
              <w:jc w:val="right"/>
            </w:pPr>
            <w:r>
              <w:rPr>
                <w:rFonts w:ascii="宋体" w:hAnsi="宋体" w:eastAsia="宋体" w:cs="宋体"/>
                <w:b w:val="0"/>
                <w:i w:val="0"/>
                <w:color w:val="000000"/>
                <w:sz w:val="15"/>
              </w:rPr>
              <w:t>0.00</w:t>
            </w:r>
          </w:p>
        </w:tc>
      </w:tr>
      <w:tr w14:paraId="387800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BC0D8CA">
            <w:pPr>
              <w:jc w:val="left"/>
            </w:pPr>
            <w:r>
              <w:rPr>
                <w:rFonts w:ascii="宋体" w:hAnsi="宋体" w:eastAsia="宋体" w:cs="宋体"/>
                <w:b w:val="0"/>
                <w:i w:val="0"/>
                <w:color w:val="000000"/>
                <w:sz w:val="15"/>
              </w:rPr>
              <w:t>210</w:t>
            </w:r>
          </w:p>
        </w:tc>
        <w:tc>
          <w:tcPr>
            <w:tcW w:w="2820" w:type="dxa"/>
            <w:vAlign w:val="center"/>
          </w:tcPr>
          <w:p w14:paraId="279BB299">
            <w:pPr>
              <w:jc w:val="left"/>
            </w:pPr>
            <w:r>
              <w:rPr>
                <w:rFonts w:ascii="宋体" w:hAnsi="宋体" w:eastAsia="宋体" w:cs="宋体"/>
                <w:b w:val="0"/>
                <w:i w:val="0"/>
                <w:color w:val="000000"/>
                <w:sz w:val="15"/>
              </w:rPr>
              <w:t>卫生健康支出</w:t>
            </w:r>
          </w:p>
        </w:tc>
        <w:tc>
          <w:tcPr>
            <w:tcW w:w="1460" w:type="dxa"/>
            <w:vAlign w:val="center"/>
          </w:tcPr>
          <w:p w14:paraId="135BA513">
            <w:pPr>
              <w:jc w:val="right"/>
            </w:pPr>
            <w:r>
              <w:rPr>
                <w:rFonts w:ascii="宋体" w:hAnsi="宋体" w:eastAsia="宋体" w:cs="宋体"/>
                <w:b w:val="0"/>
                <w:i w:val="0"/>
                <w:color w:val="000000"/>
                <w:sz w:val="15"/>
              </w:rPr>
              <w:t>1,676.49</w:t>
            </w:r>
          </w:p>
        </w:tc>
        <w:tc>
          <w:tcPr>
            <w:tcW w:w="1460" w:type="dxa"/>
            <w:vAlign w:val="center"/>
          </w:tcPr>
          <w:p w14:paraId="1C9D1F89">
            <w:pPr>
              <w:jc w:val="right"/>
            </w:pPr>
            <w:r>
              <w:rPr>
                <w:rFonts w:ascii="宋体" w:hAnsi="宋体" w:eastAsia="宋体" w:cs="宋体"/>
                <w:b w:val="0"/>
                <w:i w:val="0"/>
                <w:color w:val="000000"/>
                <w:sz w:val="15"/>
              </w:rPr>
              <w:t>917.64</w:t>
            </w:r>
          </w:p>
        </w:tc>
        <w:tc>
          <w:tcPr>
            <w:tcW w:w="1460" w:type="dxa"/>
            <w:vAlign w:val="center"/>
          </w:tcPr>
          <w:p w14:paraId="5A1F4676">
            <w:pPr>
              <w:jc w:val="right"/>
            </w:pPr>
            <w:r>
              <w:rPr>
                <w:rFonts w:ascii="宋体" w:hAnsi="宋体" w:eastAsia="宋体" w:cs="宋体"/>
                <w:b w:val="0"/>
                <w:i w:val="0"/>
                <w:color w:val="000000"/>
                <w:sz w:val="15"/>
              </w:rPr>
              <w:t>0.00</w:t>
            </w:r>
          </w:p>
        </w:tc>
        <w:tc>
          <w:tcPr>
            <w:tcW w:w="1460" w:type="dxa"/>
            <w:vAlign w:val="center"/>
          </w:tcPr>
          <w:p w14:paraId="189B30D3">
            <w:pPr>
              <w:jc w:val="right"/>
            </w:pPr>
            <w:r>
              <w:rPr>
                <w:rFonts w:ascii="宋体" w:hAnsi="宋体" w:eastAsia="宋体" w:cs="宋体"/>
                <w:b w:val="0"/>
                <w:i w:val="0"/>
                <w:color w:val="000000"/>
                <w:sz w:val="15"/>
              </w:rPr>
              <w:t>619.85</w:t>
            </w:r>
          </w:p>
        </w:tc>
        <w:tc>
          <w:tcPr>
            <w:tcW w:w="1460" w:type="dxa"/>
            <w:vAlign w:val="center"/>
          </w:tcPr>
          <w:p w14:paraId="0932F4C4">
            <w:pPr>
              <w:jc w:val="right"/>
            </w:pPr>
            <w:r>
              <w:rPr>
                <w:rFonts w:ascii="宋体" w:hAnsi="宋体" w:eastAsia="宋体" w:cs="宋体"/>
                <w:b w:val="0"/>
                <w:i w:val="0"/>
                <w:color w:val="000000"/>
                <w:sz w:val="15"/>
              </w:rPr>
              <w:t>0.00</w:t>
            </w:r>
          </w:p>
        </w:tc>
        <w:tc>
          <w:tcPr>
            <w:tcW w:w="1460" w:type="dxa"/>
            <w:vAlign w:val="center"/>
          </w:tcPr>
          <w:p w14:paraId="13E6EACD">
            <w:pPr>
              <w:jc w:val="right"/>
            </w:pPr>
            <w:r>
              <w:rPr>
                <w:rFonts w:ascii="宋体" w:hAnsi="宋体" w:eastAsia="宋体" w:cs="宋体"/>
                <w:b w:val="0"/>
                <w:i w:val="0"/>
                <w:color w:val="000000"/>
                <w:sz w:val="15"/>
              </w:rPr>
              <w:t>0.00</w:t>
            </w:r>
          </w:p>
        </w:tc>
        <w:tc>
          <w:tcPr>
            <w:tcW w:w="1438" w:type="dxa"/>
            <w:vAlign w:val="center"/>
          </w:tcPr>
          <w:p w14:paraId="2A381B2C">
            <w:pPr>
              <w:jc w:val="right"/>
            </w:pPr>
            <w:r>
              <w:rPr>
                <w:rFonts w:ascii="宋体" w:hAnsi="宋体" w:eastAsia="宋体" w:cs="宋体"/>
                <w:b w:val="0"/>
                <w:i w:val="0"/>
                <w:color w:val="000000"/>
                <w:sz w:val="15"/>
              </w:rPr>
              <w:t>139.00</w:t>
            </w:r>
          </w:p>
        </w:tc>
      </w:tr>
      <w:tr w14:paraId="77AF6F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F78519F">
            <w:pPr>
              <w:jc w:val="left"/>
            </w:pPr>
            <w:r>
              <w:rPr>
                <w:rFonts w:ascii="宋体" w:hAnsi="宋体" w:eastAsia="宋体" w:cs="宋体"/>
                <w:b w:val="0"/>
                <w:i w:val="0"/>
                <w:color w:val="000000"/>
                <w:sz w:val="15"/>
              </w:rPr>
              <w:t>21003</w:t>
            </w:r>
          </w:p>
        </w:tc>
        <w:tc>
          <w:tcPr>
            <w:tcW w:w="2820" w:type="dxa"/>
            <w:vAlign w:val="center"/>
          </w:tcPr>
          <w:p w14:paraId="5830ADBF">
            <w:pPr>
              <w:jc w:val="left"/>
            </w:pPr>
            <w:r>
              <w:rPr>
                <w:rFonts w:ascii="宋体" w:hAnsi="宋体" w:eastAsia="宋体" w:cs="宋体"/>
                <w:b w:val="0"/>
                <w:i w:val="0"/>
                <w:color w:val="000000"/>
                <w:sz w:val="15"/>
              </w:rPr>
              <w:t>基层医疗卫生机构</w:t>
            </w:r>
          </w:p>
        </w:tc>
        <w:tc>
          <w:tcPr>
            <w:tcW w:w="1460" w:type="dxa"/>
            <w:vAlign w:val="center"/>
          </w:tcPr>
          <w:p w14:paraId="35731E4E">
            <w:pPr>
              <w:jc w:val="right"/>
            </w:pPr>
            <w:r>
              <w:rPr>
                <w:rFonts w:ascii="宋体" w:hAnsi="宋体" w:eastAsia="宋体" w:cs="宋体"/>
                <w:b w:val="0"/>
                <w:i w:val="0"/>
                <w:color w:val="000000"/>
                <w:sz w:val="15"/>
              </w:rPr>
              <w:t>1,617.25</w:t>
            </w:r>
          </w:p>
        </w:tc>
        <w:tc>
          <w:tcPr>
            <w:tcW w:w="1460" w:type="dxa"/>
            <w:vAlign w:val="center"/>
          </w:tcPr>
          <w:p w14:paraId="2A43BC52">
            <w:pPr>
              <w:jc w:val="right"/>
            </w:pPr>
            <w:r>
              <w:rPr>
                <w:rFonts w:ascii="宋体" w:hAnsi="宋体" w:eastAsia="宋体" w:cs="宋体"/>
                <w:b w:val="0"/>
                <w:i w:val="0"/>
                <w:color w:val="000000"/>
                <w:sz w:val="15"/>
              </w:rPr>
              <w:t>858.40</w:t>
            </w:r>
          </w:p>
        </w:tc>
        <w:tc>
          <w:tcPr>
            <w:tcW w:w="1460" w:type="dxa"/>
            <w:vAlign w:val="center"/>
          </w:tcPr>
          <w:p w14:paraId="6D0B15C1">
            <w:pPr>
              <w:jc w:val="right"/>
            </w:pPr>
            <w:r>
              <w:rPr>
                <w:rFonts w:ascii="宋体" w:hAnsi="宋体" w:eastAsia="宋体" w:cs="宋体"/>
                <w:b w:val="0"/>
                <w:i w:val="0"/>
                <w:color w:val="000000"/>
                <w:sz w:val="15"/>
              </w:rPr>
              <w:t>0.00</w:t>
            </w:r>
          </w:p>
        </w:tc>
        <w:tc>
          <w:tcPr>
            <w:tcW w:w="1460" w:type="dxa"/>
            <w:vAlign w:val="center"/>
          </w:tcPr>
          <w:p w14:paraId="58CA5A9D">
            <w:pPr>
              <w:jc w:val="right"/>
            </w:pPr>
            <w:r>
              <w:rPr>
                <w:rFonts w:ascii="宋体" w:hAnsi="宋体" w:eastAsia="宋体" w:cs="宋体"/>
                <w:b w:val="0"/>
                <w:i w:val="0"/>
                <w:color w:val="000000"/>
                <w:sz w:val="15"/>
              </w:rPr>
              <w:t>619.85</w:t>
            </w:r>
          </w:p>
        </w:tc>
        <w:tc>
          <w:tcPr>
            <w:tcW w:w="1460" w:type="dxa"/>
            <w:vAlign w:val="center"/>
          </w:tcPr>
          <w:p w14:paraId="2205A72D">
            <w:pPr>
              <w:jc w:val="right"/>
            </w:pPr>
            <w:r>
              <w:rPr>
                <w:rFonts w:ascii="宋体" w:hAnsi="宋体" w:eastAsia="宋体" w:cs="宋体"/>
                <w:b w:val="0"/>
                <w:i w:val="0"/>
                <w:color w:val="000000"/>
                <w:sz w:val="15"/>
              </w:rPr>
              <w:t>0.00</w:t>
            </w:r>
          </w:p>
        </w:tc>
        <w:tc>
          <w:tcPr>
            <w:tcW w:w="1460" w:type="dxa"/>
            <w:vAlign w:val="center"/>
          </w:tcPr>
          <w:p w14:paraId="66A6E220">
            <w:pPr>
              <w:jc w:val="right"/>
            </w:pPr>
            <w:r>
              <w:rPr>
                <w:rFonts w:ascii="宋体" w:hAnsi="宋体" w:eastAsia="宋体" w:cs="宋体"/>
                <w:b w:val="0"/>
                <w:i w:val="0"/>
                <w:color w:val="000000"/>
                <w:sz w:val="15"/>
              </w:rPr>
              <w:t>0.00</w:t>
            </w:r>
          </w:p>
        </w:tc>
        <w:tc>
          <w:tcPr>
            <w:tcW w:w="1438" w:type="dxa"/>
            <w:vAlign w:val="center"/>
          </w:tcPr>
          <w:p w14:paraId="7E8865EC">
            <w:pPr>
              <w:jc w:val="right"/>
            </w:pPr>
            <w:r>
              <w:rPr>
                <w:rFonts w:ascii="宋体" w:hAnsi="宋体" w:eastAsia="宋体" w:cs="宋体"/>
                <w:b w:val="0"/>
                <w:i w:val="0"/>
                <w:color w:val="000000"/>
                <w:sz w:val="15"/>
              </w:rPr>
              <w:t>139.00</w:t>
            </w:r>
          </w:p>
        </w:tc>
      </w:tr>
      <w:tr w14:paraId="55C86E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8E4F486">
            <w:pPr>
              <w:jc w:val="left"/>
            </w:pPr>
            <w:r>
              <w:rPr>
                <w:rFonts w:ascii="宋体" w:hAnsi="宋体" w:eastAsia="宋体" w:cs="宋体"/>
                <w:b w:val="0"/>
                <w:i w:val="0"/>
                <w:color w:val="000000"/>
                <w:sz w:val="15"/>
              </w:rPr>
              <w:t>2100301</w:t>
            </w:r>
          </w:p>
        </w:tc>
        <w:tc>
          <w:tcPr>
            <w:tcW w:w="2820" w:type="dxa"/>
            <w:vAlign w:val="center"/>
          </w:tcPr>
          <w:p w14:paraId="772B4E13">
            <w:pPr>
              <w:jc w:val="left"/>
            </w:pPr>
            <w:r>
              <w:rPr>
                <w:rFonts w:ascii="宋体" w:hAnsi="宋体" w:eastAsia="宋体" w:cs="宋体"/>
                <w:b w:val="0"/>
                <w:i w:val="0"/>
                <w:color w:val="000000"/>
                <w:sz w:val="15"/>
              </w:rPr>
              <w:t>城市社区卫生机构</w:t>
            </w:r>
          </w:p>
        </w:tc>
        <w:tc>
          <w:tcPr>
            <w:tcW w:w="1460" w:type="dxa"/>
            <w:vAlign w:val="center"/>
          </w:tcPr>
          <w:p w14:paraId="4D69A1C3">
            <w:pPr>
              <w:jc w:val="right"/>
            </w:pPr>
            <w:r>
              <w:rPr>
                <w:rFonts w:ascii="宋体" w:hAnsi="宋体" w:eastAsia="宋体" w:cs="宋体"/>
                <w:b w:val="0"/>
                <w:i w:val="0"/>
                <w:color w:val="000000"/>
                <w:sz w:val="15"/>
              </w:rPr>
              <w:t>1,617.25</w:t>
            </w:r>
          </w:p>
        </w:tc>
        <w:tc>
          <w:tcPr>
            <w:tcW w:w="1460" w:type="dxa"/>
            <w:vAlign w:val="center"/>
          </w:tcPr>
          <w:p w14:paraId="1318263B">
            <w:pPr>
              <w:jc w:val="right"/>
            </w:pPr>
            <w:r>
              <w:rPr>
                <w:rFonts w:ascii="宋体" w:hAnsi="宋体" w:eastAsia="宋体" w:cs="宋体"/>
                <w:b w:val="0"/>
                <w:i w:val="0"/>
                <w:color w:val="000000"/>
                <w:sz w:val="15"/>
              </w:rPr>
              <w:t>858.40</w:t>
            </w:r>
          </w:p>
        </w:tc>
        <w:tc>
          <w:tcPr>
            <w:tcW w:w="1460" w:type="dxa"/>
            <w:vAlign w:val="center"/>
          </w:tcPr>
          <w:p w14:paraId="49B4B21F">
            <w:pPr>
              <w:jc w:val="right"/>
            </w:pPr>
            <w:r>
              <w:rPr>
                <w:rFonts w:ascii="宋体" w:hAnsi="宋体" w:eastAsia="宋体" w:cs="宋体"/>
                <w:b w:val="0"/>
                <w:i w:val="0"/>
                <w:color w:val="000000"/>
                <w:sz w:val="15"/>
              </w:rPr>
              <w:t>0.00</w:t>
            </w:r>
          </w:p>
        </w:tc>
        <w:tc>
          <w:tcPr>
            <w:tcW w:w="1460" w:type="dxa"/>
            <w:vAlign w:val="center"/>
          </w:tcPr>
          <w:p w14:paraId="0FEC70B9">
            <w:pPr>
              <w:jc w:val="right"/>
            </w:pPr>
            <w:r>
              <w:rPr>
                <w:rFonts w:ascii="宋体" w:hAnsi="宋体" w:eastAsia="宋体" w:cs="宋体"/>
                <w:b w:val="0"/>
                <w:i w:val="0"/>
                <w:color w:val="000000"/>
                <w:sz w:val="15"/>
              </w:rPr>
              <w:t>619.85</w:t>
            </w:r>
          </w:p>
        </w:tc>
        <w:tc>
          <w:tcPr>
            <w:tcW w:w="1460" w:type="dxa"/>
            <w:vAlign w:val="center"/>
          </w:tcPr>
          <w:p w14:paraId="1D702CFA">
            <w:pPr>
              <w:jc w:val="right"/>
            </w:pPr>
            <w:r>
              <w:rPr>
                <w:rFonts w:ascii="宋体" w:hAnsi="宋体" w:eastAsia="宋体" w:cs="宋体"/>
                <w:b w:val="0"/>
                <w:i w:val="0"/>
                <w:color w:val="000000"/>
                <w:sz w:val="15"/>
              </w:rPr>
              <w:t>0.00</w:t>
            </w:r>
          </w:p>
        </w:tc>
        <w:tc>
          <w:tcPr>
            <w:tcW w:w="1460" w:type="dxa"/>
            <w:vAlign w:val="center"/>
          </w:tcPr>
          <w:p w14:paraId="3445E40F">
            <w:pPr>
              <w:jc w:val="right"/>
            </w:pPr>
            <w:r>
              <w:rPr>
                <w:rFonts w:ascii="宋体" w:hAnsi="宋体" w:eastAsia="宋体" w:cs="宋体"/>
                <w:b w:val="0"/>
                <w:i w:val="0"/>
                <w:color w:val="000000"/>
                <w:sz w:val="15"/>
              </w:rPr>
              <w:t>0.00</w:t>
            </w:r>
          </w:p>
        </w:tc>
        <w:tc>
          <w:tcPr>
            <w:tcW w:w="1438" w:type="dxa"/>
            <w:vAlign w:val="center"/>
          </w:tcPr>
          <w:p w14:paraId="0890E574">
            <w:pPr>
              <w:jc w:val="right"/>
            </w:pPr>
            <w:r>
              <w:rPr>
                <w:rFonts w:ascii="宋体" w:hAnsi="宋体" w:eastAsia="宋体" w:cs="宋体"/>
                <w:b w:val="0"/>
                <w:i w:val="0"/>
                <w:color w:val="000000"/>
                <w:sz w:val="15"/>
              </w:rPr>
              <w:t>139.00</w:t>
            </w:r>
          </w:p>
        </w:tc>
      </w:tr>
      <w:tr w14:paraId="335FB8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3BE95CF">
            <w:pPr>
              <w:jc w:val="left"/>
            </w:pPr>
            <w:r>
              <w:rPr>
                <w:rFonts w:ascii="宋体" w:hAnsi="宋体" w:eastAsia="宋体" w:cs="宋体"/>
                <w:b w:val="0"/>
                <w:i w:val="0"/>
                <w:color w:val="000000"/>
                <w:sz w:val="15"/>
              </w:rPr>
              <w:t>21004</w:t>
            </w:r>
          </w:p>
        </w:tc>
        <w:tc>
          <w:tcPr>
            <w:tcW w:w="2820" w:type="dxa"/>
            <w:vAlign w:val="center"/>
          </w:tcPr>
          <w:p w14:paraId="27F1870B">
            <w:pPr>
              <w:jc w:val="left"/>
            </w:pPr>
            <w:r>
              <w:rPr>
                <w:rFonts w:ascii="宋体" w:hAnsi="宋体" w:eastAsia="宋体" w:cs="宋体"/>
                <w:b w:val="0"/>
                <w:i w:val="0"/>
                <w:color w:val="000000"/>
                <w:sz w:val="15"/>
              </w:rPr>
              <w:t>公共卫生</w:t>
            </w:r>
          </w:p>
        </w:tc>
        <w:tc>
          <w:tcPr>
            <w:tcW w:w="1460" w:type="dxa"/>
            <w:vAlign w:val="center"/>
          </w:tcPr>
          <w:p w14:paraId="28D31B54">
            <w:pPr>
              <w:jc w:val="right"/>
            </w:pPr>
            <w:r>
              <w:rPr>
                <w:rFonts w:ascii="宋体" w:hAnsi="宋体" w:eastAsia="宋体" w:cs="宋体"/>
                <w:b w:val="0"/>
                <w:i w:val="0"/>
                <w:color w:val="000000"/>
                <w:sz w:val="15"/>
              </w:rPr>
              <w:t>7.40</w:t>
            </w:r>
          </w:p>
        </w:tc>
        <w:tc>
          <w:tcPr>
            <w:tcW w:w="1460" w:type="dxa"/>
            <w:vAlign w:val="center"/>
          </w:tcPr>
          <w:p w14:paraId="7074BECF">
            <w:pPr>
              <w:jc w:val="right"/>
            </w:pPr>
            <w:r>
              <w:rPr>
                <w:rFonts w:ascii="宋体" w:hAnsi="宋体" w:eastAsia="宋体" w:cs="宋体"/>
                <w:b w:val="0"/>
                <w:i w:val="0"/>
                <w:color w:val="000000"/>
                <w:sz w:val="15"/>
              </w:rPr>
              <w:t>7.40</w:t>
            </w:r>
          </w:p>
        </w:tc>
        <w:tc>
          <w:tcPr>
            <w:tcW w:w="1460" w:type="dxa"/>
            <w:vAlign w:val="center"/>
          </w:tcPr>
          <w:p w14:paraId="006A32F3">
            <w:pPr>
              <w:jc w:val="right"/>
            </w:pPr>
            <w:r>
              <w:rPr>
                <w:rFonts w:ascii="宋体" w:hAnsi="宋体" w:eastAsia="宋体" w:cs="宋体"/>
                <w:b w:val="0"/>
                <w:i w:val="0"/>
                <w:color w:val="000000"/>
                <w:sz w:val="15"/>
              </w:rPr>
              <w:t>0.00</w:t>
            </w:r>
          </w:p>
        </w:tc>
        <w:tc>
          <w:tcPr>
            <w:tcW w:w="1460" w:type="dxa"/>
            <w:vAlign w:val="center"/>
          </w:tcPr>
          <w:p w14:paraId="48674F4F">
            <w:pPr>
              <w:jc w:val="right"/>
            </w:pPr>
            <w:r>
              <w:rPr>
                <w:rFonts w:ascii="宋体" w:hAnsi="宋体" w:eastAsia="宋体" w:cs="宋体"/>
                <w:b w:val="0"/>
                <w:i w:val="0"/>
                <w:color w:val="000000"/>
                <w:sz w:val="15"/>
              </w:rPr>
              <w:t>0.00</w:t>
            </w:r>
          </w:p>
        </w:tc>
        <w:tc>
          <w:tcPr>
            <w:tcW w:w="1460" w:type="dxa"/>
            <w:vAlign w:val="center"/>
          </w:tcPr>
          <w:p w14:paraId="5B9B94C0">
            <w:pPr>
              <w:jc w:val="right"/>
            </w:pPr>
            <w:r>
              <w:rPr>
                <w:rFonts w:ascii="宋体" w:hAnsi="宋体" w:eastAsia="宋体" w:cs="宋体"/>
                <w:b w:val="0"/>
                <w:i w:val="0"/>
                <w:color w:val="000000"/>
                <w:sz w:val="15"/>
              </w:rPr>
              <w:t>0.00</w:t>
            </w:r>
          </w:p>
        </w:tc>
        <w:tc>
          <w:tcPr>
            <w:tcW w:w="1460" w:type="dxa"/>
            <w:vAlign w:val="center"/>
          </w:tcPr>
          <w:p w14:paraId="600A23BB">
            <w:pPr>
              <w:jc w:val="right"/>
            </w:pPr>
            <w:r>
              <w:rPr>
                <w:rFonts w:ascii="宋体" w:hAnsi="宋体" w:eastAsia="宋体" w:cs="宋体"/>
                <w:b w:val="0"/>
                <w:i w:val="0"/>
                <w:color w:val="000000"/>
                <w:sz w:val="15"/>
              </w:rPr>
              <w:t>0.00</w:t>
            </w:r>
          </w:p>
        </w:tc>
        <w:tc>
          <w:tcPr>
            <w:tcW w:w="1438" w:type="dxa"/>
            <w:vAlign w:val="center"/>
          </w:tcPr>
          <w:p w14:paraId="35E321DB">
            <w:pPr>
              <w:jc w:val="right"/>
            </w:pPr>
            <w:r>
              <w:rPr>
                <w:rFonts w:ascii="宋体" w:hAnsi="宋体" w:eastAsia="宋体" w:cs="宋体"/>
                <w:b w:val="0"/>
                <w:i w:val="0"/>
                <w:color w:val="000000"/>
                <w:sz w:val="15"/>
              </w:rPr>
              <w:t>0.00</w:t>
            </w:r>
          </w:p>
        </w:tc>
      </w:tr>
      <w:tr w14:paraId="041781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57B3DFB">
            <w:pPr>
              <w:jc w:val="left"/>
            </w:pPr>
            <w:r>
              <w:rPr>
                <w:rFonts w:ascii="宋体" w:hAnsi="宋体" w:eastAsia="宋体" w:cs="宋体"/>
                <w:b w:val="0"/>
                <w:i w:val="0"/>
                <w:color w:val="000000"/>
                <w:sz w:val="15"/>
              </w:rPr>
              <w:t>2100408</w:t>
            </w:r>
          </w:p>
        </w:tc>
        <w:tc>
          <w:tcPr>
            <w:tcW w:w="2820" w:type="dxa"/>
            <w:vAlign w:val="center"/>
          </w:tcPr>
          <w:p w14:paraId="0EBC3899">
            <w:pPr>
              <w:jc w:val="left"/>
            </w:pPr>
            <w:r>
              <w:rPr>
                <w:rFonts w:ascii="宋体" w:hAnsi="宋体" w:eastAsia="宋体" w:cs="宋体"/>
                <w:b w:val="0"/>
                <w:i w:val="0"/>
                <w:color w:val="000000"/>
                <w:sz w:val="15"/>
              </w:rPr>
              <w:t>基本公共卫生服务</w:t>
            </w:r>
          </w:p>
        </w:tc>
        <w:tc>
          <w:tcPr>
            <w:tcW w:w="1460" w:type="dxa"/>
            <w:vAlign w:val="center"/>
          </w:tcPr>
          <w:p w14:paraId="12771F67">
            <w:pPr>
              <w:jc w:val="right"/>
            </w:pPr>
            <w:r>
              <w:rPr>
                <w:rFonts w:ascii="宋体" w:hAnsi="宋体" w:eastAsia="宋体" w:cs="宋体"/>
                <w:b w:val="0"/>
                <w:i w:val="0"/>
                <w:color w:val="000000"/>
                <w:sz w:val="15"/>
              </w:rPr>
              <w:t>7.40</w:t>
            </w:r>
          </w:p>
        </w:tc>
        <w:tc>
          <w:tcPr>
            <w:tcW w:w="1460" w:type="dxa"/>
            <w:vAlign w:val="center"/>
          </w:tcPr>
          <w:p w14:paraId="5B38F9AF">
            <w:pPr>
              <w:jc w:val="right"/>
            </w:pPr>
            <w:r>
              <w:rPr>
                <w:rFonts w:ascii="宋体" w:hAnsi="宋体" w:eastAsia="宋体" w:cs="宋体"/>
                <w:b w:val="0"/>
                <w:i w:val="0"/>
                <w:color w:val="000000"/>
                <w:sz w:val="15"/>
              </w:rPr>
              <w:t>7.40</w:t>
            </w:r>
          </w:p>
        </w:tc>
        <w:tc>
          <w:tcPr>
            <w:tcW w:w="1460" w:type="dxa"/>
            <w:vAlign w:val="center"/>
          </w:tcPr>
          <w:p w14:paraId="4DF7E766">
            <w:pPr>
              <w:jc w:val="right"/>
            </w:pPr>
            <w:r>
              <w:rPr>
                <w:rFonts w:ascii="宋体" w:hAnsi="宋体" w:eastAsia="宋体" w:cs="宋体"/>
                <w:b w:val="0"/>
                <w:i w:val="0"/>
                <w:color w:val="000000"/>
                <w:sz w:val="15"/>
              </w:rPr>
              <w:t>0.00</w:t>
            </w:r>
          </w:p>
        </w:tc>
        <w:tc>
          <w:tcPr>
            <w:tcW w:w="1460" w:type="dxa"/>
            <w:vAlign w:val="center"/>
          </w:tcPr>
          <w:p w14:paraId="0CB44FD7">
            <w:pPr>
              <w:jc w:val="right"/>
            </w:pPr>
            <w:r>
              <w:rPr>
                <w:rFonts w:ascii="宋体" w:hAnsi="宋体" w:eastAsia="宋体" w:cs="宋体"/>
                <w:b w:val="0"/>
                <w:i w:val="0"/>
                <w:color w:val="000000"/>
                <w:sz w:val="15"/>
              </w:rPr>
              <w:t>0.00</w:t>
            </w:r>
          </w:p>
        </w:tc>
        <w:tc>
          <w:tcPr>
            <w:tcW w:w="1460" w:type="dxa"/>
            <w:vAlign w:val="center"/>
          </w:tcPr>
          <w:p w14:paraId="25153FDF">
            <w:pPr>
              <w:jc w:val="right"/>
            </w:pPr>
            <w:r>
              <w:rPr>
                <w:rFonts w:ascii="宋体" w:hAnsi="宋体" w:eastAsia="宋体" w:cs="宋体"/>
                <w:b w:val="0"/>
                <w:i w:val="0"/>
                <w:color w:val="000000"/>
                <w:sz w:val="15"/>
              </w:rPr>
              <w:t>0.00</w:t>
            </w:r>
          </w:p>
        </w:tc>
        <w:tc>
          <w:tcPr>
            <w:tcW w:w="1460" w:type="dxa"/>
            <w:vAlign w:val="center"/>
          </w:tcPr>
          <w:p w14:paraId="14EBE9BD">
            <w:pPr>
              <w:jc w:val="right"/>
            </w:pPr>
            <w:r>
              <w:rPr>
                <w:rFonts w:ascii="宋体" w:hAnsi="宋体" w:eastAsia="宋体" w:cs="宋体"/>
                <w:b w:val="0"/>
                <w:i w:val="0"/>
                <w:color w:val="000000"/>
                <w:sz w:val="15"/>
              </w:rPr>
              <w:t>0.00</w:t>
            </w:r>
          </w:p>
        </w:tc>
        <w:tc>
          <w:tcPr>
            <w:tcW w:w="1438" w:type="dxa"/>
            <w:vAlign w:val="center"/>
          </w:tcPr>
          <w:p w14:paraId="4CED8476">
            <w:pPr>
              <w:jc w:val="right"/>
            </w:pPr>
            <w:r>
              <w:rPr>
                <w:rFonts w:ascii="宋体" w:hAnsi="宋体" w:eastAsia="宋体" w:cs="宋体"/>
                <w:b w:val="0"/>
                <w:i w:val="0"/>
                <w:color w:val="000000"/>
                <w:sz w:val="15"/>
              </w:rPr>
              <w:t>0.00</w:t>
            </w:r>
          </w:p>
        </w:tc>
      </w:tr>
      <w:tr w14:paraId="1EFC64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28D2483">
            <w:pPr>
              <w:jc w:val="left"/>
            </w:pPr>
            <w:r>
              <w:rPr>
                <w:rFonts w:ascii="宋体" w:hAnsi="宋体" w:eastAsia="宋体" w:cs="宋体"/>
                <w:b w:val="0"/>
                <w:i w:val="0"/>
                <w:color w:val="000000"/>
                <w:sz w:val="15"/>
              </w:rPr>
              <w:t>21011</w:t>
            </w:r>
          </w:p>
        </w:tc>
        <w:tc>
          <w:tcPr>
            <w:tcW w:w="2820" w:type="dxa"/>
            <w:vAlign w:val="center"/>
          </w:tcPr>
          <w:p w14:paraId="7D535B69">
            <w:pPr>
              <w:jc w:val="left"/>
            </w:pPr>
            <w:r>
              <w:rPr>
                <w:rFonts w:ascii="宋体" w:hAnsi="宋体" w:eastAsia="宋体" w:cs="宋体"/>
                <w:b w:val="0"/>
                <w:i w:val="0"/>
                <w:color w:val="000000"/>
                <w:sz w:val="15"/>
              </w:rPr>
              <w:t>行政事业单位医疗</w:t>
            </w:r>
          </w:p>
        </w:tc>
        <w:tc>
          <w:tcPr>
            <w:tcW w:w="1460" w:type="dxa"/>
            <w:vAlign w:val="center"/>
          </w:tcPr>
          <w:p w14:paraId="208B3E2C">
            <w:pPr>
              <w:jc w:val="right"/>
            </w:pPr>
            <w:r>
              <w:rPr>
                <w:rFonts w:ascii="宋体" w:hAnsi="宋体" w:eastAsia="宋体" w:cs="宋体"/>
                <w:b w:val="0"/>
                <w:i w:val="0"/>
                <w:color w:val="000000"/>
                <w:sz w:val="15"/>
              </w:rPr>
              <w:t>51.84</w:t>
            </w:r>
          </w:p>
        </w:tc>
        <w:tc>
          <w:tcPr>
            <w:tcW w:w="1460" w:type="dxa"/>
            <w:vAlign w:val="center"/>
          </w:tcPr>
          <w:p w14:paraId="6F933036">
            <w:pPr>
              <w:jc w:val="right"/>
            </w:pPr>
            <w:r>
              <w:rPr>
                <w:rFonts w:ascii="宋体" w:hAnsi="宋体" w:eastAsia="宋体" w:cs="宋体"/>
                <w:b w:val="0"/>
                <w:i w:val="0"/>
                <w:color w:val="000000"/>
                <w:sz w:val="15"/>
              </w:rPr>
              <w:t>51.84</w:t>
            </w:r>
          </w:p>
        </w:tc>
        <w:tc>
          <w:tcPr>
            <w:tcW w:w="1460" w:type="dxa"/>
            <w:vAlign w:val="center"/>
          </w:tcPr>
          <w:p w14:paraId="182A68E6">
            <w:pPr>
              <w:jc w:val="right"/>
            </w:pPr>
            <w:r>
              <w:rPr>
                <w:rFonts w:ascii="宋体" w:hAnsi="宋体" w:eastAsia="宋体" w:cs="宋体"/>
                <w:b w:val="0"/>
                <w:i w:val="0"/>
                <w:color w:val="000000"/>
                <w:sz w:val="15"/>
              </w:rPr>
              <w:t>0.00</w:t>
            </w:r>
          </w:p>
        </w:tc>
        <w:tc>
          <w:tcPr>
            <w:tcW w:w="1460" w:type="dxa"/>
            <w:vAlign w:val="center"/>
          </w:tcPr>
          <w:p w14:paraId="1712F250">
            <w:pPr>
              <w:jc w:val="right"/>
            </w:pPr>
            <w:r>
              <w:rPr>
                <w:rFonts w:ascii="宋体" w:hAnsi="宋体" w:eastAsia="宋体" w:cs="宋体"/>
                <w:b w:val="0"/>
                <w:i w:val="0"/>
                <w:color w:val="000000"/>
                <w:sz w:val="15"/>
              </w:rPr>
              <w:t>0.00</w:t>
            </w:r>
          </w:p>
        </w:tc>
        <w:tc>
          <w:tcPr>
            <w:tcW w:w="1460" w:type="dxa"/>
            <w:vAlign w:val="center"/>
          </w:tcPr>
          <w:p w14:paraId="39D4D6BF">
            <w:pPr>
              <w:jc w:val="right"/>
            </w:pPr>
            <w:r>
              <w:rPr>
                <w:rFonts w:ascii="宋体" w:hAnsi="宋体" w:eastAsia="宋体" w:cs="宋体"/>
                <w:b w:val="0"/>
                <w:i w:val="0"/>
                <w:color w:val="000000"/>
                <w:sz w:val="15"/>
              </w:rPr>
              <w:t>0.00</w:t>
            </w:r>
          </w:p>
        </w:tc>
        <w:tc>
          <w:tcPr>
            <w:tcW w:w="1460" w:type="dxa"/>
            <w:vAlign w:val="center"/>
          </w:tcPr>
          <w:p w14:paraId="73252B9E">
            <w:pPr>
              <w:jc w:val="right"/>
            </w:pPr>
            <w:r>
              <w:rPr>
                <w:rFonts w:ascii="宋体" w:hAnsi="宋体" w:eastAsia="宋体" w:cs="宋体"/>
                <w:b w:val="0"/>
                <w:i w:val="0"/>
                <w:color w:val="000000"/>
                <w:sz w:val="15"/>
              </w:rPr>
              <w:t>0.00</w:t>
            </w:r>
          </w:p>
        </w:tc>
        <w:tc>
          <w:tcPr>
            <w:tcW w:w="1438" w:type="dxa"/>
            <w:vAlign w:val="center"/>
          </w:tcPr>
          <w:p w14:paraId="0A25A64E">
            <w:pPr>
              <w:jc w:val="right"/>
            </w:pPr>
            <w:r>
              <w:rPr>
                <w:rFonts w:ascii="宋体" w:hAnsi="宋体" w:eastAsia="宋体" w:cs="宋体"/>
                <w:b w:val="0"/>
                <w:i w:val="0"/>
                <w:color w:val="000000"/>
                <w:sz w:val="15"/>
              </w:rPr>
              <w:t>0.00</w:t>
            </w:r>
          </w:p>
        </w:tc>
      </w:tr>
      <w:tr w14:paraId="48C3E2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2835463">
            <w:pPr>
              <w:jc w:val="left"/>
            </w:pPr>
            <w:r>
              <w:rPr>
                <w:rFonts w:ascii="宋体" w:hAnsi="宋体" w:eastAsia="宋体" w:cs="宋体"/>
                <w:b w:val="0"/>
                <w:i w:val="0"/>
                <w:color w:val="000000"/>
                <w:sz w:val="15"/>
              </w:rPr>
              <w:t>2101102</w:t>
            </w:r>
          </w:p>
        </w:tc>
        <w:tc>
          <w:tcPr>
            <w:tcW w:w="2820" w:type="dxa"/>
            <w:vAlign w:val="center"/>
          </w:tcPr>
          <w:p w14:paraId="477C9B44">
            <w:pPr>
              <w:jc w:val="left"/>
            </w:pPr>
            <w:r>
              <w:rPr>
                <w:rFonts w:ascii="宋体" w:hAnsi="宋体" w:eastAsia="宋体" w:cs="宋体"/>
                <w:b w:val="0"/>
                <w:i w:val="0"/>
                <w:color w:val="000000"/>
                <w:sz w:val="15"/>
              </w:rPr>
              <w:t>事业单位医疗</w:t>
            </w:r>
          </w:p>
        </w:tc>
        <w:tc>
          <w:tcPr>
            <w:tcW w:w="1460" w:type="dxa"/>
            <w:vAlign w:val="center"/>
          </w:tcPr>
          <w:p w14:paraId="54AFC80A">
            <w:pPr>
              <w:jc w:val="right"/>
            </w:pPr>
            <w:r>
              <w:rPr>
                <w:rFonts w:ascii="宋体" w:hAnsi="宋体" w:eastAsia="宋体" w:cs="宋体"/>
                <w:b w:val="0"/>
                <w:i w:val="0"/>
                <w:color w:val="000000"/>
                <w:sz w:val="15"/>
              </w:rPr>
              <w:t>51.84</w:t>
            </w:r>
          </w:p>
        </w:tc>
        <w:tc>
          <w:tcPr>
            <w:tcW w:w="1460" w:type="dxa"/>
            <w:vAlign w:val="center"/>
          </w:tcPr>
          <w:p w14:paraId="563D165C">
            <w:pPr>
              <w:jc w:val="right"/>
            </w:pPr>
            <w:r>
              <w:rPr>
                <w:rFonts w:ascii="宋体" w:hAnsi="宋体" w:eastAsia="宋体" w:cs="宋体"/>
                <w:b w:val="0"/>
                <w:i w:val="0"/>
                <w:color w:val="000000"/>
                <w:sz w:val="15"/>
              </w:rPr>
              <w:t>51.84</w:t>
            </w:r>
          </w:p>
        </w:tc>
        <w:tc>
          <w:tcPr>
            <w:tcW w:w="1460" w:type="dxa"/>
            <w:vAlign w:val="center"/>
          </w:tcPr>
          <w:p w14:paraId="0CA53EBE">
            <w:pPr>
              <w:jc w:val="right"/>
            </w:pPr>
            <w:r>
              <w:rPr>
                <w:rFonts w:ascii="宋体" w:hAnsi="宋体" w:eastAsia="宋体" w:cs="宋体"/>
                <w:b w:val="0"/>
                <w:i w:val="0"/>
                <w:color w:val="000000"/>
                <w:sz w:val="15"/>
              </w:rPr>
              <w:t>0.00</w:t>
            </w:r>
          </w:p>
        </w:tc>
        <w:tc>
          <w:tcPr>
            <w:tcW w:w="1460" w:type="dxa"/>
            <w:vAlign w:val="center"/>
          </w:tcPr>
          <w:p w14:paraId="022B636F">
            <w:pPr>
              <w:jc w:val="right"/>
            </w:pPr>
            <w:r>
              <w:rPr>
                <w:rFonts w:ascii="宋体" w:hAnsi="宋体" w:eastAsia="宋体" w:cs="宋体"/>
                <w:b w:val="0"/>
                <w:i w:val="0"/>
                <w:color w:val="000000"/>
                <w:sz w:val="15"/>
              </w:rPr>
              <w:t>0.00</w:t>
            </w:r>
          </w:p>
        </w:tc>
        <w:tc>
          <w:tcPr>
            <w:tcW w:w="1460" w:type="dxa"/>
            <w:vAlign w:val="center"/>
          </w:tcPr>
          <w:p w14:paraId="78A9AE33">
            <w:pPr>
              <w:jc w:val="right"/>
            </w:pPr>
            <w:r>
              <w:rPr>
                <w:rFonts w:ascii="宋体" w:hAnsi="宋体" w:eastAsia="宋体" w:cs="宋体"/>
                <w:b w:val="0"/>
                <w:i w:val="0"/>
                <w:color w:val="000000"/>
                <w:sz w:val="15"/>
              </w:rPr>
              <w:t>0.00</w:t>
            </w:r>
          </w:p>
        </w:tc>
        <w:tc>
          <w:tcPr>
            <w:tcW w:w="1460" w:type="dxa"/>
            <w:vAlign w:val="center"/>
          </w:tcPr>
          <w:p w14:paraId="5DEBD14E">
            <w:pPr>
              <w:jc w:val="right"/>
            </w:pPr>
            <w:r>
              <w:rPr>
                <w:rFonts w:ascii="宋体" w:hAnsi="宋体" w:eastAsia="宋体" w:cs="宋体"/>
                <w:b w:val="0"/>
                <w:i w:val="0"/>
                <w:color w:val="000000"/>
                <w:sz w:val="15"/>
              </w:rPr>
              <w:t>0.00</w:t>
            </w:r>
          </w:p>
        </w:tc>
        <w:tc>
          <w:tcPr>
            <w:tcW w:w="1438" w:type="dxa"/>
            <w:vAlign w:val="center"/>
          </w:tcPr>
          <w:p w14:paraId="5A999FB6">
            <w:pPr>
              <w:jc w:val="right"/>
            </w:pPr>
            <w:r>
              <w:rPr>
                <w:rFonts w:ascii="宋体" w:hAnsi="宋体" w:eastAsia="宋体" w:cs="宋体"/>
                <w:b w:val="0"/>
                <w:i w:val="0"/>
                <w:color w:val="000000"/>
                <w:sz w:val="15"/>
              </w:rPr>
              <w:t>0.00</w:t>
            </w:r>
          </w:p>
        </w:tc>
      </w:tr>
      <w:tr w14:paraId="5201DE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541C1B0">
            <w:pPr>
              <w:jc w:val="left"/>
            </w:pPr>
            <w:r>
              <w:rPr>
                <w:rFonts w:ascii="宋体" w:hAnsi="宋体" w:eastAsia="宋体" w:cs="宋体"/>
                <w:b w:val="0"/>
                <w:i w:val="0"/>
                <w:color w:val="000000"/>
                <w:sz w:val="15"/>
              </w:rPr>
              <w:t>221</w:t>
            </w:r>
          </w:p>
        </w:tc>
        <w:tc>
          <w:tcPr>
            <w:tcW w:w="2820" w:type="dxa"/>
            <w:vAlign w:val="center"/>
          </w:tcPr>
          <w:p w14:paraId="2E1D30E8">
            <w:pPr>
              <w:jc w:val="left"/>
            </w:pPr>
            <w:r>
              <w:rPr>
                <w:rFonts w:ascii="宋体" w:hAnsi="宋体" w:eastAsia="宋体" w:cs="宋体"/>
                <w:b w:val="0"/>
                <w:i w:val="0"/>
                <w:color w:val="000000"/>
                <w:sz w:val="15"/>
              </w:rPr>
              <w:t>住房保障支出</w:t>
            </w:r>
          </w:p>
        </w:tc>
        <w:tc>
          <w:tcPr>
            <w:tcW w:w="1460" w:type="dxa"/>
            <w:vAlign w:val="center"/>
          </w:tcPr>
          <w:p w14:paraId="68F3EAAA">
            <w:pPr>
              <w:jc w:val="right"/>
            </w:pPr>
            <w:r>
              <w:rPr>
                <w:rFonts w:ascii="宋体" w:hAnsi="宋体" w:eastAsia="宋体" w:cs="宋体"/>
                <w:b w:val="0"/>
                <w:i w:val="0"/>
                <w:color w:val="000000"/>
                <w:sz w:val="15"/>
              </w:rPr>
              <w:t>38.24</w:t>
            </w:r>
          </w:p>
        </w:tc>
        <w:tc>
          <w:tcPr>
            <w:tcW w:w="1460" w:type="dxa"/>
            <w:vAlign w:val="center"/>
          </w:tcPr>
          <w:p w14:paraId="2A3D0029">
            <w:pPr>
              <w:jc w:val="right"/>
            </w:pPr>
            <w:r>
              <w:rPr>
                <w:rFonts w:ascii="宋体" w:hAnsi="宋体" w:eastAsia="宋体" w:cs="宋体"/>
                <w:b w:val="0"/>
                <w:i w:val="0"/>
                <w:color w:val="000000"/>
                <w:sz w:val="15"/>
              </w:rPr>
              <w:t>38.24</w:t>
            </w:r>
          </w:p>
        </w:tc>
        <w:tc>
          <w:tcPr>
            <w:tcW w:w="1460" w:type="dxa"/>
            <w:vAlign w:val="center"/>
          </w:tcPr>
          <w:p w14:paraId="11BA8BBC">
            <w:pPr>
              <w:jc w:val="right"/>
            </w:pPr>
            <w:r>
              <w:rPr>
                <w:rFonts w:ascii="宋体" w:hAnsi="宋体" w:eastAsia="宋体" w:cs="宋体"/>
                <w:b w:val="0"/>
                <w:i w:val="0"/>
                <w:color w:val="000000"/>
                <w:sz w:val="15"/>
              </w:rPr>
              <w:t>0.00</w:t>
            </w:r>
          </w:p>
        </w:tc>
        <w:tc>
          <w:tcPr>
            <w:tcW w:w="1460" w:type="dxa"/>
            <w:vAlign w:val="center"/>
          </w:tcPr>
          <w:p w14:paraId="6433D079">
            <w:pPr>
              <w:jc w:val="right"/>
            </w:pPr>
            <w:r>
              <w:rPr>
                <w:rFonts w:ascii="宋体" w:hAnsi="宋体" w:eastAsia="宋体" w:cs="宋体"/>
                <w:b w:val="0"/>
                <w:i w:val="0"/>
                <w:color w:val="000000"/>
                <w:sz w:val="15"/>
              </w:rPr>
              <w:t>0.00</w:t>
            </w:r>
          </w:p>
        </w:tc>
        <w:tc>
          <w:tcPr>
            <w:tcW w:w="1460" w:type="dxa"/>
            <w:vAlign w:val="center"/>
          </w:tcPr>
          <w:p w14:paraId="1BC6950A">
            <w:pPr>
              <w:jc w:val="right"/>
            </w:pPr>
            <w:r>
              <w:rPr>
                <w:rFonts w:ascii="宋体" w:hAnsi="宋体" w:eastAsia="宋体" w:cs="宋体"/>
                <w:b w:val="0"/>
                <w:i w:val="0"/>
                <w:color w:val="000000"/>
                <w:sz w:val="15"/>
              </w:rPr>
              <w:t>0.00</w:t>
            </w:r>
          </w:p>
        </w:tc>
        <w:tc>
          <w:tcPr>
            <w:tcW w:w="1460" w:type="dxa"/>
            <w:vAlign w:val="center"/>
          </w:tcPr>
          <w:p w14:paraId="5E9CD1D8">
            <w:pPr>
              <w:jc w:val="right"/>
            </w:pPr>
            <w:r>
              <w:rPr>
                <w:rFonts w:ascii="宋体" w:hAnsi="宋体" w:eastAsia="宋体" w:cs="宋体"/>
                <w:b w:val="0"/>
                <w:i w:val="0"/>
                <w:color w:val="000000"/>
                <w:sz w:val="15"/>
              </w:rPr>
              <w:t>0.00</w:t>
            </w:r>
          </w:p>
        </w:tc>
        <w:tc>
          <w:tcPr>
            <w:tcW w:w="1438" w:type="dxa"/>
            <w:vAlign w:val="center"/>
          </w:tcPr>
          <w:p w14:paraId="5CBA500D">
            <w:pPr>
              <w:jc w:val="right"/>
            </w:pPr>
            <w:r>
              <w:rPr>
                <w:rFonts w:ascii="宋体" w:hAnsi="宋体" w:eastAsia="宋体" w:cs="宋体"/>
                <w:b w:val="0"/>
                <w:i w:val="0"/>
                <w:color w:val="000000"/>
                <w:sz w:val="15"/>
              </w:rPr>
              <w:t>0.00</w:t>
            </w:r>
          </w:p>
        </w:tc>
      </w:tr>
      <w:tr w14:paraId="47B51E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58A8DC5">
            <w:pPr>
              <w:jc w:val="left"/>
            </w:pPr>
            <w:r>
              <w:rPr>
                <w:rFonts w:ascii="宋体" w:hAnsi="宋体" w:eastAsia="宋体" w:cs="宋体"/>
                <w:b w:val="0"/>
                <w:i w:val="0"/>
                <w:color w:val="000000"/>
                <w:sz w:val="15"/>
              </w:rPr>
              <w:t>22102</w:t>
            </w:r>
          </w:p>
        </w:tc>
        <w:tc>
          <w:tcPr>
            <w:tcW w:w="2820" w:type="dxa"/>
            <w:vAlign w:val="center"/>
          </w:tcPr>
          <w:p w14:paraId="336C5D0D">
            <w:pPr>
              <w:jc w:val="left"/>
            </w:pPr>
            <w:r>
              <w:rPr>
                <w:rFonts w:ascii="宋体" w:hAnsi="宋体" w:eastAsia="宋体" w:cs="宋体"/>
                <w:b w:val="0"/>
                <w:i w:val="0"/>
                <w:color w:val="000000"/>
                <w:sz w:val="15"/>
              </w:rPr>
              <w:t>住房改革支出</w:t>
            </w:r>
          </w:p>
        </w:tc>
        <w:tc>
          <w:tcPr>
            <w:tcW w:w="1460" w:type="dxa"/>
            <w:vAlign w:val="center"/>
          </w:tcPr>
          <w:p w14:paraId="34577D00">
            <w:pPr>
              <w:jc w:val="right"/>
            </w:pPr>
            <w:r>
              <w:rPr>
                <w:rFonts w:ascii="宋体" w:hAnsi="宋体" w:eastAsia="宋体" w:cs="宋体"/>
                <w:b w:val="0"/>
                <w:i w:val="0"/>
                <w:color w:val="000000"/>
                <w:sz w:val="15"/>
              </w:rPr>
              <w:t>38.24</w:t>
            </w:r>
          </w:p>
        </w:tc>
        <w:tc>
          <w:tcPr>
            <w:tcW w:w="1460" w:type="dxa"/>
            <w:vAlign w:val="center"/>
          </w:tcPr>
          <w:p w14:paraId="5B3EFBF1">
            <w:pPr>
              <w:jc w:val="right"/>
            </w:pPr>
            <w:r>
              <w:rPr>
                <w:rFonts w:ascii="宋体" w:hAnsi="宋体" w:eastAsia="宋体" w:cs="宋体"/>
                <w:b w:val="0"/>
                <w:i w:val="0"/>
                <w:color w:val="000000"/>
                <w:sz w:val="15"/>
              </w:rPr>
              <w:t>38.24</w:t>
            </w:r>
          </w:p>
        </w:tc>
        <w:tc>
          <w:tcPr>
            <w:tcW w:w="1460" w:type="dxa"/>
            <w:vAlign w:val="center"/>
          </w:tcPr>
          <w:p w14:paraId="1CDEB099">
            <w:pPr>
              <w:jc w:val="right"/>
            </w:pPr>
            <w:r>
              <w:rPr>
                <w:rFonts w:ascii="宋体" w:hAnsi="宋体" w:eastAsia="宋体" w:cs="宋体"/>
                <w:b w:val="0"/>
                <w:i w:val="0"/>
                <w:color w:val="000000"/>
                <w:sz w:val="15"/>
              </w:rPr>
              <w:t>0.00</w:t>
            </w:r>
          </w:p>
        </w:tc>
        <w:tc>
          <w:tcPr>
            <w:tcW w:w="1460" w:type="dxa"/>
            <w:vAlign w:val="center"/>
          </w:tcPr>
          <w:p w14:paraId="4087544A">
            <w:pPr>
              <w:jc w:val="right"/>
            </w:pPr>
            <w:r>
              <w:rPr>
                <w:rFonts w:ascii="宋体" w:hAnsi="宋体" w:eastAsia="宋体" w:cs="宋体"/>
                <w:b w:val="0"/>
                <w:i w:val="0"/>
                <w:color w:val="000000"/>
                <w:sz w:val="15"/>
              </w:rPr>
              <w:t>0.00</w:t>
            </w:r>
          </w:p>
        </w:tc>
        <w:tc>
          <w:tcPr>
            <w:tcW w:w="1460" w:type="dxa"/>
            <w:vAlign w:val="center"/>
          </w:tcPr>
          <w:p w14:paraId="3D97D890">
            <w:pPr>
              <w:jc w:val="right"/>
            </w:pPr>
            <w:r>
              <w:rPr>
                <w:rFonts w:ascii="宋体" w:hAnsi="宋体" w:eastAsia="宋体" w:cs="宋体"/>
                <w:b w:val="0"/>
                <w:i w:val="0"/>
                <w:color w:val="000000"/>
                <w:sz w:val="15"/>
              </w:rPr>
              <w:t>0.00</w:t>
            </w:r>
          </w:p>
        </w:tc>
        <w:tc>
          <w:tcPr>
            <w:tcW w:w="1460" w:type="dxa"/>
            <w:vAlign w:val="center"/>
          </w:tcPr>
          <w:p w14:paraId="147DEC73">
            <w:pPr>
              <w:jc w:val="right"/>
            </w:pPr>
            <w:r>
              <w:rPr>
                <w:rFonts w:ascii="宋体" w:hAnsi="宋体" w:eastAsia="宋体" w:cs="宋体"/>
                <w:b w:val="0"/>
                <w:i w:val="0"/>
                <w:color w:val="000000"/>
                <w:sz w:val="15"/>
              </w:rPr>
              <w:t>0.00</w:t>
            </w:r>
          </w:p>
        </w:tc>
        <w:tc>
          <w:tcPr>
            <w:tcW w:w="1438" w:type="dxa"/>
            <w:vAlign w:val="center"/>
          </w:tcPr>
          <w:p w14:paraId="5F4FD29E">
            <w:pPr>
              <w:jc w:val="right"/>
            </w:pPr>
            <w:r>
              <w:rPr>
                <w:rFonts w:ascii="宋体" w:hAnsi="宋体" w:eastAsia="宋体" w:cs="宋体"/>
                <w:b w:val="0"/>
                <w:i w:val="0"/>
                <w:color w:val="000000"/>
                <w:sz w:val="15"/>
              </w:rPr>
              <w:t>0.00</w:t>
            </w:r>
          </w:p>
        </w:tc>
      </w:tr>
      <w:tr w14:paraId="0C611F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B338486">
            <w:pPr>
              <w:jc w:val="left"/>
            </w:pPr>
            <w:r>
              <w:rPr>
                <w:rFonts w:ascii="宋体" w:hAnsi="宋体" w:eastAsia="宋体" w:cs="宋体"/>
                <w:b w:val="0"/>
                <w:i w:val="0"/>
                <w:color w:val="000000"/>
                <w:sz w:val="15"/>
              </w:rPr>
              <w:t>2210201</w:t>
            </w:r>
          </w:p>
        </w:tc>
        <w:tc>
          <w:tcPr>
            <w:tcW w:w="2820" w:type="dxa"/>
            <w:vAlign w:val="center"/>
          </w:tcPr>
          <w:p w14:paraId="1666F272">
            <w:pPr>
              <w:jc w:val="left"/>
            </w:pPr>
            <w:r>
              <w:rPr>
                <w:rFonts w:ascii="宋体" w:hAnsi="宋体" w:eastAsia="宋体" w:cs="宋体"/>
                <w:b w:val="0"/>
                <w:i w:val="0"/>
                <w:color w:val="000000"/>
                <w:sz w:val="15"/>
              </w:rPr>
              <w:t>住房公积金</w:t>
            </w:r>
          </w:p>
        </w:tc>
        <w:tc>
          <w:tcPr>
            <w:tcW w:w="1460" w:type="dxa"/>
            <w:vAlign w:val="center"/>
          </w:tcPr>
          <w:p w14:paraId="77137A19">
            <w:pPr>
              <w:jc w:val="right"/>
            </w:pPr>
            <w:r>
              <w:rPr>
                <w:rFonts w:ascii="宋体" w:hAnsi="宋体" w:eastAsia="宋体" w:cs="宋体"/>
                <w:b w:val="0"/>
                <w:i w:val="0"/>
                <w:color w:val="000000"/>
                <w:sz w:val="15"/>
              </w:rPr>
              <w:t>38.24</w:t>
            </w:r>
          </w:p>
        </w:tc>
        <w:tc>
          <w:tcPr>
            <w:tcW w:w="1460" w:type="dxa"/>
            <w:vAlign w:val="center"/>
          </w:tcPr>
          <w:p w14:paraId="245FC7E2">
            <w:pPr>
              <w:jc w:val="right"/>
            </w:pPr>
            <w:r>
              <w:rPr>
                <w:rFonts w:ascii="宋体" w:hAnsi="宋体" w:eastAsia="宋体" w:cs="宋体"/>
                <w:b w:val="0"/>
                <w:i w:val="0"/>
                <w:color w:val="000000"/>
                <w:sz w:val="15"/>
              </w:rPr>
              <w:t>38.24</w:t>
            </w:r>
          </w:p>
        </w:tc>
        <w:tc>
          <w:tcPr>
            <w:tcW w:w="1460" w:type="dxa"/>
            <w:vAlign w:val="center"/>
          </w:tcPr>
          <w:p w14:paraId="23A5274C">
            <w:pPr>
              <w:jc w:val="right"/>
            </w:pPr>
            <w:r>
              <w:rPr>
                <w:rFonts w:ascii="宋体" w:hAnsi="宋体" w:eastAsia="宋体" w:cs="宋体"/>
                <w:b w:val="0"/>
                <w:i w:val="0"/>
                <w:color w:val="000000"/>
                <w:sz w:val="15"/>
              </w:rPr>
              <w:t>0.00</w:t>
            </w:r>
          </w:p>
        </w:tc>
        <w:tc>
          <w:tcPr>
            <w:tcW w:w="1460" w:type="dxa"/>
            <w:vAlign w:val="center"/>
          </w:tcPr>
          <w:p w14:paraId="0169F543">
            <w:pPr>
              <w:jc w:val="right"/>
            </w:pPr>
            <w:r>
              <w:rPr>
                <w:rFonts w:ascii="宋体" w:hAnsi="宋体" w:eastAsia="宋体" w:cs="宋体"/>
                <w:b w:val="0"/>
                <w:i w:val="0"/>
                <w:color w:val="000000"/>
                <w:sz w:val="15"/>
              </w:rPr>
              <w:t>0.00</w:t>
            </w:r>
          </w:p>
        </w:tc>
        <w:tc>
          <w:tcPr>
            <w:tcW w:w="1460" w:type="dxa"/>
            <w:vAlign w:val="center"/>
          </w:tcPr>
          <w:p w14:paraId="51A62812">
            <w:pPr>
              <w:jc w:val="right"/>
            </w:pPr>
            <w:r>
              <w:rPr>
                <w:rFonts w:ascii="宋体" w:hAnsi="宋体" w:eastAsia="宋体" w:cs="宋体"/>
                <w:b w:val="0"/>
                <w:i w:val="0"/>
                <w:color w:val="000000"/>
                <w:sz w:val="15"/>
              </w:rPr>
              <w:t>0.00</w:t>
            </w:r>
          </w:p>
        </w:tc>
        <w:tc>
          <w:tcPr>
            <w:tcW w:w="1460" w:type="dxa"/>
            <w:vAlign w:val="center"/>
          </w:tcPr>
          <w:p w14:paraId="2C4D11E4">
            <w:pPr>
              <w:jc w:val="right"/>
            </w:pPr>
            <w:r>
              <w:rPr>
                <w:rFonts w:ascii="宋体" w:hAnsi="宋体" w:eastAsia="宋体" w:cs="宋体"/>
                <w:b w:val="0"/>
                <w:i w:val="0"/>
                <w:color w:val="000000"/>
                <w:sz w:val="15"/>
              </w:rPr>
              <w:t>0.00</w:t>
            </w:r>
          </w:p>
        </w:tc>
        <w:tc>
          <w:tcPr>
            <w:tcW w:w="1438" w:type="dxa"/>
            <w:vAlign w:val="center"/>
          </w:tcPr>
          <w:p w14:paraId="47A99F20">
            <w:pPr>
              <w:jc w:val="right"/>
            </w:pPr>
            <w:r>
              <w:rPr>
                <w:rFonts w:ascii="宋体" w:hAnsi="宋体" w:eastAsia="宋体" w:cs="宋体"/>
                <w:b w:val="0"/>
                <w:i w:val="0"/>
                <w:color w:val="000000"/>
                <w:sz w:val="15"/>
              </w:rPr>
              <w:t>0.00</w:t>
            </w:r>
          </w:p>
        </w:tc>
      </w:tr>
    </w:tbl>
    <w:p w14:paraId="355F5C2E">
      <w:pPr>
        <w:autoSpaceDE w:val="0"/>
        <w:autoSpaceDN w:val="0"/>
        <w:adjustRightInd w:val="0"/>
        <w:rPr>
          <w:rFonts w:ascii="宋体" w:hAnsi="宋体"/>
          <w:szCs w:val="21"/>
        </w:rPr>
      </w:pPr>
      <w:r>
        <w:rPr>
          <w:rFonts w:hint="eastAsia" w:ascii="宋体" w:hAnsi="宋体"/>
          <w:szCs w:val="21"/>
        </w:rPr>
        <w:t>注：本表反映单位本年度取得的各项收入情况。</w:t>
      </w:r>
    </w:p>
    <w:p w14:paraId="1D78A73B">
      <w:pPr>
        <w:autoSpaceDE w:val="0"/>
        <w:autoSpaceDN w:val="0"/>
        <w:adjustRightInd w:val="0"/>
        <w:jc w:val="center"/>
        <w:rPr>
          <w:rFonts w:ascii="宋体" w:hAnsi="宋体"/>
          <w:szCs w:val="21"/>
        </w:rPr>
      </w:pPr>
      <w:r>
        <w:br w:type="page"/>
      </w:r>
      <w:r>
        <w:rPr>
          <w:rFonts w:hint="eastAsia" w:ascii="宋体" w:hAnsi="宋体"/>
          <w:szCs w:val="21"/>
        </w:rPr>
        <w:t>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6AABAD2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6B3FED07"/>
        </w:tc>
      </w:tr>
      <w:tr w14:paraId="3BC1A44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5045FC59">
            <w:pPr>
              <w:jc w:val="left"/>
            </w:pPr>
            <w:r>
              <w:rPr>
                <w:rFonts w:ascii="宋体" w:hAnsi="宋体" w:eastAsia="宋体" w:cs="宋体"/>
                <w:sz w:val="20"/>
              </w:rPr>
              <w:t>单位：上海市崇明区新村乡社区卫生服务中心</w:t>
            </w:r>
          </w:p>
        </w:tc>
        <w:tc>
          <w:tcPr>
            <w:tcW w:w="2000" w:type="dxa"/>
          </w:tcPr>
          <w:p w14:paraId="76FB9EF6">
            <w:pPr>
              <w:jc w:val="center"/>
            </w:pPr>
            <w:r>
              <w:rPr>
                <w:rFonts w:ascii="宋体" w:hAnsi="宋体" w:eastAsia="宋体" w:cs="宋体"/>
                <w:sz w:val="20"/>
              </w:rPr>
              <w:t>2023年度</w:t>
            </w:r>
          </w:p>
        </w:tc>
        <w:tc>
          <w:tcPr>
            <w:tcW w:w="5979" w:type="dxa"/>
          </w:tcPr>
          <w:p w14:paraId="5648A297">
            <w:pPr>
              <w:jc w:val="right"/>
            </w:pPr>
            <w:r>
              <w:rPr>
                <w:rFonts w:ascii="宋体" w:hAnsi="宋体" w:eastAsia="宋体" w:cs="宋体"/>
                <w:sz w:val="20"/>
              </w:rPr>
              <w:t>金额单位：万元</w:t>
            </w:r>
          </w:p>
        </w:tc>
      </w:tr>
    </w:tbl>
    <w:p w14:paraId="374D02A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14:paraId="530279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4"/>
            <w:vAlign w:val="center"/>
          </w:tcPr>
          <w:p w14:paraId="6B73E1B5">
            <w:pPr>
              <w:jc w:val="center"/>
            </w:pPr>
            <w:r>
              <w:rPr>
                <w:rFonts w:ascii="宋体" w:hAnsi="宋体" w:eastAsia="宋体" w:cs="宋体"/>
                <w:b w:val="0"/>
                <w:i w:val="0"/>
                <w:color w:val="000000"/>
                <w:sz w:val="17"/>
              </w:rPr>
              <w:t>项目</w:t>
            </w:r>
          </w:p>
        </w:tc>
        <w:tc>
          <w:tcPr>
            <w:tcW w:w="1620" w:type="dxa"/>
            <w:vMerge w:val="restart"/>
            <w:vAlign w:val="center"/>
          </w:tcPr>
          <w:p w14:paraId="77F49599">
            <w:pPr>
              <w:jc w:val="center"/>
            </w:pPr>
            <w:r>
              <w:rPr>
                <w:rFonts w:ascii="宋体" w:hAnsi="宋体" w:eastAsia="宋体" w:cs="宋体"/>
                <w:b w:val="0"/>
                <w:i w:val="0"/>
                <w:color w:val="000000"/>
                <w:sz w:val="17"/>
              </w:rPr>
              <w:t>本年支出合计</w:t>
            </w:r>
          </w:p>
        </w:tc>
        <w:tc>
          <w:tcPr>
            <w:tcW w:w="1620" w:type="dxa"/>
            <w:vMerge w:val="restart"/>
            <w:vAlign w:val="center"/>
          </w:tcPr>
          <w:p w14:paraId="1CBF4FF5">
            <w:pPr>
              <w:jc w:val="center"/>
            </w:pPr>
            <w:r>
              <w:rPr>
                <w:rFonts w:ascii="宋体" w:hAnsi="宋体" w:eastAsia="宋体" w:cs="宋体"/>
                <w:b w:val="0"/>
                <w:i w:val="0"/>
                <w:color w:val="000000"/>
                <w:sz w:val="17"/>
              </w:rPr>
              <w:t>基本支出</w:t>
            </w:r>
          </w:p>
        </w:tc>
        <w:tc>
          <w:tcPr>
            <w:tcW w:w="1620" w:type="dxa"/>
            <w:vMerge w:val="restart"/>
            <w:vAlign w:val="center"/>
          </w:tcPr>
          <w:p w14:paraId="3E8C1AA9">
            <w:pPr>
              <w:jc w:val="center"/>
            </w:pPr>
            <w:r>
              <w:rPr>
                <w:rFonts w:ascii="宋体" w:hAnsi="宋体" w:eastAsia="宋体" w:cs="宋体"/>
                <w:b w:val="0"/>
                <w:i w:val="0"/>
                <w:color w:val="000000"/>
                <w:sz w:val="17"/>
              </w:rPr>
              <w:t>项目支出</w:t>
            </w:r>
          </w:p>
        </w:tc>
        <w:tc>
          <w:tcPr>
            <w:tcW w:w="1620" w:type="dxa"/>
            <w:vMerge w:val="restart"/>
            <w:vAlign w:val="center"/>
          </w:tcPr>
          <w:p w14:paraId="18BFB80E">
            <w:pPr>
              <w:jc w:val="center"/>
            </w:pPr>
            <w:r>
              <w:rPr>
                <w:rFonts w:ascii="宋体" w:hAnsi="宋体" w:eastAsia="宋体" w:cs="宋体"/>
                <w:b w:val="0"/>
                <w:i w:val="0"/>
                <w:color w:val="000000"/>
                <w:sz w:val="17"/>
              </w:rPr>
              <w:t>上缴上级支出</w:t>
            </w:r>
          </w:p>
        </w:tc>
        <w:tc>
          <w:tcPr>
            <w:tcW w:w="1620" w:type="dxa"/>
            <w:vMerge w:val="restart"/>
            <w:vAlign w:val="center"/>
          </w:tcPr>
          <w:p w14:paraId="52AA4C73">
            <w:pPr>
              <w:jc w:val="center"/>
            </w:pPr>
            <w:r>
              <w:rPr>
                <w:rFonts w:ascii="宋体" w:hAnsi="宋体" w:eastAsia="宋体" w:cs="宋体"/>
                <w:b w:val="0"/>
                <w:i w:val="0"/>
                <w:color w:val="000000"/>
                <w:sz w:val="17"/>
              </w:rPr>
              <w:t>经营支出</w:t>
            </w:r>
          </w:p>
        </w:tc>
        <w:tc>
          <w:tcPr>
            <w:tcW w:w="1658" w:type="dxa"/>
            <w:vMerge w:val="restart"/>
            <w:vAlign w:val="center"/>
          </w:tcPr>
          <w:p w14:paraId="2AC3B9EA">
            <w:pPr>
              <w:jc w:val="center"/>
            </w:pPr>
            <w:r>
              <w:rPr>
                <w:rFonts w:ascii="宋体" w:hAnsi="宋体" w:eastAsia="宋体" w:cs="宋体"/>
                <w:b w:val="0"/>
                <w:i w:val="0"/>
                <w:color w:val="000000"/>
                <w:sz w:val="17"/>
              </w:rPr>
              <w:t>对附属单位补助支出</w:t>
            </w:r>
          </w:p>
        </w:tc>
      </w:tr>
      <w:tr w14:paraId="23360D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restart"/>
            <w:vAlign w:val="center"/>
          </w:tcPr>
          <w:p w14:paraId="75A368B8">
            <w:pPr>
              <w:jc w:val="center"/>
            </w:pPr>
            <w:r>
              <w:rPr>
                <w:rFonts w:ascii="宋体" w:hAnsi="宋体" w:eastAsia="宋体" w:cs="宋体"/>
                <w:b w:val="0"/>
                <w:i w:val="0"/>
                <w:color w:val="000000"/>
                <w:sz w:val="17"/>
              </w:rPr>
              <w:t>功能分类科目编码</w:t>
            </w:r>
          </w:p>
        </w:tc>
        <w:tc>
          <w:tcPr>
            <w:tcW w:w="3140" w:type="dxa"/>
            <w:vMerge w:val="restart"/>
            <w:vAlign w:val="center"/>
          </w:tcPr>
          <w:p w14:paraId="54CB3A85">
            <w:pPr>
              <w:jc w:val="center"/>
            </w:pPr>
            <w:r>
              <w:rPr>
                <w:rFonts w:ascii="宋体" w:hAnsi="宋体" w:eastAsia="宋体" w:cs="宋体"/>
                <w:b w:val="0"/>
                <w:i w:val="0"/>
                <w:color w:val="000000"/>
                <w:sz w:val="17"/>
              </w:rPr>
              <w:t>科目名称</w:t>
            </w:r>
          </w:p>
        </w:tc>
        <w:tc>
          <w:tcPr>
            <w:tcW w:w="1620" w:type="dxa"/>
            <w:vMerge w:val="continue"/>
            <w:vAlign w:val="center"/>
          </w:tcPr>
          <w:p w14:paraId="280DC870"/>
        </w:tc>
        <w:tc>
          <w:tcPr>
            <w:tcW w:w="1620" w:type="dxa"/>
            <w:vMerge w:val="continue"/>
            <w:vAlign w:val="center"/>
          </w:tcPr>
          <w:p w14:paraId="0D4135C9"/>
        </w:tc>
        <w:tc>
          <w:tcPr>
            <w:tcW w:w="1620" w:type="dxa"/>
            <w:vMerge w:val="continue"/>
            <w:vAlign w:val="center"/>
          </w:tcPr>
          <w:p w14:paraId="0A58C019"/>
        </w:tc>
        <w:tc>
          <w:tcPr>
            <w:tcW w:w="1620" w:type="dxa"/>
            <w:vMerge w:val="continue"/>
            <w:vAlign w:val="center"/>
          </w:tcPr>
          <w:p w14:paraId="5B9F5A7B"/>
        </w:tc>
        <w:tc>
          <w:tcPr>
            <w:tcW w:w="1620" w:type="dxa"/>
            <w:vMerge w:val="continue"/>
            <w:vAlign w:val="center"/>
          </w:tcPr>
          <w:p w14:paraId="4F5A76DA"/>
        </w:tc>
        <w:tc>
          <w:tcPr>
            <w:tcW w:w="1658" w:type="dxa"/>
            <w:vMerge w:val="continue"/>
            <w:vAlign w:val="center"/>
          </w:tcPr>
          <w:p w14:paraId="1BB774B0"/>
        </w:tc>
      </w:tr>
      <w:tr w14:paraId="595FDA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2" w:hRule="exact"/>
          <w:jc w:val="center"/>
        </w:trPr>
        <w:tc>
          <w:tcPr>
            <w:tcW w:w="360" w:type="dxa"/>
            <w:gridSpan w:val="3"/>
            <w:vMerge w:val="continue"/>
            <w:vAlign w:val="center"/>
          </w:tcPr>
          <w:p w14:paraId="25A17385"/>
        </w:tc>
        <w:tc>
          <w:tcPr>
            <w:tcW w:w="3140" w:type="dxa"/>
            <w:vMerge w:val="continue"/>
            <w:vAlign w:val="center"/>
          </w:tcPr>
          <w:p w14:paraId="07AB1AA8"/>
        </w:tc>
        <w:tc>
          <w:tcPr>
            <w:tcW w:w="1620" w:type="dxa"/>
            <w:vMerge w:val="continue"/>
            <w:vAlign w:val="center"/>
          </w:tcPr>
          <w:p w14:paraId="519B0ACD"/>
        </w:tc>
        <w:tc>
          <w:tcPr>
            <w:tcW w:w="1620" w:type="dxa"/>
            <w:vMerge w:val="continue"/>
            <w:vAlign w:val="center"/>
          </w:tcPr>
          <w:p w14:paraId="3505C876"/>
        </w:tc>
        <w:tc>
          <w:tcPr>
            <w:tcW w:w="1620" w:type="dxa"/>
            <w:vMerge w:val="continue"/>
            <w:vAlign w:val="center"/>
          </w:tcPr>
          <w:p w14:paraId="2E23E351"/>
        </w:tc>
        <w:tc>
          <w:tcPr>
            <w:tcW w:w="1620" w:type="dxa"/>
            <w:vMerge w:val="continue"/>
            <w:vAlign w:val="center"/>
          </w:tcPr>
          <w:p w14:paraId="6737E0B1"/>
        </w:tc>
        <w:tc>
          <w:tcPr>
            <w:tcW w:w="1620" w:type="dxa"/>
            <w:vMerge w:val="continue"/>
            <w:vAlign w:val="center"/>
          </w:tcPr>
          <w:p w14:paraId="78156A1C"/>
        </w:tc>
        <w:tc>
          <w:tcPr>
            <w:tcW w:w="1658" w:type="dxa"/>
            <w:vMerge w:val="continue"/>
            <w:vAlign w:val="center"/>
          </w:tcPr>
          <w:p w14:paraId="1688E73C"/>
        </w:tc>
      </w:tr>
      <w:tr w14:paraId="021C26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097ECF21"/>
        </w:tc>
        <w:tc>
          <w:tcPr>
            <w:tcW w:w="3140" w:type="dxa"/>
            <w:vMerge w:val="continue"/>
            <w:vAlign w:val="center"/>
          </w:tcPr>
          <w:p w14:paraId="0F45CD83"/>
        </w:tc>
        <w:tc>
          <w:tcPr>
            <w:tcW w:w="1620" w:type="dxa"/>
            <w:vAlign w:val="center"/>
          </w:tcPr>
          <w:p w14:paraId="61647493">
            <w:pPr>
              <w:jc w:val="center"/>
            </w:pPr>
            <w:r>
              <w:rPr>
                <w:rFonts w:ascii="宋体" w:hAnsi="宋体" w:eastAsia="宋体" w:cs="宋体"/>
                <w:b w:val="0"/>
                <w:i w:val="0"/>
                <w:color w:val="000000"/>
                <w:sz w:val="17"/>
              </w:rPr>
              <w:t>决算数</w:t>
            </w:r>
          </w:p>
        </w:tc>
        <w:tc>
          <w:tcPr>
            <w:tcW w:w="1620" w:type="dxa"/>
            <w:vAlign w:val="center"/>
          </w:tcPr>
          <w:p w14:paraId="1EC68852">
            <w:pPr>
              <w:jc w:val="center"/>
            </w:pPr>
            <w:r>
              <w:rPr>
                <w:rFonts w:ascii="宋体" w:hAnsi="宋体" w:eastAsia="宋体" w:cs="宋体"/>
                <w:b w:val="0"/>
                <w:i w:val="0"/>
                <w:color w:val="000000"/>
                <w:sz w:val="17"/>
              </w:rPr>
              <w:t>决算数</w:t>
            </w:r>
          </w:p>
        </w:tc>
        <w:tc>
          <w:tcPr>
            <w:tcW w:w="1620" w:type="dxa"/>
            <w:vAlign w:val="center"/>
          </w:tcPr>
          <w:p w14:paraId="36BF3C98">
            <w:pPr>
              <w:jc w:val="center"/>
            </w:pPr>
            <w:r>
              <w:rPr>
                <w:rFonts w:ascii="宋体" w:hAnsi="宋体" w:eastAsia="宋体" w:cs="宋体"/>
                <w:b w:val="0"/>
                <w:i w:val="0"/>
                <w:color w:val="000000"/>
                <w:sz w:val="17"/>
              </w:rPr>
              <w:t>决算数</w:t>
            </w:r>
          </w:p>
        </w:tc>
        <w:tc>
          <w:tcPr>
            <w:tcW w:w="1620" w:type="dxa"/>
            <w:vAlign w:val="center"/>
          </w:tcPr>
          <w:p w14:paraId="7F3C815C">
            <w:pPr>
              <w:jc w:val="center"/>
            </w:pPr>
            <w:r>
              <w:rPr>
                <w:rFonts w:ascii="宋体" w:hAnsi="宋体" w:eastAsia="宋体" w:cs="宋体"/>
                <w:b w:val="0"/>
                <w:i w:val="0"/>
                <w:color w:val="000000"/>
                <w:sz w:val="17"/>
              </w:rPr>
              <w:t>决算数</w:t>
            </w:r>
          </w:p>
        </w:tc>
        <w:tc>
          <w:tcPr>
            <w:tcW w:w="1620" w:type="dxa"/>
            <w:vAlign w:val="center"/>
          </w:tcPr>
          <w:p w14:paraId="6CF30F21">
            <w:pPr>
              <w:jc w:val="center"/>
            </w:pPr>
            <w:r>
              <w:rPr>
                <w:rFonts w:ascii="宋体" w:hAnsi="宋体" w:eastAsia="宋体" w:cs="宋体"/>
                <w:b w:val="0"/>
                <w:i w:val="0"/>
                <w:color w:val="000000"/>
                <w:sz w:val="17"/>
              </w:rPr>
              <w:t>决算数</w:t>
            </w:r>
          </w:p>
        </w:tc>
        <w:tc>
          <w:tcPr>
            <w:tcW w:w="1658" w:type="dxa"/>
            <w:vAlign w:val="center"/>
          </w:tcPr>
          <w:p w14:paraId="5E08F6DB">
            <w:pPr>
              <w:jc w:val="center"/>
            </w:pPr>
            <w:r>
              <w:rPr>
                <w:rFonts w:ascii="宋体" w:hAnsi="宋体" w:eastAsia="宋体" w:cs="宋体"/>
                <w:b w:val="0"/>
                <w:i w:val="0"/>
                <w:color w:val="000000"/>
                <w:sz w:val="17"/>
              </w:rPr>
              <w:t>决算数</w:t>
            </w:r>
          </w:p>
        </w:tc>
      </w:tr>
      <w:tr w14:paraId="37E2FA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vAlign w:val="center"/>
          </w:tcPr>
          <w:p w14:paraId="5A8CFC2E">
            <w:pPr>
              <w:jc w:val="center"/>
            </w:pPr>
            <w:r>
              <w:rPr>
                <w:rFonts w:ascii="宋体" w:hAnsi="宋体" w:eastAsia="宋体" w:cs="宋体"/>
                <w:b w:val="0"/>
                <w:i w:val="0"/>
                <w:color w:val="000000"/>
                <w:sz w:val="17"/>
              </w:rPr>
              <w:t>类</w:t>
            </w:r>
          </w:p>
        </w:tc>
        <w:tc>
          <w:tcPr>
            <w:tcW w:w="380" w:type="dxa"/>
            <w:vAlign w:val="center"/>
          </w:tcPr>
          <w:p w14:paraId="18E8B8B4">
            <w:pPr>
              <w:jc w:val="center"/>
            </w:pPr>
            <w:r>
              <w:rPr>
                <w:rFonts w:ascii="宋体" w:hAnsi="宋体" w:eastAsia="宋体" w:cs="宋体"/>
                <w:b w:val="0"/>
                <w:i w:val="0"/>
                <w:color w:val="000000"/>
                <w:sz w:val="17"/>
              </w:rPr>
              <w:t>款</w:t>
            </w:r>
          </w:p>
        </w:tc>
        <w:tc>
          <w:tcPr>
            <w:tcW w:w="320" w:type="dxa"/>
            <w:vAlign w:val="center"/>
          </w:tcPr>
          <w:p w14:paraId="367D0353">
            <w:pPr>
              <w:jc w:val="center"/>
            </w:pPr>
            <w:r>
              <w:rPr>
                <w:rFonts w:ascii="宋体" w:hAnsi="宋体" w:eastAsia="宋体" w:cs="宋体"/>
                <w:b w:val="0"/>
                <w:i w:val="0"/>
                <w:color w:val="000000"/>
                <w:sz w:val="17"/>
              </w:rPr>
              <w:t>项</w:t>
            </w:r>
          </w:p>
        </w:tc>
        <w:tc>
          <w:tcPr>
            <w:tcW w:w="3140" w:type="dxa"/>
            <w:vAlign w:val="center"/>
          </w:tcPr>
          <w:p w14:paraId="08FB087C">
            <w:pPr>
              <w:jc w:val="center"/>
            </w:pPr>
            <w:r>
              <w:rPr>
                <w:rFonts w:ascii="宋体" w:hAnsi="宋体" w:eastAsia="宋体" w:cs="宋体"/>
                <w:b w:val="0"/>
                <w:i w:val="0"/>
                <w:color w:val="000000"/>
                <w:sz w:val="17"/>
              </w:rPr>
              <w:t>合计</w:t>
            </w:r>
          </w:p>
        </w:tc>
        <w:tc>
          <w:tcPr>
            <w:tcW w:w="1620" w:type="dxa"/>
            <w:vAlign w:val="center"/>
          </w:tcPr>
          <w:p w14:paraId="383B1CA7">
            <w:pPr>
              <w:jc w:val="right"/>
            </w:pPr>
            <w:r>
              <w:rPr>
                <w:rFonts w:ascii="宋体" w:hAnsi="宋体" w:eastAsia="宋体" w:cs="宋体"/>
                <w:b w:val="0"/>
                <w:i w:val="0"/>
                <w:color w:val="000000"/>
                <w:sz w:val="17"/>
              </w:rPr>
              <w:t>1,848.58</w:t>
            </w:r>
          </w:p>
        </w:tc>
        <w:tc>
          <w:tcPr>
            <w:tcW w:w="1620" w:type="dxa"/>
            <w:vAlign w:val="center"/>
          </w:tcPr>
          <w:p w14:paraId="60955163">
            <w:pPr>
              <w:jc w:val="right"/>
            </w:pPr>
            <w:r>
              <w:rPr>
                <w:rFonts w:ascii="宋体" w:hAnsi="宋体" w:eastAsia="宋体" w:cs="宋体"/>
                <w:b w:val="0"/>
                <w:i w:val="0"/>
                <w:color w:val="000000"/>
                <w:sz w:val="17"/>
              </w:rPr>
              <w:t>981.96</w:t>
            </w:r>
          </w:p>
        </w:tc>
        <w:tc>
          <w:tcPr>
            <w:tcW w:w="1620" w:type="dxa"/>
            <w:vAlign w:val="center"/>
          </w:tcPr>
          <w:p w14:paraId="7541B24A">
            <w:pPr>
              <w:jc w:val="right"/>
            </w:pPr>
            <w:r>
              <w:rPr>
                <w:rFonts w:ascii="宋体" w:hAnsi="宋体" w:eastAsia="宋体" w:cs="宋体"/>
                <w:b w:val="0"/>
                <w:i w:val="0"/>
                <w:color w:val="000000"/>
                <w:sz w:val="17"/>
              </w:rPr>
              <w:t>866.62</w:t>
            </w:r>
          </w:p>
        </w:tc>
        <w:tc>
          <w:tcPr>
            <w:tcW w:w="1620" w:type="dxa"/>
            <w:vAlign w:val="center"/>
          </w:tcPr>
          <w:p w14:paraId="454F581B">
            <w:pPr>
              <w:jc w:val="right"/>
            </w:pPr>
            <w:r>
              <w:rPr>
                <w:rFonts w:ascii="宋体" w:hAnsi="宋体" w:eastAsia="宋体" w:cs="宋体"/>
                <w:b w:val="0"/>
                <w:i w:val="0"/>
                <w:color w:val="000000"/>
                <w:sz w:val="17"/>
              </w:rPr>
              <w:t>0.00</w:t>
            </w:r>
          </w:p>
        </w:tc>
        <w:tc>
          <w:tcPr>
            <w:tcW w:w="1620" w:type="dxa"/>
            <w:vAlign w:val="center"/>
          </w:tcPr>
          <w:p w14:paraId="1BC0583C">
            <w:pPr>
              <w:jc w:val="right"/>
            </w:pPr>
            <w:r>
              <w:rPr>
                <w:rFonts w:ascii="宋体" w:hAnsi="宋体" w:eastAsia="宋体" w:cs="宋体"/>
                <w:b w:val="0"/>
                <w:i w:val="0"/>
                <w:color w:val="000000"/>
                <w:sz w:val="17"/>
              </w:rPr>
              <w:t>0.00</w:t>
            </w:r>
          </w:p>
        </w:tc>
        <w:tc>
          <w:tcPr>
            <w:tcW w:w="1658" w:type="dxa"/>
            <w:vAlign w:val="center"/>
          </w:tcPr>
          <w:p w14:paraId="747F5E76">
            <w:pPr>
              <w:jc w:val="right"/>
            </w:pPr>
            <w:r>
              <w:rPr>
                <w:rFonts w:ascii="宋体" w:hAnsi="宋体" w:eastAsia="宋体" w:cs="宋体"/>
                <w:b w:val="0"/>
                <w:i w:val="0"/>
                <w:color w:val="000000"/>
                <w:sz w:val="17"/>
              </w:rPr>
              <w:t>0.00</w:t>
            </w:r>
          </w:p>
        </w:tc>
      </w:tr>
      <w:tr w14:paraId="02F9DE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21D64E0">
            <w:pPr>
              <w:jc w:val="left"/>
            </w:pPr>
            <w:r>
              <w:rPr>
                <w:rFonts w:ascii="宋体" w:hAnsi="宋体" w:eastAsia="宋体" w:cs="宋体"/>
                <w:b w:val="0"/>
                <w:i w:val="0"/>
                <w:color w:val="000000"/>
                <w:sz w:val="17"/>
              </w:rPr>
              <w:t>208</w:t>
            </w:r>
          </w:p>
        </w:tc>
        <w:tc>
          <w:tcPr>
            <w:tcW w:w="3140" w:type="dxa"/>
            <w:vAlign w:val="center"/>
          </w:tcPr>
          <w:p w14:paraId="4AFE6D2D">
            <w:pPr>
              <w:jc w:val="left"/>
            </w:pPr>
            <w:r>
              <w:rPr>
                <w:rFonts w:ascii="宋体" w:hAnsi="宋体" w:eastAsia="宋体" w:cs="宋体"/>
                <w:b w:val="0"/>
                <w:i w:val="0"/>
                <w:color w:val="000000"/>
                <w:sz w:val="17"/>
              </w:rPr>
              <w:t>社会保障和就业支出</w:t>
            </w:r>
          </w:p>
        </w:tc>
        <w:tc>
          <w:tcPr>
            <w:tcW w:w="1620" w:type="dxa"/>
            <w:vAlign w:val="center"/>
          </w:tcPr>
          <w:p w14:paraId="4DCFDF60">
            <w:pPr>
              <w:jc w:val="right"/>
            </w:pPr>
            <w:r>
              <w:rPr>
                <w:rFonts w:ascii="宋体" w:hAnsi="宋体" w:eastAsia="宋体" w:cs="宋体"/>
                <w:b w:val="0"/>
                <w:i w:val="0"/>
                <w:color w:val="000000"/>
                <w:sz w:val="17"/>
              </w:rPr>
              <w:t>148.88</w:t>
            </w:r>
          </w:p>
        </w:tc>
        <w:tc>
          <w:tcPr>
            <w:tcW w:w="1620" w:type="dxa"/>
            <w:vAlign w:val="center"/>
          </w:tcPr>
          <w:p w14:paraId="3D8DF6F4">
            <w:pPr>
              <w:jc w:val="right"/>
            </w:pPr>
            <w:r>
              <w:rPr>
                <w:rFonts w:ascii="宋体" w:hAnsi="宋体" w:eastAsia="宋体" w:cs="宋体"/>
                <w:b w:val="0"/>
                <w:i w:val="0"/>
                <w:color w:val="000000"/>
                <w:sz w:val="17"/>
              </w:rPr>
              <w:t>130.57</w:t>
            </w:r>
          </w:p>
        </w:tc>
        <w:tc>
          <w:tcPr>
            <w:tcW w:w="1620" w:type="dxa"/>
            <w:vAlign w:val="center"/>
          </w:tcPr>
          <w:p w14:paraId="2C28A96C">
            <w:pPr>
              <w:jc w:val="right"/>
            </w:pPr>
            <w:r>
              <w:rPr>
                <w:rFonts w:ascii="宋体" w:hAnsi="宋体" w:eastAsia="宋体" w:cs="宋体"/>
                <w:b w:val="0"/>
                <w:i w:val="0"/>
                <w:color w:val="000000"/>
                <w:sz w:val="17"/>
              </w:rPr>
              <w:t>18.31</w:t>
            </w:r>
          </w:p>
        </w:tc>
        <w:tc>
          <w:tcPr>
            <w:tcW w:w="1620" w:type="dxa"/>
            <w:vAlign w:val="center"/>
          </w:tcPr>
          <w:p w14:paraId="16DC8F29">
            <w:pPr>
              <w:jc w:val="right"/>
            </w:pPr>
            <w:r>
              <w:rPr>
                <w:rFonts w:ascii="宋体" w:hAnsi="宋体" w:eastAsia="宋体" w:cs="宋体"/>
                <w:b w:val="0"/>
                <w:i w:val="0"/>
                <w:color w:val="000000"/>
                <w:sz w:val="17"/>
              </w:rPr>
              <w:t>0.00</w:t>
            </w:r>
          </w:p>
        </w:tc>
        <w:tc>
          <w:tcPr>
            <w:tcW w:w="1620" w:type="dxa"/>
            <w:vAlign w:val="center"/>
          </w:tcPr>
          <w:p w14:paraId="0920823A">
            <w:pPr>
              <w:jc w:val="right"/>
            </w:pPr>
            <w:r>
              <w:rPr>
                <w:rFonts w:ascii="宋体" w:hAnsi="宋体" w:eastAsia="宋体" w:cs="宋体"/>
                <w:b w:val="0"/>
                <w:i w:val="0"/>
                <w:color w:val="000000"/>
                <w:sz w:val="17"/>
              </w:rPr>
              <w:t>0.00</w:t>
            </w:r>
          </w:p>
        </w:tc>
        <w:tc>
          <w:tcPr>
            <w:tcW w:w="1658" w:type="dxa"/>
            <w:vAlign w:val="center"/>
          </w:tcPr>
          <w:p w14:paraId="362321BF">
            <w:pPr>
              <w:jc w:val="right"/>
            </w:pPr>
            <w:r>
              <w:rPr>
                <w:rFonts w:ascii="宋体" w:hAnsi="宋体" w:eastAsia="宋体" w:cs="宋体"/>
                <w:b w:val="0"/>
                <w:i w:val="0"/>
                <w:color w:val="000000"/>
                <w:sz w:val="17"/>
              </w:rPr>
              <w:t>0.00</w:t>
            </w:r>
          </w:p>
        </w:tc>
      </w:tr>
      <w:tr w14:paraId="4F3703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26D7332">
            <w:pPr>
              <w:jc w:val="left"/>
            </w:pPr>
            <w:r>
              <w:rPr>
                <w:rFonts w:ascii="宋体" w:hAnsi="宋体" w:eastAsia="宋体" w:cs="宋体"/>
                <w:b w:val="0"/>
                <w:i w:val="0"/>
                <w:color w:val="000000"/>
                <w:sz w:val="17"/>
              </w:rPr>
              <w:t>20805</w:t>
            </w:r>
          </w:p>
        </w:tc>
        <w:tc>
          <w:tcPr>
            <w:tcW w:w="3140" w:type="dxa"/>
            <w:vAlign w:val="center"/>
          </w:tcPr>
          <w:p w14:paraId="39D63D4A">
            <w:pPr>
              <w:jc w:val="left"/>
            </w:pPr>
            <w:r>
              <w:rPr>
                <w:rFonts w:ascii="宋体" w:hAnsi="宋体" w:eastAsia="宋体" w:cs="宋体"/>
                <w:b w:val="0"/>
                <w:i w:val="0"/>
                <w:color w:val="000000"/>
                <w:sz w:val="17"/>
              </w:rPr>
              <w:t>行政事业单位养老支出</w:t>
            </w:r>
          </w:p>
        </w:tc>
        <w:tc>
          <w:tcPr>
            <w:tcW w:w="1620" w:type="dxa"/>
            <w:vAlign w:val="center"/>
          </w:tcPr>
          <w:p w14:paraId="4CEC6630">
            <w:pPr>
              <w:jc w:val="right"/>
            </w:pPr>
            <w:r>
              <w:rPr>
                <w:rFonts w:ascii="宋体" w:hAnsi="宋体" w:eastAsia="宋体" w:cs="宋体"/>
                <w:b w:val="0"/>
                <w:i w:val="0"/>
                <w:color w:val="000000"/>
                <w:sz w:val="17"/>
              </w:rPr>
              <w:t>148.88</w:t>
            </w:r>
          </w:p>
        </w:tc>
        <w:tc>
          <w:tcPr>
            <w:tcW w:w="1620" w:type="dxa"/>
            <w:vAlign w:val="center"/>
          </w:tcPr>
          <w:p w14:paraId="75A839BD">
            <w:pPr>
              <w:jc w:val="right"/>
            </w:pPr>
            <w:r>
              <w:rPr>
                <w:rFonts w:ascii="宋体" w:hAnsi="宋体" w:eastAsia="宋体" w:cs="宋体"/>
                <w:b w:val="0"/>
                <w:i w:val="0"/>
                <w:color w:val="000000"/>
                <w:sz w:val="17"/>
              </w:rPr>
              <w:t>130.57</w:t>
            </w:r>
          </w:p>
        </w:tc>
        <w:tc>
          <w:tcPr>
            <w:tcW w:w="1620" w:type="dxa"/>
            <w:vAlign w:val="center"/>
          </w:tcPr>
          <w:p w14:paraId="37E564C1">
            <w:pPr>
              <w:jc w:val="right"/>
            </w:pPr>
            <w:r>
              <w:rPr>
                <w:rFonts w:ascii="宋体" w:hAnsi="宋体" w:eastAsia="宋体" w:cs="宋体"/>
                <w:b w:val="0"/>
                <w:i w:val="0"/>
                <w:color w:val="000000"/>
                <w:sz w:val="17"/>
              </w:rPr>
              <w:t>18.31</w:t>
            </w:r>
          </w:p>
        </w:tc>
        <w:tc>
          <w:tcPr>
            <w:tcW w:w="1620" w:type="dxa"/>
            <w:vAlign w:val="center"/>
          </w:tcPr>
          <w:p w14:paraId="512BDEB9">
            <w:pPr>
              <w:jc w:val="right"/>
            </w:pPr>
            <w:r>
              <w:rPr>
                <w:rFonts w:ascii="宋体" w:hAnsi="宋体" w:eastAsia="宋体" w:cs="宋体"/>
                <w:b w:val="0"/>
                <w:i w:val="0"/>
                <w:color w:val="000000"/>
                <w:sz w:val="17"/>
              </w:rPr>
              <w:t>0.00</w:t>
            </w:r>
          </w:p>
        </w:tc>
        <w:tc>
          <w:tcPr>
            <w:tcW w:w="1620" w:type="dxa"/>
            <w:vAlign w:val="center"/>
          </w:tcPr>
          <w:p w14:paraId="5FBC0276">
            <w:pPr>
              <w:jc w:val="right"/>
            </w:pPr>
            <w:r>
              <w:rPr>
                <w:rFonts w:ascii="宋体" w:hAnsi="宋体" w:eastAsia="宋体" w:cs="宋体"/>
                <w:b w:val="0"/>
                <w:i w:val="0"/>
                <w:color w:val="000000"/>
                <w:sz w:val="17"/>
              </w:rPr>
              <w:t>0.00</w:t>
            </w:r>
          </w:p>
        </w:tc>
        <w:tc>
          <w:tcPr>
            <w:tcW w:w="1658" w:type="dxa"/>
            <w:vAlign w:val="center"/>
          </w:tcPr>
          <w:p w14:paraId="4AC05696">
            <w:pPr>
              <w:jc w:val="right"/>
            </w:pPr>
            <w:r>
              <w:rPr>
                <w:rFonts w:ascii="宋体" w:hAnsi="宋体" w:eastAsia="宋体" w:cs="宋体"/>
                <w:b w:val="0"/>
                <w:i w:val="0"/>
                <w:color w:val="000000"/>
                <w:sz w:val="17"/>
              </w:rPr>
              <w:t>0.00</w:t>
            </w:r>
          </w:p>
        </w:tc>
      </w:tr>
      <w:tr w14:paraId="61FF36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E8B546A">
            <w:pPr>
              <w:jc w:val="left"/>
            </w:pPr>
            <w:r>
              <w:rPr>
                <w:rFonts w:ascii="宋体" w:hAnsi="宋体" w:eastAsia="宋体" w:cs="宋体"/>
                <w:b w:val="0"/>
                <w:i w:val="0"/>
                <w:color w:val="000000"/>
                <w:sz w:val="17"/>
              </w:rPr>
              <w:t>2080502</w:t>
            </w:r>
          </w:p>
        </w:tc>
        <w:tc>
          <w:tcPr>
            <w:tcW w:w="3140" w:type="dxa"/>
            <w:vAlign w:val="center"/>
          </w:tcPr>
          <w:p w14:paraId="44EDBB88">
            <w:pPr>
              <w:jc w:val="left"/>
            </w:pPr>
            <w:r>
              <w:rPr>
                <w:rFonts w:ascii="宋体" w:hAnsi="宋体" w:eastAsia="宋体" w:cs="宋体"/>
                <w:b w:val="0"/>
                <w:i w:val="0"/>
                <w:color w:val="000000"/>
                <w:sz w:val="17"/>
              </w:rPr>
              <w:t>事业单位离退休</w:t>
            </w:r>
          </w:p>
        </w:tc>
        <w:tc>
          <w:tcPr>
            <w:tcW w:w="1620" w:type="dxa"/>
            <w:vAlign w:val="center"/>
          </w:tcPr>
          <w:p w14:paraId="6A898210">
            <w:pPr>
              <w:jc w:val="right"/>
            </w:pPr>
            <w:r>
              <w:rPr>
                <w:rFonts w:ascii="宋体" w:hAnsi="宋体" w:eastAsia="宋体" w:cs="宋体"/>
                <w:b w:val="0"/>
                <w:i w:val="0"/>
                <w:color w:val="000000"/>
                <w:sz w:val="17"/>
              </w:rPr>
              <w:t>24.45</w:t>
            </w:r>
          </w:p>
        </w:tc>
        <w:tc>
          <w:tcPr>
            <w:tcW w:w="1620" w:type="dxa"/>
            <w:vAlign w:val="center"/>
          </w:tcPr>
          <w:p w14:paraId="22C964CC">
            <w:pPr>
              <w:jc w:val="right"/>
            </w:pPr>
            <w:r>
              <w:rPr>
                <w:rFonts w:ascii="宋体" w:hAnsi="宋体" w:eastAsia="宋体" w:cs="宋体"/>
                <w:b w:val="0"/>
                <w:i w:val="0"/>
                <w:color w:val="000000"/>
                <w:sz w:val="17"/>
              </w:rPr>
              <w:t>6.14</w:t>
            </w:r>
          </w:p>
        </w:tc>
        <w:tc>
          <w:tcPr>
            <w:tcW w:w="1620" w:type="dxa"/>
            <w:vAlign w:val="center"/>
          </w:tcPr>
          <w:p w14:paraId="536C7239">
            <w:pPr>
              <w:jc w:val="right"/>
            </w:pPr>
            <w:r>
              <w:rPr>
                <w:rFonts w:ascii="宋体" w:hAnsi="宋体" w:eastAsia="宋体" w:cs="宋体"/>
                <w:b w:val="0"/>
                <w:i w:val="0"/>
                <w:color w:val="000000"/>
                <w:sz w:val="17"/>
              </w:rPr>
              <w:t>18.31</w:t>
            </w:r>
          </w:p>
        </w:tc>
        <w:tc>
          <w:tcPr>
            <w:tcW w:w="1620" w:type="dxa"/>
            <w:vAlign w:val="center"/>
          </w:tcPr>
          <w:p w14:paraId="5D2D3917">
            <w:pPr>
              <w:jc w:val="right"/>
            </w:pPr>
            <w:r>
              <w:rPr>
                <w:rFonts w:ascii="宋体" w:hAnsi="宋体" w:eastAsia="宋体" w:cs="宋体"/>
                <w:b w:val="0"/>
                <w:i w:val="0"/>
                <w:color w:val="000000"/>
                <w:sz w:val="17"/>
              </w:rPr>
              <w:t>0.00</w:t>
            </w:r>
          </w:p>
        </w:tc>
        <w:tc>
          <w:tcPr>
            <w:tcW w:w="1620" w:type="dxa"/>
            <w:vAlign w:val="center"/>
          </w:tcPr>
          <w:p w14:paraId="5822FAF5">
            <w:pPr>
              <w:jc w:val="right"/>
            </w:pPr>
            <w:r>
              <w:rPr>
                <w:rFonts w:ascii="宋体" w:hAnsi="宋体" w:eastAsia="宋体" w:cs="宋体"/>
                <w:b w:val="0"/>
                <w:i w:val="0"/>
                <w:color w:val="000000"/>
                <w:sz w:val="17"/>
              </w:rPr>
              <w:t>0.00</w:t>
            </w:r>
          </w:p>
        </w:tc>
        <w:tc>
          <w:tcPr>
            <w:tcW w:w="1658" w:type="dxa"/>
            <w:vAlign w:val="center"/>
          </w:tcPr>
          <w:p w14:paraId="595D17A2">
            <w:pPr>
              <w:jc w:val="right"/>
            </w:pPr>
            <w:r>
              <w:rPr>
                <w:rFonts w:ascii="宋体" w:hAnsi="宋体" w:eastAsia="宋体" w:cs="宋体"/>
                <w:b w:val="0"/>
                <w:i w:val="0"/>
                <w:color w:val="000000"/>
                <w:sz w:val="17"/>
              </w:rPr>
              <w:t>0.00</w:t>
            </w:r>
          </w:p>
        </w:tc>
      </w:tr>
      <w:tr w14:paraId="7EA5E1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96C2D8D">
            <w:pPr>
              <w:jc w:val="left"/>
            </w:pPr>
            <w:r>
              <w:rPr>
                <w:rFonts w:ascii="宋体" w:hAnsi="宋体" w:eastAsia="宋体" w:cs="宋体"/>
                <w:b w:val="0"/>
                <w:i w:val="0"/>
                <w:color w:val="000000"/>
                <w:sz w:val="17"/>
              </w:rPr>
              <w:t>2080505</w:t>
            </w:r>
          </w:p>
        </w:tc>
        <w:tc>
          <w:tcPr>
            <w:tcW w:w="3140" w:type="dxa"/>
            <w:vAlign w:val="center"/>
          </w:tcPr>
          <w:p w14:paraId="54F179C1">
            <w:pPr>
              <w:jc w:val="left"/>
            </w:pPr>
            <w:r>
              <w:rPr>
                <w:rFonts w:ascii="宋体" w:hAnsi="宋体" w:eastAsia="宋体" w:cs="宋体"/>
                <w:b w:val="0"/>
                <w:i w:val="0"/>
                <w:color w:val="000000"/>
                <w:sz w:val="17"/>
              </w:rPr>
              <w:t>机关事业单位基本养老保险缴费支出</w:t>
            </w:r>
          </w:p>
        </w:tc>
        <w:tc>
          <w:tcPr>
            <w:tcW w:w="1620" w:type="dxa"/>
            <w:vAlign w:val="center"/>
          </w:tcPr>
          <w:p w14:paraId="27260D83">
            <w:pPr>
              <w:jc w:val="right"/>
            </w:pPr>
            <w:r>
              <w:rPr>
                <w:rFonts w:ascii="宋体" w:hAnsi="宋体" w:eastAsia="宋体" w:cs="宋体"/>
                <w:b w:val="0"/>
                <w:i w:val="0"/>
                <w:color w:val="000000"/>
                <w:sz w:val="17"/>
              </w:rPr>
              <w:t>82.95</w:t>
            </w:r>
          </w:p>
        </w:tc>
        <w:tc>
          <w:tcPr>
            <w:tcW w:w="1620" w:type="dxa"/>
            <w:vAlign w:val="center"/>
          </w:tcPr>
          <w:p w14:paraId="5FB1669C">
            <w:pPr>
              <w:jc w:val="right"/>
            </w:pPr>
            <w:r>
              <w:rPr>
                <w:rFonts w:ascii="宋体" w:hAnsi="宋体" w:eastAsia="宋体" w:cs="宋体"/>
                <w:b w:val="0"/>
                <w:i w:val="0"/>
                <w:color w:val="000000"/>
                <w:sz w:val="17"/>
              </w:rPr>
              <w:t>82.95</w:t>
            </w:r>
          </w:p>
        </w:tc>
        <w:tc>
          <w:tcPr>
            <w:tcW w:w="1620" w:type="dxa"/>
            <w:vAlign w:val="center"/>
          </w:tcPr>
          <w:p w14:paraId="169BE9A7">
            <w:pPr>
              <w:jc w:val="right"/>
            </w:pPr>
            <w:r>
              <w:rPr>
                <w:rFonts w:ascii="宋体" w:hAnsi="宋体" w:eastAsia="宋体" w:cs="宋体"/>
                <w:b w:val="0"/>
                <w:i w:val="0"/>
                <w:color w:val="000000"/>
                <w:sz w:val="17"/>
              </w:rPr>
              <w:t>0.00</w:t>
            </w:r>
          </w:p>
        </w:tc>
        <w:tc>
          <w:tcPr>
            <w:tcW w:w="1620" w:type="dxa"/>
            <w:vAlign w:val="center"/>
          </w:tcPr>
          <w:p w14:paraId="28662FA7">
            <w:pPr>
              <w:jc w:val="right"/>
            </w:pPr>
            <w:r>
              <w:rPr>
                <w:rFonts w:ascii="宋体" w:hAnsi="宋体" w:eastAsia="宋体" w:cs="宋体"/>
                <w:b w:val="0"/>
                <w:i w:val="0"/>
                <w:color w:val="000000"/>
                <w:sz w:val="17"/>
              </w:rPr>
              <w:t>0.00</w:t>
            </w:r>
          </w:p>
        </w:tc>
        <w:tc>
          <w:tcPr>
            <w:tcW w:w="1620" w:type="dxa"/>
            <w:vAlign w:val="center"/>
          </w:tcPr>
          <w:p w14:paraId="4EF47273">
            <w:pPr>
              <w:jc w:val="right"/>
            </w:pPr>
            <w:r>
              <w:rPr>
                <w:rFonts w:ascii="宋体" w:hAnsi="宋体" w:eastAsia="宋体" w:cs="宋体"/>
                <w:b w:val="0"/>
                <w:i w:val="0"/>
                <w:color w:val="000000"/>
                <w:sz w:val="17"/>
              </w:rPr>
              <w:t>0.00</w:t>
            </w:r>
          </w:p>
        </w:tc>
        <w:tc>
          <w:tcPr>
            <w:tcW w:w="1658" w:type="dxa"/>
            <w:vAlign w:val="center"/>
          </w:tcPr>
          <w:p w14:paraId="6E515328">
            <w:pPr>
              <w:jc w:val="right"/>
            </w:pPr>
            <w:r>
              <w:rPr>
                <w:rFonts w:ascii="宋体" w:hAnsi="宋体" w:eastAsia="宋体" w:cs="宋体"/>
                <w:b w:val="0"/>
                <w:i w:val="0"/>
                <w:color w:val="000000"/>
                <w:sz w:val="17"/>
              </w:rPr>
              <w:t>0.00</w:t>
            </w:r>
          </w:p>
        </w:tc>
      </w:tr>
      <w:tr w14:paraId="3D798E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8439833">
            <w:pPr>
              <w:jc w:val="left"/>
            </w:pPr>
            <w:r>
              <w:rPr>
                <w:rFonts w:ascii="宋体" w:hAnsi="宋体" w:eastAsia="宋体" w:cs="宋体"/>
                <w:b w:val="0"/>
                <w:i w:val="0"/>
                <w:color w:val="000000"/>
                <w:sz w:val="17"/>
              </w:rPr>
              <w:t>2080506</w:t>
            </w:r>
          </w:p>
        </w:tc>
        <w:tc>
          <w:tcPr>
            <w:tcW w:w="3140" w:type="dxa"/>
            <w:vAlign w:val="center"/>
          </w:tcPr>
          <w:p w14:paraId="15494372">
            <w:pPr>
              <w:jc w:val="left"/>
            </w:pPr>
            <w:r>
              <w:rPr>
                <w:rFonts w:ascii="宋体" w:hAnsi="宋体" w:eastAsia="宋体" w:cs="宋体"/>
                <w:b w:val="0"/>
                <w:i w:val="0"/>
                <w:color w:val="000000"/>
                <w:sz w:val="17"/>
              </w:rPr>
              <w:t>机关事业单位职业年金缴费支出</w:t>
            </w:r>
          </w:p>
        </w:tc>
        <w:tc>
          <w:tcPr>
            <w:tcW w:w="1620" w:type="dxa"/>
            <w:vAlign w:val="center"/>
          </w:tcPr>
          <w:p w14:paraId="6D8C3C8B">
            <w:pPr>
              <w:jc w:val="right"/>
            </w:pPr>
            <w:r>
              <w:rPr>
                <w:rFonts w:ascii="宋体" w:hAnsi="宋体" w:eastAsia="宋体" w:cs="宋体"/>
                <w:b w:val="0"/>
                <w:i w:val="0"/>
                <w:color w:val="000000"/>
                <w:sz w:val="17"/>
              </w:rPr>
              <w:t>41.48</w:t>
            </w:r>
          </w:p>
        </w:tc>
        <w:tc>
          <w:tcPr>
            <w:tcW w:w="1620" w:type="dxa"/>
            <w:vAlign w:val="center"/>
          </w:tcPr>
          <w:p w14:paraId="53629548">
            <w:pPr>
              <w:jc w:val="right"/>
            </w:pPr>
            <w:r>
              <w:rPr>
                <w:rFonts w:ascii="宋体" w:hAnsi="宋体" w:eastAsia="宋体" w:cs="宋体"/>
                <w:b w:val="0"/>
                <w:i w:val="0"/>
                <w:color w:val="000000"/>
                <w:sz w:val="17"/>
              </w:rPr>
              <w:t>41.48</w:t>
            </w:r>
          </w:p>
        </w:tc>
        <w:tc>
          <w:tcPr>
            <w:tcW w:w="1620" w:type="dxa"/>
            <w:vAlign w:val="center"/>
          </w:tcPr>
          <w:p w14:paraId="48732808">
            <w:pPr>
              <w:jc w:val="right"/>
            </w:pPr>
            <w:r>
              <w:rPr>
                <w:rFonts w:ascii="宋体" w:hAnsi="宋体" w:eastAsia="宋体" w:cs="宋体"/>
                <w:b w:val="0"/>
                <w:i w:val="0"/>
                <w:color w:val="000000"/>
                <w:sz w:val="17"/>
              </w:rPr>
              <w:t>0.00</w:t>
            </w:r>
          </w:p>
        </w:tc>
        <w:tc>
          <w:tcPr>
            <w:tcW w:w="1620" w:type="dxa"/>
            <w:vAlign w:val="center"/>
          </w:tcPr>
          <w:p w14:paraId="7C771416">
            <w:pPr>
              <w:jc w:val="right"/>
            </w:pPr>
            <w:r>
              <w:rPr>
                <w:rFonts w:ascii="宋体" w:hAnsi="宋体" w:eastAsia="宋体" w:cs="宋体"/>
                <w:b w:val="0"/>
                <w:i w:val="0"/>
                <w:color w:val="000000"/>
                <w:sz w:val="17"/>
              </w:rPr>
              <w:t>0.00</w:t>
            </w:r>
          </w:p>
        </w:tc>
        <w:tc>
          <w:tcPr>
            <w:tcW w:w="1620" w:type="dxa"/>
            <w:vAlign w:val="center"/>
          </w:tcPr>
          <w:p w14:paraId="0BC448A6">
            <w:pPr>
              <w:jc w:val="right"/>
            </w:pPr>
            <w:r>
              <w:rPr>
                <w:rFonts w:ascii="宋体" w:hAnsi="宋体" w:eastAsia="宋体" w:cs="宋体"/>
                <w:b w:val="0"/>
                <w:i w:val="0"/>
                <w:color w:val="000000"/>
                <w:sz w:val="17"/>
              </w:rPr>
              <w:t>0.00</w:t>
            </w:r>
          </w:p>
        </w:tc>
        <w:tc>
          <w:tcPr>
            <w:tcW w:w="1658" w:type="dxa"/>
            <w:vAlign w:val="center"/>
          </w:tcPr>
          <w:p w14:paraId="4A2D5E32">
            <w:pPr>
              <w:jc w:val="right"/>
            </w:pPr>
            <w:r>
              <w:rPr>
                <w:rFonts w:ascii="宋体" w:hAnsi="宋体" w:eastAsia="宋体" w:cs="宋体"/>
                <w:b w:val="0"/>
                <w:i w:val="0"/>
                <w:color w:val="000000"/>
                <w:sz w:val="17"/>
              </w:rPr>
              <w:t>0.00</w:t>
            </w:r>
          </w:p>
        </w:tc>
      </w:tr>
      <w:tr w14:paraId="4A75FD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784F591">
            <w:pPr>
              <w:jc w:val="left"/>
            </w:pPr>
            <w:r>
              <w:rPr>
                <w:rFonts w:ascii="宋体" w:hAnsi="宋体" w:eastAsia="宋体" w:cs="宋体"/>
                <w:b w:val="0"/>
                <w:i w:val="0"/>
                <w:color w:val="000000"/>
                <w:sz w:val="17"/>
              </w:rPr>
              <w:t>210</w:t>
            </w:r>
          </w:p>
        </w:tc>
        <w:tc>
          <w:tcPr>
            <w:tcW w:w="3140" w:type="dxa"/>
            <w:vAlign w:val="center"/>
          </w:tcPr>
          <w:p w14:paraId="75764FDB">
            <w:pPr>
              <w:jc w:val="left"/>
            </w:pPr>
            <w:r>
              <w:rPr>
                <w:rFonts w:ascii="宋体" w:hAnsi="宋体" w:eastAsia="宋体" w:cs="宋体"/>
                <w:b w:val="0"/>
                <w:i w:val="0"/>
                <w:color w:val="000000"/>
                <w:sz w:val="17"/>
              </w:rPr>
              <w:t>卫生健康支出</w:t>
            </w:r>
          </w:p>
        </w:tc>
        <w:tc>
          <w:tcPr>
            <w:tcW w:w="1620" w:type="dxa"/>
            <w:vAlign w:val="center"/>
          </w:tcPr>
          <w:p w14:paraId="4A7299E6">
            <w:pPr>
              <w:jc w:val="right"/>
            </w:pPr>
            <w:r>
              <w:rPr>
                <w:rFonts w:ascii="宋体" w:hAnsi="宋体" w:eastAsia="宋体" w:cs="宋体"/>
                <w:b w:val="0"/>
                <w:i w:val="0"/>
                <w:color w:val="000000"/>
                <w:sz w:val="17"/>
              </w:rPr>
              <w:t>1,661.47</w:t>
            </w:r>
          </w:p>
        </w:tc>
        <w:tc>
          <w:tcPr>
            <w:tcW w:w="1620" w:type="dxa"/>
            <w:vAlign w:val="center"/>
          </w:tcPr>
          <w:p w14:paraId="62FFECBB">
            <w:pPr>
              <w:jc w:val="right"/>
            </w:pPr>
            <w:r>
              <w:rPr>
                <w:rFonts w:ascii="宋体" w:hAnsi="宋体" w:eastAsia="宋体" w:cs="宋体"/>
                <w:b w:val="0"/>
                <w:i w:val="0"/>
                <w:color w:val="000000"/>
                <w:sz w:val="17"/>
              </w:rPr>
              <w:t>813.16</w:t>
            </w:r>
          </w:p>
        </w:tc>
        <w:tc>
          <w:tcPr>
            <w:tcW w:w="1620" w:type="dxa"/>
            <w:vAlign w:val="center"/>
          </w:tcPr>
          <w:p w14:paraId="48E1BD10">
            <w:pPr>
              <w:jc w:val="right"/>
            </w:pPr>
            <w:r>
              <w:rPr>
                <w:rFonts w:ascii="宋体" w:hAnsi="宋体" w:eastAsia="宋体" w:cs="宋体"/>
                <w:b w:val="0"/>
                <w:i w:val="0"/>
                <w:color w:val="000000"/>
                <w:sz w:val="17"/>
              </w:rPr>
              <w:t>848.31</w:t>
            </w:r>
          </w:p>
        </w:tc>
        <w:tc>
          <w:tcPr>
            <w:tcW w:w="1620" w:type="dxa"/>
            <w:vAlign w:val="center"/>
          </w:tcPr>
          <w:p w14:paraId="37FD5DAD">
            <w:pPr>
              <w:jc w:val="right"/>
            </w:pPr>
            <w:r>
              <w:rPr>
                <w:rFonts w:ascii="宋体" w:hAnsi="宋体" w:eastAsia="宋体" w:cs="宋体"/>
                <w:b w:val="0"/>
                <w:i w:val="0"/>
                <w:color w:val="000000"/>
                <w:sz w:val="17"/>
              </w:rPr>
              <w:t>0.00</w:t>
            </w:r>
          </w:p>
        </w:tc>
        <w:tc>
          <w:tcPr>
            <w:tcW w:w="1620" w:type="dxa"/>
            <w:vAlign w:val="center"/>
          </w:tcPr>
          <w:p w14:paraId="3010E321">
            <w:pPr>
              <w:jc w:val="right"/>
            </w:pPr>
            <w:r>
              <w:rPr>
                <w:rFonts w:ascii="宋体" w:hAnsi="宋体" w:eastAsia="宋体" w:cs="宋体"/>
                <w:b w:val="0"/>
                <w:i w:val="0"/>
                <w:color w:val="000000"/>
                <w:sz w:val="17"/>
              </w:rPr>
              <w:t>0.00</w:t>
            </w:r>
          </w:p>
        </w:tc>
        <w:tc>
          <w:tcPr>
            <w:tcW w:w="1658" w:type="dxa"/>
            <w:vAlign w:val="center"/>
          </w:tcPr>
          <w:p w14:paraId="51893F3C">
            <w:pPr>
              <w:jc w:val="right"/>
            </w:pPr>
            <w:r>
              <w:rPr>
                <w:rFonts w:ascii="宋体" w:hAnsi="宋体" w:eastAsia="宋体" w:cs="宋体"/>
                <w:b w:val="0"/>
                <w:i w:val="0"/>
                <w:color w:val="000000"/>
                <w:sz w:val="17"/>
              </w:rPr>
              <w:t>0.00</w:t>
            </w:r>
          </w:p>
        </w:tc>
      </w:tr>
      <w:tr w14:paraId="6155DB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1DCE5B3">
            <w:pPr>
              <w:jc w:val="left"/>
            </w:pPr>
            <w:r>
              <w:rPr>
                <w:rFonts w:ascii="宋体" w:hAnsi="宋体" w:eastAsia="宋体" w:cs="宋体"/>
                <w:b w:val="0"/>
                <w:i w:val="0"/>
                <w:color w:val="000000"/>
                <w:sz w:val="17"/>
              </w:rPr>
              <w:t>21003</w:t>
            </w:r>
          </w:p>
        </w:tc>
        <w:tc>
          <w:tcPr>
            <w:tcW w:w="3140" w:type="dxa"/>
            <w:vAlign w:val="center"/>
          </w:tcPr>
          <w:p w14:paraId="018D4426">
            <w:pPr>
              <w:jc w:val="left"/>
            </w:pPr>
            <w:r>
              <w:rPr>
                <w:rFonts w:ascii="宋体" w:hAnsi="宋体" w:eastAsia="宋体" w:cs="宋体"/>
                <w:b w:val="0"/>
                <w:i w:val="0"/>
                <w:color w:val="000000"/>
                <w:sz w:val="17"/>
              </w:rPr>
              <w:t>基层医疗卫生机构</w:t>
            </w:r>
          </w:p>
        </w:tc>
        <w:tc>
          <w:tcPr>
            <w:tcW w:w="1620" w:type="dxa"/>
            <w:vAlign w:val="center"/>
          </w:tcPr>
          <w:p w14:paraId="29C2E1C7">
            <w:pPr>
              <w:jc w:val="right"/>
            </w:pPr>
            <w:r>
              <w:rPr>
                <w:rFonts w:ascii="宋体" w:hAnsi="宋体" w:eastAsia="宋体" w:cs="宋体"/>
                <w:b w:val="0"/>
                <w:i w:val="0"/>
                <w:color w:val="000000"/>
                <w:sz w:val="17"/>
              </w:rPr>
              <w:t>1,602.23</w:t>
            </w:r>
          </w:p>
        </w:tc>
        <w:tc>
          <w:tcPr>
            <w:tcW w:w="1620" w:type="dxa"/>
            <w:vAlign w:val="center"/>
          </w:tcPr>
          <w:p w14:paraId="45130579">
            <w:pPr>
              <w:jc w:val="right"/>
            </w:pPr>
            <w:r>
              <w:rPr>
                <w:rFonts w:ascii="宋体" w:hAnsi="宋体" w:eastAsia="宋体" w:cs="宋体"/>
                <w:b w:val="0"/>
                <w:i w:val="0"/>
                <w:color w:val="000000"/>
                <w:sz w:val="17"/>
              </w:rPr>
              <w:t>761.32</w:t>
            </w:r>
          </w:p>
        </w:tc>
        <w:tc>
          <w:tcPr>
            <w:tcW w:w="1620" w:type="dxa"/>
            <w:vAlign w:val="center"/>
          </w:tcPr>
          <w:p w14:paraId="5F976FB6">
            <w:pPr>
              <w:jc w:val="right"/>
            </w:pPr>
            <w:r>
              <w:rPr>
                <w:rFonts w:ascii="宋体" w:hAnsi="宋体" w:eastAsia="宋体" w:cs="宋体"/>
                <w:b w:val="0"/>
                <w:i w:val="0"/>
                <w:color w:val="000000"/>
                <w:sz w:val="17"/>
              </w:rPr>
              <w:t>840.91</w:t>
            </w:r>
          </w:p>
        </w:tc>
        <w:tc>
          <w:tcPr>
            <w:tcW w:w="1620" w:type="dxa"/>
            <w:vAlign w:val="center"/>
          </w:tcPr>
          <w:p w14:paraId="3749545C">
            <w:pPr>
              <w:jc w:val="right"/>
            </w:pPr>
            <w:r>
              <w:rPr>
                <w:rFonts w:ascii="宋体" w:hAnsi="宋体" w:eastAsia="宋体" w:cs="宋体"/>
                <w:b w:val="0"/>
                <w:i w:val="0"/>
                <w:color w:val="000000"/>
                <w:sz w:val="17"/>
              </w:rPr>
              <w:t>0.00</w:t>
            </w:r>
          </w:p>
        </w:tc>
        <w:tc>
          <w:tcPr>
            <w:tcW w:w="1620" w:type="dxa"/>
            <w:vAlign w:val="center"/>
          </w:tcPr>
          <w:p w14:paraId="3D3FC877">
            <w:pPr>
              <w:jc w:val="right"/>
            </w:pPr>
            <w:r>
              <w:rPr>
                <w:rFonts w:ascii="宋体" w:hAnsi="宋体" w:eastAsia="宋体" w:cs="宋体"/>
                <w:b w:val="0"/>
                <w:i w:val="0"/>
                <w:color w:val="000000"/>
                <w:sz w:val="17"/>
              </w:rPr>
              <w:t>0.00</w:t>
            </w:r>
          </w:p>
        </w:tc>
        <w:tc>
          <w:tcPr>
            <w:tcW w:w="1658" w:type="dxa"/>
            <w:vAlign w:val="center"/>
          </w:tcPr>
          <w:p w14:paraId="185A4A36">
            <w:pPr>
              <w:jc w:val="right"/>
            </w:pPr>
            <w:r>
              <w:rPr>
                <w:rFonts w:ascii="宋体" w:hAnsi="宋体" w:eastAsia="宋体" w:cs="宋体"/>
                <w:b w:val="0"/>
                <w:i w:val="0"/>
                <w:color w:val="000000"/>
                <w:sz w:val="17"/>
              </w:rPr>
              <w:t>0.00</w:t>
            </w:r>
          </w:p>
        </w:tc>
      </w:tr>
      <w:tr w14:paraId="3D345D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C3D2748">
            <w:pPr>
              <w:jc w:val="left"/>
            </w:pPr>
            <w:r>
              <w:rPr>
                <w:rFonts w:ascii="宋体" w:hAnsi="宋体" w:eastAsia="宋体" w:cs="宋体"/>
                <w:b w:val="0"/>
                <w:i w:val="0"/>
                <w:color w:val="000000"/>
                <w:sz w:val="17"/>
              </w:rPr>
              <w:t>2100301</w:t>
            </w:r>
          </w:p>
        </w:tc>
        <w:tc>
          <w:tcPr>
            <w:tcW w:w="3140" w:type="dxa"/>
            <w:vAlign w:val="center"/>
          </w:tcPr>
          <w:p w14:paraId="0905319A">
            <w:pPr>
              <w:jc w:val="left"/>
            </w:pPr>
            <w:r>
              <w:rPr>
                <w:rFonts w:ascii="宋体" w:hAnsi="宋体" w:eastAsia="宋体" w:cs="宋体"/>
                <w:b w:val="0"/>
                <w:i w:val="0"/>
                <w:color w:val="000000"/>
                <w:sz w:val="17"/>
              </w:rPr>
              <w:t>城市社区卫生机构</w:t>
            </w:r>
          </w:p>
        </w:tc>
        <w:tc>
          <w:tcPr>
            <w:tcW w:w="1620" w:type="dxa"/>
            <w:vAlign w:val="center"/>
          </w:tcPr>
          <w:p w14:paraId="5A23723B">
            <w:pPr>
              <w:jc w:val="right"/>
            </w:pPr>
            <w:r>
              <w:rPr>
                <w:rFonts w:ascii="宋体" w:hAnsi="宋体" w:eastAsia="宋体" w:cs="宋体"/>
                <w:b w:val="0"/>
                <w:i w:val="0"/>
                <w:color w:val="000000"/>
                <w:sz w:val="17"/>
              </w:rPr>
              <w:t>1,602.23</w:t>
            </w:r>
          </w:p>
        </w:tc>
        <w:tc>
          <w:tcPr>
            <w:tcW w:w="1620" w:type="dxa"/>
            <w:vAlign w:val="center"/>
          </w:tcPr>
          <w:p w14:paraId="531BB791">
            <w:pPr>
              <w:jc w:val="right"/>
            </w:pPr>
            <w:r>
              <w:rPr>
                <w:rFonts w:ascii="宋体" w:hAnsi="宋体" w:eastAsia="宋体" w:cs="宋体"/>
                <w:b w:val="0"/>
                <w:i w:val="0"/>
                <w:color w:val="000000"/>
                <w:sz w:val="17"/>
              </w:rPr>
              <w:t>761.32</w:t>
            </w:r>
          </w:p>
        </w:tc>
        <w:tc>
          <w:tcPr>
            <w:tcW w:w="1620" w:type="dxa"/>
            <w:vAlign w:val="center"/>
          </w:tcPr>
          <w:p w14:paraId="16E4C2D6">
            <w:pPr>
              <w:jc w:val="right"/>
            </w:pPr>
            <w:r>
              <w:rPr>
                <w:rFonts w:ascii="宋体" w:hAnsi="宋体" w:eastAsia="宋体" w:cs="宋体"/>
                <w:b w:val="0"/>
                <w:i w:val="0"/>
                <w:color w:val="000000"/>
                <w:sz w:val="17"/>
              </w:rPr>
              <w:t>840.91</w:t>
            </w:r>
          </w:p>
        </w:tc>
        <w:tc>
          <w:tcPr>
            <w:tcW w:w="1620" w:type="dxa"/>
            <w:vAlign w:val="center"/>
          </w:tcPr>
          <w:p w14:paraId="79DF7C4F">
            <w:pPr>
              <w:jc w:val="right"/>
            </w:pPr>
            <w:r>
              <w:rPr>
                <w:rFonts w:ascii="宋体" w:hAnsi="宋体" w:eastAsia="宋体" w:cs="宋体"/>
                <w:b w:val="0"/>
                <w:i w:val="0"/>
                <w:color w:val="000000"/>
                <w:sz w:val="17"/>
              </w:rPr>
              <w:t>0.00</w:t>
            </w:r>
          </w:p>
        </w:tc>
        <w:tc>
          <w:tcPr>
            <w:tcW w:w="1620" w:type="dxa"/>
            <w:vAlign w:val="center"/>
          </w:tcPr>
          <w:p w14:paraId="7D78762E">
            <w:pPr>
              <w:jc w:val="right"/>
            </w:pPr>
            <w:r>
              <w:rPr>
                <w:rFonts w:ascii="宋体" w:hAnsi="宋体" w:eastAsia="宋体" w:cs="宋体"/>
                <w:b w:val="0"/>
                <w:i w:val="0"/>
                <w:color w:val="000000"/>
                <w:sz w:val="17"/>
              </w:rPr>
              <w:t>0.00</w:t>
            </w:r>
          </w:p>
        </w:tc>
        <w:tc>
          <w:tcPr>
            <w:tcW w:w="1658" w:type="dxa"/>
            <w:vAlign w:val="center"/>
          </w:tcPr>
          <w:p w14:paraId="23717464">
            <w:pPr>
              <w:jc w:val="right"/>
            </w:pPr>
            <w:r>
              <w:rPr>
                <w:rFonts w:ascii="宋体" w:hAnsi="宋体" w:eastAsia="宋体" w:cs="宋体"/>
                <w:b w:val="0"/>
                <w:i w:val="0"/>
                <w:color w:val="000000"/>
                <w:sz w:val="17"/>
              </w:rPr>
              <w:t>0.00</w:t>
            </w:r>
          </w:p>
        </w:tc>
      </w:tr>
      <w:tr w14:paraId="55BEFA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56F13D2">
            <w:pPr>
              <w:jc w:val="left"/>
            </w:pPr>
            <w:r>
              <w:rPr>
                <w:rFonts w:ascii="宋体" w:hAnsi="宋体" w:eastAsia="宋体" w:cs="宋体"/>
                <w:b w:val="0"/>
                <w:i w:val="0"/>
                <w:color w:val="000000"/>
                <w:sz w:val="17"/>
              </w:rPr>
              <w:t>21004</w:t>
            </w:r>
          </w:p>
        </w:tc>
        <w:tc>
          <w:tcPr>
            <w:tcW w:w="3140" w:type="dxa"/>
            <w:vAlign w:val="center"/>
          </w:tcPr>
          <w:p w14:paraId="5D617E2A">
            <w:pPr>
              <w:jc w:val="left"/>
            </w:pPr>
            <w:r>
              <w:rPr>
                <w:rFonts w:ascii="宋体" w:hAnsi="宋体" w:eastAsia="宋体" w:cs="宋体"/>
                <w:b w:val="0"/>
                <w:i w:val="0"/>
                <w:color w:val="000000"/>
                <w:sz w:val="17"/>
              </w:rPr>
              <w:t>公共卫生</w:t>
            </w:r>
          </w:p>
        </w:tc>
        <w:tc>
          <w:tcPr>
            <w:tcW w:w="1620" w:type="dxa"/>
            <w:vAlign w:val="center"/>
          </w:tcPr>
          <w:p w14:paraId="6D08D25A">
            <w:pPr>
              <w:jc w:val="right"/>
            </w:pPr>
            <w:r>
              <w:rPr>
                <w:rFonts w:ascii="宋体" w:hAnsi="宋体" w:eastAsia="宋体" w:cs="宋体"/>
                <w:b w:val="0"/>
                <w:i w:val="0"/>
                <w:color w:val="000000"/>
                <w:sz w:val="17"/>
              </w:rPr>
              <w:t>7.40</w:t>
            </w:r>
          </w:p>
        </w:tc>
        <w:tc>
          <w:tcPr>
            <w:tcW w:w="1620" w:type="dxa"/>
            <w:vAlign w:val="center"/>
          </w:tcPr>
          <w:p w14:paraId="19EC12A2">
            <w:pPr>
              <w:jc w:val="right"/>
            </w:pPr>
            <w:r>
              <w:rPr>
                <w:rFonts w:ascii="宋体" w:hAnsi="宋体" w:eastAsia="宋体" w:cs="宋体"/>
                <w:b w:val="0"/>
                <w:i w:val="0"/>
                <w:color w:val="000000"/>
                <w:sz w:val="17"/>
              </w:rPr>
              <w:t>0.00</w:t>
            </w:r>
          </w:p>
        </w:tc>
        <w:tc>
          <w:tcPr>
            <w:tcW w:w="1620" w:type="dxa"/>
            <w:vAlign w:val="center"/>
          </w:tcPr>
          <w:p w14:paraId="4BEAC2BD">
            <w:pPr>
              <w:jc w:val="right"/>
            </w:pPr>
            <w:r>
              <w:rPr>
                <w:rFonts w:ascii="宋体" w:hAnsi="宋体" w:eastAsia="宋体" w:cs="宋体"/>
                <w:b w:val="0"/>
                <w:i w:val="0"/>
                <w:color w:val="000000"/>
                <w:sz w:val="17"/>
              </w:rPr>
              <w:t>7.40</w:t>
            </w:r>
          </w:p>
        </w:tc>
        <w:tc>
          <w:tcPr>
            <w:tcW w:w="1620" w:type="dxa"/>
            <w:vAlign w:val="center"/>
          </w:tcPr>
          <w:p w14:paraId="765C734A">
            <w:pPr>
              <w:jc w:val="right"/>
            </w:pPr>
            <w:r>
              <w:rPr>
                <w:rFonts w:ascii="宋体" w:hAnsi="宋体" w:eastAsia="宋体" w:cs="宋体"/>
                <w:b w:val="0"/>
                <w:i w:val="0"/>
                <w:color w:val="000000"/>
                <w:sz w:val="17"/>
              </w:rPr>
              <w:t>0.00</w:t>
            </w:r>
          </w:p>
        </w:tc>
        <w:tc>
          <w:tcPr>
            <w:tcW w:w="1620" w:type="dxa"/>
            <w:vAlign w:val="center"/>
          </w:tcPr>
          <w:p w14:paraId="66A6E119">
            <w:pPr>
              <w:jc w:val="right"/>
            </w:pPr>
            <w:r>
              <w:rPr>
                <w:rFonts w:ascii="宋体" w:hAnsi="宋体" w:eastAsia="宋体" w:cs="宋体"/>
                <w:b w:val="0"/>
                <w:i w:val="0"/>
                <w:color w:val="000000"/>
                <w:sz w:val="17"/>
              </w:rPr>
              <w:t>0.00</w:t>
            </w:r>
          </w:p>
        </w:tc>
        <w:tc>
          <w:tcPr>
            <w:tcW w:w="1658" w:type="dxa"/>
            <w:vAlign w:val="center"/>
          </w:tcPr>
          <w:p w14:paraId="544B3504">
            <w:pPr>
              <w:jc w:val="right"/>
            </w:pPr>
            <w:r>
              <w:rPr>
                <w:rFonts w:ascii="宋体" w:hAnsi="宋体" w:eastAsia="宋体" w:cs="宋体"/>
                <w:b w:val="0"/>
                <w:i w:val="0"/>
                <w:color w:val="000000"/>
                <w:sz w:val="17"/>
              </w:rPr>
              <w:t>0.00</w:t>
            </w:r>
          </w:p>
        </w:tc>
      </w:tr>
      <w:tr w14:paraId="2BF001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BE26270">
            <w:pPr>
              <w:jc w:val="left"/>
            </w:pPr>
            <w:r>
              <w:rPr>
                <w:rFonts w:ascii="宋体" w:hAnsi="宋体" w:eastAsia="宋体" w:cs="宋体"/>
                <w:b w:val="0"/>
                <w:i w:val="0"/>
                <w:color w:val="000000"/>
                <w:sz w:val="17"/>
              </w:rPr>
              <w:t>2100408</w:t>
            </w:r>
          </w:p>
        </w:tc>
        <w:tc>
          <w:tcPr>
            <w:tcW w:w="3140" w:type="dxa"/>
            <w:vAlign w:val="center"/>
          </w:tcPr>
          <w:p w14:paraId="1B7B0146">
            <w:pPr>
              <w:jc w:val="left"/>
            </w:pPr>
            <w:r>
              <w:rPr>
                <w:rFonts w:ascii="宋体" w:hAnsi="宋体" w:eastAsia="宋体" w:cs="宋体"/>
                <w:b w:val="0"/>
                <w:i w:val="0"/>
                <w:color w:val="000000"/>
                <w:sz w:val="17"/>
              </w:rPr>
              <w:t>基本公共卫生服务</w:t>
            </w:r>
          </w:p>
        </w:tc>
        <w:tc>
          <w:tcPr>
            <w:tcW w:w="1620" w:type="dxa"/>
            <w:vAlign w:val="center"/>
          </w:tcPr>
          <w:p w14:paraId="3A0D7205">
            <w:pPr>
              <w:jc w:val="right"/>
            </w:pPr>
            <w:r>
              <w:rPr>
                <w:rFonts w:ascii="宋体" w:hAnsi="宋体" w:eastAsia="宋体" w:cs="宋体"/>
                <w:b w:val="0"/>
                <w:i w:val="0"/>
                <w:color w:val="000000"/>
                <w:sz w:val="17"/>
              </w:rPr>
              <w:t>7.40</w:t>
            </w:r>
          </w:p>
        </w:tc>
        <w:tc>
          <w:tcPr>
            <w:tcW w:w="1620" w:type="dxa"/>
            <w:vAlign w:val="center"/>
          </w:tcPr>
          <w:p w14:paraId="3E8FFE90">
            <w:pPr>
              <w:jc w:val="right"/>
            </w:pPr>
            <w:r>
              <w:rPr>
                <w:rFonts w:ascii="宋体" w:hAnsi="宋体" w:eastAsia="宋体" w:cs="宋体"/>
                <w:b w:val="0"/>
                <w:i w:val="0"/>
                <w:color w:val="000000"/>
                <w:sz w:val="17"/>
              </w:rPr>
              <w:t>0.00</w:t>
            </w:r>
          </w:p>
        </w:tc>
        <w:tc>
          <w:tcPr>
            <w:tcW w:w="1620" w:type="dxa"/>
            <w:vAlign w:val="center"/>
          </w:tcPr>
          <w:p w14:paraId="4788EB7A">
            <w:pPr>
              <w:jc w:val="right"/>
            </w:pPr>
            <w:r>
              <w:rPr>
                <w:rFonts w:ascii="宋体" w:hAnsi="宋体" w:eastAsia="宋体" w:cs="宋体"/>
                <w:b w:val="0"/>
                <w:i w:val="0"/>
                <w:color w:val="000000"/>
                <w:sz w:val="17"/>
              </w:rPr>
              <w:t>7.40</w:t>
            </w:r>
          </w:p>
        </w:tc>
        <w:tc>
          <w:tcPr>
            <w:tcW w:w="1620" w:type="dxa"/>
            <w:vAlign w:val="center"/>
          </w:tcPr>
          <w:p w14:paraId="0EF18EF5">
            <w:pPr>
              <w:jc w:val="right"/>
            </w:pPr>
            <w:r>
              <w:rPr>
                <w:rFonts w:ascii="宋体" w:hAnsi="宋体" w:eastAsia="宋体" w:cs="宋体"/>
                <w:b w:val="0"/>
                <w:i w:val="0"/>
                <w:color w:val="000000"/>
                <w:sz w:val="17"/>
              </w:rPr>
              <w:t>0.00</w:t>
            </w:r>
          </w:p>
        </w:tc>
        <w:tc>
          <w:tcPr>
            <w:tcW w:w="1620" w:type="dxa"/>
            <w:vAlign w:val="center"/>
          </w:tcPr>
          <w:p w14:paraId="7A84E53E">
            <w:pPr>
              <w:jc w:val="right"/>
            </w:pPr>
            <w:r>
              <w:rPr>
                <w:rFonts w:ascii="宋体" w:hAnsi="宋体" w:eastAsia="宋体" w:cs="宋体"/>
                <w:b w:val="0"/>
                <w:i w:val="0"/>
                <w:color w:val="000000"/>
                <w:sz w:val="17"/>
              </w:rPr>
              <w:t>0.00</w:t>
            </w:r>
          </w:p>
        </w:tc>
        <w:tc>
          <w:tcPr>
            <w:tcW w:w="1658" w:type="dxa"/>
            <w:vAlign w:val="center"/>
          </w:tcPr>
          <w:p w14:paraId="604ACE7A">
            <w:pPr>
              <w:jc w:val="right"/>
            </w:pPr>
            <w:r>
              <w:rPr>
                <w:rFonts w:ascii="宋体" w:hAnsi="宋体" w:eastAsia="宋体" w:cs="宋体"/>
                <w:b w:val="0"/>
                <w:i w:val="0"/>
                <w:color w:val="000000"/>
                <w:sz w:val="17"/>
              </w:rPr>
              <w:t>0.00</w:t>
            </w:r>
          </w:p>
        </w:tc>
      </w:tr>
      <w:tr w14:paraId="4E7524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A9BC247">
            <w:pPr>
              <w:jc w:val="left"/>
            </w:pPr>
            <w:r>
              <w:rPr>
                <w:rFonts w:ascii="宋体" w:hAnsi="宋体" w:eastAsia="宋体" w:cs="宋体"/>
                <w:b w:val="0"/>
                <w:i w:val="0"/>
                <w:color w:val="000000"/>
                <w:sz w:val="17"/>
              </w:rPr>
              <w:t>21011</w:t>
            </w:r>
          </w:p>
        </w:tc>
        <w:tc>
          <w:tcPr>
            <w:tcW w:w="3140" w:type="dxa"/>
            <w:vAlign w:val="center"/>
          </w:tcPr>
          <w:p w14:paraId="5F8035AF">
            <w:pPr>
              <w:jc w:val="left"/>
            </w:pPr>
            <w:r>
              <w:rPr>
                <w:rFonts w:ascii="宋体" w:hAnsi="宋体" w:eastAsia="宋体" w:cs="宋体"/>
                <w:b w:val="0"/>
                <w:i w:val="0"/>
                <w:color w:val="000000"/>
                <w:sz w:val="17"/>
              </w:rPr>
              <w:t>行政事业单位医疗</w:t>
            </w:r>
          </w:p>
        </w:tc>
        <w:tc>
          <w:tcPr>
            <w:tcW w:w="1620" w:type="dxa"/>
            <w:vAlign w:val="center"/>
          </w:tcPr>
          <w:p w14:paraId="303B3781">
            <w:pPr>
              <w:jc w:val="right"/>
            </w:pPr>
            <w:r>
              <w:rPr>
                <w:rFonts w:ascii="宋体" w:hAnsi="宋体" w:eastAsia="宋体" w:cs="宋体"/>
                <w:b w:val="0"/>
                <w:i w:val="0"/>
                <w:color w:val="000000"/>
                <w:sz w:val="17"/>
              </w:rPr>
              <w:t>51.84</w:t>
            </w:r>
          </w:p>
        </w:tc>
        <w:tc>
          <w:tcPr>
            <w:tcW w:w="1620" w:type="dxa"/>
            <w:vAlign w:val="center"/>
          </w:tcPr>
          <w:p w14:paraId="1CE61426">
            <w:pPr>
              <w:jc w:val="right"/>
            </w:pPr>
            <w:r>
              <w:rPr>
                <w:rFonts w:ascii="宋体" w:hAnsi="宋体" w:eastAsia="宋体" w:cs="宋体"/>
                <w:b w:val="0"/>
                <w:i w:val="0"/>
                <w:color w:val="000000"/>
                <w:sz w:val="17"/>
              </w:rPr>
              <w:t>51.84</w:t>
            </w:r>
          </w:p>
        </w:tc>
        <w:tc>
          <w:tcPr>
            <w:tcW w:w="1620" w:type="dxa"/>
            <w:vAlign w:val="center"/>
          </w:tcPr>
          <w:p w14:paraId="2D23169D">
            <w:pPr>
              <w:jc w:val="right"/>
            </w:pPr>
            <w:r>
              <w:rPr>
                <w:rFonts w:ascii="宋体" w:hAnsi="宋体" w:eastAsia="宋体" w:cs="宋体"/>
                <w:b w:val="0"/>
                <w:i w:val="0"/>
                <w:color w:val="000000"/>
                <w:sz w:val="17"/>
              </w:rPr>
              <w:t>0.00</w:t>
            </w:r>
          </w:p>
        </w:tc>
        <w:tc>
          <w:tcPr>
            <w:tcW w:w="1620" w:type="dxa"/>
            <w:vAlign w:val="center"/>
          </w:tcPr>
          <w:p w14:paraId="60E46902">
            <w:pPr>
              <w:jc w:val="right"/>
            </w:pPr>
            <w:r>
              <w:rPr>
                <w:rFonts w:ascii="宋体" w:hAnsi="宋体" w:eastAsia="宋体" w:cs="宋体"/>
                <w:b w:val="0"/>
                <w:i w:val="0"/>
                <w:color w:val="000000"/>
                <w:sz w:val="17"/>
              </w:rPr>
              <w:t>0.00</w:t>
            </w:r>
          </w:p>
        </w:tc>
        <w:tc>
          <w:tcPr>
            <w:tcW w:w="1620" w:type="dxa"/>
            <w:vAlign w:val="center"/>
          </w:tcPr>
          <w:p w14:paraId="296A4214">
            <w:pPr>
              <w:jc w:val="right"/>
            </w:pPr>
            <w:r>
              <w:rPr>
                <w:rFonts w:ascii="宋体" w:hAnsi="宋体" w:eastAsia="宋体" w:cs="宋体"/>
                <w:b w:val="0"/>
                <w:i w:val="0"/>
                <w:color w:val="000000"/>
                <w:sz w:val="17"/>
              </w:rPr>
              <w:t>0.00</w:t>
            </w:r>
          </w:p>
        </w:tc>
        <w:tc>
          <w:tcPr>
            <w:tcW w:w="1658" w:type="dxa"/>
            <w:vAlign w:val="center"/>
          </w:tcPr>
          <w:p w14:paraId="71338298">
            <w:pPr>
              <w:jc w:val="right"/>
            </w:pPr>
            <w:r>
              <w:rPr>
                <w:rFonts w:ascii="宋体" w:hAnsi="宋体" w:eastAsia="宋体" w:cs="宋体"/>
                <w:b w:val="0"/>
                <w:i w:val="0"/>
                <w:color w:val="000000"/>
                <w:sz w:val="17"/>
              </w:rPr>
              <w:t>0.00</w:t>
            </w:r>
          </w:p>
        </w:tc>
      </w:tr>
      <w:tr w14:paraId="00198E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6E9B66B">
            <w:pPr>
              <w:jc w:val="left"/>
            </w:pPr>
            <w:r>
              <w:rPr>
                <w:rFonts w:ascii="宋体" w:hAnsi="宋体" w:eastAsia="宋体" w:cs="宋体"/>
                <w:b w:val="0"/>
                <w:i w:val="0"/>
                <w:color w:val="000000"/>
                <w:sz w:val="17"/>
              </w:rPr>
              <w:t>2101102</w:t>
            </w:r>
          </w:p>
        </w:tc>
        <w:tc>
          <w:tcPr>
            <w:tcW w:w="3140" w:type="dxa"/>
            <w:vAlign w:val="center"/>
          </w:tcPr>
          <w:p w14:paraId="6D2F8CC3">
            <w:pPr>
              <w:jc w:val="left"/>
            </w:pPr>
            <w:r>
              <w:rPr>
                <w:rFonts w:ascii="宋体" w:hAnsi="宋体" w:eastAsia="宋体" w:cs="宋体"/>
                <w:b w:val="0"/>
                <w:i w:val="0"/>
                <w:color w:val="000000"/>
                <w:sz w:val="17"/>
              </w:rPr>
              <w:t>事业单位医疗</w:t>
            </w:r>
          </w:p>
        </w:tc>
        <w:tc>
          <w:tcPr>
            <w:tcW w:w="1620" w:type="dxa"/>
            <w:vAlign w:val="center"/>
          </w:tcPr>
          <w:p w14:paraId="5CD439E2">
            <w:pPr>
              <w:jc w:val="right"/>
            </w:pPr>
            <w:r>
              <w:rPr>
                <w:rFonts w:ascii="宋体" w:hAnsi="宋体" w:eastAsia="宋体" w:cs="宋体"/>
                <w:b w:val="0"/>
                <w:i w:val="0"/>
                <w:color w:val="000000"/>
                <w:sz w:val="17"/>
              </w:rPr>
              <w:t>51.84</w:t>
            </w:r>
          </w:p>
        </w:tc>
        <w:tc>
          <w:tcPr>
            <w:tcW w:w="1620" w:type="dxa"/>
            <w:vAlign w:val="center"/>
          </w:tcPr>
          <w:p w14:paraId="21B778C1">
            <w:pPr>
              <w:jc w:val="right"/>
            </w:pPr>
            <w:r>
              <w:rPr>
                <w:rFonts w:ascii="宋体" w:hAnsi="宋体" w:eastAsia="宋体" w:cs="宋体"/>
                <w:b w:val="0"/>
                <w:i w:val="0"/>
                <w:color w:val="000000"/>
                <w:sz w:val="17"/>
              </w:rPr>
              <w:t>51.84</w:t>
            </w:r>
          </w:p>
        </w:tc>
        <w:tc>
          <w:tcPr>
            <w:tcW w:w="1620" w:type="dxa"/>
            <w:vAlign w:val="center"/>
          </w:tcPr>
          <w:p w14:paraId="671A5106">
            <w:pPr>
              <w:jc w:val="right"/>
            </w:pPr>
            <w:r>
              <w:rPr>
                <w:rFonts w:ascii="宋体" w:hAnsi="宋体" w:eastAsia="宋体" w:cs="宋体"/>
                <w:b w:val="0"/>
                <w:i w:val="0"/>
                <w:color w:val="000000"/>
                <w:sz w:val="17"/>
              </w:rPr>
              <w:t>0.00</w:t>
            </w:r>
          </w:p>
        </w:tc>
        <w:tc>
          <w:tcPr>
            <w:tcW w:w="1620" w:type="dxa"/>
            <w:vAlign w:val="center"/>
          </w:tcPr>
          <w:p w14:paraId="13600B5C">
            <w:pPr>
              <w:jc w:val="right"/>
            </w:pPr>
            <w:r>
              <w:rPr>
                <w:rFonts w:ascii="宋体" w:hAnsi="宋体" w:eastAsia="宋体" w:cs="宋体"/>
                <w:b w:val="0"/>
                <w:i w:val="0"/>
                <w:color w:val="000000"/>
                <w:sz w:val="17"/>
              </w:rPr>
              <w:t>0.00</w:t>
            </w:r>
          </w:p>
        </w:tc>
        <w:tc>
          <w:tcPr>
            <w:tcW w:w="1620" w:type="dxa"/>
            <w:vAlign w:val="center"/>
          </w:tcPr>
          <w:p w14:paraId="7BB062C6">
            <w:pPr>
              <w:jc w:val="right"/>
            </w:pPr>
            <w:r>
              <w:rPr>
                <w:rFonts w:ascii="宋体" w:hAnsi="宋体" w:eastAsia="宋体" w:cs="宋体"/>
                <w:b w:val="0"/>
                <w:i w:val="0"/>
                <w:color w:val="000000"/>
                <w:sz w:val="17"/>
              </w:rPr>
              <w:t>0.00</w:t>
            </w:r>
          </w:p>
        </w:tc>
        <w:tc>
          <w:tcPr>
            <w:tcW w:w="1658" w:type="dxa"/>
            <w:vAlign w:val="center"/>
          </w:tcPr>
          <w:p w14:paraId="2A21BF41">
            <w:pPr>
              <w:jc w:val="right"/>
            </w:pPr>
            <w:r>
              <w:rPr>
                <w:rFonts w:ascii="宋体" w:hAnsi="宋体" w:eastAsia="宋体" w:cs="宋体"/>
                <w:b w:val="0"/>
                <w:i w:val="0"/>
                <w:color w:val="000000"/>
                <w:sz w:val="17"/>
              </w:rPr>
              <w:t>0.00</w:t>
            </w:r>
          </w:p>
        </w:tc>
      </w:tr>
      <w:tr w14:paraId="5C6B3F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9D304EC">
            <w:pPr>
              <w:jc w:val="left"/>
            </w:pPr>
            <w:r>
              <w:rPr>
                <w:rFonts w:ascii="宋体" w:hAnsi="宋体" w:eastAsia="宋体" w:cs="宋体"/>
                <w:b w:val="0"/>
                <w:i w:val="0"/>
                <w:color w:val="000000"/>
                <w:sz w:val="17"/>
              </w:rPr>
              <w:t>221</w:t>
            </w:r>
          </w:p>
        </w:tc>
        <w:tc>
          <w:tcPr>
            <w:tcW w:w="3140" w:type="dxa"/>
            <w:vAlign w:val="center"/>
          </w:tcPr>
          <w:p w14:paraId="69CB71D0">
            <w:pPr>
              <w:jc w:val="left"/>
            </w:pPr>
            <w:r>
              <w:rPr>
                <w:rFonts w:ascii="宋体" w:hAnsi="宋体" w:eastAsia="宋体" w:cs="宋体"/>
                <w:b w:val="0"/>
                <w:i w:val="0"/>
                <w:color w:val="000000"/>
                <w:sz w:val="17"/>
              </w:rPr>
              <w:t>住房保障支出</w:t>
            </w:r>
          </w:p>
        </w:tc>
        <w:tc>
          <w:tcPr>
            <w:tcW w:w="1620" w:type="dxa"/>
            <w:vAlign w:val="center"/>
          </w:tcPr>
          <w:p w14:paraId="57E0094D">
            <w:pPr>
              <w:jc w:val="right"/>
            </w:pPr>
            <w:r>
              <w:rPr>
                <w:rFonts w:ascii="宋体" w:hAnsi="宋体" w:eastAsia="宋体" w:cs="宋体"/>
                <w:b w:val="0"/>
                <w:i w:val="0"/>
                <w:color w:val="000000"/>
                <w:sz w:val="17"/>
              </w:rPr>
              <w:t>38.24</w:t>
            </w:r>
          </w:p>
        </w:tc>
        <w:tc>
          <w:tcPr>
            <w:tcW w:w="1620" w:type="dxa"/>
            <w:vAlign w:val="center"/>
          </w:tcPr>
          <w:p w14:paraId="7598731D">
            <w:pPr>
              <w:jc w:val="right"/>
            </w:pPr>
            <w:r>
              <w:rPr>
                <w:rFonts w:ascii="宋体" w:hAnsi="宋体" w:eastAsia="宋体" w:cs="宋体"/>
                <w:b w:val="0"/>
                <w:i w:val="0"/>
                <w:color w:val="000000"/>
                <w:sz w:val="17"/>
              </w:rPr>
              <w:t>38.24</w:t>
            </w:r>
          </w:p>
        </w:tc>
        <w:tc>
          <w:tcPr>
            <w:tcW w:w="1620" w:type="dxa"/>
            <w:vAlign w:val="center"/>
          </w:tcPr>
          <w:p w14:paraId="2BF3AA66">
            <w:pPr>
              <w:jc w:val="right"/>
            </w:pPr>
            <w:r>
              <w:rPr>
                <w:rFonts w:ascii="宋体" w:hAnsi="宋体" w:eastAsia="宋体" w:cs="宋体"/>
                <w:b w:val="0"/>
                <w:i w:val="0"/>
                <w:color w:val="000000"/>
                <w:sz w:val="17"/>
              </w:rPr>
              <w:t>0.00</w:t>
            </w:r>
          </w:p>
        </w:tc>
        <w:tc>
          <w:tcPr>
            <w:tcW w:w="1620" w:type="dxa"/>
            <w:vAlign w:val="center"/>
          </w:tcPr>
          <w:p w14:paraId="5067855F">
            <w:pPr>
              <w:jc w:val="right"/>
            </w:pPr>
            <w:r>
              <w:rPr>
                <w:rFonts w:ascii="宋体" w:hAnsi="宋体" w:eastAsia="宋体" w:cs="宋体"/>
                <w:b w:val="0"/>
                <w:i w:val="0"/>
                <w:color w:val="000000"/>
                <w:sz w:val="17"/>
              </w:rPr>
              <w:t>0.00</w:t>
            </w:r>
          </w:p>
        </w:tc>
        <w:tc>
          <w:tcPr>
            <w:tcW w:w="1620" w:type="dxa"/>
            <w:vAlign w:val="center"/>
          </w:tcPr>
          <w:p w14:paraId="7229762C">
            <w:pPr>
              <w:jc w:val="right"/>
            </w:pPr>
            <w:r>
              <w:rPr>
                <w:rFonts w:ascii="宋体" w:hAnsi="宋体" w:eastAsia="宋体" w:cs="宋体"/>
                <w:b w:val="0"/>
                <w:i w:val="0"/>
                <w:color w:val="000000"/>
                <w:sz w:val="17"/>
              </w:rPr>
              <w:t>0.00</w:t>
            </w:r>
          </w:p>
        </w:tc>
        <w:tc>
          <w:tcPr>
            <w:tcW w:w="1658" w:type="dxa"/>
            <w:vAlign w:val="center"/>
          </w:tcPr>
          <w:p w14:paraId="07A4675D">
            <w:pPr>
              <w:jc w:val="right"/>
            </w:pPr>
            <w:r>
              <w:rPr>
                <w:rFonts w:ascii="宋体" w:hAnsi="宋体" w:eastAsia="宋体" w:cs="宋体"/>
                <w:b w:val="0"/>
                <w:i w:val="0"/>
                <w:color w:val="000000"/>
                <w:sz w:val="17"/>
              </w:rPr>
              <w:t>0.00</w:t>
            </w:r>
          </w:p>
        </w:tc>
      </w:tr>
      <w:tr w14:paraId="0475C8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1576FE2">
            <w:pPr>
              <w:jc w:val="left"/>
            </w:pPr>
            <w:r>
              <w:rPr>
                <w:rFonts w:ascii="宋体" w:hAnsi="宋体" w:eastAsia="宋体" w:cs="宋体"/>
                <w:b w:val="0"/>
                <w:i w:val="0"/>
                <w:color w:val="000000"/>
                <w:sz w:val="17"/>
              </w:rPr>
              <w:t>22102</w:t>
            </w:r>
          </w:p>
        </w:tc>
        <w:tc>
          <w:tcPr>
            <w:tcW w:w="3140" w:type="dxa"/>
            <w:vAlign w:val="center"/>
          </w:tcPr>
          <w:p w14:paraId="39F51243">
            <w:pPr>
              <w:jc w:val="left"/>
            </w:pPr>
            <w:r>
              <w:rPr>
                <w:rFonts w:ascii="宋体" w:hAnsi="宋体" w:eastAsia="宋体" w:cs="宋体"/>
                <w:b w:val="0"/>
                <w:i w:val="0"/>
                <w:color w:val="000000"/>
                <w:sz w:val="17"/>
              </w:rPr>
              <w:t>住房改革支出</w:t>
            </w:r>
          </w:p>
        </w:tc>
        <w:tc>
          <w:tcPr>
            <w:tcW w:w="1620" w:type="dxa"/>
            <w:vAlign w:val="center"/>
          </w:tcPr>
          <w:p w14:paraId="52D972F9">
            <w:pPr>
              <w:jc w:val="right"/>
            </w:pPr>
            <w:r>
              <w:rPr>
                <w:rFonts w:ascii="宋体" w:hAnsi="宋体" w:eastAsia="宋体" w:cs="宋体"/>
                <w:b w:val="0"/>
                <w:i w:val="0"/>
                <w:color w:val="000000"/>
                <w:sz w:val="17"/>
              </w:rPr>
              <w:t>38.24</w:t>
            </w:r>
          </w:p>
        </w:tc>
        <w:tc>
          <w:tcPr>
            <w:tcW w:w="1620" w:type="dxa"/>
            <w:vAlign w:val="center"/>
          </w:tcPr>
          <w:p w14:paraId="2EC5B8BF">
            <w:pPr>
              <w:jc w:val="right"/>
            </w:pPr>
            <w:r>
              <w:rPr>
                <w:rFonts w:ascii="宋体" w:hAnsi="宋体" w:eastAsia="宋体" w:cs="宋体"/>
                <w:b w:val="0"/>
                <w:i w:val="0"/>
                <w:color w:val="000000"/>
                <w:sz w:val="17"/>
              </w:rPr>
              <w:t>38.24</w:t>
            </w:r>
          </w:p>
        </w:tc>
        <w:tc>
          <w:tcPr>
            <w:tcW w:w="1620" w:type="dxa"/>
            <w:vAlign w:val="center"/>
          </w:tcPr>
          <w:p w14:paraId="396AFE51">
            <w:pPr>
              <w:jc w:val="right"/>
            </w:pPr>
            <w:r>
              <w:rPr>
                <w:rFonts w:ascii="宋体" w:hAnsi="宋体" w:eastAsia="宋体" w:cs="宋体"/>
                <w:b w:val="0"/>
                <w:i w:val="0"/>
                <w:color w:val="000000"/>
                <w:sz w:val="17"/>
              </w:rPr>
              <w:t>0.00</w:t>
            </w:r>
          </w:p>
        </w:tc>
        <w:tc>
          <w:tcPr>
            <w:tcW w:w="1620" w:type="dxa"/>
            <w:vAlign w:val="center"/>
          </w:tcPr>
          <w:p w14:paraId="6EB715BF">
            <w:pPr>
              <w:jc w:val="right"/>
            </w:pPr>
            <w:r>
              <w:rPr>
                <w:rFonts w:ascii="宋体" w:hAnsi="宋体" w:eastAsia="宋体" w:cs="宋体"/>
                <w:b w:val="0"/>
                <w:i w:val="0"/>
                <w:color w:val="000000"/>
                <w:sz w:val="17"/>
              </w:rPr>
              <w:t>0.00</w:t>
            </w:r>
          </w:p>
        </w:tc>
        <w:tc>
          <w:tcPr>
            <w:tcW w:w="1620" w:type="dxa"/>
            <w:vAlign w:val="center"/>
          </w:tcPr>
          <w:p w14:paraId="3AAD96A7">
            <w:pPr>
              <w:jc w:val="right"/>
            </w:pPr>
            <w:r>
              <w:rPr>
                <w:rFonts w:ascii="宋体" w:hAnsi="宋体" w:eastAsia="宋体" w:cs="宋体"/>
                <w:b w:val="0"/>
                <w:i w:val="0"/>
                <w:color w:val="000000"/>
                <w:sz w:val="17"/>
              </w:rPr>
              <w:t>0.00</w:t>
            </w:r>
          </w:p>
        </w:tc>
        <w:tc>
          <w:tcPr>
            <w:tcW w:w="1658" w:type="dxa"/>
            <w:vAlign w:val="center"/>
          </w:tcPr>
          <w:p w14:paraId="685507C8">
            <w:pPr>
              <w:jc w:val="right"/>
            </w:pPr>
            <w:r>
              <w:rPr>
                <w:rFonts w:ascii="宋体" w:hAnsi="宋体" w:eastAsia="宋体" w:cs="宋体"/>
                <w:b w:val="0"/>
                <w:i w:val="0"/>
                <w:color w:val="000000"/>
                <w:sz w:val="17"/>
              </w:rPr>
              <w:t>0.00</w:t>
            </w:r>
          </w:p>
        </w:tc>
      </w:tr>
      <w:tr w14:paraId="4EC715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46" w:hRule="exact"/>
          <w:jc w:val="center"/>
        </w:trPr>
        <w:tc>
          <w:tcPr>
            <w:tcW w:w="360" w:type="dxa"/>
            <w:gridSpan w:val="3"/>
            <w:vAlign w:val="center"/>
          </w:tcPr>
          <w:p w14:paraId="328E1DEF">
            <w:pPr>
              <w:jc w:val="left"/>
            </w:pPr>
            <w:r>
              <w:rPr>
                <w:rFonts w:ascii="宋体" w:hAnsi="宋体" w:eastAsia="宋体" w:cs="宋体"/>
                <w:b w:val="0"/>
                <w:i w:val="0"/>
                <w:color w:val="000000"/>
                <w:sz w:val="17"/>
              </w:rPr>
              <w:t>2210201</w:t>
            </w:r>
          </w:p>
        </w:tc>
        <w:tc>
          <w:tcPr>
            <w:tcW w:w="3140" w:type="dxa"/>
            <w:vAlign w:val="center"/>
          </w:tcPr>
          <w:p w14:paraId="159E2265">
            <w:pPr>
              <w:jc w:val="left"/>
            </w:pPr>
            <w:r>
              <w:rPr>
                <w:rFonts w:ascii="宋体" w:hAnsi="宋体" w:eastAsia="宋体" w:cs="宋体"/>
                <w:b w:val="0"/>
                <w:i w:val="0"/>
                <w:color w:val="000000"/>
                <w:sz w:val="17"/>
              </w:rPr>
              <w:t>住房公积金</w:t>
            </w:r>
          </w:p>
        </w:tc>
        <w:tc>
          <w:tcPr>
            <w:tcW w:w="1620" w:type="dxa"/>
            <w:vAlign w:val="center"/>
          </w:tcPr>
          <w:p w14:paraId="32A99D97">
            <w:pPr>
              <w:jc w:val="right"/>
            </w:pPr>
            <w:r>
              <w:rPr>
                <w:rFonts w:ascii="宋体" w:hAnsi="宋体" w:eastAsia="宋体" w:cs="宋体"/>
                <w:b w:val="0"/>
                <w:i w:val="0"/>
                <w:color w:val="000000"/>
                <w:sz w:val="17"/>
              </w:rPr>
              <w:t>38.24</w:t>
            </w:r>
          </w:p>
        </w:tc>
        <w:tc>
          <w:tcPr>
            <w:tcW w:w="1620" w:type="dxa"/>
            <w:vAlign w:val="center"/>
          </w:tcPr>
          <w:p w14:paraId="737C96B8">
            <w:pPr>
              <w:jc w:val="right"/>
            </w:pPr>
            <w:r>
              <w:rPr>
                <w:rFonts w:ascii="宋体" w:hAnsi="宋体" w:eastAsia="宋体" w:cs="宋体"/>
                <w:b w:val="0"/>
                <w:i w:val="0"/>
                <w:color w:val="000000"/>
                <w:sz w:val="17"/>
              </w:rPr>
              <w:t>38.24</w:t>
            </w:r>
          </w:p>
        </w:tc>
        <w:tc>
          <w:tcPr>
            <w:tcW w:w="1620" w:type="dxa"/>
            <w:vAlign w:val="center"/>
          </w:tcPr>
          <w:p w14:paraId="16BA5D15">
            <w:pPr>
              <w:jc w:val="right"/>
            </w:pPr>
            <w:r>
              <w:rPr>
                <w:rFonts w:ascii="宋体" w:hAnsi="宋体" w:eastAsia="宋体" w:cs="宋体"/>
                <w:b w:val="0"/>
                <w:i w:val="0"/>
                <w:color w:val="000000"/>
                <w:sz w:val="17"/>
              </w:rPr>
              <w:t>0.00</w:t>
            </w:r>
          </w:p>
        </w:tc>
        <w:tc>
          <w:tcPr>
            <w:tcW w:w="1620" w:type="dxa"/>
            <w:vAlign w:val="center"/>
          </w:tcPr>
          <w:p w14:paraId="0E7F06B2">
            <w:pPr>
              <w:jc w:val="right"/>
            </w:pPr>
            <w:r>
              <w:rPr>
                <w:rFonts w:ascii="宋体" w:hAnsi="宋体" w:eastAsia="宋体" w:cs="宋体"/>
                <w:b w:val="0"/>
                <w:i w:val="0"/>
                <w:color w:val="000000"/>
                <w:sz w:val="17"/>
              </w:rPr>
              <w:t>0.00</w:t>
            </w:r>
          </w:p>
        </w:tc>
        <w:tc>
          <w:tcPr>
            <w:tcW w:w="1620" w:type="dxa"/>
            <w:vAlign w:val="center"/>
          </w:tcPr>
          <w:p w14:paraId="56E6A920">
            <w:pPr>
              <w:jc w:val="right"/>
            </w:pPr>
            <w:r>
              <w:rPr>
                <w:rFonts w:ascii="宋体" w:hAnsi="宋体" w:eastAsia="宋体" w:cs="宋体"/>
                <w:b w:val="0"/>
                <w:i w:val="0"/>
                <w:color w:val="000000"/>
                <w:sz w:val="17"/>
              </w:rPr>
              <w:t>0.00</w:t>
            </w:r>
          </w:p>
        </w:tc>
        <w:tc>
          <w:tcPr>
            <w:tcW w:w="1658" w:type="dxa"/>
            <w:vAlign w:val="center"/>
          </w:tcPr>
          <w:p w14:paraId="628EEB80">
            <w:pPr>
              <w:jc w:val="right"/>
            </w:pPr>
            <w:r>
              <w:rPr>
                <w:rFonts w:ascii="宋体" w:hAnsi="宋体" w:eastAsia="宋体" w:cs="宋体"/>
                <w:b w:val="0"/>
                <w:i w:val="0"/>
                <w:color w:val="000000"/>
                <w:sz w:val="17"/>
              </w:rPr>
              <w:t>0.00</w:t>
            </w:r>
          </w:p>
        </w:tc>
      </w:tr>
    </w:tbl>
    <w:p w14:paraId="49CCF83F">
      <w:pPr>
        <w:autoSpaceDE w:val="0"/>
        <w:autoSpaceDN w:val="0"/>
        <w:adjustRightInd w:val="0"/>
        <w:rPr>
          <w:rFonts w:ascii="宋体" w:hAnsi="宋体"/>
          <w:szCs w:val="21"/>
        </w:rPr>
      </w:pPr>
      <w:r>
        <w:rPr>
          <w:sz w:val="8"/>
        </w:rPr>
        <w:t xml:space="preserve"> </w:t>
      </w:r>
      <w:r>
        <w:rPr>
          <w:rFonts w:hint="eastAsia" w:ascii="宋体" w:hAnsi="宋体"/>
          <w:szCs w:val="21"/>
        </w:rPr>
        <w:t>注：本表反映单位本年度各项支出情况。</w:t>
      </w:r>
    </w:p>
    <w:p w14:paraId="0A280640">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14:paraId="5E7DFBCA">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14:paraId="6F25537A">
      <w:pPr>
        <w:rPr>
          <w:rFonts w:ascii="宋体" w:hAnsi="宋体" w:cs="Times New Roman"/>
          <w:szCs w:val="21"/>
          <w:lang w:eastAsia="en-AU"/>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42EF56D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06E05F99"/>
        </w:tc>
      </w:tr>
      <w:tr w14:paraId="2FDC3D9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4D5AF9C4">
            <w:pPr>
              <w:jc w:val="left"/>
            </w:pPr>
            <w:r>
              <w:rPr>
                <w:rFonts w:ascii="宋体" w:hAnsi="宋体" w:eastAsia="宋体" w:cs="宋体"/>
                <w:sz w:val="20"/>
              </w:rPr>
              <w:t>单位：上海市崇明区新村乡社区卫生服务中心</w:t>
            </w:r>
          </w:p>
        </w:tc>
        <w:tc>
          <w:tcPr>
            <w:tcW w:w="2000" w:type="dxa"/>
          </w:tcPr>
          <w:p w14:paraId="3999D632">
            <w:pPr>
              <w:jc w:val="center"/>
            </w:pPr>
            <w:r>
              <w:rPr>
                <w:rFonts w:ascii="宋体" w:hAnsi="宋体" w:eastAsia="宋体" w:cs="宋体"/>
                <w:sz w:val="20"/>
              </w:rPr>
              <w:t>2023年度</w:t>
            </w:r>
          </w:p>
        </w:tc>
        <w:tc>
          <w:tcPr>
            <w:tcW w:w="5979" w:type="dxa"/>
          </w:tcPr>
          <w:p w14:paraId="0A7EF651">
            <w:pPr>
              <w:jc w:val="right"/>
            </w:pPr>
            <w:r>
              <w:rPr>
                <w:rFonts w:ascii="宋体" w:hAnsi="宋体" w:eastAsia="宋体" w:cs="宋体"/>
                <w:sz w:val="20"/>
              </w:rPr>
              <w:t>金额单位：万元</w:t>
            </w:r>
          </w:p>
        </w:tc>
      </w:tr>
    </w:tbl>
    <w:p w14:paraId="5942597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14:paraId="1F9AD4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gridSpan w:val="2"/>
            <w:vAlign w:val="center"/>
          </w:tcPr>
          <w:p w14:paraId="02114CBE">
            <w:pPr>
              <w:jc w:val="center"/>
            </w:pPr>
            <w:r>
              <w:rPr>
                <w:rFonts w:ascii="宋体" w:hAnsi="宋体" w:eastAsia="宋体" w:cs="宋体"/>
                <w:b w:val="0"/>
                <w:i w:val="0"/>
                <w:color w:val="000000"/>
                <w:sz w:val="16"/>
              </w:rPr>
              <w:t>收入决算数</w:t>
            </w:r>
          </w:p>
        </w:tc>
        <w:tc>
          <w:tcPr>
            <w:tcW w:w="2900" w:type="dxa"/>
            <w:gridSpan w:val="5"/>
            <w:vAlign w:val="center"/>
          </w:tcPr>
          <w:p w14:paraId="38A3DE40">
            <w:pPr>
              <w:jc w:val="center"/>
            </w:pPr>
            <w:r>
              <w:rPr>
                <w:rFonts w:ascii="宋体" w:hAnsi="宋体" w:eastAsia="宋体" w:cs="宋体"/>
                <w:b w:val="0"/>
                <w:i w:val="0"/>
                <w:color w:val="000000"/>
                <w:sz w:val="16"/>
              </w:rPr>
              <w:t>支出决算数</w:t>
            </w:r>
          </w:p>
        </w:tc>
      </w:tr>
      <w:tr w14:paraId="3FE106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14:paraId="74C8F6A5">
            <w:pPr>
              <w:jc w:val="center"/>
            </w:pPr>
            <w:r>
              <w:rPr>
                <w:rFonts w:ascii="宋体" w:hAnsi="宋体" w:eastAsia="宋体" w:cs="宋体"/>
                <w:b w:val="0"/>
                <w:i w:val="0"/>
                <w:color w:val="000000"/>
                <w:sz w:val="16"/>
              </w:rPr>
              <w:t>项目</w:t>
            </w:r>
          </w:p>
        </w:tc>
        <w:tc>
          <w:tcPr>
            <w:tcW w:w="1540" w:type="dxa"/>
            <w:vAlign w:val="center"/>
          </w:tcPr>
          <w:p w14:paraId="0E7DC4DA">
            <w:pPr>
              <w:jc w:val="center"/>
            </w:pPr>
            <w:r>
              <w:rPr>
                <w:rFonts w:ascii="宋体" w:hAnsi="宋体" w:eastAsia="宋体" w:cs="宋体"/>
                <w:b w:val="0"/>
                <w:i w:val="0"/>
                <w:color w:val="000000"/>
                <w:sz w:val="16"/>
              </w:rPr>
              <w:t>决算数</w:t>
            </w:r>
          </w:p>
        </w:tc>
        <w:tc>
          <w:tcPr>
            <w:tcW w:w="2900" w:type="dxa"/>
            <w:vAlign w:val="center"/>
          </w:tcPr>
          <w:p w14:paraId="7E0AA739">
            <w:pPr>
              <w:jc w:val="center"/>
            </w:pPr>
            <w:r>
              <w:rPr>
                <w:rFonts w:ascii="宋体" w:hAnsi="宋体" w:eastAsia="宋体" w:cs="宋体"/>
                <w:b w:val="0"/>
                <w:i w:val="0"/>
                <w:color w:val="000000"/>
                <w:sz w:val="16"/>
              </w:rPr>
              <w:t>项目</w:t>
            </w:r>
          </w:p>
        </w:tc>
        <w:tc>
          <w:tcPr>
            <w:tcW w:w="1540" w:type="dxa"/>
            <w:vAlign w:val="center"/>
          </w:tcPr>
          <w:p w14:paraId="2FD2DB89">
            <w:pPr>
              <w:jc w:val="center"/>
            </w:pPr>
            <w:r>
              <w:rPr>
                <w:rFonts w:ascii="宋体" w:hAnsi="宋体" w:eastAsia="宋体" w:cs="宋体"/>
                <w:b w:val="0"/>
                <w:i w:val="0"/>
                <w:color w:val="000000"/>
                <w:sz w:val="16"/>
              </w:rPr>
              <w:t>合计</w:t>
            </w:r>
          </w:p>
        </w:tc>
        <w:tc>
          <w:tcPr>
            <w:tcW w:w="1760" w:type="dxa"/>
            <w:vAlign w:val="center"/>
          </w:tcPr>
          <w:p w14:paraId="3D0F1817">
            <w:pPr>
              <w:jc w:val="center"/>
            </w:pPr>
            <w:r>
              <w:rPr>
                <w:rFonts w:ascii="宋体" w:hAnsi="宋体" w:eastAsia="宋体" w:cs="宋体"/>
                <w:b w:val="0"/>
                <w:i w:val="0"/>
                <w:color w:val="000000"/>
                <w:sz w:val="16"/>
              </w:rPr>
              <w:t>一般公共预算财政拨款</w:t>
            </w:r>
          </w:p>
        </w:tc>
        <w:tc>
          <w:tcPr>
            <w:tcW w:w="1760" w:type="dxa"/>
            <w:vAlign w:val="center"/>
          </w:tcPr>
          <w:p w14:paraId="1C2E94D7">
            <w:pPr>
              <w:jc w:val="center"/>
            </w:pPr>
            <w:r>
              <w:rPr>
                <w:rFonts w:ascii="宋体" w:hAnsi="宋体" w:eastAsia="宋体" w:cs="宋体"/>
                <w:b w:val="0"/>
                <w:i w:val="0"/>
                <w:color w:val="000000"/>
                <w:sz w:val="16"/>
              </w:rPr>
              <w:t>政府性基金预算财政拨款</w:t>
            </w:r>
          </w:p>
        </w:tc>
        <w:tc>
          <w:tcPr>
            <w:tcW w:w="1798" w:type="dxa"/>
            <w:vAlign w:val="center"/>
          </w:tcPr>
          <w:p w14:paraId="1F59C583">
            <w:pPr>
              <w:jc w:val="center"/>
            </w:pPr>
            <w:r>
              <w:rPr>
                <w:rFonts w:ascii="宋体" w:hAnsi="宋体" w:eastAsia="宋体" w:cs="宋体"/>
                <w:b w:val="0"/>
                <w:i w:val="0"/>
                <w:color w:val="000000"/>
                <w:sz w:val="16"/>
              </w:rPr>
              <w:t>国有资本经营预算财政拨款</w:t>
            </w:r>
          </w:p>
        </w:tc>
      </w:tr>
      <w:tr w14:paraId="0F35B7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815C19F">
            <w:pPr>
              <w:jc w:val="left"/>
            </w:pPr>
            <w:r>
              <w:rPr>
                <w:rFonts w:ascii="宋体" w:hAnsi="宋体" w:eastAsia="宋体" w:cs="宋体"/>
                <w:b w:val="0"/>
                <w:i w:val="0"/>
                <w:color w:val="000000"/>
                <w:sz w:val="16"/>
              </w:rPr>
              <w:t>一、一般公共预算财政拨款</w:t>
            </w:r>
          </w:p>
        </w:tc>
        <w:tc>
          <w:tcPr>
            <w:tcW w:w="1540" w:type="dxa"/>
            <w:vAlign w:val="center"/>
          </w:tcPr>
          <w:p w14:paraId="77AEDCBC">
            <w:pPr>
              <w:jc w:val="right"/>
            </w:pPr>
            <w:r>
              <w:rPr>
                <w:rFonts w:ascii="宋体" w:hAnsi="宋体" w:eastAsia="宋体" w:cs="宋体"/>
                <w:b w:val="0"/>
                <w:i w:val="0"/>
                <w:color w:val="000000"/>
                <w:sz w:val="16"/>
              </w:rPr>
              <w:t>1,104.75</w:t>
            </w:r>
          </w:p>
        </w:tc>
        <w:tc>
          <w:tcPr>
            <w:tcW w:w="2900" w:type="dxa"/>
            <w:vAlign w:val="center"/>
          </w:tcPr>
          <w:p w14:paraId="4820042A">
            <w:pPr>
              <w:jc w:val="left"/>
            </w:pPr>
            <w:r>
              <w:rPr>
                <w:rFonts w:ascii="宋体" w:hAnsi="宋体" w:eastAsia="宋体" w:cs="宋体"/>
                <w:b w:val="0"/>
                <w:i w:val="0"/>
                <w:color w:val="000000"/>
                <w:sz w:val="16"/>
              </w:rPr>
              <w:t>一、一般公共服务支出</w:t>
            </w:r>
          </w:p>
        </w:tc>
        <w:tc>
          <w:tcPr>
            <w:tcW w:w="1540" w:type="dxa"/>
            <w:vAlign w:val="center"/>
          </w:tcPr>
          <w:p w14:paraId="18B3F972">
            <w:pPr>
              <w:jc w:val="right"/>
            </w:pPr>
            <w:r>
              <w:rPr>
                <w:rFonts w:ascii="宋体" w:hAnsi="宋体" w:eastAsia="宋体" w:cs="宋体"/>
                <w:b w:val="0"/>
                <w:i w:val="0"/>
                <w:color w:val="000000"/>
                <w:sz w:val="16"/>
              </w:rPr>
              <w:t>0.00</w:t>
            </w:r>
          </w:p>
        </w:tc>
        <w:tc>
          <w:tcPr>
            <w:tcW w:w="1760" w:type="dxa"/>
            <w:vAlign w:val="center"/>
          </w:tcPr>
          <w:p w14:paraId="3FA1A6F8">
            <w:pPr>
              <w:jc w:val="right"/>
            </w:pPr>
            <w:r>
              <w:rPr>
                <w:rFonts w:ascii="宋体" w:hAnsi="宋体" w:eastAsia="宋体" w:cs="宋体"/>
                <w:b w:val="0"/>
                <w:i w:val="0"/>
                <w:color w:val="000000"/>
                <w:sz w:val="16"/>
              </w:rPr>
              <w:t>0.00</w:t>
            </w:r>
          </w:p>
        </w:tc>
        <w:tc>
          <w:tcPr>
            <w:tcW w:w="1760" w:type="dxa"/>
            <w:vAlign w:val="center"/>
          </w:tcPr>
          <w:p w14:paraId="319506EF">
            <w:pPr>
              <w:jc w:val="right"/>
            </w:pPr>
            <w:r>
              <w:rPr>
                <w:rFonts w:ascii="宋体" w:hAnsi="宋体" w:eastAsia="宋体" w:cs="宋体"/>
                <w:b w:val="0"/>
                <w:i w:val="0"/>
                <w:color w:val="000000"/>
                <w:sz w:val="16"/>
              </w:rPr>
              <w:t>0.00</w:t>
            </w:r>
          </w:p>
        </w:tc>
        <w:tc>
          <w:tcPr>
            <w:tcW w:w="1798" w:type="dxa"/>
            <w:vAlign w:val="center"/>
          </w:tcPr>
          <w:p w14:paraId="2DCFF345">
            <w:pPr>
              <w:jc w:val="right"/>
            </w:pPr>
            <w:r>
              <w:rPr>
                <w:rFonts w:ascii="宋体" w:hAnsi="宋体" w:eastAsia="宋体" w:cs="宋体"/>
                <w:b w:val="0"/>
                <w:i w:val="0"/>
                <w:color w:val="000000"/>
                <w:sz w:val="16"/>
              </w:rPr>
              <w:t>0.00</w:t>
            </w:r>
          </w:p>
        </w:tc>
      </w:tr>
      <w:tr w14:paraId="42D043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1530D09">
            <w:pPr>
              <w:jc w:val="left"/>
            </w:pPr>
            <w:r>
              <w:rPr>
                <w:rFonts w:ascii="宋体" w:hAnsi="宋体" w:eastAsia="宋体" w:cs="宋体"/>
                <w:b w:val="0"/>
                <w:i w:val="0"/>
                <w:color w:val="000000"/>
                <w:sz w:val="16"/>
              </w:rPr>
              <w:t>二、政府性基金预算财政拨款</w:t>
            </w:r>
          </w:p>
        </w:tc>
        <w:tc>
          <w:tcPr>
            <w:tcW w:w="1540" w:type="dxa"/>
            <w:vAlign w:val="center"/>
          </w:tcPr>
          <w:p w14:paraId="6BC7A22C">
            <w:pPr>
              <w:jc w:val="right"/>
            </w:pPr>
            <w:r>
              <w:rPr>
                <w:rFonts w:ascii="宋体" w:hAnsi="宋体" w:eastAsia="宋体" w:cs="宋体"/>
                <w:b w:val="0"/>
                <w:i w:val="0"/>
                <w:color w:val="000000"/>
                <w:sz w:val="16"/>
              </w:rPr>
              <w:t>0.00</w:t>
            </w:r>
          </w:p>
        </w:tc>
        <w:tc>
          <w:tcPr>
            <w:tcW w:w="2900" w:type="dxa"/>
            <w:vAlign w:val="center"/>
          </w:tcPr>
          <w:p w14:paraId="07C89014">
            <w:pPr>
              <w:jc w:val="left"/>
            </w:pPr>
            <w:r>
              <w:rPr>
                <w:rFonts w:ascii="宋体" w:hAnsi="宋体" w:eastAsia="宋体" w:cs="宋体"/>
                <w:b w:val="0"/>
                <w:i w:val="0"/>
                <w:color w:val="000000"/>
                <w:sz w:val="16"/>
              </w:rPr>
              <w:t>二、外交支出</w:t>
            </w:r>
          </w:p>
        </w:tc>
        <w:tc>
          <w:tcPr>
            <w:tcW w:w="1540" w:type="dxa"/>
            <w:vAlign w:val="center"/>
          </w:tcPr>
          <w:p w14:paraId="33F5452F">
            <w:pPr>
              <w:jc w:val="right"/>
            </w:pPr>
            <w:r>
              <w:rPr>
                <w:rFonts w:ascii="宋体" w:hAnsi="宋体" w:eastAsia="宋体" w:cs="宋体"/>
                <w:b w:val="0"/>
                <w:i w:val="0"/>
                <w:color w:val="000000"/>
                <w:sz w:val="16"/>
              </w:rPr>
              <w:t>0.00</w:t>
            </w:r>
          </w:p>
        </w:tc>
        <w:tc>
          <w:tcPr>
            <w:tcW w:w="1760" w:type="dxa"/>
            <w:vAlign w:val="center"/>
          </w:tcPr>
          <w:p w14:paraId="0D4D40B6">
            <w:pPr>
              <w:jc w:val="right"/>
            </w:pPr>
            <w:r>
              <w:rPr>
                <w:rFonts w:ascii="宋体" w:hAnsi="宋体" w:eastAsia="宋体" w:cs="宋体"/>
                <w:b w:val="0"/>
                <w:i w:val="0"/>
                <w:color w:val="000000"/>
                <w:sz w:val="16"/>
              </w:rPr>
              <w:t>0.00</w:t>
            </w:r>
          </w:p>
        </w:tc>
        <w:tc>
          <w:tcPr>
            <w:tcW w:w="1760" w:type="dxa"/>
            <w:vAlign w:val="center"/>
          </w:tcPr>
          <w:p w14:paraId="2CAE06CA">
            <w:pPr>
              <w:jc w:val="right"/>
            </w:pPr>
            <w:r>
              <w:rPr>
                <w:rFonts w:ascii="宋体" w:hAnsi="宋体" w:eastAsia="宋体" w:cs="宋体"/>
                <w:b w:val="0"/>
                <w:i w:val="0"/>
                <w:color w:val="000000"/>
                <w:sz w:val="16"/>
              </w:rPr>
              <w:t>0.00</w:t>
            </w:r>
          </w:p>
        </w:tc>
        <w:tc>
          <w:tcPr>
            <w:tcW w:w="1798" w:type="dxa"/>
            <w:vAlign w:val="center"/>
          </w:tcPr>
          <w:p w14:paraId="3B715C8F">
            <w:pPr>
              <w:jc w:val="right"/>
            </w:pPr>
            <w:r>
              <w:rPr>
                <w:rFonts w:ascii="宋体" w:hAnsi="宋体" w:eastAsia="宋体" w:cs="宋体"/>
                <w:b w:val="0"/>
                <w:i w:val="0"/>
                <w:color w:val="000000"/>
                <w:sz w:val="16"/>
              </w:rPr>
              <w:t>0.00</w:t>
            </w:r>
          </w:p>
        </w:tc>
      </w:tr>
      <w:tr w14:paraId="09D0AA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97AA770">
            <w:pPr>
              <w:jc w:val="left"/>
            </w:pPr>
            <w:r>
              <w:rPr>
                <w:rFonts w:ascii="宋体" w:hAnsi="宋体" w:eastAsia="宋体" w:cs="宋体"/>
                <w:b w:val="0"/>
                <w:i w:val="0"/>
                <w:color w:val="000000"/>
                <w:sz w:val="16"/>
              </w:rPr>
              <w:t>三、国有资本经营预算财政拨款</w:t>
            </w:r>
          </w:p>
        </w:tc>
        <w:tc>
          <w:tcPr>
            <w:tcW w:w="1540" w:type="dxa"/>
            <w:vAlign w:val="center"/>
          </w:tcPr>
          <w:p w14:paraId="621C8A80">
            <w:pPr>
              <w:jc w:val="right"/>
            </w:pPr>
            <w:r>
              <w:rPr>
                <w:rFonts w:ascii="宋体" w:hAnsi="宋体" w:eastAsia="宋体" w:cs="宋体"/>
                <w:b w:val="0"/>
                <w:i w:val="0"/>
                <w:color w:val="000000"/>
                <w:sz w:val="16"/>
              </w:rPr>
              <w:t>0.00</w:t>
            </w:r>
          </w:p>
        </w:tc>
        <w:tc>
          <w:tcPr>
            <w:tcW w:w="2900" w:type="dxa"/>
            <w:vAlign w:val="center"/>
          </w:tcPr>
          <w:p w14:paraId="460227A2">
            <w:pPr>
              <w:jc w:val="left"/>
            </w:pPr>
            <w:r>
              <w:rPr>
                <w:rFonts w:ascii="宋体" w:hAnsi="宋体" w:eastAsia="宋体" w:cs="宋体"/>
                <w:b w:val="0"/>
                <w:i w:val="0"/>
                <w:color w:val="000000"/>
                <w:sz w:val="16"/>
              </w:rPr>
              <w:t>三、国防支出</w:t>
            </w:r>
          </w:p>
        </w:tc>
        <w:tc>
          <w:tcPr>
            <w:tcW w:w="1540" w:type="dxa"/>
            <w:vAlign w:val="center"/>
          </w:tcPr>
          <w:p w14:paraId="613E52D7">
            <w:pPr>
              <w:jc w:val="right"/>
            </w:pPr>
            <w:r>
              <w:rPr>
                <w:rFonts w:ascii="宋体" w:hAnsi="宋体" w:eastAsia="宋体" w:cs="宋体"/>
                <w:b w:val="0"/>
                <w:i w:val="0"/>
                <w:color w:val="000000"/>
                <w:sz w:val="16"/>
              </w:rPr>
              <w:t>0.00</w:t>
            </w:r>
          </w:p>
        </w:tc>
        <w:tc>
          <w:tcPr>
            <w:tcW w:w="1760" w:type="dxa"/>
            <w:vAlign w:val="center"/>
          </w:tcPr>
          <w:p w14:paraId="336CE229">
            <w:pPr>
              <w:jc w:val="right"/>
            </w:pPr>
            <w:r>
              <w:rPr>
                <w:rFonts w:ascii="宋体" w:hAnsi="宋体" w:eastAsia="宋体" w:cs="宋体"/>
                <w:b w:val="0"/>
                <w:i w:val="0"/>
                <w:color w:val="000000"/>
                <w:sz w:val="16"/>
              </w:rPr>
              <w:t>0.00</w:t>
            </w:r>
          </w:p>
        </w:tc>
        <w:tc>
          <w:tcPr>
            <w:tcW w:w="1760" w:type="dxa"/>
            <w:vAlign w:val="center"/>
          </w:tcPr>
          <w:p w14:paraId="180CA6BE">
            <w:pPr>
              <w:jc w:val="right"/>
            </w:pPr>
            <w:r>
              <w:rPr>
                <w:rFonts w:ascii="宋体" w:hAnsi="宋体" w:eastAsia="宋体" w:cs="宋体"/>
                <w:b w:val="0"/>
                <w:i w:val="0"/>
                <w:color w:val="000000"/>
                <w:sz w:val="16"/>
              </w:rPr>
              <w:t>0.00</w:t>
            </w:r>
          </w:p>
        </w:tc>
        <w:tc>
          <w:tcPr>
            <w:tcW w:w="1798" w:type="dxa"/>
            <w:vAlign w:val="center"/>
          </w:tcPr>
          <w:p w14:paraId="24368DD2">
            <w:pPr>
              <w:jc w:val="right"/>
            </w:pPr>
            <w:r>
              <w:rPr>
                <w:rFonts w:ascii="宋体" w:hAnsi="宋体" w:eastAsia="宋体" w:cs="宋体"/>
                <w:b w:val="0"/>
                <w:i w:val="0"/>
                <w:color w:val="000000"/>
                <w:sz w:val="16"/>
              </w:rPr>
              <w:t>0.00</w:t>
            </w:r>
          </w:p>
        </w:tc>
      </w:tr>
      <w:tr w14:paraId="7F3706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133423D"/>
        </w:tc>
        <w:tc>
          <w:tcPr>
            <w:tcW w:w="1540" w:type="dxa"/>
            <w:vAlign w:val="center"/>
          </w:tcPr>
          <w:p w14:paraId="575B3E64"/>
        </w:tc>
        <w:tc>
          <w:tcPr>
            <w:tcW w:w="2900" w:type="dxa"/>
            <w:vAlign w:val="center"/>
          </w:tcPr>
          <w:p w14:paraId="2DAD1F3A">
            <w:pPr>
              <w:jc w:val="left"/>
            </w:pPr>
            <w:r>
              <w:rPr>
                <w:rFonts w:ascii="宋体" w:hAnsi="宋体" w:eastAsia="宋体" w:cs="宋体"/>
                <w:b w:val="0"/>
                <w:i w:val="0"/>
                <w:color w:val="000000"/>
                <w:sz w:val="16"/>
              </w:rPr>
              <w:t>四、公共安全支出</w:t>
            </w:r>
          </w:p>
        </w:tc>
        <w:tc>
          <w:tcPr>
            <w:tcW w:w="1540" w:type="dxa"/>
            <w:vAlign w:val="center"/>
          </w:tcPr>
          <w:p w14:paraId="2C6C8199">
            <w:pPr>
              <w:jc w:val="right"/>
            </w:pPr>
            <w:r>
              <w:rPr>
                <w:rFonts w:ascii="宋体" w:hAnsi="宋体" w:eastAsia="宋体" w:cs="宋体"/>
                <w:b w:val="0"/>
                <w:i w:val="0"/>
                <w:color w:val="000000"/>
                <w:sz w:val="16"/>
              </w:rPr>
              <w:t>0.00</w:t>
            </w:r>
          </w:p>
        </w:tc>
        <w:tc>
          <w:tcPr>
            <w:tcW w:w="1760" w:type="dxa"/>
            <w:vAlign w:val="center"/>
          </w:tcPr>
          <w:p w14:paraId="1FEFD888">
            <w:pPr>
              <w:jc w:val="right"/>
            </w:pPr>
            <w:r>
              <w:rPr>
                <w:rFonts w:ascii="宋体" w:hAnsi="宋体" w:eastAsia="宋体" w:cs="宋体"/>
                <w:b w:val="0"/>
                <w:i w:val="0"/>
                <w:color w:val="000000"/>
                <w:sz w:val="16"/>
              </w:rPr>
              <w:t>0.00</w:t>
            </w:r>
          </w:p>
        </w:tc>
        <w:tc>
          <w:tcPr>
            <w:tcW w:w="1760" w:type="dxa"/>
            <w:vAlign w:val="center"/>
          </w:tcPr>
          <w:p w14:paraId="210DF5A1">
            <w:pPr>
              <w:jc w:val="right"/>
            </w:pPr>
            <w:r>
              <w:rPr>
                <w:rFonts w:ascii="宋体" w:hAnsi="宋体" w:eastAsia="宋体" w:cs="宋体"/>
                <w:b w:val="0"/>
                <w:i w:val="0"/>
                <w:color w:val="000000"/>
                <w:sz w:val="16"/>
              </w:rPr>
              <w:t>0.00</w:t>
            </w:r>
          </w:p>
        </w:tc>
        <w:tc>
          <w:tcPr>
            <w:tcW w:w="1798" w:type="dxa"/>
            <w:vAlign w:val="center"/>
          </w:tcPr>
          <w:p w14:paraId="6001566B">
            <w:pPr>
              <w:jc w:val="right"/>
            </w:pPr>
            <w:r>
              <w:rPr>
                <w:rFonts w:ascii="宋体" w:hAnsi="宋体" w:eastAsia="宋体" w:cs="宋体"/>
                <w:b w:val="0"/>
                <w:i w:val="0"/>
                <w:color w:val="000000"/>
                <w:sz w:val="16"/>
              </w:rPr>
              <w:t>0.00</w:t>
            </w:r>
          </w:p>
        </w:tc>
      </w:tr>
      <w:tr w14:paraId="054806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41300FD"/>
        </w:tc>
        <w:tc>
          <w:tcPr>
            <w:tcW w:w="1540" w:type="dxa"/>
            <w:vAlign w:val="center"/>
          </w:tcPr>
          <w:p w14:paraId="257D718E"/>
        </w:tc>
        <w:tc>
          <w:tcPr>
            <w:tcW w:w="2900" w:type="dxa"/>
            <w:vAlign w:val="center"/>
          </w:tcPr>
          <w:p w14:paraId="4E5B90B4">
            <w:pPr>
              <w:jc w:val="left"/>
            </w:pPr>
            <w:r>
              <w:rPr>
                <w:rFonts w:ascii="宋体" w:hAnsi="宋体" w:eastAsia="宋体" w:cs="宋体"/>
                <w:b w:val="0"/>
                <w:i w:val="0"/>
                <w:color w:val="000000"/>
                <w:sz w:val="16"/>
              </w:rPr>
              <w:t>五、教育支出</w:t>
            </w:r>
          </w:p>
        </w:tc>
        <w:tc>
          <w:tcPr>
            <w:tcW w:w="1540" w:type="dxa"/>
            <w:vAlign w:val="center"/>
          </w:tcPr>
          <w:p w14:paraId="3B84764A">
            <w:pPr>
              <w:jc w:val="right"/>
            </w:pPr>
            <w:r>
              <w:rPr>
                <w:rFonts w:ascii="宋体" w:hAnsi="宋体" w:eastAsia="宋体" w:cs="宋体"/>
                <w:b w:val="0"/>
                <w:i w:val="0"/>
                <w:color w:val="000000"/>
                <w:sz w:val="16"/>
              </w:rPr>
              <w:t>0.00</w:t>
            </w:r>
          </w:p>
        </w:tc>
        <w:tc>
          <w:tcPr>
            <w:tcW w:w="1760" w:type="dxa"/>
            <w:vAlign w:val="center"/>
          </w:tcPr>
          <w:p w14:paraId="3420D243">
            <w:pPr>
              <w:jc w:val="right"/>
            </w:pPr>
            <w:r>
              <w:rPr>
                <w:rFonts w:ascii="宋体" w:hAnsi="宋体" w:eastAsia="宋体" w:cs="宋体"/>
                <w:b w:val="0"/>
                <w:i w:val="0"/>
                <w:color w:val="000000"/>
                <w:sz w:val="16"/>
              </w:rPr>
              <w:t>0.00</w:t>
            </w:r>
          </w:p>
        </w:tc>
        <w:tc>
          <w:tcPr>
            <w:tcW w:w="1760" w:type="dxa"/>
            <w:vAlign w:val="center"/>
          </w:tcPr>
          <w:p w14:paraId="663D77DA">
            <w:pPr>
              <w:jc w:val="right"/>
            </w:pPr>
            <w:r>
              <w:rPr>
                <w:rFonts w:ascii="宋体" w:hAnsi="宋体" w:eastAsia="宋体" w:cs="宋体"/>
                <w:b w:val="0"/>
                <w:i w:val="0"/>
                <w:color w:val="000000"/>
                <w:sz w:val="16"/>
              </w:rPr>
              <w:t>0.00</w:t>
            </w:r>
          </w:p>
        </w:tc>
        <w:tc>
          <w:tcPr>
            <w:tcW w:w="1798" w:type="dxa"/>
            <w:vAlign w:val="center"/>
          </w:tcPr>
          <w:p w14:paraId="30D99136">
            <w:pPr>
              <w:jc w:val="right"/>
            </w:pPr>
            <w:r>
              <w:rPr>
                <w:rFonts w:ascii="宋体" w:hAnsi="宋体" w:eastAsia="宋体" w:cs="宋体"/>
                <w:b w:val="0"/>
                <w:i w:val="0"/>
                <w:color w:val="000000"/>
                <w:sz w:val="16"/>
              </w:rPr>
              <w:t>0.00</w:t>
            </w:r>
          </w:p>
        </w:tc>
      </w:tr>
      <w:tr w14:paraId="6461EE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5EAA15C"/>
        </w:tc>
        <w:tc>
          <w:tcPr>
            <w:tcW w:w="1540" w:type="dxa"/>
            <w:vAlign w:val="center"/>
          </w:tcPr>
          <w:p w14:paraId="759DE599"/>
        </w:tc>
        <w:tc>
          <w:tcPr>
            <w:tcW w:w="2900" w:type="dxa"/>
            <w:vAlign w:val="center"/>
          </w:tcPr>
          <w:p w14:paraId="54925780">
            <w:pPr>
              <w:jc w:val="left"/>
            </w:pPr>
            <w:r>
              <w:rPr>
                <w:rFonts w:ascii="宋体" w:hAnsi="宋体" w:eastAsia="宋体" w:cs="宋体"/>
                <w:b w:val="0"/>
                <w:i w:val="0"/>
                <w:color w:val="000000"/>
                <w:sz w:val="16"/>
              </w:rPr>
              <w:t>六、科学技术支出</w:t>
            </w:r>
          </w:p>
        </w:tc>
        <w:tc>
          <w:tcPr>
            <w:tcW w:w="1540" w:type="dxa"/>
            <w:vAlign w:val="center"/>
          </w:tcPr>
          <w:p w14:paraId="598DFF17">
            <w:pPr>
              <w:jc w:val="right"/>
            </w:pPr>
            <w:r>
              <w:rPr>
                <w:rFonts w:ascii="宋体" w:hAnsi="宋体" w:eastAsia="宋体" w:cs="宋体"/>
                <w:b w:val="0"/>
                <w:i w:val="0"/>
                <w:color w:val="000000"/>
                <w:sz w:val="16"/>
              </w:rPr>
              <w:t>0.00</w:t>
            </w:r>
          </w:p>
        </w:tc>
        <w:tc>
          <w:tcPr>
            <w:tcW w:w="1760" w:type="dxa"/>
            <w:vAlign w:val="center"/>
          </w:tcPr>
          <w:p w14:paraId="6E5603FB">
            <w:pPr>
              <w:jc w:val="right"/>
            </w:pPr>
            <w:r>
              <w:rPr>
                <w:rFonts w:ascii="宋体" w:hAnsi="宋体" w:eastAsia="宋体" w:cs="宋体"/>
                <w:b w:val="0"/>
                <w:i w:val="0"/>
                <w:color w:val="000000"/>
                <w:sz w:val="16"/>
              </w:rPr>
              <w:t>0.00</w:t>
            </w:r>
          </w:p>
        </w:tc>
        <w:tc>
          <w:tcPr>
            <w:tcW w:w="1760" w:type="dxa"/>
            <w:vAlign w:val="center"/>
          </w:tcPr>
          <w:p w14:paraId="404DF209">
            <w:pPr>
              <w:jc w:val="right"/>
            </w:pPr>
            <w:r>
              <w:rPr>
                <w:rFonts w:ascii="宋体" w:hAnsi="宋体" w:eastAsia="宋体" w:cs="宋体"/>
                <w:b w:val="0"/>
                <w:i w:val="0"/>
                <w:color w:val="000000"/>
                <w:sz w:val="16"/>
              </w:rPr>
              <w:t>0.00</w:t>
            </w:r>
          </w:p>
        </w:tc>
        <w:tc>
          <w:tcPr>
            <w:tcW w:w="1798" w:type="dxa"/>
            <w:vAlign w:val="center"/>
          </w:tcPr>
          <w:p w14:paraId="6E66E82B">
            <w:pPr>
              <w:jc w:val="right"/>
            </w:pPr>
            <w:r>
              <w:rPr>
                <w:rFonts w:ascii="宋体" w:hAnsi="宋体" w:eastAsia="宋体" w:cs="宋体"/>
                <w:b w:val="0"/>
                <w:i w:val="0"/>
                <w:color w:val="000000"/>
                <w:sz w:val="16"/>
              </w:rPr>
              <w:t>0.00</w:t>
            </w:r>
          </w:p>
        </w:tc>
      </w:tr>
      <w:tr w14:paraId="76193B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258D552"/>
        </w:tc>
        <w:tc>
          <w:tcPr>
            <w:tcW w:w="1540" w:type="dxa"/>
            <w:vAlign w:val="center"/>
          </w:tcPr>
          <w:p w14:paraId="59427D16"/>
        </w:tc>
        <w:tc>
          <w:tcPr>
            <w:tcW w:w="2900" w:type="dxa"/>
            <w:vAlign w:val="center"/>
          </w:tcPr>
          <w:p w14:paraId="3525D420">
            <w:pPr>
              <w:jc w:val="left"/>
            </w:pPr>
            <w:r>
              <w:rPr>
                <w:rFonts w:ascii="宋体" w:hAnsi="宋体" w:eastAsia="宋体" w:cs="宋体"/>
                <w:b w:val="0"/>
                <w:i w:val="0"/>
                <w:color w:val="000000"/>
                <w:sz w:val="16"/>
              </w:rPr>
              <w:t>七、文化旅游体育与传媒支出</w:t>
            </w:r>
          </w:p>
        </w:tc>
        <w:tc>
          <w:tcPr>
            <w:tcW w:w="1540" w:type="dxa"/>
            <w:vAlign w:val="center"/>
          </w:tcPr>
          <w:p w14:paraId="307D963E">
            <w:pPr>
              <w:jc w:val="right"/>
            </w:pPr>
            <w:r>
              <w:rPr>
                <w:rFonts w:ascii="宋体" w:hAnsi="宋体" w:eastAsia="宋体" w:cs="宋体"/>
                <w:b w:val="0"/>
                <w:i w:val="0"/>
                <w:color w:val="000000"/>
                <w:sz w:val="16"/>
              </w:rPr>
              <w:t>0.00</w:t>
            </w:r>
          </w:p>
        </w:tc>
        <w:tc>
          <w:tcPr>
            <w:tcW w:w="1760" w:type="dxa"/>
            <w:vAlign w:val="center"/>
          </w:tcPr>
          <w:p w14:paraId="3B8D4256">
            <w:pPr>
              <w:jc w:val="right"/>
            </w:pPr>
            <w:r>
              <w:rPr>
                <w:rFonts w:ascii="宋体" w:hAnsi="宋体" w:eastAsia="宋体" w:cs="宋体"/>
                <w:b w:val="0"/>
                <w:i w:val="0"/>
                <w:color w:val="000000"/>
                <w:sz w:val="16"/>
              </w:rPr>
              <w:t>0.00</w:t>
            </w:r>
          </w:p>
        </w:tc>
        <w:tc>
          <w:tcPr>
            <w:tcW w:w="1760" w:type="dxa"/>
            <w:vAlign w:val="center"/>
          </w:tcPr>
          <w:p w14:paraId="11CF724E">
            <w:pPr>
              <w:jc w:val="right"/>
            </w:pPr>
            <w:r>
              <w:rPr>
                <w:rFonts w:ascii="宋体" w:hAnsi="宋体" w:eastAsia="宋体" w:cs="宋体"/>
                <w:b w:val="0"/>
                <w:i w:val="0"/>
                <w:color w:val="000000"/>
                <w:sz w:val="16"/>
              </w:rPr>
              <w:t>0.00</w:t>
            </w:r>
          </w:p>
        </w:tc>
        <w:tc>
          <w:tcPr>
            <w:tcW w:w="1798" w:type="dxa"/>
            <w:vAlign w:val="center"/>
          </w:tcPr>
          <w:p w14:paraId="20368D8A">
            <w:pPr>
              <w:jc w:val="right"/>
            </w:pPr>
            <w:r>
              <w:rPr>
                <w:rFonts w:ascii="宋体" w:hAnsi="宋体" w:eastAsia="宋体" w:cs="宋体"/>
                <w:b w:val="0"/>
                <w:i w:val="0"/>
                <w:color w:val="000000"/>
                <w:sz w:val="16"/>
              </w:rPr>
              <w:t>0.00</w:t>
            </w:r>
          </w:p>
        </w:tc>
      </w:tr>
      <w:tr w14:paraId="25ADAC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5CCC5A4"/>
        </w:tc>
        <w:tc>
          <w:tcPr>
            <w:tcW w:w="1540" w:type="dxa"/>
            <w:vAlign w:val="center"/>
          </w:tcPr>
          <w:p w14:paraId="50F7F565"/>
        </w:tc>
        <w:tc>
          <w:tcPr>
            <w:tcW w:w="2900" w:type="dxa"/>
            <w:vAlign w:val="center"/>
          </w:tcPr>
          <w:p w14:paraId="23BA4DB9">
            <w:pPr>
              <w:jc w:val="left"/>
            </w:pPr>
            <w:r>
              <w:rPr>
                <w:rFonts w:ascii="宋体" w:hAnsi="宋体" w:eastAsia="宋体" w:cs="宋体"/>
                <w:b w:val="0"/>
                <w:i w:val="0"/>
                <w:color w:val="000000"/>
                <w:sz w:val="16"/>
              </w:rPr>
              <w:t>八、社会保障和就业支出</w:t>
            </w:r>
          </w:p>
        </w:tc>
        <w:tc>
          <w:tcPr>
            <w:tcW w:w="1540" w:type="dxa"/>
            <w:vAlign w:val="center"/>
          </w:tcPr>
          <w:p w14:paraId="6D3E8CC7">
            <w:pPr>
              <w:jc w:val="right"/>
            </w:pPr>
            <w:r>
              <w:rPr>
                <w:rFonts w:ascii="宋体" w:hAnsi="宋体" w:eastAsia="宋体" w:cs="宋体"/>
                <w:b w:val="0"/>
                <w:i w:val="0"/>
                <w:color w:val="000000"/>
                <w:sz w:val="16"/>
              </w:rPr>
              <w:t>148.87</w:t>
            </w:r>
          </w:p>
        </w:tc>
        <w:tc>
          <w:tcPr>
            <w:tcW w:w="1760" w:type="dxa"/>
            <w:vAlign w:val="center"/>
          </w:tcPr>
          <w:p w14:paraId="0081CA82">
            <w:pPr>
              <w:jc w:val="right"/>
            </w:pPr>
            <w:r>
              <w:rPr>
                <w:rFonts w:ascii="宋体" w:hAnsi="宋体" w:eastAsia="宋体" w:cs="宋体"/>
                <w:b w:val="0"/>
                <w:i w:val="0"/>
                <w:color w:val="000000"/>
                <w:sz w:val="16"/>
              </w:rPr>
              <w:t>148.87</w:t>
            </w:r>
          </w:p>
        </w:tc>
        <w:tc>
          <w:tcPr>
            <w:tcW w:w="1760" w:type="dxa"/>
            <w:vAlign w:val="center"/>
          </w:tcPr>
          <w:p w14:paraId="14D1307B">
            <w:pPr>
              <w:jc w:val="right"/>
            </w:pPr>
            <w:r>
              <w:rPr>
                <w:rFonts w:ascii="宋体" w:hAnsi="宋体" w:eastAsia="宋体" w:cs="宋体"/>
                <w:b w:val="0"/>
                <w:i w:val="0"/>
                <w:color w:val="000000"/>
                <w:sz w:val="16"/>
              </w:rPr>
              <w:t>0.00</w:t>
            </w:r>
          </w:p>
        </w:tc>
        <w:tc>
          <w:tcPr>
            <w:tcW w:w="1798" w:type="dxa"/>
            <w:vAlign w:val="center"/>
          </w:tcPr>
          <w:p w14:paraId="6FF33171">
            <w:pPr>
              <w:jc w:val="right"/>
            </w:pPr>
            <w:r>
              <w:rPr>
                <w:rFonts w:ascii="宋体" w:hAnsi="宋体" w:eastAsia="宋体" w:cs="宋体"/>
                <w:b w:val="0"/>
                <w:i w:val="0"/>
                <w:color w:val="000000"/>
                <w:sz w:val="16"/>
              </w:rPr>
              <w:t>0.00</w:t>
            </w:r>
          </w:p>
        </w:tc>
      </w:tr>
      <w:tr w14:paraId="17A53C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74AADCB"/>
        </w:tc>
        <w:tc>
          <w:tcPr>
            <w:tcW w:w="1540" w:type="dxa"/>
            <w:vAlign w:val="center"/>
          </w:tcPr>
          <w:p w14:paraId="59EF1C8C"/>
        </w:tc>
        <w:tc>
          <w:tcPr>
            <w:tcW w:w="2900" w:type="dxa"/>
            <w:vAlign w:val="center"/>
          </w:tcPr>
          <w:p w14:paraId="1AAB3A85">
            <w:pPr>
              <w:jc w:val="left"/>
            </w:pPr>
            <w:r>
              <w:rPr>
                <w:rFonts w:ascii="宋体" w:hAnsi="宋体" w:eastAsia="宋体" w:cs="宋体"/>
                <w:b w:val="0"/>
                <w:i w:val="0"/>
                <w:color w:val="000000"/>
                <w:sz w:val="16"/>
              </w:rPr>
              <w:t>九、卫生健康支出</w:t>
            </w:r>
          </w:p>
        </w:tc>
        <w:tc>
          <w:tcPr>
            <w:tcW w:w="1540" w:type="dxa"/>
            <w:vAlign w:val="center"/>
          </w:tcPr>
          <w:p w14:paraId="75446337">
            <w:pPr>
              <w:jc w:val="right"/>
            </w:pPr>
            <w:r>
              <w:rPr>
                <w:rFonts w:ascii="宋体" w:hAnsi="宋体" w:eastAsia="宋体" w:cs="宋体"/>
                <w:b w:val="0"/>
                <w:i w:val="0"/>
                <w:color w:val="000000"/>
                <w:sz w:val="16"/>
              </w:rPr>
              <w:t>917.65</w:t>
            </w:r>
          </w:p>
        </w:tc>
        <w:tc>
          <w:tcPr>
            <w:tcW w:w="1760" w:type="dxa"/>
            <w:vAlign w:val="center"/>
          </w:tcPr>
          <w:p w14:paraId="47AC8207">
            <w:pPr>
              <w:jc w:val="right"/>
            </w:pPr>
            <w:r>
              <w:rPr>
                <w:rFonts w:ascii="宋体" w:hAnsi="宋体" w:eastAsia="宋体" w:cs="宋体"/>
                <w:b w:val="0"/>
                <w:i w:val="0"/>
                <w:color w:val="000000"/>
                <w:sz w:val="16"/>
              </w:rPr>
              <w:t>917.65</w:t>
            </w:r>
          </w:p>
        </w:tc>
        <w:tc>
          <w:tcPr>
            <w:tcW w:w="1760" w:type="dxa"/>
            <w:vAlign w:val="center"/>
          </w:tcPr>
          <w:p w14:paraId="2E84A870">
            <w:pPr>
              <w:jc w:val="right"/>
            </w:pPr>
            <w:r>
              <w:rPr>
                <w:rFonts w:ascii="宋体" w:hAnsi="宋体" w:eastAsia="宋体" w:cs="宋体"/>
                <w:b w:val="0"/>
                <w:i w:val="0"/>
                <w:color w:val="000000"/>
                <w:sz w:val="16"/>
              </w:rPr>
              <w:t>0.00</w:t>
            </w:r>
          </w:p>
        </w:tc>
        <w:tc>
          <w:tcPr>
            <w:tcW w:w="1798" w:type="dxa"/>
            <w:vAlign w:val="center"/>
          </w:tcPr>
          <w:p w14:paraId="7AE5C09C">
            <w:pPr>
              <w:jc w:val="right"/>
            </w:pPr>
            <w:r>
              <w:rPr>
                <w:rFonts w:ascii="宋体" w:hAnsi="宋体" w:eastAsia="宋体" w:cs="宋体"/>
                <w:b w:val="0"/>
                <w:i w:val="0"/>
                <w:color w:val="000000"/>
                <w:sz w:val="16"/>
              </w:rPr>
              <w:t>0.00</w:t>
            </w:r>
          </w:p>
        </w:tc>
      </w:tr>
      <w:tr w14:paraId="56CFA4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40287DF"/>
        </w:tc>
        <w:tc>
          <w:tcPr>
            <w:tcW w:w="1540" w:type="dxa"/>
            <w:vAlign w:val="center"/>
          </w:tcPr>
          <w:p w14:paraId="1C2132A8"/>
        </w:tc>
        <w:tc>
          <w:tcPr>
            <w:tcW w:w="2900" w:type="dxa"/>
            <w:vAlign w:val="center"/>
          </w:tcPr>
          <w:p w14:paraId="4B87133D">
            <w:pPr>
              <w:jc w:val="left"/>
            </w:pPr>
            <w:r>
              <w:rPr>
                <w:rFonts w:ascii="宋体" w:hAnsi="宋体" w:eastAsia="宋体" w:cs="宋体"/>
                <w:b w:val="0"/>
                <w:i w:val="0"/>
                <w:color w:val="000000"/>
                <w:sz w:val="16"/>
              </w:rPr>
              <w:t>十、节能环保支出</w:t>
            </w:r>
          </w:p>
        </w:tc>
        <w:tc>
          <w:tcPr>
            <w:tcW w:w="1540" w:type="dxa"/>
            <w:vAlign w:val="center"/>
          </w:tcPr>
          <w:p w14:paraId="207E6977">
            <w:pPr>
              <w:jc w:val="right"/>
            </w:pPr>
            <w:r>
              <w:rPr>
                <w:rFonts w:ascii="宋体" w:hAnsi="宋体" w:eastAsia="宋体" w:cs="宋体"/>
                <w:b w:val="0"/>
                <w:i w:val="0"/>
                <w:color w:val="000000"/>
                <w:sz w:val="16"/>
              </w:rPr>
              <w:t>0.00</w:t>
            </w:r>
          </w:p>
        </w:tc>
        <w:tc>
          <w:tcPr>
            <w:tcW w:w="1760" w:type="dxa"/>
            <w:vAlign w:val="center"/>
          </w:tcPr>
          <w:p w14:paraId="6CF60D31">
            <w:pPr>
              <w:jc w:val="right"/>
            </w:pPr>
            <w:r>
              <w:rPr>
                <w:rFonts w:ascii="宋体" w:hAnsi="宋体" w:eastAsia="宋体" w:cs="宋体"/>
                <w:b w:val="0"/>
                <w:i w:val="0"/>
                <w:color w:val="000000"/>
                <w:sz w:val="16"/>
              </w:rPr>
              <w:t>0.00</w:t>
            </w:r>
          </w:p>
        </w:tc>
        <w:tc>
          <w:tcPr>
            <w:tcW w:w="1760" w:type="dxa"/>
            <w:vAlign w:val="center"/>
          </w:tcPr>
          <w:p w14:paraId="65F88495">
            <w:pPr>
              <w:jc w:val="right"/>
            </w:pPr>
            <w:r>
              <w:rPr>
                <w:rFonts w:ascii="宋体" w:hAnsi="宋体" w:eastAsia="宋体" w:cs="宋体"/>
                <w:b w:val="0"/>
                <w:i w:val="0"/>
                <w:color w:val="000000"/>
                <w:sz w:val="16"/>
              </w:rPr>
              <w:t>0.00</w:t>
            </w:r>
          </w:p>
        </w:tc>
        <w:tc>
          <w:tcPr>
            <w:tcW w:w="1798" w:type="dxa"/>
            <w:vAlign w:val="center"/>
          </w:tcPr>
          <w:p w14:paraId="6913A0CE">
            <w:pPr>
              <w:jc w:val="right"/>
            </w:pPr>
            <w:r>
              <w:rPr>
                <w:rFonts w:ascii="宋体" w:hAnsi="宋体" w:eastAsia="宋体" w:cs="宋体"/>
                <w:b w:val="0"/>
                <w:i w:val="0"/>
                <w:color w:val="000000"/>
                <w:sz w:val="16"/>
              </w:rPr>
              <w:t>0.00</w:t>
            </w:r>
          </w:p>
        </w:tc>
      </w:tr>
      <w:tr w14:paraId="5815AB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654BB54"/>
        </w:tc>
        <w:tc>
          <w:tcPr>
            <w:tcW w:w="1540" w:type="dxa"/>
            <w:vAlign w:val="center"/>
          </w:tcPr>
          <w:p w14:paraId="23194C2B"/>
        </w:tc>
        <w:tc>
          <w:tcPr>
            <w:tcW w:w="2900" w:type="dxa"/>
            <w:vAlign w:val="center"/>
          </w:tcPr>
          <w:p w14:paraId="6C0984BA">
            <w:pPr>
              <w:jc w:val="left"/>
            </w:pPr>
            <w:r>
              <w:rPr>
                <w:rFonts w:ascii="宋体" w:hAnsi="宋体" w:eastAsia="宋体" w:cs="宋体"/>
                <w:b w:val="0"/>
                <w:i w:val="0"/>
                <w:color w:val="000000"/>
                <w:sz w:val="16"/>
              </w:rPr>
              <w:t>十一、城乡社区支出</w:t>
            </w:r>
          </w:p>
        </w:tc>
        <w:tc>
          <w:tcPr>
            <w:tcW w:w="1540" w:type="dxa"/>
            <w:vAlign w:val="center"/>
          </w:tcPr>
          <w:p w14:paraId="7A38FF70">
            <w:pPr>
              <w:jc w:val="right"/>
            </w:pPr>
            <w:r>
              <w:rPr>
                <w:rFonts w:ascii="宋体" w:hAnsi="宋体" w:eastAsia="宋体" w:cs="宋体"/>
                <w:b w:val="0"/>
                <w:i w:val="0"/>
                <w:color w:val="000000"/>
                <w:sz w:val="16"/>
              </w:rPr>
              <w:t>0.00</w:t>
            </w:r>
          </w:p>
        </w:tc>
        <w:tc>
          <w:tcPr>
            <w:tcW w:w="1760" w:type="dxa"/>
            <w:vAlign w:val="center"/>
          </w:tcPr>
          <w:p w14:paraId="3931EE89">
            <w:pPr>
              <w:jc w:val="right"/>
            </w:pPr>
            <w:r>
              <w:rPr>
                <w:rFonts w:ascii="宋体" w:hAnsi="宋体" w:eastAsia="宋体" w:cs="宋体"/>
                <w:b w:val="0"/>
                <w:i w:val="0"/>
                <w:color w:val="000000"/>
                <w:sz w:val="16"/>
              </w:rPr>
              <w:t>0.00</w:t>
            </w:r>
          </w:p>
        </w:tc>
        <w:tc>
          <w:tcPr>
            <w:tcW w:w="1760" w:type="dxa"/>
            <w:vAlign w:val="center"/>
          </w:tcPr>
          <w:p w14:paraId="620004C3">
            <w:pPr>
              <w:jc w:val="right"/>
            </w:pPr>
            <w:r>
              <w:rPr>
                <w:rFonts w:ascii="宋体" w:hAnsi="宋体" w:eastAsia="宋体" w:cs="宋体"/>
                <w:b w:val="0"/>
                <w:i w:val="0"/>
                <w:color w:val="000000"/>
                <w:sz w:val="16"/>
              </w:rPr>
              <w:t>0.00</w:t>
            </w:r>
          </w:p>
        </w:tc>
        <w:tc>
          <w:tcPr>
            <w:tcW w:w="1798" w:type="dxa"/>
            <w:vAlign w:val="center"/>
          </w:tcPr>
          <w:p w14:paraId="1F13855D">
            <w:pPr>
              <w:jc w:val="right"/>
            </w:pPr>
            <w:r>
              <w:rPr>
                <w:rFonts w:ascii="宋体" w:hAnsi="宋体" w:eastAsia="宋体" w:cs="宋体"/>
                <w:b w:val="0"/>
                <w:i w:val="0"/>
                <w:color w:val="000000"/>
                <w:sz w:val="16"/>
              </w:rPr>
              <w:t>0.00</w:t>
            </w:r>
          </w:p>
        </w:tc>
      </w:tr>
      <w:tr w14:paraId="3B0444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9015E0C"/>
        </w:tc>
        <w:tc>
          <w:tcPr>
            <w:tcW w:w="1540" w:type="dxa"/>
            <w:vAlign w:val="center"/>
          </w:tcPr>
          <w:p w14:paraId="236B9B89"/>
        </w:tc>
        <w:tc>
          <w:tcPr>
            <w:tcW w:w="2900" w:type="dxa"/>
            <w:vAlign w:val="center"/>
          </w:tcPr>
          <w:p w14:paraId="3221C406">
            <w:pPr>
              <w:jc w:val="left"/>
            </w:pPr>
            <w:r>
              <w:rPr>
                <w:rFonts w:ascii="宋体" w:hAnsi="宋体" w:eastAsia="宋体" w:cs="宋体"/>
                <w:b w:val="0"/>
                <w:i w:val="0"/>
                <w:color w:val="000000"/>
                <w:sz w:val="16"/>
              </w:rPr>
              <w:t>十二、农林水支出</w:t>
            </w:r>
          </w:p>
        </w:tc>
        <w:tc>
          <w:tcPr>
            <w:tcW w:w="1540" w:type="dxa"/>
            <w:vAlign w:val="center"/>
          </w:tcPr>
          <w:p w14:paraId="2C2AC805">
            <w:pPr>
              <w:jc w:val="right"/>
            </w:pPr>
            <w:r>
              <w:rPr>
                <w:rFonts w:ascii="宋体" w:hAnsi="宋体" w:eastAsia="宋体" w:cs="宋体"/>
                <w:b w:val="0"/>
                <w:i w:val="0"/>
                <w:color w:val="000000"/>
                <w:sz w:val="16"/>
              </w:rPr>
              <w:t>0.00</w:t>
            </w:r>
          </w:p>
        </w:tc>
        <w:tc>
          <w:tcPr>
            <w:tcW w:w="1760" w:type="dxa"/>
            <w:vAlign w:val="center"/>
          </w:tcPr>
          <w:p w14:paraId="485EA269">
            <w:pPr>
              <w:jc w:val="right"/>
            </w:pPr>
            <w:r>
              <w:rPr>
                <w:rFonts w:ascii="宋体" w:hAnsi="宋体" w:eastAsia="宋体" w:cs="宋体"/>
                <w:b w:val="0"/>
                <w:i w:val="0"/>
                <w:color w:val="000000"/>
                <w:sz w:val="16"/>
              </w:rPr>
              <w:t>0.00</w:t>
            </w:r>
          </w:p>
        </w:tc>
        <w:tc>
          <w:tcPr>
            <w:tcW w:w="1760" w:type="dxa"/>
            <w:vAlign w:val="center"/>
          </w:tcPr>
          <w:p w14:paraId="3BE2B4E2">
            <w:pPr>
              <w:jc w:val="right"/>
            </w:pPr>
            <w:r>
              <w:rPr>
                <w:rFonts w:ascii="宋体" w:hAnsi="宋体" w:eastAsia="宋体" w:cs="宋体"/>
                <w:b w:val="0"/>
                <w:i w:val="0"/>
                <w:color w:val="000000"/>
                <w:sz w:val="16"/>
              </w:rPr>
              <w:t>0.00</w:t>
            </w:r>
          </w:p>
        </w:tc>
        <w:tc>
          <w:tcPr>
            <w:tcW w:w="1798" w:type="dxa"/>
            <w:vAlign w:val="center"/>
          </w:tcPr>
          <w:p w14:paraId="0DE721B2">
            <w:pPr>
              <w:jc w:val="right"/>
            </w:pPr>
            <w:r>
              <w:rPr>
                <w:rFonts w:ascii="宋体" w:hAnsi="宋体" w:eastAsia="宋体" w:cs="宋体"/>
                <w:b w:val="0"/>
                <w:i w:val="0"/>
                <w:color w:val="000000"/>
                <w:sz w:val="16"/>
              </w:rPr>
              <w:t>0.00</w:t>
            </w:r>
          </w:p>
        </w:tc>
      </w:tr>
      <w:tr w14:paraId="0CC344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F908E8C"/>
        </w:tc>
        <w:tc>
          <w:tcPr>
            <w:tcW w:w="1540" w:type="dxa"/>
            <w:vAlign w:val="center"/>
          </w:tcPr>
          <w:p w14:paraId="077AB1AB"/>
        </w:tc>
        <w:tc>
          <w:tcPr>
            <w:tcW w:w="2900" w:type="dxa"/>
            <w:vAlign w:val="center"/>
          </w:tcPr>
          <w:p w14:paraId="3B9F4BCF">
            <w:pPr>
              <w:jc w:val="left"/>
            </w:pPr>
            <w:r>
              <w:rPr>
                <w:rFonts w:ascii="宋体" w:hAnsi="宋体" w:eastAsia="宋体" w:cs="宋体"/>
                <w:b w:val="0"/>
                <w:i w:val="0"/>
                <w:color w:val="000000"/>
                <w:sz w:val="16"/>
              </w:rPr>
              <w:t>十三、交通运输支出</w:t>
            </w:r>
          </w:p>
        </w:tc>
        <w:tc>
          <w:tcPr>
            <w:tcW w:w="1540" w:type="dxa"/>
            <w:vAlign w:val="center"/>
          </w:tcPr>
          <w:p w14:paraId="17C082C9">
            <w:pPr>
              <w:jc w:val="right"/>
            </w:pPr>
            <w:r>
              <w:rPr>
                <w:rFonts w:ascii="宋体" w:hAnsi="宋体" w:eastAsia="宋体" w:cs="宋体"/>
                <w:b w:val="0"/>
                <w:i w:val="0"/>
                <w:color w:val="000000"/>
                <w:sz w:val="16"/>
              </w:rPr>
              <w:t>0.00</w:t>
            </w:r>
          </w:p>
        </w:tc>
        <w:tc>
          <w:tcPr>
            <w:tcW w:w="1760" w:type="dxa"/>
            <w:vAlign w:val="center"/>
          </w:tcPr>
          <w:p w14:paraId="46D28890">
            <w:pPr>
              <w:jc w:val="right"/>
            </w:pPr>
            <w:r>
              <w:rPr>
                <w:rFonts w:ascii="宋体" w:hAnsi="宋体" w:eastAsia="宋体" w:cs="宋体"/>
                <w:b w:val="0"/>
                <w:i w:val="0"/>
                <w:color w:val="000000"/>
                <w:sz w:val="16"/>
              </w:rPr>
              <w:t>0.00</w:t>
            </w:r>
          </w:p>
        </w:tc>
        <w:tc>
          <w:tcPr>
            <w:tcW w:w="1760" w:type="dxa"/>
            <w:vAlign w:val="center"/>
          </w:tcPr>
          <w:p w14:paraId="46F941B9">
            <w:pPr>
              <w:jc w:val="right"/>
            </w:pPr>
            <w:r>
              <w:rPr>
                <w:rFonts w:ascii="宋体" w:hAnsi="宋体" w:eastAsia="宋体" w:cs="宋体"/>
                <w:b w:val="0"/>
                <w:i w:val="0"/>
                <w:color w:val="000000"/>
                <w:sz w:val="16"/>
              </w:rPr>
              <w:t>0.00</w:t>
            </w:r>
          </w:p>
        </w:tc>
        <w:tc>
          <w:tcPr>
            <w:tcW w:w="1798" w:type="dxa"/>
            <w:vAlign w:val="center"/>
          </w:tcPr>
          <w:p w14:paraId="2C3812CD">
            <w:pPr>
              <w:jc w:val="right"/>
            </w:pPr>
            <w:r>
              <w:rPr>
                <w:rFonts w:ascii="宋体" w:hAnsi="宋体" w:eastAsia="宋体" w:cs="宋体"/>
                <w:b w:val="0"/>
                <w:i w:val="0"/>
                <w:color w:val="000000"/>
                <w:sz w:val="16"/>
              </w:rPr>
              <w:t>0.00</w:t>
            </w:r>
          </w:p>
        </w:tc>
      </w:tr>
      <w:tr w14:paraId="1AFB7A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A1C8A11"/>
        </w:tc>
        <w:tc>
          <w:tcPr>
            <w:tcW w:w="1540" w:type="dxa"/>
            <w:vAlign w:val="center"/>
          </w:tcPr>
          <w:p w14:paraId="115469AC"/>
        </w:tc>
        <w:tc>
          <w:tcPr>
            <w:tcW w:w="2900" w:type="dxa"/>
            <w:vAlign w:val="center"/>
          </w:tcPr>
          <w:p w14:paraId="6D682B89">
            <w:pPr>
              <w:jc w:val="left"/>
            </w:pPr>
            <w:r>
              <w:rPr>
                <w:rFonts w:ascii="宋体" w:hAnsi="宋体" w:eastAsia="宋体" w:cs="宋体"/>
                <w:b w:val="0"/>
                <w:i w:val="0"/>
                <w:color w:val="000000"/>
                <w:sz w:val="16"/>
              </w:rPr>
              <w:t>十四、资源勘探工业信息等支出</w:t>
            </w:r>
          </w:p>
        </w:tc>
        <w:tc>
          <w:tcPr>
            <w:tcW w:w="1540" w:type="dxa"/>
            <w:vAlign w:val="center"/>
          </w:tcPr>
          <w:p w14:paraId="0F2126AE">
            <w:pPr>
              <w:jc w:val="right"/>
            </w:pPr>
            <w:r>
              <w:rPr>
                <w:rFonts w:ascii="宋体" w:hAnsi="宋体" w:eastAsia="宋体" w:cs="宋体"/>
                <w:b w:val="0"/>
                <w:i w:val="0"/>
                <w:color w:val="000000"/>
                <w:sz w:val="16"/>
              </w:rPr>
              <w:t>0.00</w:t>
            </w:r>
          </w:p>
        </w:tc>
        <w:tc>
          <w:tcPr>
            <w:tcW w:w="1760" w:type="dxa"/>
            <w:vAlign w:val="center"/>
          </w:tcPr>
          <w:p w14:paraId="1CD22A42">
            <w:pPr>
              <w:jc w:val="right"/>
            </w:pPr>
            <w:r>
              <w:rPr>
                <w:rFonts w:ascii="宋体" w:hAnsi="宋体" w:eastAsia="宋体" w:cs="宋体"/>
                <w:b w:val="0"/>
                <w:i w:val="0"/>
                <w:color w:val="000000"/>
                <w:sz w:val="16"/>
              </w:rPr>
              <w:t>0.00</w:t>
            </w:r>
          </w:p>
        </w:tc>
        <w:tc>
          <w:tcPr>
            <w:tcW w:w="1760" w:type="dxa"/>
            <w:vAlign w:val="center"/>
          </w:tcPr>
          <w:p w14:paraId="57A096B2">
            <w:pPr>
              <w:jc w:val="right"/>
            </w:pPr>
            <w:r>
              <w:rPr>
                <w:rFonts w:ascii="宋体" w:hAnsi="宋体" w:eastAsia="宋体" w:cs="宋体"/>
                <w:b w:val="0"/>
                <w:i w:val="0"/>
                <w:color w:val="000000"/>
                <w:sz w:val="16"/>
              </w:rPr>
              <w:t>0.00</w:t>
            </w:r>
          </w:p>
        </w:tc>
        <w:tc>
          <w:tcPr>
            <w:tcW w:w="1798" w:type="dxa"/>
            <w:vAlign w:val="center"/>
          </w:tcPr>
          <w:p w14:paraId="3E5D18B1">
            <w:pPr>
              <w:jc w:val="right"/>
            </w:pPr>
            <w:r>
              <w:rPr>
                <w:rFonts w:ascii="宋体" w:hAnsi="宋体" w:eastAsia="宋体" w:cs="宋体"/>
                <w:b w:val="0"/>
                <w:i w:val="0"/>
                <w:color w:val="000000"/>
                <w:sz w:val="16"/>
              </w:rPr>
              <w:t>0.00</w:t>
            </w:r>
          </w:p>
        </w:tc>
      </w:tr>
      <w:tr w14:paraId="1143B8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14EF234"/>
        </w:tc>
        <w:tc>
          <w:tcPr>
            <w:tcW w:w="1540" w:type="dxa"/>
            <w:vAlign w:val="center"/>
          </w:tcPr>
          <w:p w14:paraId="0668917B"/>
        </w:tc>
        <w:tc>
          <w:tcPr>
            <w:tcW w:w="2900" w:type="dxa"/>
            <w:vAlign w:val="center"/>
          </w:tcPr>
          <w:p w14:paraId="7984404A">
            <w:pPr>
              <w:jc w:val="left"/>
            </w:pPr>
            <w:r>
              <w:rPr>
                <w:rFonts w:ascii="宋体" w:hAnsi="宋体" w:eastAsia="宋体" w:cs="宋体"/>
                <w:b w:val="0"/>
                <w:i w:val="0"/>
                <w:color w:val="000000"/>
                <w:sz w:val="16"/>
              </w:rPr>
              <w:t>十五、商业服务业等支出</w:t>
            </w:r>
          </w:p>
        </w:tc>
        <w:tc>
          <w:tcPr>
            <w:tcW w:w="1540" w:type="dxa"/>
            <w:vAlign w:val="center"/>
          </w:tcPr>
          <w:p w14:paraId="32E6033D">
            <w:pPr>
              <w:jc w:val="right"/>
            </w:pPr>
            <w:r>
              <w:rPr>
                <w:rFonts w:ascii="宋体" w:hAnsi="宋体" w:eastAsia="宋体" w:cs="宋体"/>
                <w:b w:val="0"/>
                <w:i w:val="0"/>
                <w:color w:val="000000"/>
                <w:sz w:val="16"/>
              </w:rPr>
              <w:t>0.00</w:t>
            </w:r>
          </w:p>
        </w:tc>
        <w:tc>
          <w:tcPr>
            <w:tcW w:w="1760" w:type="dxa"/>
            <w:vAlign w:val="center"/>
          </w:tcPr>
          <w:p w14:paraId="5A6C8265">
            <w:pPr>
              <w:jc w:val="right"/>
            </w:pPr>
            <w:r>
              <w:rPr>
                <w:rFonts w:ascii="宋体" w:hAnsi="宋体" w:eastAsia="宋体" w:cs="宋体"/>
                <w:b w:val="0"/>
                <w:i w:val="0"/>
                <w:color w:val="000000"/>
                <w:sz w:val="16"/>
              </w:rPr>
              <w:t>0.00</w:t>
            </w:r>
          </w:p>
        </w:tc>
        <w:tc>
          <w:tcPr>
            <w:tcW w:w="1760" w:type="dxa"/>
            <w:vAlign w:val="center"/>
          </w:tcPr>
          <w:p w14:paraId="604396D2">
            <w:pPr>
              <w:jc w:val="right"/>
            </w:pPr>
            <w:r>
              <w:rPr>
                <w:rFonts w:ascii="宋体" w:hAnsi="宋体" w:eastAsia="宋体" w:cs="宋体"/>
                <w:b w:val="0"/>
                <w:i w:val="0"/>
                <w:color w:val="000000"/>
                <w:sz w:val="16"/>
              </w:rPr>
              <w:t>0.00</w:t>
            </w:r>
          </w:p>
        </w:tc>
        <w:tc>
          <w:tcPr>
            <w:tcW w:w="1798" w:type="dxa"/>
            <w:vAlign w:val="center"/>
          </w:tcPr>
          <w:p w14:paraId="0F88C98F">
            <w:pPr>
              <w:jc w:val="right"/>
            </w:pPr>
            <w:r>
              <w:rPr>
                <w:rFonts w:ascii="宋体" w:hAnsi="宋体" w:eastAsia="宋体" w:cs="宋体"/>
                <w:b w:val="0"/>
                <w:i w:val="0"/>
                <w:color w:val="000000"/>
                <w:sz w:val="16"/>
              </w:rPr>
              <w:t>0.00</w:t>
            </w:r>
          </w:p>
        </w:tc>
      </w:tr>
      <w:tr w14:paraId="61B7BC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1C88DAC"/>
        </w:tc>
        <w:tc>
          <w:tcPr>
            <w:tcW w:w="1540" w:type="dxa"/>
            <w:vAlign w:val="center"/>
          </w:tcPr>
          <w:p w14:paraId="411BB49F"/>
        </w:tc>
        <w:tc>
          <w:tcPr>
            <w:tcW w:w="2900" w:type="dxa"/>
            <w:vAlign w:val="center"/>
          </w:tcPr>
          <w:p w14:paraId="4A4461A5">
            <w:pPr>
              <w:jc w:val="left"/>
            </w:pPr>
            <w:r>
              <w:rPr>
                <w:rFonts w:ascii="宋体" w:hAnsi="宋体" w:eastAsia="宋体" w:cs="宋体"/>
                <w:b w:val="0"/>
                <w:i w:val="0"/>
                <w:color w:val="000000"/>
                <w:sz w:val="16"/>
              </w:rPr>
              <w:t>十六、金融支出</w:t>
            </w:r>
          </w:p>
        </w:tc>
        <w:tc>
          <w:tcPr>
            <w:tcW w:w="1540" w:type="dxa"/>
            <w:vAlign w:val="center"/>
          </w:tcPr>
          <w:p w14:paraId="59B054BF">
            <w:pPr>
              <w:jc w:val="right"/>
            </w:pPr>
            <w:r>
              <w:rPr>
                <w:rFonts w:ascii="宋体" w:hAnsi="宋体" w:eastAsia="宋体" w:cs="宋体"/>
                <w:b w:val="0"/>
                <w:i w:val="0"/>
                <w:color w:val="000000"/>
                <w:sz w:val="16"/>
              </w:rPr>
              <w:t>0.00</w:t>
            </w:r>
          </w:p>
        </w:tc>
        <w:tc>
          <w:tcPr>
            <w:tcW w:w="1760" w:type="dxa"/>
            <w:vAlign w:val="center"/>
          </w:tcPr>
          <w:p w14:paraId="561F7319">
            <w:pPr>
              <w:jc w:val="right"/>
            </w:pPr>
            <w:r>
              <w:rPr>
                <w:rFonts w:ascii="宋体" w:hAnsi="宋体" w:eastAsia="宋体" w:cs="宋体"/>
                <w:b w:val="0"/>
                <w:i w:val="0"/>
                <w:color w:val="000000"/>
                <w:sz w:val="16"/>
              </w:rPr>
              <w:t>0.00</w:t>
            </w:r>
          </w:p>
        </w:tc>
        <w:tc>
          <w:tcPr>
            <w:tcW w:w="1760" w:type="dxa"/>
            <w:vAlign w:val="center"/>
          </w:tcPr>
          <w:p w14:paraId="52F61A80">
            <w:pPr>
              <w:jc w:val="right"/>
            </w:pPr>
            <w:r>
              <w:rPr>
                <w:rFonts w:ascii="宋体" w:hAnsi="宋体" w:eastAsia="宋体" w:cs="宋体"/>
                <w:b w:val="0"/>
                <w:i w:val="0"/>
                <w:color w:val="000000"/>
                <w:sz w:val="16"/>
              </w:rPr>
              <w:t>0.00</w:t>
            </w:r>
          </w:p>
        </w:tc>
        <w:tc>
          <w:tcPr>
            <w:tcW w:w="1798" w:type="dxa"/>
            <w:vAlign w:val="center"/>
          </w:tcPr>
          <w:p w14:paraId="0E4F8831">
            <w:pPr>
              <w:jc w:val="right"/>
            </w:pPr>
            <w:r>
              <w:rPr>
                <w:rFonts w:ascii="宋体" w:hAnsi="宋体" w:eastAsia="宋体" w:cs="宋体"/>
                <w:b w:val="0"/>
                <w:i w:val="0"/>
                <w:color w:val="000000"/>
                <w:sz w:val="16"/>
              </w:rPr>
              <w:t>0.00</w:t>
            </w:r>
          </w:p>
        </w:tc>
      </w:tr>
      <w:tr w14:paraId="1FF45F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726445B"/>
        </w:tc>
        <w:tc>
          <w:tcPr>
            <w:tcW w:w="1540" w:type="dxa"/>
            <w:vAlign w:val="center"/>
          </w:tcPr>
          <w:p w14:paraId="76AB26C7"/>
        </w:tc>
        <w:tc>
          <w:tcPr>
            <w:tcW w:w="2900" w:type="dxa"/>
            <w:vAlign w:val="center"/>
          </w:tcPr>
          <w:p w14:paraId="22DDC9FC">
            <w:pPr>
              <w:jc w:val="left"/>
            </w:pPr>
            <w:r>
              <w:rPr>
                <w:rFonts w:ascii="宋体" w:hAnsi="宋体" w:eastAsia="宋体" w:cs="宋体"/>
                <w:b w:val="0"/>
                <w:i w:val="0"/>
                <w:color w:val="000000"/>
                <w:sz w:val="16"/>
              </w:rPr>
              <w:t>十七、援助其他地区支出</w:t>
            </w:r>
          </w:p>
        </w:tc>
        <w:tc>
          <w:tcPr>
            <w:tcW w:w="1540" w:type="dxa"/>
            <w:vAlign w:val="center"/>
          </w:tcPr>
          <w:p w14:paraId="0C8FE010">
            <w:pPr>
              <w:jc w:val="right"/>
            </w:pPr>
            <w:r>
              <w:rPr>
                <w:rFonts w:ascii="宋体" w:hAnsi="宋体" w:eastAsia="宋体" w:cs="宋体"/>
                <w:b w:val="0"/>
                <w:i w:val="0"/>
                <w:color w:val="000000"/>
                <w:sz w:val="16"/>
              </w:rPr>
              <w:t>0.00</w:t>
            </w:r>
          </w:p>
        </w:tc>
        <w:tc>
          <w:tcPr>
            <w:tcW w:w="1760" w:type="dxa"/>
            <w:vAlign w:val="center"/>
          </w:tcPr>
          <w:p w14:paraId="4026A7C0">
            <w:pPr>
              <w:jc w:val="right"/>
            </w:pPr>
            <w:r>
              <w:rPr>
                <w:rFonts w:ascii="宋体" w:hAnsi="宋体" w:eastAsia="宋体" w:cs="宋体"/>
                <w:b w:val="0"/>
                <w:i w:val="0"/>
                <w:color w:val="000000"/>
                <w:sz w:val="16"/>
              </w:rPr>
              <w:t>0.00</w:t>
            </w:r>
          </w:p>
        </w:tc>
        <w:tc>
          <w:tcPr>
            <w:tcW w:w="1760" w:type="dxa"/>
            <w:vAlign w:val="center"/>
          </w:tcPr>
          <w:p w14:paraId="2C01F0E8">
            <w:pPr>
              <w:jc w:val="right"/>
            </w:pPr>
            <w:r>
              <w:rPr>
                <w:rFonts w:ascii="宋体" w:hAnsi="宋体" w:eastAsia="宋体" w:cs="宋体"/>
                <w:b w:val="0"/>
                <w:i w:val="0"/>
                <w:color w:val="000000"/>
                <w:sz w:val="16"/>
              </w:rPr>
              <w:t>0.00</w:t>
            </w:r>
          </w:p>
        </w:tc>
        <w:tc>
          <w:tcPr>
            <w:tcW w:w="1798" w:type="dxa"/>
            <w:vAlign w:val="center"/>
          </w:tcPr>
          <w:p w14:paraId="178040B3">
            <w:pPr>
              <w:jc w:val="right"/>
            </w:pPr>
            <w:r>
              <w:rPr>
                <w:rFonts w:ascii="宋体" w:hAnsi="宋体" w:eastAsia="宋体" w:cs="宋体"/>
                <w:b w:val="0"/>
                <w:i w:val="0"/>
                <w:color w:val="000000"/>
                <w:sz w:val="16"/>
              </w:rPr>
              <w:t>0.00</w:t>
            </w:r>
          </w:p>
        </w:tc>
      </w:tr>
      <w:tr w14:paraId="5E3D68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1E2FDAA"/>
        </w:tc>
        <w:tc>
          <w:tcPr>
            <w:tcW w:w="1540" w:type="dxa"/>
            <w:vAlign w:val="center"/>
          </w:tcPr>
          <w:p w14:paraId="7C535A3E"/>
        </w:tc>
        <w:tc>
          <w:tcPr>
            <w:tcW w:w="2900" w:type="dxa"/>
            <w:vAlign w:val="center"/>
          </w:tcPr>
          <w:p w14:paraId="530324AC">
            <w:pPr>
              <w:jc w:val="left"/>
            </w:pPr>
            <w:r>
              <w:rPr>
                <w:rFonts w:ascii="宋体" w:hAnsi="宋体" w:eastAsia="宋体" w:cs="宋体"/>
                <w:b w:val="0"/>
                <w:i w:val="0"/>
                <w:color w:val="000000"/>
                <w:sz w:val="16"/>
              </w:rPr>
              <w:t>十八、自然资源海洋气象等支出</w:t>
            </w:r>
          </w:p>
        </w:tc>
        <w:tc>
          <w:tcPr>
            <w:tcW w:w="1540" w:type="dxa"/>
            <w:vAlign w:val="center"/>
          </w:tcPr>
          <w:p w14:paraId="01043965">
            <w:pPr>
              <w:jc w:val="right"/>
            </w:pPr>
            <w:r>
              <w:rPr>
                <w:rFonts w:ascii="宋体" w:hAnsi="宋体" w:eastAsia="宋体" w:cs="宋体"/>
                <w:b w:val="0"/>
                <w:i w:val="0"/>
                <w:color w:val="000000"/>
                <w:sz w:val="16"/>
              </w:rPr>
              <w:t>0.00</w:t>
            </w:r>
          </w:p>
        </w:tc>
        <w:tc>
          <w:tcPr>
            <w:tcW w:w="1760" w:type="dxa"/>
            <w:vAlign w:val="center"/>
          </w:tcPr>
          <w:p w14:paraId="3DF6D2FD">
            <w:pPr>
              <w:jc w:val="right"/>
            </w:pPr>
            <w:r>
              <w:rPr>
                <w:rFonts w:ascii="宋体" w:hAnsi="宋体" w:eastAsia="宋体" w:cs="宋体"/>
                <w:b w:val="0"/>
                <w:i w:val="0"/>
                <w:color w:val="000000"/>
                <w:sz w:val="16"/>
              </w:rPr>
              <w:t>0.00</w:t>
            </w:r>
          </w:p>
        </w:tc>
        <w:tc>
          <w:tcPr>
            <w:tcW w:w="1760" w:type="dxa"/>
            <w:vAlign w:val="center"/>
          </w:tcPr>
          <w:p w14:paraId="7D73D86C">
            <w:pPr>
              <w:jc w:val="right"/>
            </w:pPr>
            <w:r>
              <w:rPr>
                <w:rFonts w:ascii="宋体" w:hAnsi="宋体" w:eastAsia="宋体" w:cs="宋体"/>
                <w:b w:val="0"/>
                <w:i w:val="0"/>
                <w:color w:val="000000"/>
                <w:sz w:val="16"/>
              </w:rPr>
              <w:t>0.00</w:t>
            </w:r>
          </w:p>
        </w:tc>
        <w:tc>
          <w:tcPr>
            <w:tcW w:w="1798" w:type="dxa"/>
            <w:vAlign w:val="center"/>
          </w:tcPr>
          <w:p w14:paraId="735AF53F">
            <w:pPr>
              <w:jc w:val="right"/>
            </w:pPr>
            <w:r>
              <w:rPr>
                <w:rFonts w:ascii="宋体" w:hAnsi="宋体" w:eastAsia="宋体" w:cs="宋体"/>
                <w:b w:val="0"/>
                <w:i w:val="0"/>
                <w:color w:val="000000"/>
                <w:sz w:val="16"/>
              </w:rPr>
              <w:t>0.00</w:t>
            </w:r>
          </w:p>
        </w:tc>
      </w:tr>
      <w:tr w14:paraId="63FFDC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CFF585E"/>
        </w:tc>
        <w:tc>
          <w:tcPr>
            <w:tcW w:w="1540" w:type="dxa"/>
            <w:vAlign w:val="center"/>
          </w:tcPr>
          <w:p w14:paraId="3B1E36DE"/>
        </w:tc>
        <w:tc>
          <w:tcPr>
            <w:tcW w:w="2900" w:type="dxa"/>
            <w:vAlign w:val="center"/>
          </w:tcPr>
          <w:p w14:paraId="6B3BDBF0">
            <w:pPr>
              <w:jc w:val="left"/>
            </w:pPr>
            <w:r>
              <w:rPr>
                <w:rFonts w:ascii="宋体" w:hAnsi="宋体" w:eastAsia="宋体" w:cs="宋体"/>
                <w:b w:val="0"/>
                <w:i w:val="0"/>
                <w:color w:val="000000"/>
                <w:sz w:val="16"/>
              </w:rPr>
              <w:t>十九、住房保障支出</w:t>
            </w:r>
          </w:p>
        </w:tc>
        <w:tc>
          <w:tcPr>
            <w:tcW w:w="1540" w:type="dxa"/>
            <w:vAlign w:val="center"/>
          </w:tcPr>
          <w:p w14:paraId="5F3D3D11">
            <w:pPr>
              <w:jc w:val="right"/>
            </w:pPr>
            <w:r>
              <w:rPr>
                <w:rFonts w:ascii="宋体" w:hAnsi="宋体" w:eastAsia="宋体" w:cs="宋体"/>
                <w:b w:val="0"/>
                <w:i w:val="0"/>
                <w:color w:val="000000"/>
                <w:sz w:val="16"/>
              </w:rPr>
              <w:t>38.24</w:t>
            </w:r>
          </w:p>
        </w:tc>
        <w:tc>
          <w:tcPr>
            <w:tcW w:w="1760" w:type="dxa"/>
            <w:vAlign w:val="center"/>
          </w:tcPr>
          <w:p w14:paraId="1D3971EB">
            <w:pPr>
              <w:jc w:val="right"/>
            </w:pPr>
            <w:r>
              <w:rPr>
                <w:rFonts w:ascii="宋体" w:hAnsi="宋体" w:eastAsia="宋体" w:cs="宋体"/>
                <w:b w:val="0"/>
                <w:i w:val="0"/>
                <w:color w:val="000000"/>
                <w:sz w:val="16"/>
              </w:rPr>
              <w:t>38.24</w:t>
            </w:r>
          </w:p>
        </w:tc>
        <w:tc>
          <w:tcPr>
            <w:tcW w:w="1760" w:type="dxa"/>
            <w:vAlign w:val="center"/>
          </w:tcPr>
          <w:p w14:paraId="15F09B4F">
            <w:pPr>
              <w:jc w:val="right"/>
            </w:pPr>
            <w:r>
              <w:rPr>
                <w:rFonts w:ascii="宋体" w:hAnsi="宋体" w:eastAsia="宋体" w:cs="宋体"/>
                <w:b w:val="0"/>
                <w:i w:val="0"/>
                <w:color w:val="000000"/>
                <w:sz w:val="16"/>
              </w:rPr>
              <w:t>0.00</w:t>
            </w:r>
          </w:p>
        </w:tc>
        <w:tc>
          <w:tcPr>
            <w:tcW w:w="1798" w:type="dxa"/>
            <w:vAlign w:val="center"/>
          </w:tcPr>
          <w:p w14:paraId="6D048926">
            <w:pPr>
              <w:jc w:val="right"/>
            </w:pPr>
            <w:r>
              <w:rPr>
                <w:rFonts w:ascii="宋体" w:hAnsi="宋体" w:eastAsia="宋体" w:cs="宋体"/>
                <w:b w:val="0"/>
                <w:i w:val="0"/>
                <w:color w:val="000000"/>
                <w:sz w:val="16"/>
              </w:rPr>
              <w:t>0.00</w:t>
            </w:r>
          </w:p>
        </w:tc>
      </w:tr>
      <w:tr w14:paraId="100E89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3F387AB"/>
        </w:tc>
        <w:tc>
          <w:tcPr>
            <w:tcW w:w="1540" w:type="dxa"/>
            <w:vAlign w:val="center"/>
          </w:tcPr>
          <w:p w14:paraId="6645A1C0"/>
        </w:tc>
        <w:tc>
          <w:tcPr>
            <w:tcW w:w="2900" w:type="dxa"/>
            <w:vAlign w:val="center"/>
          </w:tcPr>
          <w:p w14:paraId="602D1717">
            <w:pPr>
              <w:jc w:val="left"/>
            </w:pPr>
            <w:r>
              <w:rPr>
                <w:rFonts w:ascii="宋体" w:hAnsi="宋体" w:eastAsia="宋体" w:cs="宋体"/>
                <w:b w:val="0"/>
                <w:i w:val="0"/>
                <w:color w:val="000000"/>
                <w:sz w:val="16"/>
              </w:rPr>
              <w:t>二十、粮油物资储备支出</w:t>
            </w:r>
          </w:p>
        </w:tc>
        <w:tc>
          <w:tcPr>
            <w:tcW w:w="1540" w:type="dxa"/>
            <w:vAlign w:val="center"/>
          </w:tcPr>
          <w:p w14:paraId="37E2D58E">
            <w:pPr>
              <w:jc w:val="right"/>
            </w:pPr>
            <w:r>
              <w:rPr>
                <w:rFonts w:ascii="宋体" w:hAnsi="宋体" w:eastAsia="宋体" w:cs="宋体"/>
                <w:b w:val="0"/>
                <w:i w:val="0"/>
                <w:color w:val="000000"/>
                <w:sz w:val="16"/>
              </w:rPr>
              <w:t>0.00</w:t>
            </w:r>
          </w:p>
        </w:tc>
        <w:tc>
          <w:tcPr>
            <w:tcW w:w="1760" w:type="dxa"/>
            <w:vAlign w:val="center"/>
          </w:tcPr>
          <w:p w14:paraId="4130A225">
            <w:pPr>
              <w:jc w:val="right"/>
            </w:pPr>
            <w:r>
              <w:rPr>
                <w:rFonts w:ascii="宋体" w:hAnsi="宋体" w:eastAsia="宋体" w:cs="宋体"/>
                <w:b w:val="0"/>
                <w:i w:val="0"/>
                <w:color w:val="000000"/>
                <w:sz w:val="16"/>
              </w:rPr>
              <w:t>0.00</w:t>
            </w:r>
          </w:p>
        </w:tc>
        <w:tc>
          <w:tcPr>
            <w:tcW w:w="1760" w:type="dxa"/>
            <w:vAlign w:val="center"/>
          </w:tcPr>
          <w:p w14:paraId="325D4207">
            <w:pPr>
              <w:jc w:val="right"/>
            </w:pPr>
            <w:r>
              <w:rPr>
                <w:rFonts w:ascii="宋体" w:hAnsi="宋体" w:eastAsia="宋体" w:cs="宋体"/>
                <w:b w:val="0"/>
                <w:i w:val="0"/>
                <w:color w:val="000000"/>
                <w:sz w:val="16"/>
              </w:rPr>
              <w:t>0.00</w:t>
            </w:r>
          </w:p>
        </w:tc>
        <w:tc>
          <w:tcPr>
            <w:tcW w:w="1798" w:type="dxa"/>
            <w:vAlign w:val="center"/>
          </w:tcPr>
          <w:p w14:paraId="7314E91D">
            <w:pPr>
              <w:jc w:val="right"/>
            </w:pPr>
            <w:r>
              <w:rPr>
                <w:rFonts w:ascii="宋体" w:hAnsi="宋体" w:eastAsia="宋体" w:cs="宋体"/>
                <w:b w:val="0"/>
                <w:i w:val="0"/>
                <w:color w:val="000000"/>
                <w:sz w:val="16"/>
              </w:rPr>
              <w:t>0.00</w:t>
            </w:r>
          </w:p>
        </w:tc>
      </w:tr>
      <w:tr w14:paraId="70994A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E08A9DE"/>
        </w:tc>
        <w:tc>
          <w:tcPr>
            <w:tcW w:w="1540" w:type="dxa"/>
            <w:vAlign w:val="center"/>
          </w:tcPr>
          <w:p w14:paraId="15840D53"/>
        </w:tc>
        <w:tc>
          <w:tcPr>
            <w:tcW w:w="2900" w:type="dxa"/>
            <w:vAlign w:val="center"/>
          </w:tcPr>
          <w:p w14:paraId="1119B217">
            <w:pPr>
              <w:jc w:val="left"/>
            </w:pPr>
            <w:r>
              <w:rPr>
                <w:rFonts w:ascii="宋体" w:hAnsi="宋体" w:eastAsia="宋体" w:cs="宋体"/>
                <w:b w:val="0"/>
                <w:i w:val="0"/>
                <w:color w:val="000000"/>
                <w:sz w:val="16"/>
              </w:rPr>
              <w:t>二十一、国有资本经营预算支出</w:t>
            </w:r>
          </w:p>
        </w:tc>
        <w:tc>
          <w:tcPr>
            <w:tcW w:w="1540" w:type="dxa"/>
            <w:vAlign w:val="center"/>
          </w:tcPr>
          <w:p w14:paraId="1F10BE72">
            <w:pPr>
              <w:jc w:val="right"/>
            </w:pPr>
            <w:r>
              <w:rPr>
                <w:rFonts w:ascii="宋体" w:hAnsi="宋体" w:eastAsia="宋体" w:cs="宋体"/>
                <w:b w:val="0"/>
                <w:i w:val="0"/>
                <w:color w:val="000000"/>
                <w:sz w:val="16"/>
              </w:rPr>
              <w:t>0.00</w:t>
            </w:r>
          </w:p>
        </w:tc>
        <w:tc>
          <w:tcPr>
            <w:tcW w:w="1760" w:type="dxa"/>
            <w:vAlign w:val="center"/>
          </w:tcPr>
          <w:p w14:paraId="2561D13E">
            <w:pPr>
              <w:jc w:val="right"/>
            </w:pPr>
            <w:r>
              <w:rPr>
                <w:rFonts w:ascii="宋体" w:hAnsi="宋体" w:eastAsia="宋体" w:cs="宋体"/>
                <w:b w:val="0"/>
                <w:i w:val="0"/>
                <w:color w:val="000000"/>
                <w:sz w:val="16"/>
              </w:rPr>
              <w:t>0.00</w:t>
            </w:r>
          </w:p>
        </w:tc>
        <w:tc>
          <w:tcPr>
            <w:tcW w:w="1760" w:type="dxa"/>
            <w:vAlign w:val="center"/>
          </w:tcPr>
          <w:p w14:paraId="4E6F3424">
            <w:pPr>
              <w:jc w:val="right"/>
            </w:pPr>
            <w:r>
              <w:rPr>
                <w:rFonts w:ascii="宋体" w:hAnsi="宋体" w:eastAsia="宋体" w:cs="宋体"/>
                <w:b w:val="0"/>
                <w:i w:val="0"/>
                <w:color w:val="000000"/>
                <w:sz w:val="16"/>
              </w:rPr>
              <w:t>0.00</w:t>
            </w:r>
          </w:p>
        </w:tc>
        <w:tc>
          <w:tcPr>
            <w:tcW w:w="1798" w:type="dxa"/>
            <w:vAlign w:val="center"/>
          </w:tcPr>
          <w:p w14:paraId="7D18D555">
            <w:pPr>
              <w:jc w:val="right"/>
            </w:pPr>
            <w:r>
              <w:rPr>
                <w:rFonts w:ascii="宋体" w:hAnsi="宋体" w:eastAsia="宋体" w:cs="宋体"/>
                <w:b w:val="0"/>
                <w:i w:val="0"/>
                <w:color w:val="000000"/>
                <w:sz w:val="16"/>
              </w:rPr>
              <w:t>0.00</w:t>
            </w:r>
          </w:p>
        </w:tc>
      </w:tr>
      <w:tr w14:paraId="2B93BC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83ED467"/>
        </w:tc>
        <w:tc>
          <w:tcPr>
            <w:tcW w:w="1540" w:type="dxa"/>
            <w:vAlign w:val="center"/>
          </w:tcPr>
          <w:p w14:paraId="28459835"/>
        </w:tc>
        <w:tc>
          <w:tcPr>
            <w:tcW w:w="2900" w:type="dxa"/>
            <w:vAlign w:val="center"/>
          </w:tcPr>
          <w:p w14:paraId="2F9A6427">
            <w:pPr>
              <w:jc w:val="left"/>
            </w:pPr>
            <w:r>
              <w:rPr>
                <w:rFonts w:ascii="宋体" w:hAnsi="宋体" w:eastAsia="宋体" w:cs="宋体"/>
                <w:b w:val="0"/>
                <w:i w:val="0"/>
                <w:color w:val="000000"/>
                <w:sz w:val="16"/>
              </w:rPr>
              <w:t>二十二、灾害防治及应急管理支出</w:t>
            </w:r>
          </w:p>
        </w:tc>
        <w:tc>
          <w:tcPr>
            <w:tcW w:w="1540" w:type="dxa"/>
            <w:vAlign w:val="center"/>
          </w:tcPr>
          <w:p w14:paraId="23F44EF4">
            <w:pPr>
              <w:jc w:val="right"/>
            </w:pPr>
            <w:r>
              <w:rPr>
                <w:rFonts w:ascii="宋体" w:hAnsi="宋体" w:eastAsia="宋体" w:cs="宋体"/>
                <w:b w:val="0"/>
                <w:i w:val="0"/>
                <w:color w:val="000000"/>
                <w:sz w:val="16"/>
              </w:rPr>
              <w:t>0.00</w:t>
            </w:r>
          </w:p>
        </w:tc>
        <w:tc>
          <w:tcPr>
            <w:tcW w:w="1760" w:type="dxa"/>
            <w:vAlign w:val="center"/>
          </w:tcPr>
          <w:p w14:paraId="048C1095">
            <w:pPr>
              <w:jc w:val="right"/>
            </w:pPr>
            <w:r>
              <w:rPr>
                <w:rFonts w:ascii="宋体" w:hAnsi="宋体" w:eastAsia="宋体" w:cs="宋体"/>
                <w:b w:val="0"/>
                <w:i w:val="0"/>
                <w:color w:val="000000"/>
                <w:sz w:val="16"/>
              </w:rPr>
              <w:t>0.00</w:t>
            </w:r>
          </w:p>
        </w:tc>
        <w:tc>
          <w:tcPr>
            <w:tcW w:w="1760" w:type="dxa"/>
            <w:vAlign w:val="center"/>
          </w:tcPr>
          <w:p w14:paraId="1C51C288">
            <w:pPr>
              <w:jc w:val="right"/>
            </w:pPr>
            <w:r>
              <w:rPr>
                <w:rFonts w:ascii="宋体" w:hAnsi="宋体" w:eastAsia="宋体" w:cs="宋体"/>
                <w:b w:val="0"/>
                <w:i w:val="0"/>
                <w:color w:val="000000"/>
                <w:sz w:val="16"/>
              </w:rPr>
              <w:t>0.00</w:t>
            </w:r>
          </w:p>
        </w:tc>
        <w:tc>
          <w:tcPr>
            <w:tcW w:w="1798" w:type="dxa"/>
            <w:vAlign w:val="center"/>
          </w:tcPr>
          <w:p w14:paraId="61021AE0">
            <w:pPr>
              <w:jc w:val="right"/>
            </w:pPr>
            <w:r>
              <w:rPr>
                <w:rFonts w:ascii="宋体" w:hAnsi="宋体" w:eastAsia="宋体" w:cs="宋体"/>
                <w:b w:val="0"/>
                <w:i w:val="0"/>
                <w:color w:val="000000"/>
                <w:sz w:val="16"/>
              </w:rPr>
              <w:t>0.00</w:t>
            </w:r>
          </w:p>
        </w:tc>
      </w:tr>
      <w:tr w14:paraId="439D68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67E1164"/>
        </w:tc>
        <w:tc>
          <w:tcPr>
            <w:tcW w:w="1540" w:type="dxa"/>
            <w:vAlign w:val="center"/>
          </w:tcPr>
          <w:p w14:paraId="68E95FC3"/>
        </w:tc>
        <w:tc>
          <w:tcPr>
            <w:tcW w:w="2900" w:type="dxa"/>
            <w:vAlign w:val="center"/>
          </w:tcPr>
          <w:p w14:paraId="1A80D1AF">
            <w:pPr>
              <w:jc w:val="left"/>
            </w:pPr>
            <w:r>
              <w:rPr>
                <w:rFonts w:ascii="宋体" w:hAnsi="宋体" w:eastAsia="宋体" w:cs="宋体"/>
                <w:b w:val="0"/>
                <w:i w:val="0"/>
                <w:color w:val="000000"/>
                <w:sz w:val="16"/>
              </w:rPr>
              <w:t>二十三、其他支出</w:t>
            </w:r>
          </w:p>
        </w:tc>
        <w:tc>
          <w:tcPr>
            <w:tcW w:w="1540" w:type="dxa"/>
            <w:vAlign w:val="center"/>
          </w:tcPr>
          <w:p w14:paraId="79D414C4">
            <w:pPr>
              <w:jc w:val="right"/>
            </w:pPr>
            <w:r>
              <w:rPr>
                <w:rFonts w:ascii="宋体" w:hAnsi="宋体" w:eastAsia="宋体" w:cs="宋体"/>
                <w:b w:val="0"/>
                <w:i w:val="0"/>
                <w:color w:val="000000"/>
                <w:sz w:val="16"/>
              </w:rPr>
              <w:t>0.00</w:t>
            </w:r>
          </w:p>
        </w:tc>
        <w:tc>
          <w:tcPr>
            <w:tcW w:w="1760" w:type="dxa"/>
            <w:vAlign w:val="center"/>
          </w:tcPr>
          <w:p w14:paraId="49A986DA">
            <w:pPr>
              <w:jc w:val="right"/>
            </w:pPr>
            <w:r>
              <w:rPr>
                <w:rFonts w:ascii="宋体" w:hAnsi="宋体" w:eastAsia="宋体" w:cs="宋体"/>
                <w:b w:val="0"/>
                <w:i w:val="0"/>
                <w:color w:val="000000"/>
                <w:sz w:val="16"/>
              </w:rPr>
              <w:t>0.00</w:t>
            </w:r>
          </w:p>
        </w:tc>
        <w:tc>
          <w:tcPr>
            <w:tcW w:w="1760" w:type="dxa"/>
            <w:vAlign w:val="center"/>
          </w:tcPr>
          <w:p w14:paraId="0C3D963F">
            <w:pPr>
              <w:jc w:val="right"/>
            </w:pPr>
            <w:r>
              <w:rPr>
                <w:rFonts w:ascii="宋体" w:hAnsi="宋体" w:eastAsia="宋体" w:cs="宋体"/>
                <w:b w:val="0"/>
                <w:i w:val="0"/>
                <w:color w:val="000000"/>
                <w:sz w:val="16"/>
              </w:rPr>
              <w:t>0.00</w:t>
            </w:r>
          </w:p>
        </w:tc>
        <w:tc>
          <w:tcPr>
            <w:tcW w:w="1798" w:type="dxa"/>
            <w:vAlign w:val="center"/>
          </w:tcPr>
          <w:p w14:paraId="722460DA">
            <w:pPr>
              <w:jc w:val="right"/>
            </w:pPr>
            <w:r>
              <w:rPr>
                <w:rFonts w:ascii="宋体" w:hAnsi="宋体" w:eastAsia="宋体" w:cs="宋体"/>
                <w:b w:val="0"/>
                <w:i w:val="0"/>
                <w:color w:val="000000"/>
                <w:sz w:val="16"/>
              </w:rPr>
              <w:t>0.00</w:t>
            </w:r>
          </w:p>
        </w:tc>
      </w:tr>
      <w:tr w14:paraId="7839C5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40EA2F4"/>
        </w:tc>
        <w:tc>
          <w:tcPr>
            <w:tcW w:w="1540" w:type="dxa"/>
            <w:vAlign w:val="center"/>
          </w:tcPr>
          <w:p w14:paraId="2351E17D"/>
        </w:tc>
        <w:tc>
          <w:tcPr>
            <w:tcW w:w="2900" w:type="dxa"/>
            <w:vAlign w:val="center"/>
          </w:tcPr>
          <w:p w14:paraId="3B55CE19">
            <w:pPr>
              <w:jc w:val="left"/>
            </w:pPr>
            <w:r>
              <w:rPr>
                <w:rFonts w:ascii="宋体" w:hAnsi="宋体" w:eastAsia="宋体" w:cs="宋体"/>
                <w:b w:val="0"/>
                <w:i w:val="0"/>
                <w:color w:val="000000"/>
                <w:sz w:val="16"/>
              </w:rPr>
              <w:t>二十四、抗疫特别国债安排的支出</w:t>
            </w:r>
          </w:p>
        </w:tc>
        <w:tc>
          <w:tcPr>
            <w:tcW w:w="1540" w:type="dxa"/>
            <w:vAlign w:val="center"/>
          </w:tcPr>
          <w:p w14:paraId="143B4C7E">
            <w:pPr>
              <w:jc w:val="right"/>
            </w:pPr>
            <w:r>
              <w:rPr>
                <w:rFonts w:ascii="宋体" w:hAnsi="宋体" w:eastAsia="宋体" w:cs="宋体"/>
                <w:b w:val="0"/>
                <w:i w:val="0"/>
                <w:color w:val="000000"/>
                <w:sz w:val="16"/>
              </w:rPr>
              <w:t>0.00</w:t>
            </w:r>
          </w:p>
        </w:tc>
        <w:tc>
          <w:tcPr>
            <w:tcW w:w="1760" w:type="dxa"/>
            <w:vAlign w:val="center"/>
          </w:tcPr>
          <w:p w14:paraId="03831F64">
            <w:pPr>
              <w:jc w:val="right"/>
            </w:pPr>
            <w:r>
              <w:rPr>
                <w:rFonts w:ascii="宋体" w:hAnsi="宋体" w:eastAsia="宋体" w:cs="宋体"/>
                <w:b w:val="0"/>
                <w:i w:val="0"/>
                <w:color w:val="000000"/>
                <w:sz w:val="16"/>
              </w:rPr>
              <w:t>0.00</w:t>
            </w:r>
          </w:p>
        </w:tc>
        <w:tc>
          <w:tcPr>
            <w:tcW w:w="1760" w:type="dxa"/>
            <w:vAlign w:val="center"/>
          </w:tcPr>
          <w:p w14:paraId="6FC6E25E">
            <w:pPr>
              <w:jc w:val="right"/>
            </w:pPr>
            <w:r>
              <w:rPr>
                <w:rFonts w:ascii="宋体" w:hAnsi="宋体" w:eastAsia="宋体" w:cs="宋体"/>
                <w:b w:val="0"/>
                <w:i w:val="0"/>
                <w:color w:val="000000"/>
                <w:sz w:val="16"/>
              </w:rPr>
              <w:t>0.00</w:t>
            </w:r>
          </w:p>
        </w:tc>
        <w:tc>
          <w:tcPr>
            <w:tcW w:w="1798" w:type="dxa"/>
            <w:vAlign w:val="center"/>
          </w:tcPr>
          <w:p w14:paraId="01B42292">
            <w:pPr>
              <w:jc w:val="right"/>
            </w:pPr>
            <w:r>
              <w:rPr>
                <w:rFonts w:ascii="宋体" w:hAnsi="宋体" w:eastAsia="宋体" w:cs="宋体"/>
                <w:b w:val="0"/>
                <w:i w:val="0"/>
                <w:color w:val="000000"/>
                <w:sz w:val="16"/>
              </w:rPr>
              <w:t>0.00</w:t>
            </w:r>
          </w:p>
        </w:tc>
      </w:tr>
      <w:tr w14:paraId="0801E5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BFB6FB9">
            <w:pPr>
              <w:jc w:val="center"/>
            </w:pPr>
            <w:r>
              <w:rPr>
                <w:rFonts w:ascii="宋体" w:hAnsi="宋体" w:eastAsia="宋体" w:cs="宋体"/>
                <w:b w:val="0"/>
                <w:i w:val="0"/>
                <w:color w:val="000000"/>
                <w:sz w:val="16"/>
              </w:rPr>
              <w:t>本年收入合计</w:t>
            </w:r>
          </w:p>
        </w:tc>
        <w:tc>
          <w:tcPr>
            <w:tcW w:w="1540" w:type="dxa"/>
            <w:vAlign w:val="center"/>
          </w:tcPr>
          <w:p w14:paraId="487620B2">
            <w:pPr>
              <w:jc w:val="right"/>
            </w:pPr>
            <w:r>
              <w:rPr>
                <w:rFonts w:ascii="宋体" w:hAnsi="宋体" w:eastAsia="宋体" w:cs="宋体"/>
                <w:b w:val="0"/>
                <w:i w:val="0"/>
                <w:color w:val="000000"/>
                <w:sz w:val="16"/>
              </w:rPr>
              <w:t>1,104.75</w:t>
            </w:r>
          </w:p>
        </w:tc>
        <w:tc>
          <w:tcPr>
            <w:tcW w:w="2900" w:type="dxa"/>
            <w:vAlign w:val="center"/>
          </w:tcPr>
          <w:p w14:paraId="6741B49A">
            <w:pPr>
              <w:jc w:val="center"/>
            </w:pPr>
            <w:r>
              <w:rPr>
                <w:rFonts w:ascii="宋体" w:hAnsi="宋体" w:eastAsia="宋体" w:cs="宋体"/>
                <w:b w:val="0"/>
                <w:i w:val="0"/>
                <w:color w:val="000000"/>
                <w:sz w:val="16"/>
              </w:rPr>
              <w:t>本年支出合计</w:t>
            </w:r>
          </w:p>
        </w:tc>
        <w:tc>
          <w:tcPr>
            <w:tcW w:w="1540" w:type="dxa"/>
            <w:vAlign w:val="center"/>
          </w:tcPr>
          <w:p w14:paraId="1657A306">
            <w:pPr>
              <w:jc w:val="right"/>
            </w:pPr>
            <w:r>
              <w:rPr>
                <w:rFonts w:ascii="宋体" w:hAnsi="宋体" w:eastAsia="宋体" w:cs="宋体"/>
                <w:b w:val="0"/>
                <w:i w:val="0"/>
                <w:color w:val="000000"/>
                <w:sz w:val="16"/>
              </w:rPr>
              <w:t>1,104.75</w:t>
            </w:r>
          </w:p>
        </w:tc>
        <w:tc>
          <w:tcPr>
            <w:tcW w:w="1760" w:type="dxa"/>
            <w:vAlign w:val="center"/>
          </w:tcPr>
          <w:p w14:paraId="1AD7C3BA">
            <w:pPr>
              <w:jc w:val="right"/>
            </w:pPr>
            <w:r>
              <w:rPr>
                <w:rFonts w:ascii="宋体" w:hAnsi="宋体" w:eastAsia="宋体" w:cs="宋体"/>
                <w:b w:val="0"/>
                <w:i w:val="0"/>
                <w:color w:val="000000"/>
                <w:sz w:val="16"/>
              </w:rPr>
              <w:t>1,104.75</w:t>
            </w:r>
          </w:p>
        </w:tc>
        <w:tc>
          <w:tcPr>
            <w:tcW w:w="1760" w:type="dxa"/>
            <w:vAlign w:val="center"/>
          </w:tcPr>
          <w:p w14:paraId="3E0BC133">
            <w:pPr>
              <w:jc w:val="right"/>
            </w:pPr>
            <w:r>
              <w:rPr>
                <w:rFonts w:ascii="宋体" w:hAnsi="宋体" w:eastAsia="宋体" w:cs="宋体"/>
                <w:b w:val="0"/>
                <w:i w:val="0"/>
                <w:color w:val="000000"/>
                <w:sz w:val="16"/>
              </w:rPr>
              <w:t>0.00</w:t>
            </w:r>
          </w:p>
        </w:tc>
        <w:tc>
          <w:tcPr>
            <w:tcW w:w="1798" w:type="dxa"/>
            <w:vAlign w:val="center"/>
          </w:tcPr>
          <w:p w14:paraId="32C568F8">
            <w:pPr>
              <w:jc w:val="right"/>
            </w:pPr>
            <w:r>
              <w:rPr>
                <w:rFonts w:ascii="宋体" w:hAnsi="宋体" w:eastAsia="宋体" w:cs="宋体"/>
                <w:b w:val="0"/>
                <w:i w:val="0"/>
                <w:color w:val="000000"/>
                <w:sz w:val="16"/>
              </w:rPr>
              <w:t>0.00</w:t>
            </w:r>
          </w:p>
        </w:tc>
      </w:tr>
      <w:tr w14:paraId="73298B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85BA7D7">
            <w:pPr>
              <w:jc w:val="left"/>
            </w:pPr>
            <w:r>
              <w:rPr>
                <w:rFonts w:ascii="宋体" w:hAnsi="宋体" w:eastAsia="宋体" w:cs="宋体"/>
                <w:b w:val="0"/>
                <w:i w:val="0"/>
                <w:color w:val="000000"/>
                <w:sz w:val="16"/>
              </w:rPr>
              <w:t>年初财政拨款结转和结余</w:t>
            </w:r>
          </w:p>
        </w:tc>
        <w:tc>
          <w:tcPr>
            <w:tcW w:w="1540" w:type="dxa"/>
            <w:vAlign w:val="center"/>
          </w:tcPr>
          <w:p w14:paraId="5B0C3DB4">
            <w:pPr>
              <w:jc w:val="right"/>
            </w:pPr>
            <w:r>
              <w:rPr>
                <w:rFonts w:ascii="宋体" w:hAnsi="宋体" w:eastAsia="宋体" w:cs="宋体"/>
                <w:b w:val="0"/>
                <w:i w:val="0"/>
                <w:color w:val="000000"/>
                <w:sz w:val="16"/>
              </w:rPr>
              <w:t>0.00</w:t>
            </w:r>
          </w:p>
        </w:tc>
        <w:tc>
          <w:tcPr>
            <w:tcW w:w="2900" w:type="dxa"/>
            <w:vAlign w:val="center"/>
          </w:tcPr>
          <w:p w14:paraId="5A7ED241">
            <w:pPr>
              <w:jc w:val="left"/>
            </w:pPr>
            <w:r>
              <w:rPr>
                <w:rFonts w:ascii="宋体" w:hAnsi="宋体" w:eastAsia="宋体" w:cs="宋体"/>
                <w:b w:val="0"/>
                <w:i w:val="0"/>
                <w:color w:val="000000"/>
                <w:sz w:val="16"/>
              </w:rPr>
              <w:t>年末财政拨款结转和结余</w:t>
            </w:r>
          </w:p>
        </w:tc>
        <w:tc>
          <w:tcPr>
            <w:tcW w:w="1540" w:type="dxa"/>
            <w:vAlign w:val="center"/>
          </w:tcPr>
          <w:p w14:paraId="109FA07F">
            <w:pPr>
              <w:jc w:val="right"/>
            </w:pPr>
            <w:r>
              <w:rPr>
                <w:rFonts w:ascii="宋体" w:hAnsi="宋体" w:eastAsia="宋体" w:cs="宋体"/>
                <w:b w:val="0"/>
                <w:i w:val="0"/>
                <w:color w:val="000000"/>
                <w:sz w:val="16"/>
              </w:rPr>
              <w:t>0.00</w:t>
            </w:r>
          </w:p>
        </w:tc>
        <w:tc>
          <w:tcPr>
            <w:tcW w:w="1760" w:type="dxa"/>
            <w:vAlign w:val="center"/>
          </w:tcPr>
          <w:p w14:paraId="0C32F016">
            <w:pPr>
              <w:jc w:val="right"/>
            </w:pPr>
            <w:r>
              <w:rPr>
                <w:rFonts w:ascii="宋体" w:hAnsi="宋体" w:eastAsia="宋体" w:cs="宋体"/>
                <w:b w:val="0"/>
                <w:i w:val="0"/>
                <w:color w:val="000000"/>
                <w:sz w:val="16"/>
              </w:rPr>
              <w:t>0.00</w:t>
            </w:r>
          </w:p>
        </w:tc>
        <w:tc>
          <w:tcPr>
            <w:tcW w:w="1760" w:type="dxa"/>
            <w:vAlign w:val="center"/>
          </w:tcPr>
          <w:p w14:paraId="6D077571">
            <w:pPr>
              <w:jc w:val="right"/>
            </w:pPr>
            <w:r>
              <w:rPr>
                <w:rFonts w:ascii="宋体" w:hAnsi="宋体" w:eastAsia="宋体" w:cs="宋体"/>
                <w:b w:val="0"/>
                <w:i w:val="0"/>
                <w:color w:val="000000"/>
                <w:sz w:val="16"/>
              </w:rPr>
              <w:t>0.00</w:t>
            </w:r>
          </w:p>
        </w:tc>
        <w:tc>
          <w:tcPr>
            <w:tcW w:w="1798" w:type="dxa"/>
            <w:vAlign w:val="center"/>
          </w:tcPr>
          <w:p w14:paraId="0A3FE541">
            <w:pPr>
              <w:jc w:val="right"/>
            </w:pPr>
            <w:r>
              <w:rPr>
                <w:rFonts w:ascii="宋体" w:hAnsi="宋体" w:eastAsia="宋体" w:cs="宋体"/>
                <w:b w:val="0"/>
                <w:i w:val="0"/>
                <w:color w:val="000000"/>
                <w:sz w:val="16"/>
              </w:rPr>
              <w:t>0.00</w:t>
            </w:r>
          </w:p>
        </w:tc>
      </w:tr>
      <w:tr w14:paraId="2D5B44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541F387">
            <w:pPr>
              <w:jc w:val="left"/>
            </w:pPr>
            <w:r>
              <w:rPr>
                <w:rFonts w:ascii="宋体" w:hAnsi="宋体" w:eastAsia="宋体" w:cs="宋体"/>
                <w:b w:val="0"/>
                <w:i w:val="0"/>
                <w:color w:val="000000"/>
                <w:sz w:val="16"/>
              </w:rPr>
              <w:t>一、一般公共预算财政拨款</w:t>
            </w:r>
          </w:p>
        </w:tc>
        <w:tc>
          <w:tcPr>
            <w:tcW w:w="1540" w:type="dxa"/>
            <w:vAlign w:val="center"/>
          </w:tcPr>
          <w:p w14:paraId="57DAB3B5">
            <w:pPr>
              <w:jc w:val="right"/>
            </w:pPr>
            <w:r>
              <w:rPr>
                <w:rFonts w:ascii="宋体" w:hAnsi="宋体" w:eastAsia="宋体" w:cs="宋体"/>
                <w:b w:val="0"/>
                <w:i w:val="0"/>
                <w:color w:val="000000"/>
                <w:sz w:val="16"/>
              </w:rPr>
              <w:t>0.00</w:t>
            </w:r>
          </w:p>
        </w:tc>
        <w:tc>
          <w:tcPr>
            <w:tcW w:w="2900" w:type="dxa"/>
            <w:vAlign w:val="center"/>
          </w:tcPr>
          <w:p w14:paraId="377F2C11"/>
        </w:tc>
        <w:tc>
          <w:tcPr>
            <w:tcW w:w="1540" w:type="dxa"/>
            <w:vAlign w:val="center"/>
          </w:tcPr>
          <w:p w14:paraId="76C43765"/>
        </w:tc>
        <w:tc>
          <w:tcPr>
            <w:tcW w:w="1760" w:type="dxa"/>
            <w:vAlign w:val="center"/>
          </w:tcPr>
          <w:p w14:paraId="73CF5A19"/>
        </w:tc>
        <w:tc>
          <w:tcPr>
            <w:tcW w:w="1760" w:type="dxa"/>
            <w:vAlign w:val="center"/>
          </w:tcPr>
          <w:p w14:paraId="136D4D66"/>
        </w:tc>
        <w:tc>
          <w:tcPr>
            <w:tcW w:w="1798" w:type="dxa"/>
            <w:vAlign w:val="center"/>
          </w:tcPr>
          <w:p w14:paraId="01FD1C43"/>
        </w:tc>
      </w:tr>
      <w:tr w14:paraId="6796E2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B587C58">
            <w:pPr>
              <w:jc w:val="left"/>
            </w:pPr>
            <w:r>
              <w:rPr>
                <w:rFonts w:ascii="宋体" w:hAnsi="宋体" w:eastAsia="宋体" w:cs="宋体"/>
                <w:b w:val="0"/>
                <w:i w:val="0"/>
                <w:color w:val="000000"/>
                <w:sz w:val="16"/>
              </w:rPr>
              <w:t>二、政府性基金预算财政拨款</w:t>
            </w:r>
          </w:p>
        </w:tc>
        <w:tc>
          <w:tcPr>
            <w:tcW w:w="1540" w:type="dxa"/>
            <w:vAlign w:val="center"/>
          </w:tcPr>
          <w:p w14:paraId="4556EF93">
            <w:pPr>
              <w:jc w:val="right"/>
            </w:pPr>
            <w:r>
              <w:rPr>
                <w:rFonts w:ascii="宋体" w:hAnsi="宋体" w:eastAsia="宋体" w:cs="宋体"/>
                <w:b w:val="0"/>
                <w:i w:val="0"/>
                <w:color w:val="000000"/>
                <w:sz w:val="16"/>
              </w:rPr>
              <w:t>0.00</w:t>
            </w:r>
          </w:p>
        </w:tc>
        <w:tc>
          <w:tcPr>
            <w:tcW w:w="2900" w:type="dxa"/>
            <w:vAlign w:val="center"/>
          </w:tcPr>
          <w:p w14:paraId="54D1A2E2"/>
        </w:tc>
        <w:tc>
          <w:tcPr>
            <w:tcW w:w="1540" w:type="dxa"/>
            <w:vAlign w:val="center"/>
          </w:tcPr>
          <w:p w14:paraId="0D7620D2"/>
        </w:tc>
        <w:tc>
          <w:tcPr>
            <w:tcW w:w="1760" w:type="dxa"/>
            <w:vAlign w:val="center"/>
          </w:tcPr>
          <w:p w14:paraId="2C6F521A"/>
        </w:tc>
        <w:tc>
          <w:tcPr>
            <w:tcW w:w="1760" w:type="dxa"/>
            <w:vAlign w:val="center"/>
          </w:tcPr>
          <w:p w14:paraId="6579DA9B"/>
        </w:tc>
        <w:tc>
          <w:tcPr>
            <w:tcW w:w="1798" w:type="dxa"/>
            <w:vAlign w:val="center"/>
          </w:tcPr>
          <w:p w14:paraId="245D635E"/>
        </w:tc>
      </w:tr>
      <w:tr w14:paraId="43AFB7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F526D34">
            <w:pPr>
              <w:jc w:val="left"/>
            </w:pPr>
            <w:r>
              <w:rPr>
                <w:rFonts w:ascii="宋体" w:hAnsi="宋体" w:eastAsia="宋体" w:cs="宋体"/>
                <w:b w:val="0"/>
                <w:i w:val="0"/>
                <w:color w:val="000000"/>
                <w:sz w:val="16"/>
              </w:rPr>
              <w:t>三、国有资本经营预算财政拨款</w:t>
            </w:r>
          </w:p>
        </w:tc>
        <w:tc>
          <w:tcPr>
            <w:tcW w:w="1540" w:type="dxa"/>
            <w:vAlign w:val="center"/>
          </w:tcPr>
          <w:p w14:paraId="7FB56864">
            <w:pPr>
              <w:jc w:val="right"/>
            </w:pPr>
            <w:r>
              <w:rPr>
                <w:rFonts w:ascii="宋体" w:hAnsi="宋体" w:eastAsia="宋体" w:cs="宋体"/>
                <w:b w:val="0"/>
                <w:i w:val="0"/>
                <w:color w:val="000000"/>
                <w:sz w:val="16"/>
              </w:rPr>
              <w:t>0.00</w:t>
            </w:r>
          </w:p>
        </w:tc>
        <w:tc>
          <w:tcPr>
            <w:tcW w:w="2900" w:type="dxa"/>
            <w:vAlign w:val="center"/>
          </w:tcPr>
          <w:p w14:paraId="35FFD245"/>
        </w:tc>
        <w:tc>
          <w:tcPr>
            <w:tcW w:w="1540" w:type="dxa"/>
            <w:vAlign w:val="center"/>
          </w:tcPr>
          <w:p w14:paraId="12E1013E"/>
        </w:tc>
        <w:tc>
          <w:tcPr>
            <w:tcW w:w="1760" w:type="dxa"/>
            <w:vAlign w:val="center"/>
          </w:tcPr>
          <w:p w14:paraId="1D5331C9"/>
        </w:tc>
        <w:tc>
          <w:tcPr>
            <w:tcW w:w="1760" w:type="dxa"/>
            <w:vAlign w:val="center"/>
          </w:tcPr>
          <w:p w14:paraId="69483383"/>
        </w:tc>
        <w:tc>
          <w:tcPr>
            <w:tcW w:w="1798" w:type="dxa"/>
            <w:vAlign w:val="center"/>
          </w:tcPr>
          <w:p w14:paraId="6CDE7BE8"/>
        </w:tc>
      </w:tr>
      <w:tr w14:paraId="67CCB0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6A44F82">
            <w:pPr>
              <w:jc w:val="center"/>
            </w:pPr>
            <w:r>
              <w:rPr>
                <w:rFonts w:ascii="宋体" w:hAnsi="宋体" w:eastAsia="宋体" w:cs="宋体"/>
                <w:b w:val="0"/>
                <w:i w:val="0"/>
                <w:color w:val="000000"/>
                <w:sz w:val="16"/>
              </w:rPr>
              <w:t>总计</w:t>
            </w:r>
          </w:p>
        </w:tc>
        <w:tc>
          <w:tcPr>
            <w:tcW w:w="1540" w:type="dxa"/>
            <w:vAlign w:val="center"/>
          </w:tcPr>
          <w:p w14:paraId="7AF6BF22">
            <w:pPr>
              <w:jc w:val="right"/>
            </w:pPr>
            <w:r>
              <w:rPr>
                <w:rFonts w:ascii="宋体" w:hAnsi="宋体" w:eastAsia="宋体" w:cs="宋体"/>
                <w:b w:val="0"/>
                <w:i w:val="0"/>
                <w:color w:val="000000"/>
                <w:sz w:val="16"/>
              </w:rPr>
              <w:t>1,104.75</w:t>
            </w:r>
          </w:p>
        </w:tc>
        <w:tc>
          <w:tcPr>
            <w:tcW w:w="2900" w:type="dxa"/>
            <w:vAlign w:val="center"/>
          </w:tcPr>
          <w:p w14:paraId="53EFEACC">
            <w:pPr>
              <w:jc w:val="center"/>
            </w:pPr>
            <w:r>
              <w:rPr>
                <w:rFonts w:ascii="宋体" w:hAnsi="宋体" w:eastAsia="宋体" w:cs="宋体"/>
                <w:b w:val="0"/>
                <w:i w:val="0"/>
                <w:color w:val="000000"/>
                <w:sz w:val="16"/>
              </w:rPr>
              <w:t>总计</w:t>
            </w:r>
          </w:p>
        </w:tc>
        <w:tc>
          <w:tcPr>
            <w:tcW w:w="1540" w:type="dxa"/>
            <w:vAlign w:val="center"/>
          </w:tcPr>
          <w:p w14:paraId="710B7D37">
            <w:pPr>
              <w:jc w:val="right"/>
            </w:pPr>
            <w:r>
              <w:rPr>
                <w:rFonts w:ascii="宋体" w:hAnsi="宋体" w:eastAsia="宋体" w:cs="宋体"/>
                <w:b w:val="0"/>
                <w:i w:val="0"/>
                <w:color w:val="000000"/>
                <w:sz w:val="16"/>
              </w:rPr>
              <w:t>1,104.75</w:t>
            </w:r>
          </w:p>
        </w:tc>
        <w:tc>
          <w:tcPr>
            <w:tcW w:w="1760" w:type="dxa"/>
            <w:vAlign w:val="center"/>
          </w:tcPr>
          <w:p w14:paraId="7683AD4B">
            <w:pPr>
              <w:jc w:val="right"/>
            </w:pPr>
            <w:r>
              <w:rPr>
                <w:rFonts w:ascii="宋体" w:hAnsi="宋体" w:eastAsia="宋体" w:cs="宋体"/>
                <w:b w:val="0"/>
                <w:i w:val="0"/>
                <w:color w:val="000000"/>
                <w:sz w:val="16"/>
              </w:rPr>
              <w:t>1,104.75</w:t>
            </w:r>
          </w:p>
        </w:tc>
        <w:tc>
          <w:tcPr>
            <w:tcW w:w="1760" w:type="dxa"/>
            <w:vAlign w:val="center"/>
          </w:tcPr>
          <w:p w14:paraId="37486E7C">
            <w:pPr>
              <w:jc w:val="right"/>
            </w:pPr>
            <w:r>
              <w:rPr>
                <w:rFonts w:ascii="宋体" w:hAnsi="宋体" w:eastAsia="宋体" w:cs="宋体"/>
                <w:b w:val="0"/>
                <w:i w:val="0"/>
                <w:color w:val="000000"/>
                <w:sz w:val="16"/>
              </w:rPr>
              <w:t>0.00</w:t>
            </w:r>
          </w:p>
        </w:tc>
        <w:tc>
          <w:tcPr>
            <w:tcW w:w="1798" w:type="dxa"/>
            <w:vAlign w:val="center"/>
          </w:tcPr>
          <w:p w14:paraId="269CA9D8">
            <w:pPr>
              <w:jc w:val="right"/>
            </w:pPr>
            <w:r>
              <w:rPr>
                <w:rFonts w:ascii="宋体" w:hAnsi="宋体" w:eastAsia="宋体" w:cs="宋体"/>
                <w:b w:val="0"/>
                <w:i w:val="0"/>
                <w:color w:val="000000"/>
                <w:sz w:val="16"/>
              </w:rPr>
              <w:t>0.00</w:t>
            </w:r>
          </w:p>
        </w:tc>
      </w:tr>
    </w:tbl>
    <w:p w14:paraId="73013E6E">
      <w:pPr>
        <w:snapToGrid w:val="0"/>
        <w:spacing w:before="200" w:after="200" w:line="200" w:lineRule="auto"/>
      </w:pPr>
      <w:r>
        <w:rPr>
          <w:sz w:val="8"/>
        </w:rPr>
        <w:t xml:space="preserve"> </w:t>
      </w:r>
    </w:p>
    <w:p w14:paraId="793B4958">
      <w:pPr>
        <w:autoSpaceDE w:val="0"/>
        <w:autoSpaceDN w:val="0"/>
        <w:adjustRightInd w:val="0"/>
        <w:ind w:right="360"/>
        <w:jc w:val="right"/>
        <w:rPr>
          <w:rFonts w:hint="eastAsia" w:ascii="宋体" w:hAnsi="宋体"/>
          <w:szCs w:val="21"/>
        </w:rPr>
      </w:pPr>
    </w:p>
    <w:p w14:paraId="1CA8C4B7">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14:paraId="12BAA8AC">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14:paraId="00956F4F">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07B102A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3156" w:type="dxa"/>
            <w:gridSpan w:val="3"/>
          </w:tcPr>
          <w:p w14:paraId="377443F2"/>
        </w:tc>
      </w:tr>
      <w:tr w14:paraId="5FC5DDE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0FF00C15">
            <w:pPr>
              <w:jc w:val="left"/>
            </w:pPr>
            <w:r>
              <w:rPr>
                <w:rFonts w:ascii="宋体" w:hAnsi="宋体" w:eastAsia="宋体" w:cs="宋体"/>
                <w:sz w:val="20"/>
              </w:rPr>
              <w:t>单位：上海市崇明区新村乡社区卫生服务中心</w:t>
            </w:r>
          </w:p>
        </w:tc>
        <w:tc>
          <w:tcPr>
            <w:tcW w:w="2000" w:type="dxa"/>
          </w:tcPr>
          <w:p w14:paraId="41E605D7">
            <w:pPr>
              <w:jc w:val="center"/>
            </w:pPr>
            <w:r>
              <w:rPr>
                <w:rFonts w:ascii="宋体" w:hAnsi="宋体" w:eastAsia="宋体" w:cs="宋体"/>
                <w:sz w:val="20"/>
              </w:rPr>
              <w:t>2023年度</w:t>
            </w:r>
          </w:p>
        </w:tc>
        <w:tc>
          <w:tcPr>
            <w:tcW w:w="3156" w:type="dxa"/>
          </w:tcPr>
          <w:p w14:paraId="19A81855">
            <w:pPr>
              <w:jc w:val="right"/>
            </w:pPr>
            <w:r>
              <w:rPr>
                <w:rFonts w:ascii="宋体" w:hAnsi="宋体" w:eastAsia="宋体" w:cs="宋体"/>
                <w:sz w:val="20"/>
              </w:rPr>
              <w:t>金额单位：万元</w:t>
            </w:r>
          </w:p>
        </w:tc>
      </w:tr>
    </w:tbl>
    <w:p w14:paraId="3BD5F59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14:paraId="27A185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4"/>
            <w:vAlign w:val="center"/>
          </w:tcPr>
          <w:p w14:paraId="127B7F55">
            <w:pPr>
              <w:jc w:val="center"/>
            </w:pPr>
            <w:r>
              <w:rPr>
                <w:rFonts w:ascii="宋体" w:hAnsi="宋体" w:eastAsia="宋体" w:cs="宋体"/>
                <w:b w:val="0"/>
                <w:i w:val="0"/>
                <w:color w:val="000000"/>
                <w:sz w:val="14"/>
              </w:rPr>
              <w:t>项    目</w:t>
            </w:r>
          </w:p>
        </w:tc>
        <w:tc>
          <w:tcPr>
            <w:tcW w:w="1500" w:type="dxa"/>
            <w:gridSpan w:val="3"/>
            <w:vAlign w:val="center"/>
          </w:tcPr>
          <w:p w14:paraId="10E2DE96">
            <w:pPr>
              <w:jc w:val="center"/>
            </w:pPr>
            <w:r>
              <w:rPr>
                <w:rFonts w:ascii="宋体" w:hAnsi="宋体" w:eastAsia="宋体" w:cs="宋体"/>
                <w:b w:val="0"/>
                <w:i w:val="0"/>
                <w:color w:val="000000"/>
                <w:sz w:val="14"/>
              </w:rPr>
              <w:t>一般公共预算财政拨款支出决算数</w:t>
            </w:r>
          </w:p>
        </w:tc>
      </w:tr>
      <w:tr w14:paraId="7263EC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9" w:hRule="exact"/>
          <w:jc w:val="center"/>
        </w:trPr>
        <w:tc>
          <w:tcPr>
            <w:tcW w:w="380" w:type="dxa"/>
            <w:gridSpan w:val="3"/>
            <w:vAlign w:val="center"/>
          </w:tcPr>
          <w:p w14:paraId="20B46FC5">
            <w:pPr>
              <w:jc w:val="center"/>
            </w:pPr>
            <w:r>
              <w:rPr>
                <w:rFonts w:ascii="宋体" w:hAnsi="宋体" w:eastAsia="宋体" w:cs="宋体"/>
                <w:b w:val="0"/>
                <w:i w:val="0"/>
                <w:color w:val="000000"/>
                <w:sz w:val="14"/>
              </w:rPr>
              <w:t>功能分类科目编码</w:t>
            </w:r>
          </w:p>
        </w:tc>
        <w:tc>
          <w:tcPr>
            <w:tcW w:w="2640" w:type="dxa"/>
            <w:vMerge w:val="restart"/>
            <w:vAlign w:val="center"/>
          </w:tcPr>
          <w:p w14:paraId="4A079D03">
            <w:pPr>
              <w:jc w:val="center"/>
            </w:pPr>
            <w:r>
              <w:rPr>
                <w:rFonts w:ascii="宋体" w:hAnsi="宋体" w:eastAsia="宋体" w:cs="宋体"/>
                <w:b w:val="0"/>
                <w:i w:val="0"/>
                <w:color w:val="000000"/>
                <w:sz w:val="14"/>
              </w:rPr>
              <w:t>科目名称</w:t>
            </w:r>
          </w:p>
        </w:tc>
        <w:tc>
          <w:tcPr>
            <w:tcW w:w="1500" w:type="dxa"/>
            <w:vMerge w:val="restart"/>
            <w:vAlign w:val="center"/>
          </w:tcPr>
          <w:p w14:paraId="41651E34">
            <w:pPr>
              <w:jc w:val="center"/>
            </w:pPr>
            <w:r>
              <w:rPr>
                <w:rFonts w:ascii="宋体" w:hAnsi="宋体" w:eastAsia="宋体" w:cs="宋体"/>
                <w:b w:val="0"/>
                <w:i w:val="0"/>
                <w:color w:val="000000"/>
                <w:sz w:val="14"/>
              </w:rPr>
              <w:t>合计</w:t>
            </w:r>
          </w:p>
        </w:tc>
        <w:tc>
          <w:tcPr>
            <w:tcW w:w="1500" w:type="dxa"/>
            <w:vMerge w:val="restart"/>
            <w:vAlign w:val="center"/>
          </w:tcPr>
          <w:p w14:paraId="6A8C4AF8">
            <w:pPr>
              <w:jc w:val="center"/>
            </w:pPr>
            <w:r>
              <w:rPr>
                <w:rFonts w:ascii="宋体" w:hAnsi="宋体" w:eastAsia="宋体" w:cs="宋体"/>
                <w:b w:val="0"/>
                <w:i w:val="0"/>
                <w:color w:val="000000"/>
                <w:sz w:val="14"/>
              </w:rPr>
              <w:t>基本支出</w:t>
            </w:r>
          </w:p>
        </w:tc>
        <w:tc>
          <w:tcPr>
            <w:tcW w:w="1532" w:type="dxa"/>
            <w:vMerge w:val="restart"/>
            <w:vAlign w:val="center"/>
          </w:tcPr>
          <w:p w14:paraId="778A72A1">
            <w:pPr>
              <w:jc w:val="center"/>
            </w:pPr>
            <w:r>
              <w:rPr>
                <w:rFonts w:ascii="宋体" w:hAnsi="宋体" w:eastAsia="宋体" w:cs="宋体"/>
                <w:b w:val="0"/>
                <w:i w:val="0"/>
                <w:color w:val="000000"/>
                <w:sz w:val="14"/>
              </w:rPr>
              <w:t>项目支出</w:t>
            </w:r>
          </w:p>
        </w:tc>
      </w:tr>
      <w:tr w14:paraId="27564A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vAlign w:val="center"/>
          </w:tcPr>
          <w:p w14:paraId="32E0F7EA">
            <w:pPr>
              <w:jc w:val="center"/>
            </w:pPr>
            <w:r>
              <w:rPr>
                <w:rFonts w:ascii="宋体" w:hAnsi="宋体" w:eastAsia="宋体" w:cs="宋体"/>
                <w:b w:val="0"/>
                <w:i w:val="0"/>
                <w:color w:val="000000"/>
                <w:sz w:val="14"/>
              </w:rPr>
              <w:t>类</w:t>
            </w:r>
          </w:p>
        </w:tc>
        <w:tc>
          <w:tcPr>
            <w:tcW w:w="380" w:type="dxa"/>
            <w:vAlign w:val="center"/>
          </w:tcPr>
          <w:p w14:paraId="72EE41E5">
            <w:pPr>
              <w:jc w:val="center"/>
            </w:pPr>
            <w:r>
              <w:rPr>
                <w:rFonts w:ascii="宋体" w:hAnsi="宋体" w:eastAsia="宋体" w:cs="宋体"/>
                <w:b w:val="0"/>
                <w:i w:val="0"/>
                <w:color w:val="000000"/>
                <w:sz w:val="14"/>
              </w:rPr>
              <w:t>款</w:t>
            </w:r>
          </w:p>
        </w:tc>
        <w:tc>
          <w:tcPr>
            <w:tcW w:w="380" w:type="dxa"/>
            <w:vAlign w:val="center"/>
          </w:tcPr>
          <w:p w14:paraId="44159007">
            <w:pPr>
              <w:jc w:val="center"/>
            </w:pPr>
            <w:r>
              <w:rPr>
                <w:rFonts w:ascii="宋体" w:hAnsi="宋体" w:eastAsia="宋体" w:cs="宋体"/>
                <w:b w:val="0"/>
                <w:i w:val="0"/>
                <w:color w:val="000000"/>
                <w:sz w:val="14"/>
              </w:rPr>
              <w:t>项</w:t>
            </w:r>
          </w:p>
        </w:tc>
        <w:tc>
          <w:tcPr>
            <w:tcW w:w="2640" w:type="dxa"/>
            <w:vMerge w:val="continue"/>
            <w:vAlign w:val="center"/>
          </w:tcPr>
          <w:p w14:paraId="6C1F6A7C"/>
        </w:tc>
        <w:tc>
          <w:tcPr>
            <w:tcW w:w="1500" w:type="dxa"/>
            <w:vMerge w:val="continue"/>
            <w:vAlign w:val="center"/>
          </w:tcPr>
          <w:p w14:paraId="601A005B"/>
        </w:tc>
        <w:tc>
          <w:tcPr>
            <w:tcW w:w="1500" w:type="dxa"/>
            <w:vMerge w:val="continue"/>
            <w:vAlign w:val="center"/>
          </w:tcPr>
          <w:p w14:paraId="524C26F7"/>
        </w:tc>
        <w:tc>
          <w:tcPr>
            <w:tcW w:w="1532" w:type="dxa"/>
            <w:vMerge w:val="continue"/>
            <w:vAlign w:val="center"/>
          </w:tcPr>
          <w:p w14:paraId="42934D81"/>
        </w:tc>
      </w:tr>
      <w:tr w14:paraId="4902B2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FED691A">
            <w:pPr>
              <w:jc w:val="left"/>
            </w:pPr>
            <w:r>
              <w:rPr>
                <w:rFonts w:ascii="宋体" w:hAnsi="宋体" w:eastAsia="宋体" w:cs="宋体"/>
                <w:b w:val="0"/>
                <w:i w:val="0"/>
                <w:color w:val="000000"/>
                <w:sz w:val="14"/>
              </w:rPr>
              <w:t>208</w:t>
            </w:r>
          </w:p>
        </w:tc>
        <w:tc>
          <w:tcPr>
            <w:tcW w:w="2640" w:type="dxa"/>
            <w:vAlign w:val="center"/>
          </w:tcPr>
          <w:p w14:paraId="454C5D89">
            <w:pPr>
              <w:jc w:val="left"/>
            </w:pPr>
            <w:r>
              <w:rPr>
                <w:rFonts w:ascii="宋体" w:hAnsi="宋体" w:eastAsia="宋体" w:cs="宋体"/>
                <w:b w:val="0"/>
                <w:i w:val="0"/>
                <w:color w:val="000000"/>
                <w:sz w:val="14"/>
              </w:rPr>
              <w:t>社会保障和就业支出</w:t>
            </w:r>
          </w:p>
        </w:tc>
        <w:tc>
          <w:tcPr>
            <w:tcW w:w="1500" w:type="dxa"/>
            <w:vAlign w:val="center"/>
          </w:tcPr>
          <w:p w14:paraId="0F2A0025">
            <w:pPr>
              <w:jc w:val="right"/>
            </w:pPr>
            <w:r>
              <w:rPr>
                <w:rFonts w:ascii="宋体" w:hAnsi="宋体" w:eastAsia="宋体" w:cs="宋体"/>
                <w:b w:val="0"/>
                <w:i w:val="0"/>
                <w:color w:val="000000"/>
                <w:sz w:val="14"/>
              </w:rPr>
              <w:t>148.88</w:t>
            </w:r>
          </w:p>
        </w:tc>
        <w:tc>
          <w:tcPr>
            <w:tcW w:w="1500" w:type="dxa"/>
            <w:vAlign w:val="center"/>
          </w:tcPr>
          <w:p w14:paraId="5D1B5652">
            <w:pPr>
              <w:jc w:val="right"/>
            </w:pPr>
            <w:r>
              <w:rPr>
                <w:rFonts w:ascii="宋体" w:hAnsi="宋体" w:eastAsia="宋体" w:cs="宋体"/>
                <w:b w:val="0"/>
                <w:i w:val="0"/>
                <w:color w:val="000000"/>
                <w:sz w:val="14"/>
              </w:rPr>
              <w:t>130.57</w:t>
            </w:r>
          </w:p>
        </w:tc>
        <w:tc>
          <w:tcPr>
            <w:tcW w:w="1532" w:type="dxa"/>
            <w:vAlign w:val="center"/>
          </w:tcPr>
          <w:p w14:paraId="7FDB5F9F">
            <w:pPr>
              <w:jc w:val="right"/>
            </w:pPr>
            <w:r>
              <w:rPr>
                <w:rFonts w:ascii="宋体" w:hAnsi="宋体" w:eastAsia="宋体" w:cs="宋体"/>
                <w:b w:val="0"/>
                <w:i w:val="0"/>
                <w:color w:val="000000"/>
                <w:sz w:val="14"/>
              </w:rPr>
              <w:t>18.31</w:t>
            </w:r>
          </w:p>
        </w:tc>
      </w:tr>
      <w:tr w14:paraId="7F7E97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479CBAD">
            <w:pPr>
              <w:jc w:val="left"/>
            </w:pPr>
            <w:r>
              <w:rPr>
                <w:rFonts w:ascii="宋体" w:hAnsi="宋体" w:eastAsia="宋体" w:cs="宋体"/>
                <w:b w:val="0"/>
                <w:i w:val="0"/>
                <w:color w:val="000000"/>
                <w:sz w:val="14"/>
              </w:rPr>
              <w:t>20805</w:t>
            </w:r>
          </w:p>
        </w:tc>
        <w:tc>
          <w:tcPr>
            <w:tcW w:w="2640" w:type="dxa"/>
            <w:vAlign w:val="center"/>
          </w:tcPr>
          <w:p w14:paraId="7FC9D529">
            <w:pPr>
              <w:jc w:val="left"/>
            </w:pPr>
            <w:r>
              <w:rPr>
                <w:rFonts w:ascii="宋体" w:hAnsi="宋体" w:eastAsia="宋体" w:cs="宋体"/>
                <w:b w:val="0"/>
                <w:i w:val="0"/>
                <w:color w:val="000000"/>
                <w:sz w:val="14"/>
              </w:rPr>
              <w:t>行政事业单位养老支出</w:t>
            </w:r>
          </w:p>
        </w:tc>
        <w:tc>
          <w:tcPr>
            <w:tcW w:w="1500" w:type="dxa"/>
            <w:vAlign w:val="center"/>
          </w:tcPr>
          <w:p w14:paraId="3606F8A3">
            <w:pPr>
              <w:jc w:val="right"/>
            </w:pPr>
            <w:r>
              <w:rPr>
                <w:rFonts w:ascii="宋体" w:hAnsi="宋体" w:eastAsia="宋体" w:cs="宋体"/>
                <w:b w:val="0"/>
                <w:i w:val="0"/>
                <w:color w:val="000000"/>
                <w:sz w:val="14"/>
              </w:rPr>
              <w:t>148.88</w:t>
            </w:r>
          </w:p>
        </w:tc>
        <w:tc>
          <w:tcPr>
            <w:tcW w:w="1500" w:type="dxa"/>
            <w:vAlign w:val="center"/>
          </w:tcPr>
          <w:p w14:paraId="0E9A23DD">
            <w:pPr>
              <w:jc w:val="right"/>
            </w:pPr>
            <w:r>
              <w:rPr>
                <w:rFonts w:ascii="宋体" w:hAnsi="宋体" w:eastAsia="宋体" w:cs="宋体"/>
                <w:b w:val="0"/>
                <w:i w:val="0"/>
                <w:color w:val="000000"/>
                <w:sz w:val="14"/>
              </w:rPr>
              <w:t>130.57</w:t>
            </w:r>
          </w:p>
        </w:tc>
        <w:tc>
          <w:tcPr>
            <w:tcW w:w="1532" w:type="dxa"/>
            <w:vAlign w:val="center"/>
          </w:tcPr>
          <w:p w14:paraId="2DFE9600">
            <w:pPr>
              <w:jc w:val="right"/>
            </w:pPr>
            <w:r>
              <w:rPr>
                <w:rFonts w:ascii="宋体" w:hAnsi="宋体" w:eastAsia="宋体" w:cs="宋体"/>
                <w:b w:val="0"/>
                <w:i w:val="0"/>
                <w:color w:val="000000"/>
                <w:sz w:val="14"/>
              </w:rPr>
              <w:t>18.31</w:t>
            </w:r>
          </w:p>
        </w:tc>
      </w:tr>
      <w:tr w14:paraId="303FCE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98D2A10">
            <w:pPr>
              <w:jc w:val="left"/>
            </w:pPr>
            <w:r>
              <w:rPr>
                <w:rFonts w:ascii="宋体" w:hAnsi="宋体" w:eastAsia="宋体" w:cs="宋体"/>
                <w:b w:val="0"/>
                <w:i w:val="0"/>
                <w:color w:val="000000"/>
                <w:sz w:val="14"/>
              </w:rPr>
              <w:t>2080502</w:t>
            </w:r>
          </w:p>
        </w:tc>
        <w:tc>
          <w:tcPr>
            <w:tcW w:w="2640" w:type="dxa"/>
            <w:vAlign w:val="center"/>
          </w:tcPr>
          <w:p w14:paraId="7B0C18FA">
            <w:pPr>
              <w:jc w:val="left"/>
            </w:pPr>
            <w:r>
              <w:rPr>
                <w:rFonts w:ascii="宋体" w:hAnsi="宋体" w:eastAsia="宋体" w:cs="宋体"/>
                <w:b w:val="0"/>
                <w:i w:val="0"/>
                <w:color w:val="000000"/>
                <w:sz w:val="14"/>
              </w:rPr>
              <w:t>事业单位离退休</w:t>
            </w:r>
          </w:p>
        </w:tc>
        <w:tc>
          <w:tcPr>
            <w:tcW w:w="1500" w:type="dxa"/>
            <w:vAlign w:val="center"/>
          </w:tcPr>
          <w:p w14:paraId="2DAABA42">
            <w:pPr>
              <w:jc w:val="right"/>
            </w:pPr>
            <w:r>
              <w:rPr>
                <w:rFonts w:ascii="宋体" w:hAnsi="宋体" w:eastAsia="宋体" w:cs="宋体"/>
                <w:b w:val="0"/>
                <w:i w:val="0"/>
                <w:color w:val="000000"/>
                <w:sz w:val="14"/>
              </w:rPr>
              <w:t>24.45</w:t>
            </w:r>
          </w:p>
        </w:tc>
        <w:tc>
          <w:tcPr>
            <w:tcW w:w="1500" w:type="dxa"/>
            <w:vAlign w:val="center"/>
          </w:tcPr>
          <w:p w14:paraId="4A55B28D">
            <w:pPr>
              <w:jc w:val="right"/>
            </w:pPr>
            <w:r>
              <w:rPr>
                <w:rFonts w:ascii="宋体" w:hAnsi="宋体" w:eastAsia="宋体" w:cs="宋体"/>
                <w:b w:val="0"/>
                <w:i w:val="0"/>
                <w:color w:val="000000"/>
                <w:sz w:val="14"/>
              </w:rPr>
              <w:t>6.14</w:t>
            </w:r>
          </w:p>
        </w:tc>
        <w:tc>
          <w:tcPr>
            <w:tcW w:w="1532" w:type="dxa"/>
            <w:vAlign w:val="center"/>
          </w:tcPr>
          <w:p w14:paraId="403C5B5E">
            <w:pPr>
              <w:jc w:val="right"/>
            </w:pPr>
            <w:r>
              <w:rPr>
                <w:rFonts w:ascii="宋体" w:hAnsi="宋体" w:eastAsia="宋体" w:cs="宋体"/>
                <w:b w:val="0"/>
                <w:i w:val="0"/>
                <w:color w:val="000000"/>
                <w:sz w:val="14"/>
              </w:rPr>
              <w:t>18.31</w:t>
            </w:r>
          </w:p>
        </w:tc>
      </w:tr>
      <w:tr w14:paraId="203BB2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007F630">
            <w:pPr>
              <w:jc w:val="left"/>
            </w:pPr>
            <w:r>
              <w:rPr>
                <w:rFonts w:ascii="宋体" w:hAnsi="宋体" w:eastAsia="宋体" w:cs="宋体"/>
                <w:b w:val="0"/>
                <w:i w:val="0"/>
                <w:color w:val="000000"/>
                <w:sz w:val="14"/>
              </w:rPr>
              <w:t>2080505</w:t>
            </w:r>
          </w:p>
        </w:tc>
        <w:tc>
          <w:tcPr>
            <w:tcW w:w="2640" w:type="dxa"/>
            <w:vAlign w:val="center"/>
          </w:tcPr>
          <w:p w14:paraId="2CED8BB0">
            <w:pPr>
              <w:jc w:val="left"/>
            </w:pPr>
            <w:r>
              <w:rPr>
                <w:rFonts w:ascii="宋体" w:hAnsi="宋体" w:eastAsia="宋体" w:cs="宋体"/>
                <w:b w:val="0"/>
                <w:i w:val="0"/>
                <w:color w:val="000000"/>
                <w:sz w:val="14"/>
              </w:rPr>
              <w:t>机关事业单位基本养老保险缴费支出</w:t>
            </w:r>
          </w:p>
        </w:tc>
        <w:tc>
          <w:tcPr>
            <w:tcW w:w="1500" w:type="dxa"/>
            <w:vAlign w:val="center"/>
          </w:tcPr>
          <w:p w14:paraId="5EFA0457">
            <w:pPr>
              <w:jc w:val="right"/>
            </w:pPr>
            <w:r>
              <w:rPr>
                <w:rFonts w:ascii="宋体" w:hAnsi="宋体" w:eastAsia="宋体" w:cs="宋体"/>
                <w:b w:val="0"/>
                <w:i w:val="0"/>
                <w:color w:val="000000"/>
                <w:sz w:val="14"/>
              </w:rPr>
              <w:t>82.95</w:t>
            </w:r>
          </w:p>
        </w:tc>
        <w:tc>
          <w:tcPr>
            <w:tcW w:w="1500" w:type="dxa"/>
            <w:vAlign w:val="center"/>
          </w:tcPr>
          <w:p w14:paraId="6E7B4CAC">
            <w:pPr>
              <w:jc w:val="right"/>
            </w:pPr>
            <w:r>
              <w:rPr>
                <w:rFonts w:ascii="宋体" w:hAnsi="宋体" w:eastAsia="宋体" w:cs="宋体"/>
                <w:b w:val="0"/>
                <w:i w:val="0"/>
                <w:color w:val="000000"/>
                <w:sz w:val="14"/>
              </w:rPr>
              <w:t>82.95</w:t>
            </w:r>
          </w:p>
        </w:tc>
        <w:tc>
          <w:tcPr>
            <w:tcW w:w="1532" w:type="dxa"/>
            <w:vAlign w:val="center"/>
          </w:tcPr>
          <w:p w14:paraId="5F4DD3A5">
            <w:pPr>
              <w:jc w:val="right"/>
            </w:pPr>
            <w:r>
              <w:rPr>
                <w:rFonts w:ascii="宋体" w:hAnsi="宋体" w:eastAsia="宋体" w:cs="宋体"/>
                <w:b w:val="0"/>
                <w:i w:val="0"/>
                <w:color w:val="000000"/>
                <w:sz w:val="14"/>
              </w:rPr>
              <w:t>0.00</w:t>
            </w:r>
          </w:p>
        </w:tc>
      </w:tr>
      <w:tr w14:paraId="5575DC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8B5DAF4">
            <w:pPr>
              <w:jc w:val="left"/>
            </w:pPr>
            <w:r>
              <w:rPr>
                <w:rFonts w:ascii="宋体" w:hAnsi="宋体" w:eastAsia="宋体" w:cs="宋体"/>
                <w:b w:val="0"/>
                <w:i w:val="0"/>
                <w:color w:val="000000"/>
                <w:sz w:val="14"/>
              </w:rPr>
              <w:t>2080506</w:t>
            </w:r>
          </w:p>
        </w:tc>
        <w:tc>
          <w:tcPr>
            <w:tcW w:w="2640" w:type="dxa"/>
            <w:vAlign w:val="center"/>
          </w:tcPr>
          <w:p w14:paraId="551096B4">
            <w:pPr>
              <w:jc w:val="left"/>
            </w:pPr>
            <w:r>
              <w:rPr>
                <w:rFonts w:ascii="宋体" w:hAnsi="宋体" w:eastAsia="宋体" w:cs="宋体"/>
                <w:b w:val="0"/>
                <w:i w:val="0"/>
                <w:color w:val="000000"/>
                <w:sz w:val="14"/>
              </w:rPr>
              <w:t>机关事业单位职业年金缴费支出</w:t>
            </w:r>
          </w:p>
        </w:tc>
        <w:tc>
          <w:tcPr>
            <w:tcW w:w="1500" w:type="dxa"/>
            <w:vAlign w:val="center"/>
          </w:tcPr>
          <w:p w14:paraId="4677A9C9">
            <w:pPr>
              <w:jc w:val="right"/>
            </w:pPr>
            <w:r>
              <w:rPr>
                <w:rFonts w:ascii="宋体" w:hAnsi="宋体" w:eastAsia="宋体" w:cs="宋体"/>
                <w:b w:val="0"/>
                <w:i w:val="0"/>
                <w:color w:val="000000"/>
                <w:sz w:val="14"/>
              </w:rPr>
              <w:t>41.48</w:t>
            </w:r>
          </w:p>
        </w:tc>
        <w:tc>
          <w:tcPr>
            <w:tcW w:w="1500" w:type="dxa"/>
            <w:vAlign w:val="center"/>
          </w:tcPr>
          <w:p w14:paraId="3B31A126">
            <w:pPr>
              <w:jc w:val="right"/>
            </w:pPr>
            <w:r>
              <w:rPr>
                <w:rFonts w:ascii="宋体" w:hAnsi="宋体" w:eastAsia="宋体" w:cs="宋体"/>
                <w:b w:val="0"/>
                <w:i w:val="0"/>
                <w:color w:val="000000"/>
                <w:sz w:val="14"/>
              </w:rPr>
              <w:t>41.48</w:t>
            </w:r>
          </w:p>
        </w:tc>
        <w:tc>
          <w:tcPr>
            <w:tcW w:w="1532" w:type="dxa"/>
            <w:vAlign w:val="center"/>
          </w:tcPr>
          <w:p w14:paraId="59169F6E">
            <w:pPr>
              <w:jc w:val="right"/>
            </w:pPr>
            <w:r>
              <w:rPr>
                <w:rFonts w:ascii="宋体" w:hAnsi="宋体" w:eastAsia="宋体" w:cs="宋体"/>
                <w:b w:val="0"/>
                <w:i w:val="0"/>
                <w:color w:val="000000"/>
                <w:sz w:val="14"/>
              </w:rPr>
              <w:t>0.00</w:t>
            </w:r>
          </w:p>
        </w:tc>
      </w:tr>
      <w:tr w14:paraId="08B905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BC20F6A">
            <w:pPr>
              <w:jc w:val="left"/>
            </w:pPr>
            <w:r>
              <w:rPr>
                <w:rFonts w:ascii="宋体" w:hAnsi="宋体" w:eastAsia="宋体" w:cs="宋体"/>
                <w:b w:val="0"/>
                <w:i w:val="0"/>
                <w:color w:val="000000"/>
                <w:sz w:val="14"/>
              </w:rPr>
              <w:t>210</w:t>
            </w:r>
          </w:p>
        </w:tc>
        <w:tc>
          <w:tcPr>
            <w:tcW w:w="2640" w:type="dxa"/>
            <w:vAlign w:val="center"/>
          </w:tcPr>
          <w:p w14:paraId="79B86B70">
            <w:pPr>
              <w:jc w:val="left"/>
            </w:pPr>
            <w:r>
              <w:rPr>
                <w:rFonts w:ascii="宋体" w:hAnsi="宋体" w:eastAsia="宋体" w:cs="宋体"/>
                <w:b w:val="0"/>
                <w:i w:val="0"/>
                <w:color w:val="000000"/>
                <w:sz w:val="14"/>
              </w:rPr>
              <w:t>卫生健康支出</w:t>
            </w:r>
          </w:p>
        </w:tc>
        <w:tc>
          <w:tcPr>
            <w:tcW w:w="1500" w:type="dxa"/>
            <w:vAlign w:val="center"/>
          </w:tcPr>
          <w:p w14:paraId="61C08FE0">
            <w:pPr>
              <w:jc w:val="right"/>
            </w:pPr>
            <w:r>
              <w:rPr>
                <w:rFonts w:ascii="宋体" w:hAnsi="宋体" w:eastAsia="宋体" w:cs="宋体"/>
                <w:b w:val="0"/>
                <w:i w:val="0"/>
                <w:color w:val="000000"/>
                <w:sz w:val="14"/>
              </w:rPr>
              <w:t>917.64</w:t>
            </w:r>
          </w:p>
        </w:tc>
        <w:tc>
          <w:tcPr>
            <w:tcW w:w="1500" w:type="dxa"/>
            <w:vAlign w:val="center"/>
          </w:tcPr>
          <w:p w14:paraId="0A97F419">
            <w:pPr>
              <w:jc w:val="right"/>
            </w:pPr>
            <w:r>
              <w:rPr>
                <w:rFonts w:ascii="宋体" w:hAnsi="宋体" w:eastAsia="宋体" w:cs="宋体"/>
                <w:b w:val="0"/>
                <w:i w:val="0"/>
                <w:color w:val="000000"/>
                <w:sz w:val="14"/>
              </w:rPr>
              <w:t>813.16</w:t>
            </w:r>
          </w:p>
        </w:tc>
        <w:tc>
          <w:tcPr>
            <w:tcW w:w="1532" w:type="dxa"/>
            <w:vAlign w:val="center"/>
          </w:tcPr>
          <w:p w14:paraId="294DAB8B">
            <w:pPr>
              <w:jc w:val="right"/>
            </w:pPr>
            <w:r>
              <w:rPr>
                <w:rFonts w:ascii="宋体" w:hAnsi="宋体" w:eastAsia="宋体" w:cs="宋体"/>
                <w:b w:val="0"/>
                <w:i w:val="0"/>
                <w:color w:val="000000"/>
                <w:sz w:val="14"/>
              </w:rPr>
              <w:t>104.49</w:t>
            </w:r>
          </w:p>
        </w:tc>
      </w:tr>
      <w:tr w14:paraId="167C94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2EEE32E">
            <w:pPr>
              <w:jc w:val="left"/>
            </w:pPr>
            <w:r>
              <w:rPr>
                <w:rFonts w:ascii="宋体" w:hAnsi="宋体" w:eastAsia="宋体" w:cs="宋体"/>
                <w:b w:val="0"/>
                <w:i w:val="0"/>
                <w:color w:val="000000"/>
                <w:sz w:val="14"/>
              </w:rPr>
              <w:t>21003</w:t>
            </w:r>
          </w:p>
        </w:tc>
        <w:tc>
          <w:tcPr>
            <w:tcW w:w="2640" w:type="dxa"/>
            <w:vAlign w:val="center"/>
          </w:tcPr>
          <w:p w14:paraId="1EEC03C6">
            <w:pPr>
              <w:jc w:val="left"/>
            </w:pPr>
            <w:r>
              <w:rPr>
                <w:rFonts w:ascii="宋体" w:hAnsi="宋体" w:eastAsia="宋体" w:cs="宋体"/>
                <w:b w:val="0"/>
                <w:i w:val="0"/>
                <w:color w:val="000000"/>
                <w:sz w:val="14"/>
              </w:rPr>
              <w:t>基层医疗卫生机构</w:t>
            </w:r>
          </w:p>
        </w:tc>
        <w:tc>
          <w:tcPr>
            <w:tcW w:w="1500" w:type="dxa"/>
            <w:vAlign w:val="center"/>
          </w:tcPr>
          <w:p w14:paraId="06C17FBC">
            <w:pPr>
              <w:jc w:val="right"/>
            </w:pPr>
            <w:r>
              <w:rPr>
                <w:rFonts w:ascii="宋体" w:hAnsi="宋体" w:eastAsia="宋体" w:cs="宋体"/>
                <w:b w:val="0"/>
                <w:i w:val="0"/>
                <w:color w:val="000000"/>
                <w:sz w:val="14"/>
              </w:rPr>
              <w:t>858.40</w:t>
            </w:r>
          </w:p>
        </w:tc>
        <w:tc>
          <w:tcPr>
            <w:tcW w:w="1500" w:type="dxa"/>
            <w:vAlign w:val="center"/>
          </w:tcPr>
          <w:p w14:paraId="24D28CB2">
            <w:pPr>
              <w:jc w:val="right"/>
            </w:pPr>
            <w:r>
              <w:rPr>
                <w:rFonts w:ascii="宋体" w:hAnsi="宋体" w:eastAsia="宋体" w:cs="宋体"/>
                <w:b w:val="0"/>
                <w:i w:val="0"/>
                <w:color w:val="000000"/>
                <w:sz w:val="14"/>
              </w:rPr>
              <w:t>761.32</w:t>
            </w:r>
          </w:p>
        </w:tc>
        <w:tc>
          <w:tcPr>
            <w:tcW w:w="1532" w:type="dxa"/>
            <w:vAlign w:val="center"/>
          </w:tcPr>
          <w:p w14:paraId="624784D0">
            <w:pPr>
              <w:jc w:val="right"/>
            </w:pPr>
            <w:r>
              <w:rPr>
                <w:rFonts w:ascii="宋体" w:hAnsi="宋体" w:eastAsia="宋体" w:cs="宋体"/>
                <w:b w:val="0"/>
                <w:i w:val="0"/>
                <w:color w:val="000000"/>
                <w:sz w:val="14"/>
              </w:rPr>
              <w:t>97.09</w:t>
            </w:r>
          </w:p>
        </w:tc>
      </w:tr>
      <w:tr w14:paraId="0173A6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D62F369">
            <w:pPr>
              <w:jc w:val="left"/>
            </w:pPr>
            <w:r>
              <w:rPr>
                <w:rFonts w:ascii="宋体" w:hAnsi="宋体" w:eastAsia="宋体" w:cs="宋体"/>
                <w:b w:val="0"/>
                <w:i w:val="0"/>
                <w:color w:val="000000"/>
                <w:sz w:val="14"/>
              </w:rPr>
              <w:t>2100301</w:t>
            </w:r>
          </w:p>
        </w:tc>
        <w:tc>
          <w:tcPr>
            <w:tcW w:w="2640" w:type="dxa"/>
            <w:vAlign w:val="center"/>
          </w:tcPr>
          <w:p w14:paraId="6F244213">
            <w:pPr>
              <w:jc w:val="left"/>
            </w:pPr>
            <w:r>
              <w:rPr>
                <w:rFonts w:ascii="宋体" w:hAnsi="宋体" w:eastAsia="宋体" w:cs="宋体"/>
                <w:b w:val="0"/>
                <w:i w:val="0"/>
                <w:color w:val="000000"/>
                <w:sz w:val="14"/>
              </w:rPr>
              <w:t>城市社区卫生机构</w:t>
            </w:r>
          </w:p>
        </w:tc>
        <w:tc>
          <w:tcPr>
            <w:tcW w:w="1500" w:type="dxa"/>
            <w:vAlign w:val="center"/>
          </w:tcPr>
          <w:p w14:paraId="031FA191">
            <w:pPr>
              <w:jc w:val="right"/>
            </w:pPr>
            <w:r>
              <w:rPr>
                <w:rFonts w:ascii="宋体" w:hAnsi="宋体" w:eastAsia="宋体" w:cs="宋体"/>
                <w:b w:val="0"/>
                <w:i w:val="0"/>
                <w:color w:val="000000"/>
                <w:sz w:val="14"/>
              </w:rPr>
              <w:t>858.40</w:t>
            </w:r>
          </w:p>
        </w:tc>
        <w:tc>
          <w:tcPr>
            <w:tcW w:w="1500" w:type="dxa"/>
            <w:vAlign w:val="center"/>
          </w:tcPr>
          <w:p w14:paraId="5A44BA12">
            <w:pPr>
              <w:jc w:val="right"/>
            </w:pPr>
            <w:r>
              <w:rPr>
                <w:rFonts w:ascii="宋体" w:hAnsi="宋体" w:eastAsia="宋体" w:cs="宋体"/>
                <w:b w:val="0"/>
                <w:i w:val="0"/>
                <w:color w:val="000000"/>
                <w:sz w:val="14"/>
              </w:rPr>
              <w:t>761.32</w:t>
            </w:r>
          </w:p>
        </w:tc>
        <w:tc>
          <w:tcPr>
            <w:tcW w:w="1532" w:type="dxa"/>
            <w:vAlign w:val="center"/>
          </w:tcPr>
          <w:p w14:paraId="37A69F1C">
            <w:pPr>
              <w:jc w:val="right"/>
            </w:pPr>
            <w:r>
              <w:rPr>
                <w:rFonts w:ascii="宋体" w:hAnsi="宋体" w:eastAsia="宋体" w:cs="宋体"/>
                <w:b w:val="0"/>
                <w:i w:val="0"/>
                <w:color w:val="000000"/>
                <w:sz w:val="14"/>
              </w:rPr>
              <w:t>97.09</w:t>
            </w:r>
          </w:p>
        </w:tc>
      </w:tr>
      <w:tr w14:paraId="0AE70B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CD41B9A">
            <w:pPr>
              <w:jc w:val="left"/>
            </w:pPr>
            <w:r>
              <w:rPr>
                <w:rFonts w:ascii="宋体" w:hAnsi="宋体" w:eastAsia="宋体" w:cs="宋体"/>
                <w:b w:val="0"/>
                <w:i w:val="0"/>
                <w:color w:val="000000"/>
                <w:sz w:val="14"/>
              </w:rPr>
              <w:t>21004</w:t>
            </w:r>
          </w:p>
        </w:tc>
        <w:tc>
          <w:tcPr>
            <w:tcW w:w="2640" w:type="dxa"/>
            <w:vAlign w:val="center"/>
          </w:tcPr>
          <w:p w14:paraId="4891892A">
            <w:pPr>
              <w:jc w:val="left"/>
            </w:pPr>
            <w:r>
              <w:rPr>
                <w:rFonts w:ascii="宋体" w:hAnsi="宋体" w:eastAsia="宋体" w:cs="宋体"/>
                <w:b w:val="0"/>
                <w:i w:val="0"/>
                <w:color w:val="000000"/>
                <w:sz w:val="14"/>
              </w:rPr>
              <w:t>公共卫生</w:t>
            </w:r>
          </w:p>
        </w:tc>
        <w:tc>
          <w:tcPr>
            <w:tcW w:w="1500" w:type="dxa"/>
            <w:vAlign w:val="center"/>
          </w:tcPr>
          <w:p w14:paraId="2A39BA05">
            <w:pPr>
              <w:jc w:val="right"/>
            </w:pPr>
            <w:r>
              <w:rPr>
                <w:rFonts w:ascii="宋体" w:hAnsi="宋体" w:eastAsia="宋体" w:cs="宋体"/>
                <w:b w:val="0"/>
                <w:i w:val="0"/>
                <w:color w:val="000000"/>
                <w:sz w:val="14"/>
              </w:rPr>
              <w:t>7.40</w:t>
            </w:r>
          </w:p>
        </w:tc>
        <w:tc>
          <w:tcPr>
            <w:tcW w:w="1500" w:type="dxa"/>
            <w:vAlign w:val="center"/>
          </w:tcPr>
          <w:p w14:paraId="33BA1A92">
            <w:pPr>
              <w:jc w:val="right"/>
            </w:pPr>
            <w:r>
              <w:rPr>
                <w:rFonts w:ascii="宋体" w:hAnsi="宋体" w:eastAsia="宋体" w:cs="宋体"/>
                <w:b w:val="0"/>
                <w:i w:val="0"/>
                <w:color w:val="000000"/>
                <w:sz w:val="14"/>
              </w:rPr>
              <w:t>0.00</w:t>
            </w:r>
          </w:p>
        </w:tc>
        <w:tc>
          <w:tcPr>
            <w:tcW w:w="1532" w:type="dxa"/>
            <w:vAlign w:val="center"/>
          </w:tcPr>
          <w:p w14:paraId="3685A8EC">
            <w:pPr>
              <w:jc w:val="right"/>
            </w:pPr>
            <w:r>
              <w:rPr>
                <w:rFonts w:ascii="宋体" w:hAnsi="宋体" w:eastAsia="宋体" w:cs="宋体"/>
                <w:b w:val="0"/>
                <w:i w:val="0"/>
                <w:color w:val="000000"/>
                <w:sz w:val="14"/>
              </w:rPr>
              <w:t>7.40</w:t>
            </w:r>
          </w:p>
        </w:tc>
      </w:tr>
      <w:tr w14:paraId="72B8DE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1C1024A">
            <w:pPr>
              <w:jc w:val="left"/>
            </w:pPr>
            <w:r>
              <w:rPr>
                <w:rFonts w:ascii="宋体" w:hAnsi="宋体" w:eastAsia="宋体" w:cs="宋体"/>
                <w:b w:val="0"/>
                <w:i w:val="0"/>
                <w:color w:val="000000"/>
                <w:sz w:val="14"/>
              </w:rPr>
              <w:t>2100408</w:t>
            </w:r>
          </w:p>
        </w:tc>
        <w:tc>
          <w:tcPr>
            <w:tcW w:w="2640" w:type="dxa"/>
            <w:vAlign w:val="center"/>
          </w:tcPr>
          <w:p w14:paraId="7AB0851E">
            <w:pPr>
              <w:jc w:val="left"/>
            </w:pPr>
            <w:r>
              <w:rPr>
                <w:rFonts w:ascii="宋体" w:hAnsi="宋体" w:eastAsia="宋体" w:cs="宋体"/>
                <w:b w:val="0"/>
                <w:i w:val="0"/>
                <w:color w:val="000000"/>
                <w:sz w:val="14"/>
              </w:rPr>
              <w:t>基本公共卫生服务</w:t>
            </w:r>
          </w:p>
        </w:tc>
        <w:tc>
          <w:tcPr>
            <w:tcW w:w="1500" w:type="dxa"/>
            <w:vAlign w:val="center"/>
          </w:tcPr>
          <w:p w14:paraId="407AF48F">
            <w:pPr>
              <w:jc w:val="right"/>
            </w:pPr>
            <w:r>
              <w:rPr>
                <w:rFonts w:ascii="宋体" w:hAnsi="宋体" w:eastAsia="宋体" w:cs="宋体"/>
                <w:b w:val="0"/>
                <w:i w:val="0"/>
                <w:color w:val="000000"/>
                <w:sz w:val="14"/>
              </w:rPr>
              <w:t>7.40</w:t>
            </w:r>
          </w:p>
        </w:tc>
        <w:tc>
          <w:tcPr>
            <w:tcW w:w="1500" w:type="dxa"/>
            <w:vAlign w:val="center"/>
          </w:tcPr>
          <w:p w14:paraId="18D505A6">
            <w:pPr>
              <w:jc w:val="right"/>
            </w:pPr>
            <w:r>
              <w:rPr>
                <w:rFonts w:ascii="宋体" w:hAnsi="宋体" w:eastAsia="宋体" w:cs="宋体"/>
                <w:b w:val="0"/>
                <w:i w:val="0"/>
                <w:color w:val="000000"/>
                <w:sz w:val="14"/>
              </w:rPr>
              <w:t>0.00</w:t>
            </w:r>
          </w:p>
        </w:tc>
        <w:tc>
          <w:tcPr>
            <w:tcW w:w="1532" w:type="dxa"/>
            <w:vAlign w:val="center"/>
          </w:tcPr>
          <w:p w14:paraId="5E82BCA0">
            <w:pPr>
              <w:jc w:val="right"/>
            </w:pPr>
            <w:r>
              <w:rPr>
                <w:rFonts w:ascii="宋体" w:hAnsi="宋体" w:eastAsia="宋体" w:cs="宋体"/>
                <w:b w:val="0"/>
                <w:i w:val="0"/>
                <w:color w:val="000000"/>
                <w:sz w:val="14"/>
              </w:rPr>
              <w:t>7.40</w:t>
            </w:r>
          </w:p>
        </w:tc>
      </w:tr>
      <w:tr w14:paraId="52FFD2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B0E50C1">
            <w:pPr>
              <w:jc w:val="left"/>
            </w:pPr>
            <w:r>
              <w:rPr>
                <w:rFonts w:ascii="宋体" w:hAnsi="宋体" w:eastAsia="宋体" w:cs="宋体"/>
                <w:b w:val="0"/>
                <w:i w:val="0"/>
                <w:color w:val="000000"/>
                <w:sz w:val="14"/>
              </w:rPr>
              <w:t>2100409</w:t>
            </w:r>
          </w:p>
        </w:tc>
        <w:tc>
          <w:tcPr>
            <w:tcW w:w="2640" w:type="dxa"/>
            <w:vAlign w:val="center"/>
          </w:tcPr>
          <w:p w14:paraId="047D9DBE">
            <w:pPr>
              <w:jc w:val="left"/>
            </w:pPr>
            <w:r>
              <w:rPr>
                <w:rFonts w:ascii="宋体" w:hAnsi="宋体" w:eastAsia="宋体" w:cs="宋体"/>
                <w:b w:val="0"/>
                <w:i w:val="0"/>
                <w:color w:val="000000"/>
                <w:sz w:val="14"/>
              </w:rPr>
              <w:t>重大公共卫生服务</w:t>
            </w:r>
          </w:p>
        </w:tc>
        <w:tc>
          <w:tcPr>
            <w:tcW w:w="1500" w:type="dxa"/>
            <w:vAlign w:val="center"/>
          </w:tcPr>
          <w:p w14:paraId="220E227F">
            <w:pPr>
              <w:jc w:val="right"/>
            </w:pPr>
            <w:r>
              <w:rPr>
                <w:rFonts w:ascii="宋体" w:hAnsi="宋体" w:eastAsia="宋体" w:cs="宋体"/>
                <w:b w:val="0"/>
                <w:i w:val="0"/>
                <w:color w:val="000000"/>
                <w:sz w:val="14"/>
              </w:rPr>
              <w:t>0.00</w:t>
            </w:r>
          </w:p>
        </w:tc>
        <w:tc>
          <w:tcPr>
            <w:tcW w:w="1500" w:type="dxa"/>
            <w:vAlign w:val="center"/>
          </w:tcPr>
          <w:p w14:paraId="28FE7FCF">
            <w:pPr>
              <w:jc w:val="right"/>
            </w:pPr>
            <w:r>
              <w:rPr>
                <w:rFonts w:ascii="宋体" w:hAnsi="宋体" w:eastAsia="宋体" w:cs="宋体"/>
                <w:b w:val="0"/>
                <w:i w:val="0"/>
                <w:color w:val="000000"/>
                <w:sz w:val="14"/>
              </w:rPr>
              <w:t>0.00</w:t>
            </w:r>
          </w:p>
        </w:tc>
        <w:tc>
          <w:tcPr>
            <w:tcW w:w="1532" w:type="dxa"/>
            <w:vAlign w:val="center"/>
          </w:tcPr>
          <w:p w14:paraId="16CA8602">
            <w:pPr>
              <w:jc w:val="right"/>
            </w:pPr>
            <w:r>
              <w:rPr>
                <w:rFonts w:ascii="宋体" w:hAnsi="宋体" w:eastAsia="宋体" w:cs="宋体"/>
                <w:b w:val="0"/>
                <w:i w:val="0"/>
                <w:color w:val="000000"/>
                <w:sz w:val="14"/>
              </w:rPr>
              <w:t>0.00</w:t>
            </w:r>
          </w:p>
        </w:tc>
      </w:tr>
      <w:tr w14:paraId="6363C3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511480A">
            <w:pPr>
              <w:jc w:val="left"/>
            </w:pPr>
            <w:r>
              <w:rPr>
                <w:rFonts w:ascii="宋体" w:hAnsi="宋体" w:eastAsia="宋体" w:cs="宋体"/>
                <w:b w:val="0"/>
                <w:i w:val="0"/>
                <w:color w:val="000000"/>
                <w:sz w:val="14"/>
              </w:rPr>
              <w:t>21011</w:t>
            </w:r>
          </w:p>
        </w:tc>
        <w:tc>
          <w:tcPr>
            <w:tcW w:w="2640" w:type="dxa"/>
            <w:vAlign w:val="center"/>
          </w:tcPr>
          <w:p w14:paraId="4B07CF53">
            <w:pPr>
              <w:jc w:val="left"/>
            </w:pPr>
            <w:r>
              <w:rPr>
                <w:rFonts w:ascii="宋体" w:hAnsi="宋体" w:eastAsia="宋体" w:cs="宋体"/>
                <w:b w:val="0"/>
                <w:i w:val="0"/>
                <w:color w:val="000000"/>
                <w:sz w:val="14"/>
              </w:rPr>
              <w:t>行政事业单位医疗</w:t>
            </w:r>
          </w:p>
        </w:tc>
        <w:tc>
          <w:tcPr>
            <w:tcW w:w="1500" w:type="dxa"/>
            <w:vAlign w:val="center"/>
          </w:tcPr>
          <w:p w14:paraId="053896E6">
            <w:pPr>
              <w:jc w:val="right"/>
            </w:pPr>
            <w:r>
              <w:rPr>
                <w:rFonts w:ascii="宋体" w:hAnsi="宋体" w:eastAsia="宋体" w:cs="宋体"/>
                <w:b w:val="0"/>
                <w:i w:val="0"/>
                <w:color w:val="000000"/>
                <w:sz w:val="14"/>
              </w:rPr>
              <w:t>51.84</w:t>
            </w:r>
          </w:p>
        </w:tc>
        <w:tc>
          <w:tcPr>
            <w:tcW w:w="1500" w:type="dxa"/>
            <w:vAlign w:val="center"/>
          </w:tcPr>
          <w:p w14:paraId="61B7DE39">
            <w:pPr>
              <w:jc w:val="right"/>
            </w:pPr>
            <w:r>
              <w:rPr>
                <w:rFonts w:ascii="宋体" w:hAnsi="宋体" w:eastAsia="宋体" w:cs="宋体"/>
                <w:b w:val="0"/>
                <w:i w:val="0"/>
                <w:color w:val="000000"/>
                <w:sz w:val="14"/>
              </w:rPr>
              <w:t>51.84</w:t>
            </w:r>
          </w:p>
        </w:tc>
        <w:tc>
          <w:tcPr>
            <w:tcW w:w="1532" w:type="dxa"/>
            <w:vAlign w:val="center"/>
          </w:tcPr>
          <w:p w14:paraId="6B2F33C8">
            <w:pPr>
              <w:jc w:val="right"/>
            </w:pPr>
            <w:r>
              <w:rPr>
                <w:rFonts w:ascii="宋体" w:hAnsi="宋体" w:eastAsia="宋体" w:cs="宋体"/>
                <w:b w:val="0"/>
                <w:i w:val="0"/>
                <w:color w:val="000000"/>
                <w:sz w:val="14"/>
              </w:rPr>
              <w:t>0.00</w:t>
            </w:r>
          </w:p>
        </w:tc>
      </w:tr>
      <w:tr w14:paraId="166928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EAD688A">
            <w:pPr>
              <w:jc w:val="left"/>
            </w:pPr>
            <w:r>
              <w:rPr>
                <w:rFonts w:ascii="宋体" w:hAnsi="宋体" w:eastAsia="宋体" w:cs="宋体"/>
                <w:b w:val="0"/>
                <w:i w:val="0"/>
                <w:color w:val="000000"/>
                <w:sz w:val="14"/>
              </w:rPr>
              <w:t>2101102</w:t>
            </w:r>
          </w:p>
        </w:tc>
        <w:tc>
          <w:tcPr>
            <w:tcW w:w="2640" w:type="dxa"/>
            <w:vAlign w:val="center"/>
          </w:tcPr>
          <w:p w14:paraId="32EE5B14">
            <w:pPr>
              <w:jc w:val="left"/>
            </w:pPr>
            <w:r>
              <w:rPr>
                <w:rFonts w:ascii="宋体" w:hAnsi="宋体" w:eastAsia="宋体" w:cs="宋体"/>
                <w:b w:val="0"/>
                <w:i w:val="0"/>
                <w:color w:val="000000"/>
                <w:sz w:val="14"/>
              </w:rPr>
              <w:t>事业单位医疗</w:t>
            </w:r>
          </w:p>
        </w:tc>
        <w:tc>
          <w:tcPr>
            <w:tcW w:w="1500" w:type="dxa"/>
            <w:vAlign w:val="center"/>
          </w:tcPr>
          <w:p w14:paraId="7D2E04BD">
            <w:pPr>
              <w:jc w:val="right"/>
            </w:pPr>
            <w:r>
              <w:rPr>
                <w:rFonts w:ascii="宋体" w:hAnsi="宋体" w:eastAsia="宋体" w:cs="宋体"/>
                <w:b w:val="0"/>
                <w:i w:val="0"/>
                <w:color w:val="000000"/>
                <w:sz w:val="14"/>
              </w:rPr>
              <w:t>51.84</w:t>
            </w:r>
          </w:p>
        </w:tc>
        <w:tc>
          <w:tcPr>
            <w:tcW w:w="1500" w:type="dxa"/>
            <w:vAlign w:val="center"/>
          </w:tcPr>
          <w:p w14:paraId="2C559F5C">
            <w:pPr>
              <w:jc w:val="right"/>
            </w:pPr>
            <w:r>
              <w:rPr>
                <w:rFonts w:ascii="宋体" w:hAnsi="宋体" w:eastAsia="宋体" w:cs="宋体"/>
                <w:b w:val="0"/>
                <w:i w:val="0"/>
                <w:color w:val="000000"/>
                <w:sz w:val="14"/>
              </w:rPr>
              <w:t>51.84</w:t>
            </w:r>
          </w:p>
        </w:tc>
        <w:tc>
          <w:tcPr>
            <w:tcW w:w="1532" w:type="dxa"/>
            <w:vAlign w:val="center"/>
          </w:tcPr>
          <w:p w14:paraId="17E251C7">
            <w:pPr>
              <w:jc w:val="right"/>
            </w:pPr>
            <w:r>
              <w:rPr>
                <w:rFonts w:ascii="宋体" w:hAnsi="宋体" w:eastAsia="宋体" w:cs="宋体"/>
                <w:b w:val="0"/>
                <w:i w:val="0"/>
                <w:color w:val="000000"/>
                <w:sz w:val="14"/>
              </w:rPr>
              <w:t>0.00</w:t>
            </w:r>
          </w:p>
        </w:tc>
      </w:tr>
      <w:tr w14:paraId="6E6473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00F1977">
            <w:pPr>
              <w:jc w:val="left"/>
            </w:pPr>
            <w:r>
              <w:rPr>
                <w:rFonts w:ascii="宋体" w:hAnsi="宋体" w:eastAsia="宋体" w:cs="宋体"/>
                <w:b w:val="0"/>
                <w:i w:val="0"/>
                <w:color w:val="000000"/>
                <w:sz w:val="14"/>
              </w:rPr>
              <w:t>221</w:t>
            </w:r>
          </w:p>
        </w:tc>
        <w:tc>
          <w:tcPr>
            <w:tcW w:w="2640" w:type="dxa"/>
            <w:vAlign w:val="center"/>
          </w:tcPr>
          <w:p w14:paraId="6F16D29B">
            <w:pPr>
              <w:jc w:val="left"/>
            </w:pPr>
            <w:r>
              <w:rPr>
                <w:rFonts w:ascii="宋体" w:hAnsi="宋体" w:eastAsia="宋体" w:cs="宋体"/>
                <w:b w:val="0"/>
                <w:i w:val="0"/>
                <w:color w:val="000000"/>
                <w:sz w:val="14"/>
              </w:rPr>
              <w:t>住房保障支出</w:t>
            </w:r>
          </w:p>
        </w:tc>
        <w:tc>
          <w:tcPr>
            <w:tcW w:w="1500" w:type="dxa"/>
            <w:vAlign w:val="center"/>
          </w:tcPr>
          <w:p w14:paraId="6E178333">
            <w:pPr>
              <w:jc w:val="right"/>
            </w:pPr>
            <w:r>
              <w:rPr>
                <w:rFonts w:ascii="宋体" w:hAnsi="宋体" w:eastAsia="宋体" w:cs="宋体"/>
                <w:b w:val="0"/>
                <w:i w:val="0"/>
                <w:color w:val="000000"/>
                <w:sz w:val="14"/>
              </w:rPr>
              <w:t>38.24</w:t>
            </w:r>
          </w:p>
        </w:tc>
        <w:tc>
          <w:tcPr>
            <w:tcW w:w="1500" w:type="dxa"/>
            <w:vAlign w:val="center"/>
          </w:tcPr>
          <w:p w14:paraId="22BBE106">
            <w:pPr>
              <w:jc w:val="right"/>
            </w:pPr>
            <w:r>
              <w:rPr>
                <w:rFonts w:ascii="宋体" w:hAnsi="宋体" w:eastAsia="宋体" w:cs="宋体"/>
                <w:b w:val="0"/>
                <w:i w:val="0"/>
                <w:color w:val="000000"/>
                <w:sz w:val="14"/>
              </w:rPr>
              <w:t>38.24</w:t>
            </w:r>
          </w:p>
        </w:tc>
        <w:tc>
          <w:tcPr>
            <w:tcW w:w="1532" w:type="dxa"/>
            <w:vAlign w:val="center"/>
          </w:tcPr>
          <w:p w14:paraId="7D5F6CB3">
            <w:pPr>
              <w:jc w:val="right"/>
            </w:pPr>
            <w:r>
              <w:rPr>
                <w:rFonts w:ascii="宋体" w:hAnsi="宋体" w:eastAsia="宋体" w:cs="宋体"/>
                <w:b w:val="0"/>
                <w:i w:val="0"/>
                <w:color w:val="000000"/>
                <w:sz w:val="14"/>
              </w:rPr>
              <w:t>0.00</w:t>
            </w:r>
          </w:p>
        </w:tc>
      </w:tr>
      <w:tr w14:paraId="5FF3FC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77DD719">
            <w:pPr>
              <w:jc w:val="left"/>
            </w:pPr>
            <w:r>
              <w:rPr>
                <w:rFonts w:ascii="宋体" w:hAnsi="宋体" w:eastAsia="宋体" w:cs="宋体"/>
                <w:b w:val="0"/>
                <w:i w:val="0"/>
                <w:color w:val="000000"/>
                <w:sz w:val="14"/>
              </w:rPr>
              <w:t>22102</w:t>
            </w:r>
          </w:p>
        </w:tc>
        <w:tc>
          <w:tcPr>
            <w:tcW w:w="2640" w:type="dxa"/>
            <w:vAlign w:val="center"/>
          </w:tcPr>
          <w:p w14:paraId="380DDA2D">
            <w:pPr>
              <w:jc w:val="left"/>
            </w:pPr>
            <w:r>
              <w:rPr>
                <w:rFonts w:ascii="宋体" w:hAnsi="宋体" w:eastAsia="宋体" w:cs="宋体"/>
                <w:b w:val="0"/>
                <w:i w:val="0"/>
                <w:color w:val="000000"/>
                <w:sz w:val="14"/>
              </w:rPr>
              <w:t>住房改革支出</w:t>
            </w:r>
          </w:p>
        </w:tc>
        <w:tc>
          <w:tcPr>
            <w:tcW w:w="1500" w:type="dxa"/>
            <w:vAlign w:val="center"/>
          </w:tcPr>
          <w:p w14:paraId="3E076634">
            <w:pPr>
              <w:jc w:val="right"/>
            </w:pPr>
            <w:r>
              <w:rPr>
                <w:rFonts w:ascii="宋体" w:hAnsi="宋体" w:eastAsia="宋体" w:cs="宋体"/>
                <w:b w:val="0"/>
                <w:i w:val="0"/>
                <w:color w:val="000000"/>
                <w:sz w:val="14"/>
              </w:rPr>
              <w:t>38.24</w:t>
            </w:r>
          </w:p>
        </w:tc>
        <w:tc>
          <w:tcPr>
            <w:tcW w:w="1500" w:type="dxa"/>
            <w:vAlign w:val="center"/>
          </w:tcPr>
          <w:p w14:paraId="52469418">
            <w:pPr>
              <w:jc w:val="right"/>
            </w:pPr>
            <w:r>
              <w:rPr>
                <w:rFonts w:ascii="宋体" w:hAnsi="宋体" w:eastAsia="宋体" w:cs="宋体"/>
                <w:b w:val="0"/>
                <w:i w:val="0"/>
                <w:color w:val="000000"/>
                <w:sz w:val="14"/>
              </w:rPr>
              <w:t>38.24</w:t>
            </w:r>
          </w:p>
        </w:tc>
        <w:tc>
          <w:tcPr>
            <w:tcW w:w="1532" w:type="dxa"/>
            <w:vAlign w:val="center"/>
          </w:tcPr>
          <w:p w14:paraId="0B6BD1C7">
            <w:pPr>
              <w:jc w:val="right"/>
            </w:pPr>
            <w:r>
              <w:rPr>
                <w:rFonts w:ascii="宋体" w:hAnsi="宋体" w:eastAsia="宋体" w:cs="宋体"/>
                <w:b w:val="0"/>
                <w:i w:val="0"/>
                <w:color w:val="000000"/>
                <w:sz w:val="14"/>
              </w:rPr>
              <w:t>0.00</w:t>
            </w:r>
          </w:p>
        </w:tc>
      </w:tr>
      <w:tr w14:paraId="54798B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restart"/>
            <w:vAlign w:val="center"/>
          </w:tcPr>
          <w:p w14:paraId="4E18F2A4">
            <w:pPr>
              <w:jc w:val="left"/>
            </w:pPr>
            <w:r>
              <w:rPr>
                <w:rFonts w:ascii="宋体" w:hAnsi="宋体" w:eastAsia="宋体" w:cs="宋体"/>
                <w:b w:val="0"/>
                <w:i w:val="0"/>
                <w:color w:val="000000"/>
                <w:sz w:val="14"/>
              </w:rPr>
              <w:t>2210201</w:t>
            </w:r>
          </w:p>
        </w:tc>
        <w:tc>
          <w:tcPr>
            <w:tcW w:w="2640" w:type="dxa"/>
            <w:vAlign w:val="center"/>
          </w:tcPr>
          <w:p w14:paraId="30062565">
            <w:pPr>
              <w:jc w:val="left"/>
            </w:pPr>
            <w:r>
              <w:rPr>
                <w:rFonts w:ascii="宋体" w:hAnsi="宋体" w:eastAsia="宋体" w:cs="宋体"/>
                <w:b w:val="0"/>
                <w:i w:val="0"/>
                <w:color w:val="000000"/>
                <w:sz w:val="14"/>
              </w:rPr>
              <w:t>住房公积金</w:t>
            </w:r>
          </w:p>
        </w:tc>
        <w:tc>
          <w:tcPr>
            <w:tcW w:w="1500" w:type="dxa"/>
            <w:vAlign w:val="center"/>
          </w:tcPr>
          <w:p w14:paraId="30C109D6">
            <w:pPr>
              <w:jc w:val="right"/>
            </w:pPr>
            <w:r>
              <w:rPr>
                <w:rFonts w:ascii="宋体" w:hAnsi="宋体" w:eastAsia="宋体" w:cs="宋体"/>
                <w:b w:val="0"/>
                <w:i w:val="0"/>
                <w:color w:val="000000"/>
                <w:sz w:val="14"/>
              </w:rPr>
              <w:t>38.24</w:t>
            </w:r>
          </w:p>
        </w:tc>
        <w:tc>
          <w:tcPr>
            <w:tcW w:w="1500" w:type="dxa"/>
            <w:vAlign w:val="center"/>
          </w:tcPr>
          <w:p w14:paraId="38FAB126">
            <w:pPr>
              <w:jc w:val="right"/>
            </w:pPr>
            <w:r>
              <w:rPr>
                <w:rFonts w:ascii="宋体" w:hAnsi="宋体" w:eastAsia="宋体" w:cs="宋体"/>
                <w:b w:val="0"/>
                <w:i w:val="0"/>
                <w:color w:val="000000"/>
                <w:sz w:val="14"/>
              </w:rPr>
              <w:t>38.24</w:t>
            </w:r>
          </w:p>
        </w:tc>
        <w:tc>
          <w:tcPr>
            <w:tcW w:w="1532" w:type="dxa"/>
            <w:vAlign w:val="center"/>
          </w:tcPr>
          <w:p w14:paraId="7522DD72">
            <w:pPr>
              <w:jc w:val="right"/>
            </w:pPr>
            <w:r>
              <w:rPr>
                <w:rFonts w:ascii="宋体" w:hAnsi="宋体" w:eastAsia="宋体" w:cs="宋体"/>
                <w:b w:val="0"/>
                <w:i w:val="0"/>
                <w:color w:val="000000"/>
                <w:sz w:val="14"/>
              </w:rPr>
              <w:t>0.00</w:t>
            </w:r>
          </w:p>
        </w:tc>
      </w:tr>
      <w:tr w14:paraId="397E1B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continue"/>
            <w:vAlign w:val="center"/>
          </w:tcPr>
          <w:p w14:paraId="5341182E"/>
        </w:tc>
        <w:tc>
          <w:tcPr>
            <w:tcW w:w="2640" w:type="dxa"/>
            <w:vAlign w:val="center"/>
          </w:tcPr>
          <w:p w14:paraId="35206FDD">
            <w:pPr>
              <w:jc w:val="center"/>
            </w:pPr>
            <w:r>
              <w:rPr>
                <w:rFonts w:ascii="宋体" w:hAnsi="宋体" w:eastAsia="宋体" w:cs="宋体"/>
                <w:b w:val="0"/>
                <w:i w:val="0"/>
                <w:color w:val="000000"/>
                <w:sz w:val="14"/>
              </w:rPr>
              <w:t>合计</w:t>
            </w:r>
          </w:p>
        </w:tc>
        <w:tc>
          <w:tcPr>
            <w:tcW w:w="1500" w:type="dxa"/>
            <w:vAlign w:val="center"/>
          </w:tcPr>
          <w:p w14:paraId="4D3E5A9C">
            <w:pPr>
              <w:jc w:val="right"/>
            </w:pPr>
            <w:r>
              <w:rPr>
                <w:rFonts w:ascii="宋体" w:hAnsi="宋体" w:eastAsia="宋体" w:cs="宋体"/>
                <w:b w:val="0"/>
                <w:i w:val="0"/>
                <w:color w:val="000000"/>
                <w:sz w:val="14"/>
              </w:rPr>
              <w:t>1,104.76</w:t>
            </w:r>
          </w:p>
        </w:tc>
        <w:tc>
          <w:tcPr>
            <w:tcW w:w="1500" w:type="dxa"/>
            <w:vAlign w:val="center"/>
          </w:tcPr>
          <w:p w14:paraId="559D1CE4">
            <w:pPr>
              <w:jc w:val="right"/>
            </w:pPr>
            <w:r>
              <w:rPr>
                <w:rFonts w:ascii="宋体" w:hAnsi="宋体" w:eastAsia="宋体" w:cs="宋体"/>
                <w:b w:val="0"/>
                <w:i w:val="0"/>
                <w:color w:val="000000"/>
                <w:sz w:val="14"/>
              </w:rPr>
              <w:t>981.97</w:t>
            </w:r>
          </w:p>
        </w:tc>
        <w:tc>
          <w:tcPr>
            <w:tcW w:w="1532" w:type="dxa"/>
            <w:vAlign w:val="center"/>
          </w:tcPr>
          <w:p w14:paraId="53527D2D">
            <w:pPr>
              <w:jc w:val="right"/>
            </w:pPr>
            <w:r>
              <w:rPr>
                <w:rFonts w:ascii="宋体" w:hAnsi="宋体" w:eastAsia="宋体" w:cs="宋体"/>
                <w:b w:val="0"/>
                <w:i w:val="0"/>
                <w:color w:val="000000"/>
                <w:sz w:val="14"/>
              </w:rPr>
              <w:t>122.80</w:t>
            </w:r>
          </w:p>
        </w:tc>
      </w:tr>
      <w:tr w14:paraId="60AE2C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AF190C0">
            <w:pPr>
              <w:jc w:val="left"/>
            </w:pPr>
            <w:r>
              <w:rPr>
                <w:rFonts w:ascii="宋体" w:hAnsi="宋体" w:eastAsia="宋体" w:cs="宋体"/>
                <w:b w:val="0"/>
                <w:i w:val="0"/>
                <w:color w:val="000000"/>
                <w:sz w:val="14"/>
              </w:rPr>
              <w:t>注:小数点保留两位</w:t>
            </w:r>
          </w:p>
        </w:tc>
      </w:tr>
    </w:tbl>
    <w:p w14:paraId="41341E43">
      <w:pPr>
        <w:snapToGrid w:val="0"/>
        <w:spacing w:before="200" w:after="200" w:line="200" w:lineRule="auto"/>
      </w:pPr>
      <w:r>
        <w:rPr>
          <w:sz w:val="8"/>
        </w:rPr>
        <w:t xml:space="preserve"> </w:t>
      </w:r>
    </w:p>
    <w:p w14:paraId="2088D836">
      <w:pPr>
        <w:autoSpaceDE w:val="0"/>
        <w:autoSpaceDN w:val="0"/>
        <w:adjustRightInd w:val="0"/>
        <w:ind w:right="360"/>
        <w:jc w:val="right"/>
        <w:rPr>
          <w:rFonts w:hint="eastAsia" w:ascii="宋体" w:hAnsi="宋体"/>
          <w:szCs w:val="21"/>
        </w:rPr>
      </w:pPr>
    </w:p>
    <w:p w14:paraId="302DD5C1">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14:paraId="48087C89">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14:paraId="09F58B74">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2F25E8A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5BE59518"/>
        </w:tc>
      </w:tr>
      <w:tr w14:paraId="01EC983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4549BE3A">
            <w:pPr>
              <w:jc w:val="left"/>
            </w:pPr>
            <w:r>
              <w:rPr>
                <w:rFonts w:ascii="宋体" w:hAnsi="宋体" w:eastAsia="宋体" w:cs="宋体"/>
                <w:sz w:val="20"/>
              </w:rPr>
              <w:t>单位：上海市崇明区新村乡社区卫生服务中心</w:t>
            </w:r>
          </w:p>
        </w:tc>
        <w:tc>
          <w:tcPr>
            <w:tcW w:w="2000" w:type="dxa"/>
          </w:tcPr>
          <w:p w14:paraId="0495867C">
            <w:pPr>
              <w:jc w:val="center"/>
            </w:pPr>
            <w:r>
              <w:rPr>
                <w:rFonts w:ascii="宋体" w:hAnsi="宋体" w:eastAsia="宋体" w:cs="宋体"/>
                <w:sz w:val="20"/>
              </w:rPr>
              <w:t>2023年度</w:t>
            </w:r>
          </w:p>
        </w:tc>
        <w:tc>
          <w:tcPr>
            <w:tcW w:w="3156" w:type="dxa"/>
          </w:tcPr>
          <w:p w14:paraId="6FCFB8E3">
            <w:pPr>
              <w:jc w:val="right"/>
            </w:pPr>
            <w:r>
              <w:rPr>
                <w:rFonts w:ascii="宋体" w:hAnsi="宋体" w:eastAsia="宋体" w:cs="宋体"/>
                <w:sz w:val="20"/>
              </w:rPr>
              <w:t>金额单位：万元</w:t>
            </w:r>
          </w:p>
        </w:tc>
      </w:tr>
    </w:tbl>
    <w:p w14:paraId="72F0EE8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14:paraId="38DF80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400" w:type="dxa"/>
            <w:gridSpan w:val="2"/>
            <w:vAlign w:val="center"/>
          </w:tcPr>
          <w:p w14:paraId="2EDB02B2">
            <w:pPr>
              <w:jc w:val="center"/>
            </w:pPr>
            <w:r>
              <w:rPr>
                <w:rFonts w:ascii="宋体" w:hAnsi="宋体" w:eastAsia="宋体" w:cs="宋体"/>
                <w:b w:val="0"/>
                <w:i w:val="0"/>
                <w:color w:val="000000"/>
                <w:sz w:val="15"/>
              </w:rPr>
              <w:t>经济分类科目编码</w:t>
            </w:r>
          </w:p>
        </w:tc>
        <w:tc>
          <w:tcPr>
            <w:tcW w:w="2080" w:type="dxa"/>
            <w:vMerge w:val="restart"/>
            <w:vAlign w:val="center"/>
          </w:tcPr>
          <w:p w14:paraId="3355105D">
            <w:pPr>
              <w:jc w:val="center"/>
            </w:pPr>
            <w:r>
              <w:rPr>
                <w:rFonts w:ascii="宋体" w:hAnsi="宋体" w:eastAsia="宋体" w:cs="宋体"/>
                <w:b w:val="0"/>
                <w:i w:val="0"/>
                <w:color w:val="000000"/>
                <w:sz w:val="15"/>
              </w:rPr>
              <w:t>科目名称</w:t>
            </w:r>
          </w:p>
        </w:tc>
        <w:tc>
          <w:tcPr>
            <w:tcW w:w="1280" w:type="dxa"/>
            <w:vMerge w:val="restart"/>
            <w:vAlign w:val="center"/>
          </w:tcPr>
          <w:p w14:paraId="383F13F7">
            <w:pPr>
              <w:jc w:val="center"/>
            </w:pPr>
            <w:r>
              <w:rPr>
                <w:rFonts w:ascii="宋体" w:hAnsi="宋体" w:eastAsia="宋体" w:cs="宋体"/>
                <w:b w:val="0"/>
                <w:i w:val="0"/>
                <w:color w:val="000000"/>
                <w:sz w:val="15"/>
              </w:rPr>
              <w:t>决算数</w:t>
            </w:r>
          </w:p>
        </w:tc>
        <w:tc>
          <w:tcPr>
            <w:tcW w:w="400" w:type="dxa"/>
            <w:gridSpan w:val="2"/>
            <w:vAlign w:val="center"/>
          </w:tcPr>
          <w:p w14:paraId="1D9D84B3">
            <w:pPr>
              <w:jc w:val="center"/>
            </w:pPr>
            <w:r>
              <w:rPr>
                <w:rFonts w:ascii="宋体" w:hAnsi="宋体" w:eastAsia="宋体" w:cs="宋体"/>
                <w:b w:val="0"/>
                <w:i w:val="0"/>
                <w:color w:val="000000"/>
                <w:sz w:val="15"/>
              </w:rPr>
              <w:t>经济分类科目编码</w:t>
            </w:r>
          </w:p>
        </w:tc>
        <w:tc>
          <w:tcPr>
            <w:tcW w:w="2080" w:type="dxa"/>
            <w:vMerge w:val="restart"/>
            <w:vAlign w:val="center"/>
          </w:tcPr>
          <w:p w14:paraId="772CE6D9">
            <w:pPr>
              <w:jc w:val="center"/>
            </w:pPr>
            <w:r>
              <w:rPr>
                <w:rFonts w:ascii="宋体" w:hAnsi="宋体" w:eastAsia="宋体" w:cs="宋体"/>
                <w:b w:val="0"/>
                <w:i w:val="0"/>
                <w:color w:val="000000"/>
                <w:sz w:val="15"/>
              </w:rPr>
              <w:t>科目名称</w:t>
            </w:r>
          </w:p>
        </w:tc>
        <w:tc>
          <w:tcPr>
            <w:tcW w:w="1272" w:type="dxa"/>
            <w:vMerge w:val="restart"/>
            <w:vAlign w:val="center"/>
          </w:tcPr>
          <w:p w14:paraId="4E29FF7B">
            <w:pPr>
              <w:jc w:val="center"/>
            </w:pPr>
            <w:r>
              <w:rPr>
                <w:rFonts w:ascii="宋体" w:hAnsi="宋体" w:eastAsia="宋体" w:cs="宋体"/>
                <w:b w:val="0"/>
                <w:i w:val="0"/>
                <w:color w:val="000000"/>
                <w:sz w:val="15"/>
              </w:rPr>
              <w:t>决算数</w:t>
            </w:r>
          </w:p>
        </w:tc>
      </w:tr>
      <w:tr w14:paraId="31054E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31652E4">
            <w:pPr>
              <w:jc w:val="center"/>
            </w:pPr>
            <w:r>
              <w:rPr>
                <w:rFonts w:ascii="宋体" w:hAnsi="宋体" w:eastAsia="宋体" w:cs="宋体"/>
                <w:b w:val="0"/>
                <w:i w:val="0"/>
                <w:color w:val="000000"/>
                <w:sz w:val="15"/>
              </w:rPr>
              <w:t>类</w:t>
            </w:r>
          </w:p>
        </w:tc>
        <w:tc>
          <w:tcPr>
            <w:tcW w:w="400" w:type="dxa"/>
            <w:vAlign w:val="center"/>
          </w:tcPr>
          <w:p w14:paraId="58366090">
            <w:pPr>
              <w:jc w:val="center"/>
            </w:pPr>
            <w:r>
              <w:rPr>
                <w:rFonts w:ascii="宋体" w:hAnsi="宋体" w:eastAsia="宋体" w:cs="宋体"/>
                <w:b w:val="0"/>
                <w:i w:val="0"/>
                <w:color w:val="000000"/>
                <w:sz w:val="15"/>
              </w:rPr>
              <w:t>款</w:t>
            </w:r>
          </w:p>
        </w:tc>
        <w:tc>
          <w:tcPr>
            <w:tcW w:w="2080" w:type="dxa"/>
            <w:vMerge w:val="continue"/>
            <w:vAlign w:val="center"/>
          </w:tcPr>
          <w:p w14:paraId="0B753140"/>
        </w:tc>
        <w:tc>
          <w:tcPr>
            <w:tcW w:w="1280" w:type="dxa"/>
            <w:vMerge w:val="continue"/>
            <w:vAlign w:val="center"/>
          </w:tcPr>
          <w:p w14:paraId="7BB98EA7"/>
        </w:tc>
        <w:tc>
          <w:tcPr>
            <w:tcW w:w="400" w:type="dxa"/>
            <w:vAlign w:val="center"/>
          </w:tcPr>
          <w:p w14:paraId="7A3B874D">
            <w:pPr>
              <w:jc w:val="center"/>
            </w:pPr>
            <w:r>
              <w:rPr>
                <w:rFonts w:ascii="宋体" w:hAnsi="宋体" w:eastAsia="宋体" w:cs="宋体"/>
                <w:b w:val="0"/>
                <w:i w:val="0"/>
                <w:color w:val="000000"/>
                <w:sz w:val="15"/>
              </w:rPr>
              <w:t>类</w:t>
            </w:r>
          </w:p>
        </w:tc>
        <w:tc>
          <w:tcPr>
            <w:tcW w:w="400" w:type="dxa"/>
            <w:vAlign w:val="center"/>
          </w:tcPr>
          <w:p w14:paraId="484399A6">
            <w:pPr>
              <w:jc w:val="center"/>
            </w:pPr>
            <w:r>
              <w:rPr>
                <w:rFonts w:ascii="宋体" w:hAnsi="宋体" w:eastAsia="宋体" w:cs="宋体"/>
                <w:b w:val="0"/>
                <w:i w:val="0"/>
                <w:color w:val="000000"/>
                <w:sz w:val="15"/>
              </w:rPr>
              <w:t>款</w:t>
            </w:r>
          </w:p>
        </w:tc>
        <w:tc>
          <w:tcPr>
            <w:tcW w:w="2080" w:type="dxa"/>
            <w:vMerge w:val="continue"/>
            <w:vAlign w:val="center"/>
          </w:tcPr>
          <w:p w14:paraId="1518FAD7"/>
        </w:tc>
        <w:tc>
          <w:tcPr>
            <w:tcW w:w="1272" w:type="dxa"/>
            <w:vMerge w:val="continue"/>
            <w:vAlign w:val="center"/>
          </w:tcPr>
          <w:p w14:paraId="594FDD34"/>
        </w:tc>
      </w:tr>
      <w:tr w14:paraId="653487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D110356">
            <w:pPr>
              <w:jc w:val="center"/>
            </w:pPr>
            <w:r>
              <w:rPr>
                <w:rFonts w:ascii="宋体" w:hAnsi="宋体" w:eastAsia="宋体" w:cs="宋体"/>
                <w:b w:val="0"/>
                <w:i w:val="0"/>
                <w:color w:val="000000"/>
                <w:sz w:val="15"/>
              </w:rPr>
              <w:t>301</w:t>
            </w:r>
          </w:p>
        </w:tc>
        <w:tc>
          <w:tcPr>
            <w:tcW w:w="400" w:type="dxa"/>
            <w:vAlign w:val="center"/>
          </w:tcPr>
          <w:p w14:paraId="45E0C00B"/>
        </w:tc>
        <w:tc>
          <w:tcPr>
            <w:tcW w:w="2080" w:type="dxa"/>
            <w:vAlign w:val="center"/>
          </w:tcPr>
          <w:p w14:paraId="79CD62E5">
            <w:pPr>
              <w:jc w:val="left"/>
            </w:pPr>
            <w:r>
              <w:rPr>
                <w:rFonts w:ascii="宋体" w:hAnsi="宋体" w:eastAsia="宋体" w:cs="宋体"/>
                <w:b w:val="0"/>
                <w:i w:val="0"/>
                <w:color w:val="000000"/>
                <w:sz w:val="15"/>
              </w:rPr>
              <w:t>工资福利支出</w:t>
            </w:r>
          </w:p>
        </w:tc>
        <w:tc>
          <w:tcPr>
            <w:tcW w:w="1280" w:type="dxa"/>
            <w:vAlign w:val="center"/>
          </w:tcPr>
          <w:p w14:paraId="57F4287B">
            <w:pPr>
              <w:jc w:val="right"/>
            </w:pPr>
            <w:r>
              <w:rPr>
                <w:rFonts w:ascii="宋体" w:hAnsi="宋体" w:eastAsia="宋体" w:cs="宋体"/>
                <w:b w:val="0"/>
                <w:i w:val="0"/>
                <w:color w:val="000000"/>
                <w:sz w:val="15"/>
              </w:rPr>
              <w:t>922.55</w:t>
            </w:r>
          </w:p>
        </w:tc>
        <w:tc>
          <w:tcPr>
            <w:tcW w:w="400" w:type="dxa"/>
            <w:vAlign w:val="center"/>
          </w:tcPr>
          <w:p w14:paraId="5F8E78FC">
            <w:pPr>
              <w:jc w:val="center"/>
            </w:pPr>
            <w:r>
              <w:rPr>
                <w:rFonts w:ascii="宋体" w:hAnsi="宋体" w:eastAsia="宋体" w:cs="宋体"/>
                <w:b w:val="0"/>
                <w:i w:val="0"/>
                <w:color w:val="000000"/>
                <w:sz w:val="15"/>
              </w:rPr>
              <w:t>302</w:t>
            </w:r>
          </w:p>
        </w:tc>
        <w:tc>
          <w:tcPr>
            <w:tcW w:w="400" w:type="dxa"/>
            <w:vAlign w:val="center"/>
          </w:tcPr>
          <w:p w14:paraId="7465646D"/>
        </w:tc>
        <w:tc>
          <w:tcPr>
            <w:tcW w:w="2080" w:type="dxa"/>
            <w:vAlign w:val="center"/>
          </w:tcPr>
          <w:p w14:paraId="6EDDBE6A">
            <w:pPr>
              <w:jc w:val="left"/>
            </w:pPr>
            <w:r>
              <w:rPr>
                <w:rFonts w:ascii="宋体" w:hAnsi="宋体" w:eastAsia="宋体" w:cs="宋体"/>
                <w:b w:val="0"/>
                <w:i w:val="0"/>
                <w:color w:val="000000"/>
                <w:sz w:val="15"/>
              </w:rPr>
              <w:t>商品和服务支出</w:t>
            </w:r>
          </w:p>
        </w:tc>
        <w:tc>
          <w:tcPr>
            <w:tcW w:w="1272" w:type="dxa"/>
            <w:vAlign w:val="center"/>
          </w:tcPr>
          <w:p w14:paraId="4319D663">
            <w:pPr>
              <w:jc w:val="right"/>
            </w:pPr>
            <w:r>
              <w:rPr>
                <w:rFonts w:ascii="宋体" w:hAnsi="宋体" w:eastAsia="宋体" w:cs="宋体"/>
                <w:b w:val="0"/>
                <w:i w:val="0"/>
                <w:color w:val="000000"/>
                <w:sz w:val="15"/>
              </w:rPr>
              <w:t>53.08</w:t>
            </w:r>
          </w:p>
        </w:tc>
      </w:tr>
      <w:tr w14:paraId="52D102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FD79E9C">
            <w:pPr>
              <w:jc w:val="center"/>
            </w:pPr>
            <w:r>
              <w:rPr>
                <w:rFonts w:ascii="宋体" w:hAnsi="宋体" w:eastAsia="宋体" w:cs="宋体"/>
                <w:b w:val="0"/>
                <w:i w:val="0"/>
                <w:color w:val="000000"/>
                <w:sz w:val="15"/>
              </w:rPr>
              <w:t>301</w:t>
            </w:r>
          </w:p>
        </w:tc>
        <w:tc>
          <w:tcPr>
            <w:tcW w:w="400" w:type="dxa"/>
            <w:vAlign w:val="center"/>
          </w:tcPr>
          <w:p w14:paraId="6189B01D">
            <w:pPr>
              <w:jc w:val="center"/>
            </w:pPr>
            <w:r>
              <w:rPr>
                <w:rFonts w:ascii="宋体" w:hAnsi="宋体" w:eastAsia="宋体" w:cs="宋体"/>
                <w:b w:val="0"/>
                <w:i w:val="0"/>
                <w:color w:val="000000"/>
                <w:sz w:val="15"/>
              </w:rPr>
              <w:t>01</w:t>
            </w:r>
          </w:p>
        </w:tc>
        <w:tc>
          <w:tcPr>
            <w:tcW w:w="2080" w:type="dxa"/>
            <w:vAlign w:val="center"/>
          </w:tcPr>
          <w:p w14:paraId="1708F142">
            <w:pPr>
              <w:jc w:val="left"/>
            </w:pPr>
            <w:r>
              <w:rPr>
                <w:rFonts w:ascii="宋体" w:hAnsi="宋体" w:eastAsia="宋体" w:cs="宋体"/>
                <w:b w:val="0"/>
                <w:i w:val="0"/>
                <w:color w:val="000000"/>
                <w:sz w:val="15"/>
              </w:rPr>
              <w:t xml:space="preserve">  基本工资</w:t>
            </w:r>
          </w:p>
        </w:tc>
        <w:tc>
          <w:tcPr>
            <w:tcW w:w="1280" w:type="dxa"/>
            <w:vAlign w:val="center"/>
          </w:tcPr>
          <w:p w14:paraId="7BD38180">
            <w:pPr>
              <w:jc w:val="right"/>
            </w:pPr>
            <w:r>
              <w:rPr>
                <w:rFonts w:ascii="宋体" w:hAnsi="宋体" w:eastAsia="宋体" w:cs="宋体"/>
                <w:b w:val="0"/>
                <w:i w:val="0"/>
                <w:color w:val="000000"/>
                <w:sz w:val="15"/>
              </w:rPr>
              <w:t>97.99</w:t>
            </w:r>
          </w:p>
        </w:tc>
        <w:tc>
          <w:tcPr>
            <w:tcW w:w="400" w:type="dxa"/>
            <w:vAlign w:val="center"/>
          </w:tcPr>
          <w:p w14:paraId="668B4637">
            <w:pPr>
              <w:jc w:val="center"/>
            </w:pPr>
            <w:r>
              <w:rPr>
                <w:rFonts w:ascii="宋体" w:hAnsi="宋体" w:eastAsia="宋体" w:cs="宋体"/>
                <w:b w:val="0"/>
                <w:i w:val="0"/>
                <w:color w:val="000000"/>
                <w:sz w:val="15"/>
              </w:rPr>
              <w:t>302</w:t>
            </w:r>
          </w:p>
        </w:tc>
        <w:tc>
          <w:tcPr>
            <w:tcW w:w="400" w:type="dxa"/>
            <w:vAlign w:val="center"/>
          </w:tcPr>
          <w:p w14:paraId="7BE4A1C1">
            <w:pPr>
              <w:jc w:val="center"/>
            </w:pPr>
            <w:r>
              <w:rPr>
                <w:rFonts w:ascii="宋体" w:hAnsi="宋体" w:eastAsia="宋体" w:cs="宋体"/>
                <w:b w:val="0"/>
                <w:i w:val="0"/>
                <w:color w:val="000000"/>
                <w:sz w:val="15"/>
              </w:rPr>
              <w:t>01</w:t>
            </w:r>
          </w:p>
        </w:tc>
        <w:tc>
          <w:tcPr>
            <w:tcW w:w="2080" w:type="dxa"/>
            <w:vAlign w:val="center"/>
          </w:tcPr>
          <w:p w14:paraId="3AA8B038">
            <w:pPr>
              <w:jc w:val="left"/>
            </w:pPr>
            <w:r>
              <w:rPr>
                <w:rFonts w:ascii="宋体" w:hAnsi="宋体" w:eastAsia="宋体" w:cs="宋体"/>
                <w:b w:val="0"/>
                <w:i w:val="0"/>
                <w:color w:val="000000"/>
                <w:sz w:val="15"/>
              </w:rPr>
              <w:t xml:space="preserve">  办公费</w:t>
            </w:r>
          </w:p>
        </w:tc>
        <w:tc>
          <w:tcPr>
            <w:tcW w:w="1272" w:type="dxa"/>
            <w:vAlign w:val="center"/>
          </w:tcPr>
          <w:p w14:paraId="27B8A848">
            <w:pPr>
              <w:jc w:val="right"/>
            </w:pPr>
            <w:r>
              <w:rPr>
                <w:rFonts w:ascii="宋体" w:hAnsi="宋体" w:eastAsia="宋体" w:cs="宋体"/>
                <w:b w:val="0"/>
                <w:i w:val="0"/>
                <w:color w:val="000000"/>
                <w:sz w:val="15"/>
              </w:rPr>
              <w:t>4.69</w:t>
            </w:r>
          </w:p>
        </w:tc>
      </w:tr>
      <w:tr w14:paraId="320C6148">
        <w:tblPrEx>
          <w:tblCellMar>
            <w:top w:w="0" w:type="dxa"/>
            <w:left w:w="80" w:type="dxa"/>
            <w:bottom w:w="0" w:type="dxa"/>
            <w:right w:w="80" w:type="dxa"/>
          </w:tblCellMar>
        </w:tblPrEx>
        <w:trPr>
          <w:trHeight w:val="319" w:hRule="exact"/>
          <w:jc w:val="center"/>
        </w:trPr>
        <w:tc>
          <w:tcPr>
            <w:tcW w:w="400" w:type="dxa"/>
            <w:vAlign w:val="center"/>
          </w:tcPr>
          <w:p w14:paraId="7BDE1D8D">
            <w:pPr>
              <w:jc w:val="center"/>
            </w:pPr>
            <w:r>
              <w:rPr>
                <w:rFonts w:ascii="宋体" w:hAnsi="宋体" w:eastAsia="宋体" w:cs="宋体"/>
                <w:b w:val="0"/>
                <w:i w:val="0"/>
                <w:color w:val="000000"/>
                <w:sz w:val="15"/>
              </w:rPr>
              <w:t>301</w:t>
            </w:r>
          </w:p>
        </w:tc>
        <w:tc>
          <w:tcPr>
            <w:tcW w:w="400" w:type="dxa"/>
            <w:vAlign w:val="center"/>
          </w:tcPr>
          <w:p w14:paraId="191B8C5C">
            <w:pPr>
              <w:jc w:val="center"/>
            </w:pPr>
            <w:r>
              <w:rPr>
                <w:rFonts w:ascii="宋体" w:hAnsi="宋体" w:eastAsia="宋体" w:cs="宋体"/>
                <w:b w:val="0"/>
                <w:i w:val="0"/>
                <w:color w:val="000000"/>
                <w:sz w:val="15"/>
              </w:rPr>
              <w:t>02</w:t>
            </w:r>
          </w:p>
        </w:tc>
        <w:tc>
          <w:tcPr>
            <w:tcW w:w="2080" w:type="dxa"/>
            <w:vAlign w:val="center"/>
          </w:tcPr>
          <w:p w14:paraId="7933A363">
            <w:pPr>
              <w:jc w:val="left"/>
            </w:pPr>
            <w:r>
              <w:rPr>
                <w:rFonts w:ascii="宋体" w:hAnsi="宋体" w:eastAsia="宋体" w:cs="宋体"/>
                <w:b w:val="0"/>
                <w:i w:val="0"/>
                <w:color w:val="000000"/>
                <w:sz w:val="15"/>
              </w:rPr>
              <w:t xml:space="preserve">  津贴补贴</w:t>
            </w:r>
          </w:p>
        </w:tc>
        <w:tc>
          <w:tcPr>
            <w:tcW w:w="1280" w:type="dxa"/>
            <w:vAlign w:val="center"/>
          </w:tcPr>
          <w:p w14:paraId="00FC2AC2">
            <w:pPr>
              <w:jc w:val="right"/>
            </w:pPr>
            <w:r>
              <w:rPr>
                <w:rFonts w:ascii="宋体" w:hAnsi="宋体" w:eastAsia="宋体" w:cs="宋体"/>
                <w:b w:val="0"/>
                <w:i w:val="0"/>
                <w:color w:val="000000"/>
                <w:sz w:val="15"/>
              </w:rPr>
              <w:t>469.98</w:t>
            </w:r>
          </w:p>
        </w:tc>
        <w:tc>
          <w:tcPr>
            <w:tcW w:w="400" w:type="dxa"/>
            <w:vAlign w:val="center"/>
          </w:tcPr>
          <w:p w14:paraId="02E2AD9F">
            <w:pPr>
              <w:jc w:val="center"/>
            </w:pPr>
            <w:r>
              <w:rPr>
                <w:rFonts w:ascii="宋体" w:hAnsi="宋体" w:eastAsia="宋体" w:cs="宋体"/>
                <w:b w:val="0"/>
                <w:i w:val="0"/>
                <w:color w:val="000000"/>
                <w:sz w:val="15"/>
              </w:rPr>
              <w:t>302</w:t>
            </w:r>
          </w:p>
        </w:tc>
        <w:tc>
          <w:tcPr>
            <w:tcW w:w="400" w:type="dxa"/>
            <w:vAlign w:val="center"/>
          </w:tcPr>
          <w:p w14:paraId="73F06149">
            <w:pPr>
              <w:jc w:val="center"/>
            </w:pPr>
            <w:r>
              <w:rPr>
                <w:rFonts w:ascii="宋体" w:hAnsi="宋体" w:eastAsia="宋体" w:cs="宋体"/>
                <w:b w:val="0"/>
                <w:i w:val="0"/>
                <w:color w:val="000000"/>
                <w:sz w:val="15"/>
              </w:rPr>
              <w:t>02</w:t>
            </w:r>
          </w:p>
        </w:tc>
        <w:tc>
          <w:tcPr>
            <w:tcW w:w="2080" w:type="dxa"/>
            <w:vAlign w:val="center"/>
          </w:tcPr>
          <w:p w14:paraId="63396426">
            <w:pPr>
              <w:jc w:val="left"/>
            </w:pPr>
            <w:r>
              <w:rPr>
                <w:rFonts w:ascii="宋体" w:hAnsi="宋体" w:eastAsia="宋体" w:cs="宋体"/>
                <w:b w:val="0"/>
                <w:i w:val="0"/>
                <w:color w:val="000000"/>
                <w:sz w:val="15"/>
              </w:rPr>
              <w:t xml:space="preserve">  印刷费</w:t>
            </w:r>
          </w:p>
        </w:tc>
        <w:tc>
          <w:tcPr>
            <w:tcW w:w="1272" w:type="dxa"/>
            <w:vAlign w:val="center"/>
          </w:tcPr>
          <w:p w14:paraId="7760733F">
            <w:pPr>
              <w:jc w:val="right"/>
            </w:pPr>
            <w:r>
              <w:rPr>
                <w:rFonts w:ascii="宋体" w:hAnsi="宋体" w:eastAsia="宋体" w:cs="宋体"/>
                <w:b w:val="0"/>
                <w:i w:val="0"/>
                <w:color w:val="000000"/>
                <w:sz w:val="15"/>
              </w:rPr>
              <w:t>0.00</w:t>
            </w:r>
          </w:p>
        </w:tc>
      </w:tr>
      <w:tr w14:paraId="5FF30F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FC8E53B">
            <w:pPr>
              <w:jc w:val="center"/>
            </w:pPr>
            <w:r>
              <w:rPr>
                <w:rFonts w:ascii="宋体" w:hAnsi="宋体" w:eastAsia="宋体" w:cs="宋体"/>
                <w:b w:val="0"/>
                <w:i w:val="0"/>
                <w:color w:val="000000"/>
                <w:sz w:val="15"/>
              </w:rPr>
              <w:t>301</w:t>
            </w:r>
          </w:p>
        </w:tc>
        <w:tc>
          <w:tcPr>
            <w:tcW w:w="400" w:type="dxa"/>
            <w:vAlign w:val="center"/>
          </w:tcPr>
          <w:p w14:paraId="11F39DD7">
            <w:pPr>
              <w:jc w:val="center"/>
            </w:pPr>
            <w:r>
              <w:rPr>
                <w:rFonts w:ascii="宋体" w:hAnsi="宋体" w:eastAsia="宋体" w:cs="宋体"/>
                <w:b w:val="0"/>
                <w:i w:val="0"/>
                <w:color w:val="000000"/>
                <w:sz w:val="15"/>
              </w:rPr>
              <w:t>03</w:t>
            </w:r>
          </w:p>
        </w:tc>
        <w:tc>
          <w:tcPr>
            <w:tcW w:w="2080" w:type="dxa"/>
            <w:vAlign w:val="center"/>
          </w:tcPr>
          <w:p w14:paraId="34720497">
            <w:pPr>
              <w:jc w:val="left"/>
            </w:pPr>
            <w:r>
              <w:rPr>
                <w:rFonts w:ascii="宋体" w:hAnsi="宋体" w:eastAsia="宋体" w:cs="宋体"/>
                <w:b w:val="0"/>
                <w:i w:val="0"/>
                <w:color w:val="000000"/>
                <w:sz w:val="15"/>
              </w:rPr>
              <w:t xml:space="preserve">  奖金</w:t>
            </w:r>
          </w:p>
        </w:tc>
        <w:tc>
          <w:tcPr>
            <w:tcW w:w="1280" w:type="dxa"/>
            <w:vAlign w:val="center"/>
          </w:tcPr>
          <w:p w14:paraId="2EC2CEB6">
            <w:pPr>
              <w:jc w:val="right"/>
            </w:pPr>
            <w:r>
              <w:rPr>
                <w:rFonts w:ascii="宋体" w:hAnsi="宋体" w:eastAsia="宋体" w:cs="宋体"/>
                <w:b w:val="0"/>
                <w:i w:val="0"/>
                <w:color w:val="000000"/>
                <w:sz w:val="15"/>
              </w:rPr>
              <w:t>0.00</w:t>
            </w:r>
          </w:p>
        </w:tc>
        <w:tc>
          <w:tcPr>
            <w:tcW w:w="400" w:type="dxa"/>
            <w:vAlign w:val="center"/>
          </w:tcPr>
          <w:p w14:paraId="04F7D372">
            <w:pPr>
              <w:jc w:val="center"/>
            </w:pPr>
            <w:r>
              <w:rPr>
                <w:rFonts w:ascii="宋体" w:hAnsi="宋体" w:eastAsia="宋体" w:cs="宋体"/>
                <w:b w:val="0"/>
                <w:i w:val="0"/>
                <w:color w:val="000000"/>
                <w:sz w:val="15"/>
              </w:rPr>
              <w:t>302</w:t>
            </w:r>
          </w:p>
        </w:tc>
        <w:tc>
          <w:tcPr>
            <w:tcW w:w="400" w:type="dxa"/>
            <w:vAlign w:val="center"/>
          </w:tcPr>
          <w:p w14:paraId="7607979A">
            <w:pPr>
              <w:jc w:val="center"/>
            </w:pPr>
            <w:r>
              <w:rPr>
                <w:rFonts w:ascii="宋体" w:hAnsi="宋体" w:eastAsia="宋体" w:cs="宋体"/>
                <w:b w:val="0"/>
                <w:i w:val="0"/>
                <w:color w:val="000000"/>
                <w:sz w:val="15"/>
              </w:rPr>
              <w:t>03</w:t>
            </w:r>
          </w:p>
        </w:tc>
        <w:tc>
          <w:tcPr>
            <w:tcW w:w="2080" w:type="dxa"/>
            <w:vAlign w:val="center"/>
          </w:tcPr>
          <w:p w14:paraId="0B2B4D60">
            <w:pPr>
              <w:jc w:val="left"/>
            </w:pPr>
            <w:r>
              <w:rPr>
                <w:rFonts w:ascii="宋体" w:hAnsi="宋体" w:eastAsia="宋体" w:cs="宋体"/>
                <w:b w:val="0"/>
                <w:i w:val="0"/>
                <w:color w:val="000000"/>
                <w:sz w:val="15"/>
              </w:rPr>
              <w:t xml:space="preserve">  咨询费</w:t>
            </w:r>
          </w:p>
        </w:tc>
        <w:tc>
          <w:tcPr>
            <w:tcW w:w="1272" w:type="dxa"/>
            <w:vAlign w:val="center"/>
          </w:tcPr>
          <w:p w14:paraId="5D958ABA">
            <w:pPr>
              <w:jc w:val="right"/>
            </w:pPr>
            <w:r>
              <w:rPr>
                <w:rFonts w:ascii="宋体" w:hAnsi="宋体" w:eastAsia="宋体" w:cs="宋体"/>
                <w:b w:val="0"/>
                <w:i w:val="0"/>
                <w:color w:val="000000"/>
                <w:sz w:val="15"/>
              </w:rPr>
              <w:t>0.00</w:t>
            </w:r>
          </w:p>
        </w:tc>
      </w:tr>
      <w:tr w14:paraId="52CEDF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BF72ADE">
            <w:pPr>
              <w:jc w:val="center"/>
            </w:pPr>
            <w:r>
              <w:rPr>
                <w:rFonts w:ascii="宋体" w:hAnsi="宋体" w:eastAsia="宋体" w:cs="宋体"/>
                <w:b w:val="0"/>
                <w:i w:val="0"/>
                <w:color w:val="000000"/>
                <w:sz w:val="15"/>
              </w:rPr>
              <w:t>301</w:t>
            </w:r>
          </w:p>
        </w:tc>
        <w:tc>
          <w:tcPr>
            <w:tcW w:w="400" w:type="dxa"/>
            <w:vAlign w:val="center"/>
          </w:tcPr>
          <w:p w14:paraId="404B7F75">
            <w:pPr>
              <w:jc w:val="center"/>
            </w:pPr>
            <w:r>
              <w:rPr>
                <w:rFonts w:ascii="宋体" w:hAnsi="宋体" w:eastAsia="宋体" w:cs="宋体"/>
                <w:b w:val="0"/>
                <w:i w:val="0"/>
                <w:color w:val="000000"/>
                <w:sz w:val="15"/>
              </w:rPr>
              <w:t>06</w:t>
            </w:r>
          </w:p>
        </w:tc>
        <w:tc>
          <w:tcPr>
            <w:tcW w:w="2080" w:type="dxa"/>
            <w:vAlign w:val="center"/>
          </w:tcPr>
          <w:p w14:paraId="257E6944">
            <w:pPr>
              <w:jc w:val="left"/>
            </w:pPr>
            <w:r>
              <w:rPr>
                <w:rFonts w:ascii="宋体" w:hAnsi="宋体" w:eastAsia="宋体" w:cs="宋体"/>
                <w:b w:val="0"/>
                <w:i w:val="0"/>
                <w:color w:val="000000"/>
                <w:sz w:val="15"/>
              </w:rPr>
              <w:t xml:space="preserve">  伙食补助费</w:t>
            </w:r>
          </w:p>
        </w:tc>
        <w:tc>
          <w:tcPr>
            <w:tcW w:w="1280" w:type="dxa"/>
            <w:vAlign w:val="center"/>
          </w:tcPr>
          <w:p w14:paraId="069D60BB">
            <w:pPr>
              <w:jc w:val="right"/>
            </w:pPr>
            <w:r>
              <w:rPr>
                <w:rFonts w:ascii="宋体" w:hAnsi="宋体" w:eastAsia="宋体" w:cs="宋体"/>
                <w:b w:val="0"/>
                <w:i w:val="0"/>
                <w:color w:val="000000"/>
                <w:sz w:val="15"/>
              </w:rPr>
              <w:t>0.00</w:t>
            </w:r>
          </w:p>
        </w:tc>
        <w:tc>
          <w:tcPr>
            <w:tcW w:w="400" w:type="dxa"/>
            <w:vAlign w:val="center"/>
          </w:tcPr>
          <w:p w14:paraId="7D20FB2E">
            <w:pPr>
              <w:jc w:val="center"/>
            </w:pPr>
            <w:r>
              <w:rPr>
                <w:rFonts w:ascii="宋体" w:hAnsi="宋体" w:eastAsia="宋体" w:cs="宋体"/>
                <w:b w:val="0"/>
                <w:i w:val="0"/>
                <w:color w:val="000000"/>
                <w:sz w:val="15"/>
              </w:rPr>
              <w:t>302</w:t>
            </w:r>
          </w:p>
        </w:tc>
        <w:tc>
          <w:tcPr>
            <w:tcW w:w="400" w:type="dxa"/>
            <w:vAlign w:val="center"/>
          </w:tcPr>
          <w:p w14:paraId="7375BE61">
            <w:pPr>
              <w:jc w:val="center"/>
            </w:pPr>
            <w:r>
              <w:rPr>
                <w:rFonts w:ascii="宋体" w:hAnsi="宋体" w:eastAsia="宋体" w:cs="宋体"/>
                <w:b w:val="0"/>
                <w:i w:val="0"/>
                <w:color w:val="000000"/>
                <w:sz w:val="15"/>
              </w:rPr>
              <w:t>04</w:t>
            </w:r>
          </w:p>
        </w:tc>
        <w:tc>
          <w:tcPr>
            <w:tcW w:w="2080" w:type="dxa"/>
            <w:vAlign w:val="center"/>
          </w:tcPr>
          <w:p w14:paraId="7C4A14EA">
            <w:pPr>
              <w:jc w:val="left"/>
            </w:pPr>
            <w:r>
              <w:rPr>
                <w:rFonts w:ascii="宋体" w:hAnsi="宋体" w:eastAsia="宋体" w:cs="宋体"/>
                <w:b w:val="0"/>
                <w:i w:val="0"/>
                <w:color w:val="000000"/>
                <w:sz w:val="15"/>
              </w:rPr>
              <w:t xml:space="preserve">  手续费</w:t>
            </w:r>
          </w:p>
        </w:tc>
        <w:tc>
          <w:tcPr>
            <w:tcW w:w="1272" w:type="dxa"/>
            <w:vAlign w:val="center"/>
          </w:tcPr>
          <w:p w14:paraId="1B8AB2A8">
            <w:pPr>
              <w:jc w:val="right"/>
            </w:pPr>
            <w:r>
              <w:rPr>
                <w:rFonts w:ascii="宋体" w:hAnsi="宋体" w:eastAsia="宋体" w:cs="宋体"/>
                <w:b w:val="0"/>
                <w:i w:val="0"/>
                <w:color w:val="000000"/>
                <w:sz w:val="15"/>
              </w:rPr>
              <w:t>0.10</w:t>
            </w:r>
          </w:p>
        </w:tc>
      </w:tr>
      <w:tr w14:paraId="72F931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4BC01FC">
            <w:pPr>
              <w:jc w:val="center"/>
            </w:pPr>
            <w:r>
              <w:rPr>
                <w:rFonts w:ascii="宋体" w:hAnsi="宋体" w:eastAsia="宋体" w:cs="宋体"/>
                <w:b w:val="0"/>
                <w:i w:val="0"/>
                <w:color w:val="000000"/>
                <w:sz w:val="15"/>
              </w:rPr>
              <w:t>301</w:t>
            </w:r>
          </w:p>
        </w:tc>
        <w:tc>
          <w:tcPr>
            <w:tcW w:w="400" w:type="dxa"/>
            <w:vAlign w:val="center"/>
          </w:tcPr>
          <w:p w14:paraId="6A1811AF">
            <w:pPr>
              <w:jc w:val="center"/>
            </w:pPr>
            <w:r>
              <w:rPr>
                <w:rFonts w:ascii="宋体" w:hAnsi="宋体" w:eastAsia="宋体" w:cs="宋体"/>
                <w:b w:val="0"/>
                <w:i w:val="0"/>
                <w:color w:val="000000"/>
                <w:sz w:val="15"/>
              </w:rPr>
              <w:t>07</w:t>
            </w:r>
          </w:p>
        </w:tc>
        <w:tc>
          <w:tcPr>
            <w:tcW w:w="2080" w:type="dxa"/>
            <w:vAlign w:val="center"/>
          </w:tcPr>
          <w:p w14:paraId="25DCB4F8">
            <w:pPr>
              <w:jc w:val="left"/>
            </w:pPr>
            <w:r>
              <w:rPr>
                <w:rFonts w:ascii="宋体" w:hAnsi="宋体" w:eastAsia="宋体" w:cs="宋体"/>
                <w:b w:val="0"/>
                <w:i w:val="0"/>
                <w:color w:val="000000"/>
                <w:sz w:val="15"/>
              </w:rPr>
              <w:t xml:space="preserve">  绩效工资</w:t>
            </w:r>
          </w:p>
        </w:tc>
        <w:tc>
          <w:tcPr>
            <w:tcW w:w="1280" w:type="dxa"/>
            <w:vAlign w:val="center"/>
          </w:tcPr>
          <w:p w14:paraId="09925164">
            <w:pPr>
              <w:jc w:val="right"/>
            </w:pPr>
            <w:r>
              <w:rPr>
                <w:rFonts w:ascii="宋体" w:hAnsi="宋体" w:eastAsia="宋体" w:cs="宋体"/>
                <w:b w:val="0"/>
                <w:i w:val="0"/>
                <w:color w:val="000000"/>
                <w:sz w:val="15"/>
              </w:rPr>
              <w:t>0.00</w:t>
            </w:r>
          </w:p>
        </w:tc>
        <w:tc>
          <w:tcPr>
            <w:tcW w:w="400" w:type="dxa"/>
            <w:vAlign w:val="center"/>
          </w:tcPr>
          <w:p w14:paraId="12EA5189">
            <w:pPr>
              <w:jc w:val="center"/>
            </w:pPr>
            <w:r>
              <w:rPr>
                <w:rFonts w:ascii="宋体" w:hAnsi="宋体" w:eastAsia="宋体" w:cs="宋体"/>
                <w:b w:val="0"/>
                <w:i w:val="0"/>
                <w:color w:val="000000"/>
                <w:sz w:val="15"/>
              </w:rPr>
              <w:t>302</w:t>
            </w:r>
          </w:p>
        </w:tc>
        <w:tc>
          <w:tcPr>
            <w:tcW w:w="400" w:type="dxa"/>
            <w:vAlign w:val="center"/>
          </w:tcPr>
          <w:p w14:paraId="2433A022">
            <w:pPr>
              <w:jc w:val="center"/>
            </w:pPr>
            <w:r>
              <w:rPr>
                <w:rFonts w:ascii="宋体" w:hAnsi="宋体" w:eastAsia="宋体" w:cs="宋体"/>
                <w:b w:val="0"/>
                <w:i w:val="0"/>
                <w:color w:val="000000"/>
                <w:sz w:val="15"/>
              </w:rPr>
              <w:t>05</w:t>
            </w:r>
          </w:p>
        </w:tc>
        <w:tc>
          <w:tcPr>
            <w:tcW w:w="2080" w:type="dxa"/>
            <w:vAlign w:val="center"/>
          </w:tcPr>
          <w:p w14:paraId="4A66F926">
            <w:pPr>
              <w:jc w:val="left"/>
            </w:pPr>
            <w:r>
              <w:rPr>
                <w:rFonts w:ascii="宋体" w:hAnsi="宋体" w:eastAsia="宋体" w:cs="宋体"/>
                <w:b w:val="0"/>
                <w:i w:val="0"/>
                <w:color w:val="000000"/>
                <w:sz w:val="15"/>
              </w:rPr>
              <w:t xml:space="preserve">  水费</w:t>
            </w:r>
          </w:p>
        </w:tc>
        <w:tc>
          <w:tcPr>
            <w:tcW w:w="1272" w:type="dxa"/>
            <w:vAlign w:val="center"/>
          </w:tcPr>
          <w:p w14:paraId="03B1CEEF">
            <w:pPr>
              <w:jc w:val="right"/>
            </w:pPr>
            <w:r>
              <w:rPr>
                <w:rFonts w:ascii="宋体" w:hAnsi="宋体" w:eastAsia="宋体" w:cs="宋体"/>
                <w:b w:val="0"/>
                <w:i w:val="0"/>
                <w:color w:val="000000"/>
                <w:sz w:val="15"/>
              </w:rPr>
              <w:t>2.00</w:t>
            </w:r>
          </w:p>
        </w:tc>
      </w:tr>
      <w:tr w14:paraId="0A6EC4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570DC31">
            <w:pPr>
              <w:jc w:val="center"/>
            </w:pPr>
            <w:r>
              <w:rPr>
                <w:rFonts w:ascii="宋体" w:hAnsi="宋体" w:eastAsia="宋体" w:cs="宋体"/>
                <w:b w:val="0"/>
                <w:i w:val="0"/>
                <w:color w:val="000000"/>
                <w:sz w:val="15"/>
              </w:rPr>
              <w:t>301</w:t>
            </w:r>
          </w:p>
        </w:tc>
        <w:tc>
          <w:tcPr>
            <w:tcW w:w="400" w:type="dxa"/>
            <w:vAlign w:val="center"/>
          </w:tcPr>
          <w:p w14:paraId="321739F0">
            <w:pPr>
              <w:jc w:val="center"/>
            </w:pPr>
            <w:r>
              <w:rPr>
                <w:rFonts w:ascii="宋体" w:hAnsi="宋体" w:eastAsia="宋体" w:cs="宋体"/>
                <w:b w:val="0"/>
                <w:i w:val="0"/>
                <w:color w:val="000000"/>
                <w:sz w:val="15"/>
              </w:rPr>
              <w:t>08</w:t>
            </w:r>
          </w:p>
        </w:tc>
        <w:tc>
          <w:tcPr>
            <w:tcW w:w="2080" w:type="dxa"/>
            <w:vAlign w:val="center"/>
          </w:tcPr>
          <w:p w14:paraId="59558F7C">
            <w:pPr>
              <w:jc w:val="left"/>
            </w:pPr>
            <w:r>
              <w:rPr>
                <w:rFonts w:ascii="宋体" w:hAnsi="宋体" w:eastAsia="宋体" w:cs="宋体"/>
                <w:b w:val="0"/>
                <w:i w:val="0"/>
                <w:color w:val="000000"/>
                <w:sz w:val="15"/>
              </w:rPr>
              <w:t xml:space="preserve">  机关事业单位基本养老保险缴费</w:t>
            </w:r>
          </w:p>
        </w:tc>
        <w:tc>
          <w:tcPr>
            <w:tcW w:w="1280" w:type="dxa"/>
            <w:vAlign w:val="center"/>
          </w:tcPr>
          <w:p w14:paraId="6C47AE6E">
            <w:pPr>
              <w:jc w:val="right"/>
            </w:pPr>
            <w:r>
              <w:rPr>
                <w:rFonts w:ascii="宋体" w:hAnsi="宋体" w:eastAsia="宋体" w:cs="宋体"/>
                <w:b w:val="0"/>
                <w:i w:val="0"/>
                <w:color w:val="000000"/>
                <w:sz w:val="15"/>
              </w:rPr>
              <w:t>82.95</w:t>
            </w:r>
          </w:p>
        </w:tc>
        <w:tc>
          <w:tcPr>
            <w:tcW w:w="400" w:type="dxa"/>
            <w:vAlign w:val="center"/>
          </w:tcPr>
          <w:p w14:paraId="68AE8623">
            <w:pPr>
              <w:jc w:val="center"/>
            </w:pPr>
            <w:r>
              <w:rPr>
                <w:rFonts w:ascii="宋体" w:hAnsi="宋体" w:eastAsia="宋体" w:cs="宋体"/>
                <w:b w:val="0"/>
                <w:i w:val="0"/>
                <w:color w:val="000000"/>
                <w:sz w:val="15"/>
              </w:rPr>
              <w:t>302</w:t>
            </w:r>
          </w:p>
        </w:tc>
        <w:tc>
          <w:tcPr>
            <w:tcW w:w="400" w:type="dxa"/>
            <w:vAlign w:val="center"/>
          </w:tcPr>
          <w:p w14:paraId="66694120">
            <w:pPr>
              <w:jc w:val="center"/>
            </w:pPr>
            <w:r>
              <w:rPr>
                <w:rFonts w:ascii="宋体" w:hAnsi="宋体" w:eastAsia="宋体" w:cs="宋体"/>
                <w:b w:val="0"/>
                <w:i w:val="0"/>
                <w:color w:val="000000"/>
                <w:sz w:val="15"/>
              </w:rPr>
              <w:t>06</w:t>
            </w:r>
          </w:p>
        </w:tc>
        <w:tc>
          <w:tcPr>
            <w:tcW w:w="2080" w:type="dxa"/>
            <w:vAlign w:val="center"/>
          </w:tcPr>
          <w:p w14:paraId="260F5BDD">
            <w:pPr>
              <w:jc w:val="left"/>
            </w:pPr>
            <w:r>
              <w:rPr>
                <w:rFonts w:ascii="宋体" w:hAnsi="宋体" w:eastAsia="宋体" w:cs="宋体"/>
                <w:b w:val="0"/>
                <w:i w:val="0"/>
                <w:color w:val="000000"/>
                <w:sz w:val="15"/>
              </w:rPr>
              <w:t xml:space="preserve">  电费</w:t>
            </w:r>
          </w:p>
        </w:tc>
        <w:tc>
          <w:tcPr>
            <w:tcW w:w="1272" w:type="dxa"/>
            <w:vAlign w:val="center"/>
          </w:tcPr>
          <w:p w14:paraId="01DE6364">
            <w:pPr>
              <w:jc w:val="right"/>
            </w:pPr>
            <w:r>
              <w:rPr>
                <w:rFonts w:ascii="宋体" w:hAnsi="宋体" w:eastAsia="宋体" w:cs="宋体"/>
                <w:b w:val="0"/>
                <w:i w:val="0"/>
                <w:color w:val="000000"/>
                <w:sz w:val="15"/>
              </w:rPr>
              <w:t>11.15</w:t>
            </w:r>
          </w:p>
        </w:tc>
      </w:tr>
      <w:tr w14:paraId="396975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6266B47">
            <w:pPr>
              <w:jc w:val="center"/>
            </w:pPr>
            <w:r>
              <w:rPr>
                <w:rFonts w:ascii="宋体" w:hAnsi="宋体" w:eastAsia="宋体" w:cs="宋体"/>
                <w:b w:val="0"/>
                <w:i w:val="0"/>
                <w:color w:val="000000"/>
                <w:sz w:val="15"/>
              </w:rPr>
              <w:t>301</w:t>
            </w:r>
          </w:p>
        </w:tc>
        <w:tc>
          <w:tcPr>
            <w:tcW w:w="400" w:type="dxa"/>
            <w:vAlign w:val="center"/>
          </w:tcPr>
          <w:p w14:paraId="5353A7EB">
            <w:pPr>
              <w:jc w:val="center"/>
            </w:pPr>
            <w:r>
              <w:rPr>
                <w:rFonts w:ascii="宋体" w:hAnsi="宋体" w:eastAsia="宋体" w:cs="宋体"/>
                <w:b w:val="0"/>
                <w:i w:val="0"/>
                <w:color w:val="000000"/>
                <w:sz w:val="15"/>
              </w:rPr>
              <w:t>09</w:t>
            </w:r>
          </w:p>
        </w:tc>
        <w:tc>
          <w:tcPr>
            <w:tcW w:w="2080" w:type="dxa"/>
            <w:vAlign w:val="center"/>
          </w:tcPr>
          <w:p w14:paraId="573ACBB2">
            <w:pPr>
              <w:jc w:val="left"/>
            </w:pPr>
            <w:r>
              <w:rPr>
                <w:rFonts w:ascii="宋体" w:hAnsi="宋体" w:eastAsia="宋体" w:cs="宋体"/>
                <w:b w:val="0"/>
                <w:i w:val="0"/>
                <w:color w:val="000000"/>
                <w:sz w:val="15"/>
              </w:rPr>
              <w:t xml:space="preserve">  职业年金缴费</w:t>
            </w:r>
          </w:p>
        </w:tc>
        <w:tc>
          <w:tcPr>
            <w:tcW w:w="1280" w:type="dxa"/>
            <w:vAlign w:val="center"/>
          </w:tcPr>
          <w:p w14:paraId="6A7E75BC">
            <w:pPr>
              <w:jc w:val="right"/>
            </w:pPr>
            <w:r>
              <w:rPr>
                <w:rFonts w:ascii="宋体" w:hAnsi="宋体" w:eastAsia="宋体" w:cs="宋体"/>
                <w:b w:val="0"/>
                <w:i w:val="0"/>
                <w:color w:val="000000"/>
                <w:sz w:val="15"/>
              </w:rPr>
              <w:t>41.48</w:t>
            </w:r>
          </w:p>
        </w:tc>
        <w:tc>
          <w:tcPr>
            <w:tcW w:w="400" w:type="dxa"/>
            <w:vAlign w:val="center"/>
          </w:tcPr>
          <w:p w14:paraId="415D42FF">
            <w:pPr>
              <w:jc w:val="center"/>
            </w:pPr>
            <w:r>
              <w:rPr>
                <w:rFonts w:ascii="宋体" w:hAnsi="宋体" w:eastAsia="宋体" w:cs="宋体"/>
                <w:b w:val="0"/>
                <w:i w:val="0"/>
                <w:color w:val="000000"/>
                <w:sz w:val="15"/>
              </w:rPr>
              <w:t>302</w:t>
            </w:r>
          </w:p>
        </w:tc>
        <w:tc>
          <w:tcPr>
            <w:tcW w:w="400" w:type="dxa"/>
            <w:vAlign w:val="center"/>
          </w:tcPr>
          <w:p w14:paraId="15E36CA2">
            <w:pPr>
              <w:jc w:val="center"/>
            </w:pPr>
            <w:r>
              <w:rPr>
                <w:rFonts w:ascii="宋体" w:hAnsi="宋体" w:eastAsia="宋体" w:cs="宋体"/>
                <w:b w:val="0"/>
                <w:i w:val="0"/>
                <w:color w:val="000000"/>
                <w:sz w:val="15"/>
              </w:rPr>
              <w:t>07</w:t>
            </w:r>
          </w:p>
        </w:tc>
        <w:tc>
          <w:tcPr>
            <w:tcW w:w="2080" w:type="dxa"/>
            <w:vAlign w:val="center"/>
          </w:tcPr>
          <w:p w14:paraId="6FCB248E">
            <w:pPr>
              <w:jc w:val="left"/>
            </w:pPr>
            <w:r>
              <w:rPr>
                <w:rFonts w:ascii="宋体" w:hAnsi="宋体" w:eastAsia="宋体" w:cs="宋体"/>
                <w:b w:val="0"/>
                <w:i w:val="0"/>
                <w:color w:val="000000"/>
                <w:sz w:val="15"/>
              </w:rPr>
              <w:t xml:space="preserve">  邮电费</w:t>
            </w:r>
          </w:p>
        </w:tc>
        <w:tc>
          <w:tcPr>
            <w:tcW w:w="1272" w:type="dxa"/>
            <w:vAlign w:val="center"/>
          </w:tcPr>
          <w:p w14:paraId="4F8239F4">
            <w:pPr>
              <w:jc w:val="right"/>
            </w:pPr>
            <w:r>
              <w:rPr>
                <w:rFonts w:ascii="宋体" w:hAnsi="宋体" w:eastAsia="宋体" w:cs="宋体"/>
                <w:b w:val="0"/>
                <w:i w:val="0"/>
                <w:color w:val="000000"/>
                <w:sz w:val="15"/>
              </w:rPr>
              <w:t>2.00</w:t>
            </w:r>
          </w:p>
        </w:tc>
      </w:tr>
      <w:tr w14:paraId="211C0D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948E154">
            <w:pPr>
              <w:jc w:val="center"/>
            </w:pPr>
            <w:r>
              <w:rPr>
                <w:rFonts w:ascii="宋体" w:hAnsi="宋体" w:eastAsia="宋体" w:cs="宋体"/>
                <w:b w:val="0"/>
                <w:i w:val="0"/>
                <w:color w:val="000000"/>
                <w:sz w:val="15"/>
              </w:rPr>
              <w:t>301</w:t>
            </w:r>
          </w:p>
        </w:tc>
        <w:tc>
          <w:tcPr>
            <w:tcW w:w="400" w:type="dxa"/>
            <w:vAlign w:val="center"/>
          </w:tcPr>
          <w:p w14:paraId="62624ED7">
            <w:pPr>
              <w:jc w:val="center"/>
            </w:pPr>
            <w:r>
              <w:rPr>
                <w:rFonts w:ascii="宋体" w:hAnsi="宋体" w:eastAsia="宋体" w:cs="宋体"/>
                <w:b w:val="0"/>
                <w:i w:val="0"/>
                <w:color w:val="000000"/>
                <w:sz w:val="15"/>
              </w:rPr>
              <w:t>10</w:t>
            </w:r>
          </w:p>
        </w:tc>
        <w:tc>
          <w:tcPr>
            <w:tcW w:w="2080" w:type="dxa"/>
            <w:vAlign w:val="center"/>
          </w:tcPr>
          <w:p w14:paraId="27C9141D">
            <w:pPr>
              <w:jc w:val="left"/>
            </w:pPr>
            <w:r>
              <w:rPr>
                <w:rFonts w:ascii="宋体" w:hAnsi="宋体" w:eastAsia="宋体" w:cs="宋体"/>
                <w:b w:val="0"/>
                <w:i w:val="0"/>
                <w:color w:val="000000"/>
                <w:sz w:val="15"/>
              </w:rPr>
              <w:t xml:space="preserve">  职工基本医疗保险缴费</w:t>
            </w:r>
          </w:p>
        </w:tc>
        <w:tc>
          <w:tcPr>
            <w:tcW w:w="1280" w:type="dxa"/>
            <w:vAlign w:val="center"/>
          </w:tcPr>
          <w:p w14:paraId="02C22521">
            <w:pPr>
              <w:jc w:val="right"/>
            </w:pPr>
            <w:r>
              <w:rPr>
                <w:rFonts w:ascii="宋体" w:hAnsi="宋体" w:eastAsia="宋体" w:cs="宋体"/>
                <w:b w:val="0"/>
                <w:i w:val="0"/>
                <w:color w:val="000000"/>
                <w:sz w:val="15"/>
              </w:rPr>
              <w:t>51.84</w:t>
            </w:r>
          </w:p>
        </w:tc>
        <w:tc>
          <w:tcPr>
            <w:tcW w:w="400" w:type="dxa"/>
            <w:vAlign w:val="center"/>
          </w:tcPr>
          <w:p w14:paraId="2335E753">
            <w:pPr>
              <w:jc w:val="center"/>
            </w:pPr>
            <w:r>
              <w:rPr>
                <w:rFonts w:ascii="宋体" w:hAnsi="宋体" w:eastAsia="宋体" w:cs="宋体"/>
                <w:b w:val="0"/>
                <w:i w:val="0"/>
                <w:color w:val="000000"/>
                <w:sz w:val="15"/>
              </w:rPr>
              <w:t>302</w:t>
            </w:r>
          </w:p>
        </w:tc>
        <w:tc>
          <w:tcPr>
            <w:tcW w:w="400" w:type="dxa"/>
            <w:vAlign w:val="center"/>
          </w:tcPr>
          <w:p w14:paraId="0C4C9AFF">
            <w:pPr>
              <w:jc w:val="center"/>
            </w:pPr>
            <w:r>
              <w:rPr>
                <w:rFonts w:ascii="宋体" w:hAnsi="宋体" w:eastAsia="宋体" w:cs="宋体"/>
                <w:b w:val="0"/>
                <w:i w:val="0"/>
                <w:color w:val="000000"/>
                <w:sz w:val="15"/>
              </w:rPr>
              <w:t>08</w:t>
            </w:r>
          </w:p>
        </w:tc>
        <w:tc>
          <w:tcPr>
            <w:tcW w:w="2080" w:type="dxa"/>
            <w:vAlign w:val="center"/>
          </w:tcPr>
          <w:p w14:paraId="3E19F0D7">
            <w:pPr>
              <w:jc w:val="left"/>
            </w:pPr>
            <w:r>
              <w:rPr>
                <w:rFonts w:ascii="宋体" w:hAnsi="宋体" w:eastAsia="宋体" w:cs="宋体"/>
                <w:b w:val="0"/>
                <w:i w:val="0"/>
                <w:color w:val="000000"/>
                <w:sz w:val="15"/>
              </w:rPr>
              <w:t xml:space="preserve">  取暖费</w:t>
            </w:r>
          </w:p>
        </w:tc>
        <w:tc>
          <w:tcPr>
            <w:tcW w:w="1272" w:type="dxa"/>
            <w:vAlign w:val="center"/>
          </w:tcPr>
          <w:p w14:paraId="65FD1702">
            <w:pPr>
              <w:jc w:val="right"/>
            </w:pPr>
            <w:r>
              <w:rPr>
                <w:rFonts w:ascii="宋体" w:hAnsi="宋体" w:eastAsia="宋体" w:cs="宋体"/>
                <w:b w:val="0"/>
                <w:i w:val="0"/>
                <w:color w:val="000000"/>
                <w:sz w:val="15"/>
              </w:rPr>
              <w:t>0.00</w:t>
            </w:r>
          </w:p>
        </w:tc>
      </w:tr>
      <w:tr w14:paraId="758B0A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3EB1FC3">
            <w:pPr>
              <w:jc w:val="center"/>
            </w:pPr>
            <w:r>
              <w:rPr>
                <w:rFonts w:ascii="宋体" w:hAnsi="宋体" w:eastAsia="宋体" w:cs="宋体"/>
                <w:b w:val="0"/>
                <w:i w:val="0"/>
                <w:color w:val="000000"/>
                <w:sz w:val="15"/>
              </w:rPr>
              <w:t>301</w:t>
            </w:r>
          </w:p>
        </w:tc>
        <w:tc>
          <w:tcPr>
            <w:tcW w:w="400" w:type="dxa"/>
            <w:vAlign w:val="center"/>
          </w:tcPr>
          <w:p w14:paraId="5FBB505E">
            <w:pPr>
              <w:jc w:val="center"/>
            </w:pPr>
            <w:r>
              <w:rPr>
                <w:rFonts w:ascii="宋体" w:hAnsi="宋体" w:eastAsia="宋体" w:cs="宋体"/>
                <w:b w:val="0"/>
                <w:i w:val="0"/>
                <w:color w:val="000000"/>
                <w:sz w:val="15"/>
              </w:rPr>
              <w:t>11</w:t>
            </w:r>
          </w:p>
        </w:tc>
        <w:tc>
          <w:tcPr>
            <w:tcW w:w="2080" w:type="dxa"/>
            <w:vAlign w:val="center"/>
          </w:tcPr>
          <w:p w14:paraId="06EC092E">
            <w:pPr>
              <w:jc w:val="left"/>
            </w:pPr>
            <w:r>
              <w:rPr>
                <w:rFonts w:ascii="宋体" w:hAnsi="宋体" w:eastAsia="宋体" w:cs="宋体"/>
                <w:b w:val="0"/>
                <w:i w:val="0"/>
                <w:color w:val="000000"/>
                <w:sz w:val="15"/>
              </w:rPr>
              <w:t xml:space="preserve">  公务员医疗补助缴费</w:t>
            </w:r>
          </w:p>
        </w:tc>
        <w:tc>
          <w:tcPr>
            <w:tcW w:w="1280" w:type="dxa"/>
            <w:vAlign w:val="center"/>
          </w:tcPr>
          <w:p w14:paraId="29FB513E">
            <w:pPr>
              <w:jc w:val="right"/>
            </w:pPr>
            <w:r>
              <w:rPr>
                <w:rFonts w:ascii="宋体" w:hAnsi="宋体" w:eastAsia="宋体" w:cs="宋体"/>
                <w:b w:val="0"/>
                <w:i w:val="0"/>
                <w:color w:val="000000"/>
                <w:sz w:val="15"/>
              </w:rPr>
              <w:t>0.00</w:t>
            </w:r>
          </w:p>
        </w:tc>
        <w:tc>
          <w:tcPr>
            <w:tcW w:w="400" w:type="dxa"/>
            <w:vAlign w:val="center"/>
          </w:tcPr>
          <w:p w14:paraId="15C48175">
            <w:pPr>
              <w:jc w:val="center"/>
            </w:pPr>
            <w:r>
              <w:rPr>
                <w:rFonts w:ascii="宋体" w:hAnsi="宋体" w:eastAsia="宋体" w:cs="宋体"/>
                <w:b w:val="0"/>
                <w:i w:val="0"/>
                <w:color w:val="000000"/>
                <w:sz w:val="15"/>
              </w:rPr>
              <w:t>302</w:t>
            </w:r>
          </w:p>
        </w:tc>
        <w:tc>
          <w:tcPr>
            <w:tcW w:w="400" w:type="dxa"/>
            <w:vAlign w:val="center"/>
          </w:tcPr>
          <w:p w14:paraId="4C7D991A">
            <w:pPr>
              <w:jc w:val="center"/>
            </w:pPr>
            <w:r>
              <w:rPr>
                <w:rFonts w:ascii="宋体" w:hAnsi="宋体" w:eastAsia="宋体" w:cs="宋体"/>
                <w:b w:val="0"/>
                <w:i w:val="0"/>
                <w:color w:val="000000"/>
                <w:sz w:val="15"/>
              </w:rPr>
              <w:t>09</w:t>
            </w:r>
          </w:p>
        </w:tc>
        <w:tc>
          <w:tcPr>
            <w:tcW w:w="2080" w:type="dxa"/>
            <w:vAlign w:val="center"/>
          </w:tcPr>
          <w:p w14:paraId="2D531706">
            <w:pPr>
              <w:jc w:val="left"/>
            </w:pPr>
            <w:r>
              <w:rPr>
                <w:rFonts w:ascii="宋体" w:hAnsi="宋体" w:eastAsia="宋体" w:cs="宋体"/>
                <w:b w:val="0"/>
                <w:i w:val="0"/>
                <w:color w:val="000000"/>
                <w:sz w:val="15"/>
              </w:rPr>
              <w:t xml:space="preserve">  物业管理费</w:t>
            </w:r>
          </w:p>
        </w:tc>
        <w:tc>
          <w:tcPr>
            <w:tcW w:w="1272" w:type="dxa"/>
            <w:vAlign w:val="center"/>
          </w:tcPr>
          <w:p w14:paraId="12F67FAF">
            <w:pPr>
              <w:jc w:val="right"/>
            </w:pPr>
            <w:r>
              <w:rPr>
                <w:rFonts w:ascii="宋体" w:hAnsi="宋体" w:eastAsia="宋体" w:cs="宋体"/>
                <w:b w:val="0"/>
                <w:i w:val="0"/>
                <w:color w:val="000000"/>
                <w:sz w:val="15"/>
              </w:rPr>
              <w:t>0.00</w:t>
            </w:r>
          </w:p>
        </w:tc>
      </w:tr>
      <w:tr w14:paraId="72C861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D77CD91">
            <w:pPr>
              <w:jc w:val="center"/>
            </w:pPr>
            <w:r>
              <w:rPr>
                <w:rFonts w:ascii="宋体" w:hAnsi="宋体" w:eastAsia="宋体" w:cs="宋体"/>
                <w:b w:val="0"/>
                <w:i w:val="0"/>
                <w:color w:val="000000"/>
                <w:sz w:val="15"/>
              </w:rPr>
              <w:t>301</w:t>
            </w:r>
          </w:p>
        </w:tc>
        <w:tc>
          <w:tcPr>
            <w:tcW w:w="400" w:type="dxa"/>
            <w:vAlign w:val="center"/>
          </w:tcPr>
          <w:p w14:paraId="09524D67">
            <w:pPr>
              <w:jc w:val="center"/>
            </w:pPr>
            <w:r>
              <w:rPr>
                <w:rFonts w:ascii="宋体" w:hAnsi="宋体" w:eastAsia="宋体" w:cs="宋体"/>
                <w:b w:val="0"/>
                <w:i w:val="0"/>
                <w:color w:val="000000"/>
                <w:sz w:val="15"/>
              </w:rPr>
              <w:t>12</w:t>
            </w:r>
          </w:p>
        </w:tc>
        <w:tc>
          <w:tcPr>
            <w:tcW w:w="2080" w:type="dxa"/>
            <w:vAlign w:val="center"/>
          </w:tcPr>
          <w:p w14:paraId="2B3A36EC">
            <w:pPr>
              <w:jc w:val="left"/>
            </w:pPr>
            <w:r>
              <w:rPr>
                <w:rFonts w:ascii="宋体" w:hAnsi="宋体" w:eastAsia="宋体" w:cs="宋体"/>
                <w:b w:val="0"/>
                <w:i w:val="0"/>
                <w:color w:val="000000"/>
                <w:sz w:val="15"/>
              </w:rPr>
              <w:t xml:space="preserve">  其他社会保障缴费</w:t>
            </w:r>
          </w:p>
        </w:tc>
        <w:tc>
          <w:tcPr>
            <w:tcW w:w="1280" w:type="dxa"/>
            <w:vAlign w:val="center"/>
          </w:tcPr>
          <w:p w14:paraId="6F4DADE9">
            <w:pPr>
              <w:jc w:val="right"/>
            </w:pPr>
            <w:r>
              <w:rPr>
                <w:rFonts w:ascii="宋体" w:hAnsi="宋体" w:eastAsia="宋体" w:cs="宋体"/>
                <w:b w:val="0"/>
                <w:i w:val="0"/>
                <w:color w:val="000000"/>
                <w:sz w:val="15"/>
              </w:rPr>
              <w:t>9.14</w:t>
            </w:r>
          </w:p>
        </w:tc>
        <w:tc>
          <w:tcPr>
            <w:tcW w:w="400" w:type="dxa"/>
            <w:vAlign w:val="center"/>
          </w:tcPr>
          <w:p w14:paraId="62D1C761">
            <w:pPr>
              <w:jc w:val="center"/>
            </w:pPr>
            <w:r>
              <w:rPr>
                <w:rFonts w:ascii="宋体" w:hAnsi="宋体" w:eastAsia="宋体" w:cs="宋体"/>
                <w:b w:val="0"/>
                <w:i w:val="0"/>
                <w:color w:val="000000"/>
                <w:sz w:val="15"/>
              </w:rPr>
              <w:t>302</w:t>
            </w:r>
          </w:p>
        </w:tc>
        <w:tc>
          <w:tcPr>
            <w:tcW w:w="400" w:type="dxa"/>
            <w:vAlign w:val="center"/>
          </w:tcPr>
          <w:p w14:paraId="571BCEF0">
            <w:pPr>
              <w:jc w:val="center"/>
            </w:pPr>
            <w:r>
              <w:rPr>
                <w:rFonts w:ascii="宋体" w:hAnsi="宋体" w:eastAsia="宋体" w:cs="宋体"/>
                <w:b w:val="0"/>
                <w:i w:val="0"/>
                <w:color w:val="000000"/>
                <w:sz w:val="15"/>
              </w:rPr>
              <w:t>11</w:t>
            </w:r>
          </w:p>
        </w:tc>
        <w:tc>
          <w:tcPr>
            <w:tcW w:w="2080" w:type="dxa"/>
            <w:vAlign w:val="center"/>
          </w:tcPr>
          <w:p w14:paraId="26638A9F">
            <w:pPr>
              <w:jc w:val="left"/>
            </w:pPr>
            <w:r>
              <w:rPr>
                <w:rFonts w:ascii="宋体" w:hAnsi="宋体" w:eastAsia="宋体" w:cs="宋体"/>
                <w:b w:val="0"/>
                <w:i w:val="0"/>
                <w:color w:val="000000"/>
                <w:sz w:val="15"/>
              </w:rPr>
              <w:t xml:space="preserve">  差旅费</w:t>
            </w:r>
          </w:p>
        </w:tc>
        <w:tc>
          <w:tcPr>
            <w:tcW w:w="1272" w:type="dxa"/>
            <w:vAlign w:val="center"/>
          </w:tcPr>
          <w:p w14:paraId="5C6327A4">
            <w:pPr>
              <w:jc w:val="right"/>
            </w:pPr>
            <w:r>
              <w:rPr>
                <w:rFonts w:ascii="宋体" w:hAnsi="宋体" w:eastAsia="宋体" w:cs="宋体"/>
                <w:b w:val="0"/>
                <w:i w:val="0"/>
                <w:color w:val="000000"/>
                <w:sz w:val="15"/>
              </w:rPr>
              <w:t>1.50</w:t>
            </w:r>
          </w:p>
        </w:tc>
      </w:tr>
      <w:tr w14:paraId="70B3CC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1BF755D">
            <w:pPr>
              <w:jc w:val="center"/>
            </w:pPr>
            <w:r>
              <w:rPr>
                <w:rFonts w:ascii="宋体" w:hAnsi="宋体" w:eastAsia="宋体" w:cs="宋体"/>
                <w:b w:val="0"/>
                <w:i w:val="0"/>
                <w:color w:val="000000"/>
                <w:sz w:val="15"/>
              </w:rPr>
              <w:t>301</w:t>
            </w:r>
          </w:p>
        </w:tc>
        <w:tc>
          <w:tcPr>
            <w:tcW w:w="400" w:type="dxa"/>
            <w:vAlign w:val="center"/>
          </w:tcPr>
          <w:p w14:paraId="3E3CD129">
            <w:pPr>
              <w:jc w:val="center"/>
            </w:pPr>
            <w:r>
              <w:rPr>
                <w:rFonts w:ascii="宋体" w:hAnsi="宋体" w:eastAsia="宋体" w:cs="宋体"/>
                <w:b w:val="0"/>
                <w:i w:val="0"/>
                <w:color w:val="000000"/>
                <w:sz w:val="15"/>
              </w:rPr>
              <w:t>13</w:t>
            </w:r>
          </w:p>
        </w:tc>
        <w:tc>
          <w:tcPr>
            <w:tcW w:w="2080" w:type="dxa"/>
            <w:vAlign w:val="center"/>
          </w:tcPr>
          <w:p w14:paraId="753C7F6E">
            <w:pPr>
              <w:jc w:val="left"/>
            </w:pPr>
            <w:r>
              <w:rPr>
                <w:rFonts w:ascii="宋体" w:hAnsi="宋体" w:eastAsia="宋体" w:cs="宋体"/>
                <w:b w:val="0"/>
                <w:i w:val="0"/>
                <w:color w:val="000000"/>
                <w:sz w:val="15"/>
              </w:rPr>
              <w:t xml:space="preserve">  住房公积金</w:t>
            </w:r>
          </w:p>
        </w:tc>
        <w:tc>
          <w:tcPr>
            <w:tcW w:w="1280" w:type="dxa"/>
            <w:vAlign w:val="center"/>
          </w:tcPr>
          <w:p w14:paraId="54F289D2">
            <w:pPr>
              <w:jc w:val="right"/>
            </w:pPr>
            <w:r>
              <w:rPr>
                <w:rFonts w:ascii="宋体" w:hAnsi="宋体" w:eastAsia="宋体" w:cs="宋体"/>
                <w:b w:val="0"/>
                <w:i w:val="0"/>
                <w:color w:val="000000"/>
                <w:sz w:val="15"/>
              </w:rPr>
              <w:t>38.24</w:t>
            </w:r>
          </w:p>
        </w:tc>
        <w:tc>
          <w:tcPr>
            <w:tcW w:w="400" w:type="dxa"/>
            <w:vAlign w:val="center"/>
          </w:tcPr>
          <w:p w14:paraId="161105E0">
            <w:pPr>
              <w:jc w:val="center"/>
            </w:pPr>
            <w:r>
              <w:rPr>
                <w:rFonts w:ascii="宋体" w:hAnsi="宋体" w:eastAsia="宋体" w:cs="宋体"/>
                <w:b w:val="0"/>
                <w:i w:val="0"/>
                <w:color w:val="000000"/>
                <w:sz w:val="15"/>
              </w:rPr>
              <w:t>302</w:t>
            </w:r>
          </w:p>
        </w:tc>
        <w:tc>
          <w:tcPr>
            <w:tcW w:w="400" w:type="dxa"/>
            <w:vAlign w:val="center"/>
          </w:tcPr>
          <w:p w14:paraId="63C4B81A">
            <w:pPr>
              <w:jc w:val="center"/>
            </w:pPr>
            <w:r>
              <w:rPr>
                <w:rFonts w:ascii="宋体" w:hAnsi="宋体" w:eastAsia="宋体" w:cs="宋体"/>
                <w:b w:val="0"/>
                <w:i w:val="0"/>
                <w:color w:val="000000"/>
                <w:sz w:val="15"/>
              </w:rPr>
              <w:t>12</w:t>
            </w:r>
          </w:p>
        </w:tc>
        <w:tc>
          <w:tcPr>
            <w:tcW w:w="2080" w:type="dxa"/>
            <w:vAlign w:val="center"/>
          </w:tcPr>
          <w:p w14:paraId="5BC0E427">
            <w:pPr>
              <w:jc w:val="left"/>
            </w:pPr>
            <w:r>
              <w:rPr>
                <w:rFonts w:ascii="宋体" w:hAnsi="宋体" w:eastAsia="宋体" w:cs="宋体"/>
                <w:b w:val="0"/>
                <w:i w:val="0"/>
                <w:color w:val="000000"/>
                <w:sz w:val="15"/>
              </w:rPr>
              <w:t xml:space="preserve">  因公出国（境）费用 </w:t>
            </w:r>
          </w:p>
        </w:tc>
        <w:tc>
          <w:tcPr>
            <w:tcW w:w="1272" w:type="dxa"/>
            <w:vAlign w:val="center"/>
          </w:tcPr>
          <w:p w14:paraId="10FE8B22">
            <w:pPr>
              <w:jc w:val="right"/>
            </w:pPr>
            <w:r>
              <w:rPr>
                <w:rFonts w:ascii="宋体" w:hAnsi="宋体" w:eastAsia="宋体" w:cs="宋体"/>
                <w:b w:val="0"/>
                <w:i w:val="0"/>
                <w:color w:val="000000"/>
                <w:sz w:val="15"/>
              </w:rPr>
              <w:t>0.00</w:t>
            </w:r>
          </w:p>
        </w:tc>
      </w:tr>
      <w:tr w14:paraId="4C4C4A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CB471ED">
            <w:pPr>
              <w:jc w:val="center"/>
            </w:pPr>
            <w:r>
              <w:rPr>
                <w:rFonts w:ascii="宋体" w:hAnsi="宋体" w:eastAsia="宋体" w:cs="宋体"/>
                <w:b w:val="0"/>
                <w:i w:val="0"/>
                <w:color w:val="000000"/>
                <w:sz w:val="15"/>
              </w:rPr>
              <w:t>301</w:t>
            </w:r>
          </w:p>
        </w:tc>
        <w:tc>
          <w:tcPr>
            <w:tcW w:w="400" w:type="dxa"/>
            <w:vAlign w:val="center"/>
          </w:tcPr>
          <w:p w14:paraId="1BBCBCF1">
            <w:pPr>
              <w:jc w:val="center"/>
            </w:pPr>
            <w:r>
              <w:rPr>
                <w:rFonts w:ascii="宋体" w:hAnsi="宋体" w:eastAsia="宋体" w:cs="宋体"/>
                <w:b w:val="0"/>
                <w:i w:val="0"/>
                <w:color w:val="000000"/>
                <w:sz w:val="15"/>
              </w:rPr>
              <w:t>14</w:t>
            </w:r>
          </w:p>
        </w:tc>
        <w:tc>
          <w:tcPr>
            <w:tcW w:w="2080" w:type="dxa"/>
            <w:vAlign w:val="center"/>
          </w:tcPr>
          <w:p w14:paraId="68F80246">
            <w:pPr>
              <w:jc w:val="left"/>
            </w:pPr>
            <w:r>
              <w:rPr>
                <w:rFonts w:ascii="宋体" w:hAnsi="宋体" w:eastAsia="宋体" w:cs="宋体"/>
                <w:b w:val="0"/>
                <w:i w:val="0"/>
                <w:color w:val="000000"/>
                <w:sz w:val="15"/>
              </w:rPr>
              <w:t xml:space="preserve">  医疗费</w:t>
            </w:r>
          </w:p>
        </w:tc>
        <w:tc>
          <w:tcPr>
            <w:tcW w:w="1280" w:type="dxa"/>
            <w:vAlign w:val="center"/>
          </w:tcPr>
          <w:p w14:paraId="60F82ACC">
            <w:pPr>
              <w:jc w:val="right"/>
            </w:pPr>
            <w:r>
              <w:rPr>
                <w:rFonts w:ascii="宋体" w:hAnsi="宋体" w:eastAsia="宋体" w:cs="宋体"/>
                <w:b w:val="0"/>
                <w:i w:val="0"/>
                <w:color w:val="000000"/>
                <w:sz w:val="15"/>
              </w:rPr>
              <w:t>0.00</w:t>
            </w:r>
          </w:p>
        </w:tc>
        <w:tc>
          <w:tcPr>
            <w:tcW w:w="400" w:type="dxa"/>
            <w:vAlign w:val="center"/>
          </w:tcPr>
          <w:p w14:paraId="39103DF3">
            <w:pPr>
              <w:jc w:val="center"/>
            </w:pPr>
            <w:r>
              <w:rPr>
                <w:rFonts w:ascii="宋体" w:hAnsi="宋体" w:eastAsia="宋体" w:cs="宋体"/>
                <w:b w:val="0"/>
                <w:i w:val="0"/>
                <w:color w:val="000000"/>
                <w:sz w:val="15"/>
              </w:rPr>
              <w:t>302</w:t>
            </w:r>
          </w:p>
        </w:tc>
        <w:tc>
          <w:tcPr>
            <w:tcW w:w="400" w:type="dxa"/>
            <w:vAlign w:val="center"/>
          </w:tcPr>
          <w:p w14:paraId="0D24B3F4">
            <w:pPr>
              <w:jc w:val="center"/>
            </w:pPr>
            <w:r>
              <w:rPr>
                <w:rFonts w:ascii="宋体" w:hAnsi="宋体" w:eastAsia="宋体" w:cs="宋体"/>
                <w:b w:val="0"/>
                <w:i w:val="0"/>
                <w:color w:val="000000"/>
                <w:sz w:val="15"/>
              </w:rPr>
              <w:t>13</w:t>
            </w:r>
          </w:p>
        </w:tc>
        <w:tc>
          <w:tcPr>
            <w:tcW w:w="2080" w:type="dxa"/>
            <w:vAlign w:val="center"/>
          </w:tcPr>
          <w:p w14:paraId="093E3B80">
            <w:pPr>
              <w:jc w:val="left"/>
            </w:pPr>
            <w:r>
              <w:rPr>
                <w:rFonts w:ascii="宋体" w:hAnsi="宋体" w:eastAsia="宋体" w:cs="宋体"/>
                <w:b w:val="0"/>
                <w:i w:val="0"/>
                <w:color w:val="000000"/>
                <w:sz w:val="15"/>
              </w:rPr>
              <w:t xml:space="preserve">  维修（护）费</w:t>
            </w:r>
          </w:p>
        </w:tc>
        <w:tc>
          <w:tcPr>
            <w:tcW w:w="1272" w:type="dxa"/>
            <w:vAlign w:val="center"/>
          </w:tcPr>
          <w:p w14:paraId="40B66CC3">
            <w:pPr>
              <w:jc w:val="right"/>
            </w:pPr>
            <w:r>
              <w:rPr>
                <w:rFonts w:ascii="宋体" w:hAnsi="宋体" w:eastAsia="宋体" w:cs="宋体"/>
                <w:b w:val="0"/>
                <w:i w:val="0"/>
                <w:color w:val="000000"/>
                <w:sz w:val="15"/>
              </w:rPr>
              <w:t>2.00</w:t>
            </w:r>
          </w:p>
        </w:tc>
      </w:tr>
      <w:tr w14:paraId="55F8DF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786E7BB">
            <w:pPr>
              <w:jc w:val="center"/>
            </w:pPr>
            <w:r>
              <w:rPr>
                <w:rFonts w:ascii="宋体" w:hAnsi="宋体" w:eastAsia="宋体" w:cs="宋体"/>
                <w:b w:val="0"/>
                <w:i w:val="0"/>
                <w:color w:val="000000"/>
                <w:sz w:val="15"/>
              </w:rPr>
              <w:t>301</w:t>
            </w:r>
          </w:p>
        </w:tc>
        <w:tc>
          <w:tcPr>
            <w:tcW w:w="400" w:type="dxa"/>
            <w:vAlign w:val="center"/>
          </w:tcPr>
          <w:p w14:paraId="246B73AF">
            <w:pPr>
              <w:jc w:val="center"/>
            </w:pPr>
            <w:r>
              <w:rPr>
                <w:rFonts w:ascii="宋体" w:hAnsi="宋体" w:eastAsia="宋体" w:cs="宋体"/>
                <w:b w:val="0"/>
                <w:i w:val="0"/>
                <w:color w:val="000000"/>
                <w:sz w:val="15"/>
              </w:rPr>
              <w:t>99</w:t>
            </w:r>
          </w:p>
        </w:tc>
        <w:tc>
          <w:tcPr>
            <w:tcW w:w="2080" w:type="dxa"/>
            <w:vAlign w:val="center"/>
          </w:tcPr>
          <w:p w14:paraId="0159502D">
            <w:pPr>
              <w:jc w:val="left"/>
            </w:pPr>
            <w:r>
              <w:rPr>
                <w:rFonts w:ascii="宋体" w:hAnsi="宋体" w:eastAsia="宋体" w:cs="宋体"/>
                <w:b w:val="0"/>
                <w:i w:val="0"/>
                <w:color w:val="000000"/>
                <w:sz w:val="15"/>
              </w:rPr>
              <w:t xml:space="preserve">  其他工资福利支出</w:t>
            </w:r>
          </w:p>
        </w:tc>
        <w:tc>
          <w:tcPr>
            <w:tcW w:w="1280" w:type="dxa"/>
            <w:vAlign w:val="center"/>
          </w:tcPr>
          <w:p w14:paraId="276958E0">
            <w:pPr>
              <w:jc w:val="right"/>
            </w:pPr>
            <w:r>
              <w:rPr>
                <w:rFonts w:ascii="宋体" w:hAnsi="宋体" w:eastAsia="宋体" w:cs="宋体"/>
                <w:b w:val="0"/>
                <w:i w:val="0"/>
                <w:color w:val="000000"/>
                <w:sz w:val="15"/>
              </w:rPr>
              <w:t>130.94</w:t>
            </w:r>
          </w:p>
        </w:tc>
        <w:tc>
          <w:tcPr>
            <w:tcW w:w="400" w:type="dxa"/>
            <w:vAlign w:val="center"/>
          </w:tcPr>
          <w:p w14:paraId="76D045A2">
            <w:pPr>
              <w:jc w:val="center"/>
            </w:pPr>
            <w:r>
              <w:rPr>
                <w:rFonts w:ascii="宋体" w:hAnsi="宋体" w:eastAsia="宋体" w:cs="宋体"/>
                <w:b w:val="0"/>
                <w:i w:val="0"/>
                <w:color w:val="000000"/>
                <w:sz w:val="15"/>
              </w:rPr>
              <w:t>302</w:t>
            </w:r>
          </w:p>
        </w:tc>
        <w:tc>
          <w:tcPr>
            <w:tcW w:w="400" w:type="dxa"/>
            <w:vAlign w:val="center"/>
          </w:tcPr>
          <w:p w14:paraId="327F1BA3">
            <w:pPr>
              <w:jc w:val="center"/>
            </w:pPr>
            <w:r>
              <w:rPr>
                <w:rFonts w:ascii="宋体" w:hAnsi="宋体" w:eastAsia="宋体" w:cs="宋体"/>
                <w:b w:val="0"/>
                <w:i w:val="0"/>
                <w:color w:val="000000"/>
                <w:sz w:val="15"/>
              </w:rPr>
              <w:t>14</w:t>
            </w:r>
          </w:p>
        </w:tc>
        <w:tc>
          <w:tcPr>
            <w:tcW w:w="2080" w:type="dxa"/>
            <w:vAlign w:val="center"/>
          </w:tcPr>
          <w:p w14:paraId="17350621">
            <w:pPr>
              <w:jc w:val="left"/>
            </w:pPr>
            <w:r>
              <w:rPr>
                <w:rFonts w:ascii="宋体" w:hAnsi="宋体" w:eastAsia="宋体" w:cs="宋体"/>
                <w:b w:val="0"/>
                <w:i w:val="0"/>
                <w:color w:val="000000"/>
                <w:sz w:val="15"/>
              </w:rPr>
              <w:t xml:space="preserve">  租赁费</w:t>
            </w:r>
          </w:p>
        </w:tc>
        <w:tc>
          <w:tcPr>
            <w:tcW w:w="1272" w:type="dxa"/>
            <w:vAlign w:val="center"/>
          </w:tcPr>
          <w:p w14:paraId="63D662F4">
            <w:pPr>
              <w:jc w:val="right"/>
            </w:pPr>
            <w:r>
              <w:rPr>
                <w:rFonts w:ascii="宋体" w:hAnsi="宋体" w:eastAsia="宋体" w:cs="宋体"/>
                <w:b w:val="0"/>
                <w:i w:val="0"/>
                <w:color w:val="000000"/>
                <w:sz w:val="15"/>
              </w:rPr>
              <w:t>0.00</w:t>
            </w:r>
          </w:p>
        </w:tc>
      </w:tr>
      <w:tr w14:paraId="27A404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8281043">
            <w:pPr>
              <w:jc w:val="center"/>
            </w:pPr>
            <w:r>
              <w:rPr>
                <w:rFonts w:ascii="宋体" w:hAnsi="宋体" w:eastAsia="宋体" w:cs="宋体"/>
                <w:b w:val="0"/>
                <w:i w:val="0"/>
                <w:color w:val="000000"/>
                <w:sz w:val="15"/>
              </w:rPr>
              <w:t>303</w:t>
            </w:r>
          </w:p>
        </w:tc>
        <w:tc>
          <w:tcPr>
            <w:tcW w:w="400" w:type="dxa"/>
            <w:vAlign w:val="center"/>
          </w:tcPr>
          <w:p w14:paraId="43EFC206"/>
        </w:tc>
        <w:tc>
          <w:tcPr>
            <w:tcW w:w="2080" w:type="dxa"/>
            <w:vAlign w:val="center"/>
          </w:tcPr>
          <w:p w14:paraId="0E3704CC">
            <w:pPr>
              <w:jc w:val="left"/>
            </w:pPr>
            <w:r>
              <w:rPr>
                <w:rFonts w:ascii="宋体" w:hAnsi="宋体" w:eastAsia="宋体" w:cs="宋体"/>
                <w:b w:val="0"/>
                <w:i w:val="0"/>
                <w:color w:val="000000"/>
                <w:sz w:val="15"/>
              </w:rPr>
              <w:t>对个人和家庭的补助</w:t>
            </w:r>
          </w:p>
        </w:tc>
        <w:tc>
          <w:tcPr>
            <w:tcW w:w="1280" w:type="dxa"/>
            <w:vAlign w:val="center"/>
          </w:tcPr>
          <w:p w14:paraId="4434F2EE">
            <w:pPr>
              <w:jc w:val="right"/>
            </w:pPr>
            <w:r>
              <w:rPr>
                <w:rFonts w:ascii="宋体" w:hAnsi="宋体" w:eastAsia="宋体" w:cs="宋体"/>
                <w:b w:val="0"/>
                <w:i w:val="0"/>
                <w:color w:val="000000"/>
                <w:sz w:val="15"/>
              </w:rPr>
              <w:t>6.33</w:t>
            </w:r>
          </w:p>
        </w:tc>
        <w:tc>
          <w:tcPr>
            <w:tcW w:w="400" w:type="dxa"/>
            <w:vAlign w:val="center"/>
          </w:tcPr>
          <w:p w14:paraId="56E92CAB">
            <w:pPr>
              <w:jc w:val="center"/>
            </w:pPr>
            <w:r>
              <w:rPr>
                <w:rFonts w:ascii="宋体" w:hAnsi="宋体" w:eastAsia="宋体" w:cs="宋体"/>
                <w:b w:val="0"/>
                <w:i w:val="0"/>
                <w:color w:val="000000"/>
                <w:sz w:val="15"/>
              </w:rPr>
              <w:t>302</w:t>
            </w:r>
          </w:p>
        </w:tc>
        <w:tc>
          <w:tcPr>
            <w:tcW w:w="400" w:type="dxa"/>
            <w:vAlign w:val="center"/>
          </w:tcPr>
          <w:p w14:paraId="4D0A3AF2">
            <w:pPr>
              <w:jc w:val="center"/>
            </w:pPr>
            <w:r>
              <w:rPr>
                <w:rFonts w:ascii="宋体" w:hAnsi="宋体" w:eastAsia="宋体" w:cs="宋体"/>
                <w:b w:val="0"/>
                <w:i w:val="0"/>
                <w:color w:val="000000"/>
                <w:sz w:val="15"/>
              </w:rPr>
              <w:t>15</w:t>
            </w:r>
          </w:p>
        </w:tc>
        <w:tc>
          <w:tcPr>
            <w:tcW w:w="2080" w:type="dxa"/>
            <w:vAlign w:val="center"/>
          </w:tcPr>
          <w:p w14:paraId="40E8F1C0">
            <w:pPr>
              <w:jc w:val="left"/>
            </w:pPr>
            <w:r>
              <w:rPr>
                <w:rFonts w:ascii="宋体" w:hAnsi="宋体" w:eastAsia="宋体" w:cs="宋体"/>
                <w:b w:val="0"/>
                <w:i w:val="0"/>
                <w:color w:val="000000"/>
                <w:sz w:val="15"/>
              </w:rPr>
              <w:t xml:space="preserve">  会议费</w:t>
            </w:r>
          </w:p>
        </w:tc>
        <w:tc>
          <w:tcPr>
            <w:tcW w:w="1272" w:type="dxa"/>
            <w:vAlign w:val="center"/>
          </w:tcPr>
          <w:p w14:paraId="51D29C68">
            <w:pPr>
              <w:jc w:val="right"/>
            </w:pPr>
            <w:r>
              <w:rPr>
                <w:rFonts w:ascii="宋体" w:hAnsi="宋体" w:eastAsia="宋体" w:cs="宋体"/>
                <w:b w:val="0"/>
                <w:i w:val="0"/>
                <w:color w:val="000000"/>
                <w:sz w:val="15"/>
              </w:rPr>
              <w:t>0.00</w:t>
            </w:r>
          </w:p>
        </w:tc>
      </w:tr>
      <w:tr w14:paraId="27E6B7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53923F4">
            <w:pPr>
              <w:jc w:val="center"/>
            </w:pPr>
            <w:r>
              <w:rPr>
                <w:rFonts w:ascii="宋体" w:hAnsi="宋体" w:eastAsia="宋体" w:cs="宋体"/>
                <w:b w:val="0"/>
                <w:i w:val="0"/>
                <w:color w:val="000000"/>
                <w:sz w:val="15"/>
              </w:rPr>
              <w:t>303</w:t>
            </w:r>
          </w:p>
        </w:tc>
        <w:tc>
          <w:tcPr>
            <w:tcW w:w="400" w:type="dxa"/>
            <w:vAlign w:val="center"/>
          </w:tcPr>
          <w:p w14:paraId="5B8887C8">
            <w:pPr>
              <w:jc w:val="center"/>
            </w:pPr>
            <w:r>
              <w:rPr>
                <w:rFonts w:ascii="宋体" w:hAnsi="宋体" w:eastAsia="宋体" w:cs="宋体"/>
                <w:b w:val="0"/>
                <w:i w:val="0"/>
                <w:color w:val="000000"/>
                <w:sz w:val="15"/>
              </w:rPr>
              <w:t>01</w:t>
            </w:r>
          </w:p>
        </w:tc>
        <w:tc>
          <w:tcPr>
            <w:tcW w:w="2080" w:type="dxa"/>
            <w:vAlign w:val="center"/>
          </w:tcPr>
          <w:p w14:paraId="635E0932">
            <w:pPr>
              <w:jc w:val="left"/>
            </w:pPr>
            <w:r>
              <w:rPr>
                <w:rFonts w:ascii="宋体" w:hAnsi="宋体" w:eastAsia="宋体" w:cs="宋体"/>
                <w:b w:val="0"/>
                <w:i w:val="0"/>
                <w:color w:val="000000"/>
                <w:sz w:val="15"/>
              </w:rPr>
              <w:t xml:space="preserve">  离休费</w:t>
            </w:r>
          </w:p>
        </w:tc>
        <w:tc>
          <w:tcPr>
            <w:tcW w:w="1280" w:type="dxa"/>
            <w:vAlign w:val="center"/>
          </w:tcPr>
          <w:p w14:paraId="2F270DA5">
            <w:pPr>
              <w:jc w:val="right"/>
            </w:pPr>
            <w:r>
              <w:rPr>
                <w:rFonts w:ascii="宋体" w:hAnsi="宋体" w:eastAsia="宋体" w:cs="宋体"/>
                <w:b w:val="0"/>
                <w:i w:val="0"/>
                <w:color w:val="000000"/>
                <w:sz w:val="15"/>
              </w:rPr>
              <w:t>0.00</w:t>
            </w:r>
          </w:p>
        </w:tc>
        <w:tc>
          <w:tcPr>
            <w:tcW w:w="400" w:type="dxa"/>
            <w:vAlign w:val="center"/>
          </w:tcPr>
          <w:p w14:paraId="2677CFC3">
            <w:pPr>
              <w:jc w:val="center"/>
            </w:pPr>
            <w:r>
              <w:rPr>
                <w:rFonts w:ascii="宋体" w:hAnsi="宋体" w:eastAsia="宋体" w:cs="宋体"/>
                <w:b w:val="0"/>
                <w:i w:val="0"/>
                <w:color w:val="000000"/>
                <w:sz w:val="15"/>
              </w:rPr>
              <w:t>302</w:t>
            </w:r>
          </w:p>
        </w:tc>
        <w:tc>
          <w:tcPr>
            <w:tcW w:w="400" w:type="dxa"/>
            <w:vAlign w:val="center"/>
          </w:tcPr>
          <w:p w14:paraId="4464721E">
            <w:pPr>
              <w:jc w:val="center"/>
            </w:pPr>
            <w:r>
              <w:rPr>
                <w:rFonts w:ascii="宋体" w:hAnsi="宋体" w:eastAsia="宋体" w:cs="宋体"/>
                <w:b w:val="0"/>
                <w:i w:val="0"/>
                <w:color w:val="000000"/>
                <w:sz w:val="15"/>
              </w:rPr>
              <w:t>16</w:t>
            </w:r>
          </w:p>
        </w:tc>
        <w:tc>
          <w:tcPr>
            <w:tcW w:w="2080" w:type="dxa"/>
            <w:vAlign w:val="center"/>
          </w:tcPr>
          <w:p w14:paraId="556312FA">
            <w:pPr>
              <w:jc w:val="left"/>
            </w:pPr>
            <w:r>
              <w:rPr>
                <w:rFonts w:ascii="宋体" w:hAnsi="宋体" w:eastAsia="宋体" w:cs="宋体"/>
                <w:b w:val="0"/>
                <w:i w:val="0"/>
                <w:color w:val="000000"/>
                <w:sz w:val="15"/>
              </w:rPr>
              <w:t xml:space="preserve">  培训费</w:t>
            </w:r>
          </w:p>
        </w:tc>
        <w:tc>
          <w:tcPr>
            <w:tcW w:w="1272" w:type="dxa"/>
            <w:vAlign w:val="center"/>
          </w:tcPr>
          <w:p w14:paraId="10B3015B">
            <w:pPr>
              <w:jc w:val="right"/>
            </w:pPr>
            <w:r>
              <w:rPr>
                <w:rFonts w:ascii="宋体" w:hAnsi="宋体" w:eastAsia="宋体" w:cs="宋体"/>
                <w:b w:val="0"/>
                <w:i w:val="0"/>
                <w:color w:val="000000"/>
                <w:sz w:val="15"/>
              </w:rPr>
              <w:t>1.00</w:t>
            </w:r>
          </w:p>
        </w:tc>
      </w:tr>
      <w:tr w14:paraId="15ED77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A525FA4">
            <w:pPr>
              <w:jc w:val="center"/>
            </w:pPr>
            <w:r>
              <w:rPr>
                <w:rFonts w:ascii="宋体" w:hAnsi="宋体" w:eastAsia="宋体" w:cs="宋体"/>
                <w:b w:val="0"/>
                <w:i w:val="0"/>
                <w:color w:val="000000"/>
                <w:sz w:val="15"/>
              </w:rPr>
              <w:t>303</w:t>
            </w:r>
          </w:p>
        </w:tc>
        <w:tc>
          <w:tcPr>
            <w:tcW w:w="400" w:type="dxa"/>
            <w:vAlign w:val="center"/>
          </w:tcPr>
          <w:p w14:paraId="52892BF0">
            <w:pPr>
              <w:jc w:val="center"/>
            </w:pPr>
            <w:r>
              <w:rPr>
                <w:rFonts w:ascii="宋体" w:hAnsi="宋体" w:eastAsia="宋体" w:cs="宋体"/>
                <w:b w:val="0"/>
                <w:i w:val="0"/>
                <w:color w:val="000000"/>
                <w:sz w:val="15"/>
              </w:rPr>
              <w:t>02</w:t>
            </w:r>
          </w:p>
        </w:tc>
        <w:tc>
          <w:tcPr>
            <w:tcW w:w="2080" w:type="dxa"/>
            <w:vAlign w:val="center"/>
          </w:tcPr>
          <w:p w14:paraId="0553FA9E">
            <w:pPr>
              <w:jc w:val="left"/>
            </w:pPr>
            <w:r>
              <w:rPr>
                <w:rFonts w:ascii="宋体" w:hAnsi="宋体" w:eastAsia="宋体" w:cs="宋体"/>
                <w:b w:val="0"/>
                <w:i w:val="0"/>
                <w:color w:val="000000"/>
                <w:sz w:val="15"/>
              </w:rPr>
              <w:t xml:space="preserve">  退休费</w:t>
            </w:r>
          </w:p>
        </w:tc>
        <w:tc>
          <w:tcPr>
            <w:tcW w:w="1280" w:type="dxa"/>
            <w:vAlign w:val="center"/>
          </w:tcPr>
          <w:p w14:paraId="68EEE309">
            <w:pPr>
              <w:jc w:val="right"/>
            </w:pPr>
            <w:r>
              <w:rPr>
                <w:rFonts w:ascii="宋体" w:hAnsi="宋体" w:eastAsia="宋体" w:cs="宋体"/>
                <w:b w:val="0"/>
                <w:i w:val="0"/>
                <w:color w:val="000000"/>
                <w:sz w:val="15"/>
              </w:rPr>
              <w:t>0.00</w:t>
            </w:r>
          </w:p>
        </w:tc>
        <w:tc>
          <w:tcPr>
            <w:tcW w:w="400" w:type="dxa"/>
            <w:vAlign w:val="center"/>
          </w:tcPr>
          <w:p w14:paraId="66EE051F">
            <w:pPr>
              <w:jc w:val="center"/>
            </w:pPr>
            <w:r>
              <w:rPr>
                <w:rFonts w:ascii="宋体" w:hAnsi="宋体" w:eastAsia="宋体" w:cs="宋体"/>
                <w:b w:val="0"/>
                <w:i w:val="0"/>
                <w:color w:val="000000"/>
                <w:sz w:val="15"/>
              </w:rPr>
              <w:t>302</w:t>
            </w:r>
          </w:p>
        </w:tc>
        <w:tc>
          <w:tcPr>
            <w:tcW w:w="400" w:type="dxa"/>
            <w:vAlign w:val="center"/>
          </w:tcPr>
          <w:p w14:paraId="15A136A6">
            <w:pPr>
              <w:jc w:val="center"/>
            </w:pPr>
            <w:r>
              <w:rPr>
                <w:rFonts w:ascii="宋体" w:hAnsi="宋体" w:eastAsia="宋体" w:cs="宋体"/>
                <w:b w:val="0"/>
                <w:i w:val="0"/>
                <w:color w:val="000000"/>
                <w:sz w:val="15"/>
              </w:rPr>
              <w:t>17</w:t>
            </w:r>
          </w:p>
        </w:tc>
        <w:tc>
          <w:tcPr>
            <w:tcW w:w="2080" w:type="dxa"/>
            <w:vAlign w:val="center"/>
          </w:tcPr>
          <w:p w14:paraId="3B77F1E8">
            <w:pPr>
              <w:jc w:val="left"/>
            </w:pPr>
            <w:r>
              <w:rPr>
                <w:rFonts w:ascii="宋体" w:hAnsi="宋体" w:eastAsia="宋体" w:cs="宋体"/>
                <w:b w:val="0"/>
                <w:i w:val="0"/>
                <w:color w:val="000000"/>
                <w:sz w:val="15"/>
              </w:rPr>
              <w:t xml:space="preserve">  公务接待费</w:t>
            </w:r>
          </w:p>
        </w:tc>
        <w:tc>
          <w:tcPr>
            <w:tcW w:w="1272" w:type="dxa"/>
            <w:vAlign w:val="center"/>
          </w:tcPr>
          <w:p w14:paraId="50DA4368">
            <w:pPr>
              <w:jc w:val="right"/>
            </w:pPr>
            <w:r>
              <w:rPr>
                <w:rFonts w:ascii="宋体" w:hAnsi="宋体" w:eastAsia="宋体" w:cs="宋体"/>
                <w:b w:val="0"/>
                <w:i w:val="0"/>
                <w:color w:val="000000"/>
                <w:sz w:val="15"/>
              </w:rPr>
              <w:t>0.25</w:t>
            </w:r>
          </w:p>
        </w:tc>
      </w:tr>
      <w:tr w14:paraId="60DB17AC">
        <w:tblPrEx>
          <w:tblCellMar>
            <w:top w:w="0" w:type="dxa"/>
            <w:left w:w="80" w:type="dxa"/>
            <w:bottom w:w="0" w:type="dxa"/>
            <w:right w:w="80" w:type="dxa"/>
          </w:tblCellMar>
        </w:tblPrEx>
        <w:trPr>
          <w:trHeight w:val="319" w:hRule="exact"/>
          <w:jc w:val="center"/>
        </w:trPr>
        <w:tc>
          <w:tcPr>
            <w:tcW w:w="400" w:type="dxa"/>
            <w:vAlign w:val="center"/>
          </w:tcPr>
          <w:p w14:paraId="09296132">
            <w:pPr>
              <w:jc w:val="center"/>
            </w:pPr>
            <w:r>
              <w:rPr>
                <w:rFonts w:ascii="宋体" w:hAnsi="宋体" w:eastAsia="宋体" w:cs="宋体"/>
                <w:b w:val="0"/>
                <w:i w:val="0"/>
                <w:color w:val="000000"/>
                <w:sz w:val="15"/>
              </w:rPr>
              <w:t>303</w:t>
            </w:r>
          </w:p>
        </w:tc>
        <w:tc>
          <w:tcPr>
            <w:tcW w:w="400" w:type="dxa"/>
            <w:vAlign w:val="center"/>
          </w:tcPr>
          <w:p w14:paraId="7ACF305F">
            <w:pPr>
              <w:jc w:val="center"/>
            </w:pPr>
            <w:r>
              <w:rPr>
                <w:rFonts w:ascii="宋体" w:hAnsi="宋体" w:eastAsia="宋体" w:cs="宋体"/>
                <w:b w:val="0"/>
                <w:i w:val="0"/>
                <w:color w:val="000000"/>
                <w:sz w:val="15"/>
              </w:rPr>
              <w:t>03</w:t>
            </w:r>
          </w:p>
        </w:tc>
        <w:tc>
          <w:tcPr>
            <w:tcW w:w="2080" w:type="dxa"/>
            <w:vAlign w:val="center"/>
          </w:tcPr>
          <w:p w14:paraId="1B4C0CB9">
            <w:pPr>
              <w:jc w:val="left"/>
            </w:pPr>
            <w:r>
              <w:rPr>
                <w:rFonts w:ascii="宋体" w:hAnsi="宋体" w:eastAsia="宋体" w:cs="宋体"/>
                <w:b w:val="0"/>
                <w:i w:val="0"/>
                <w:color w:val="000000"/>
                <w:sz w:val="15"/>
              </w:rPr>
              <w:t xml:space="preserve">  退职（役）费</w:t>
            </w:r>
          </w:p>
        </w:tc>
        <w:tc>
          <w:tcPr>
            <w:tcW w:w="1280" w:type="dxa"/>
            <w:vAlign w:val="center"/>
          </w:tcPr>
          <w:p w14:paraId="7D723962">
            <w:pPr>
              <w:jc w:val="right"/>
            </w:pPr>
            <w:r>
              <w:rPr>
                <w:rFonts w:ascii="宋体" w:hAnsi="宋体" w:eastAsia="宋体" w:cs="宋体"/>
                <w:b w:val="0"/>
                <w:i w:val="0"/>
                <w:color w:val="000000"/>
                <w:sz w:val="15"/>
              </w:rPr>
              <w:t>0.00</w:t>
            </w:r>
          </w:p>
        </w:tc>
        <w:tc>
          <w:tcPr>
            <w:tcW w:w="400" w:type="dxa"/>
            <w:vAlign w:val="center"/>
          </w:tcPr>
          <w:p w14:paraId="6A5D2551">
            <w:pPr>
              <w:jc w:val="center"/>
            </w:pPr>
            <w:r>
              <w:rPr>
                <w:rFonts w:ascii="宋体" w:hAnsi="宋体" w:eastAsia="宋体" w:cs="宋体"/>
                <w:b w:val="0"/>
                <w:i w:val="0"/>
                <w:color w:val="000000"/>
                <w:sz w:val="15"/>
              </w:rPr>
              <w:t>302</w:t>
            </w:r>
          </w:p>
        </w:tc>
        <w:tc>
          <w:tcPr>
            <w:tcW w:w="400" w:type="dxa"/>
            <w:vAlign w:val="center"/>
          </w:tcPr>
          <w:p w14:paraId="580F2F8E">
            <w:pPr>
              <w:jc w:val="center"/>
            </w:pPr>
            <w:r>
              <w:rPr>
                <w:rFonts w:ascii="宋体" w:hAnsi="宋体" w:eastAsia="宋体" w:cs="宋体"/>
                <w:b w:val="0"/>
                <w:i w:val="0"/>
                <w:color w:val="000000"/>
                <w:sz w:val="15"/>
              </w:rPr>
              <w:t>18</w:t>
            </w:r>
          </w:p>
        </w:tc>
        <w:tc>
          <w:tcPr>
            <w:tcW w:w="2080" w:type="dxa"/>
            <w:vAlign w:val="center"/>
          </w:tcPr>
          <w:p w14:paraId="699822EC">
            <w:pPr>
              <w:jc w:val="left"/>
            </w:pPr>
            <w:r>
              <w:rPr>
                <w:rFonts w:ascii="宋体" w:hAnsi="宋体" w:eastAsia="宋体" w:cs="宋体"/>
                <w:b w:val="0"/>
                <w:i w:val="0"/>
                <w:color w:val="000000"/>
                <w:sz w:val="15"/>
              </w:rPr>
              <w:t xml:space="preserve">  专用材料费</w:t>
            </w:r>
          </w:p>
        </w:tc>
        <w:tc>
          <w:tcPr>
            <w:tcW w:w="1272" w:type="dxa"/>
            <w:vAlign w:val="center"/>
          </w:tcPr>
          <w:p w14:paraId="08D906F3">
            <w:pPr>
              <w:jc w:val="right"/>
            </w:pPr>
            <w:r>
              <w:rPr>
                <w:rFonts w:ascii="宋体" w:hAnsi="宋体" w:eastAsia="宋体" w:cs="宋体"/>
                <w:b w:val="0"/>
                <w:i w:val="0"/>
                <w:color w:val="000000"/>
                <w:sz w:val="15"/>
              </w:rPr>
              <w:t>0.00</w:t>
            </w:r>
          </w:p>
        </w:tc>
      </w:tr>
      <w:tr w14:paraId="0E340B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84367C2">
            <w:pPr>
              <w:jc w:val="center"/>
            </w:pPr>
            <w:r>
              <w:rPr>
                <w:rFonts w:ascii="宋体" w:hAnsi="宋体" w:eastAsia="宋体" w:cs="宋体"/>
                <w:b w:val="0"/>
                <w:i w:val="0"/>
                <w:color w:val="000000"/>
                <w:sz w:val="15"/>
              </w:rPr>
              <w:t>303</w:t>
            </w:r>
          </w:p>
        </w:tc>
        <w:tc>
          <w:tcPr>
            <w:tcW w:w="400" w:type="dxa"/>
            <w:vAlign w:val="center"/>
          </w:tcPr>
          <w:p w14:paraId="25A0E568">
            <w:pPr>
              <w:jc w:val="center"/>
            </w:pPr>
            <w:r>
              <w:rPr>
                <w:rFonts w:ascii="宋体" w:hAnsi="宋体" w:eastAsia="宋体" w:cs="宋体"/>
                <w:b w:val="0"/>
                <w:i w:val="0"/>
                <w:color w:val="000000"/>
                <w:sz w:val="15"/>
              </w:rPr>
              <w:t>04</w:t>
            </w:r>
          </w:p>
        </w:tc>
        <w:tc>
          <w:tcPr>
            <w:tcW w:w="2080" w:type="dxa"/>
            <w:vAlign w:val="center"/>
          </w:tcPr>
          <w:p w14:paraId="391C20FE">
            <w:pPr>
              <w:jc w:val="left"/>
            </w:pPr>
            <w:r>
              <w:rPr>
                <w:rFonts w:ascii="宋体" w:hAnsi="宋体" w:eastAsia="宋体" w:cs="宋体"/>
                <w:b w:val="0"/>
                <w:i w:val="0"/>
                <w:color w:val="000000"/>
                <w:sz w:val="15"/>
              </w:rPr>
              <w:t xml:space="preserve">  抚恤金</w:t>
            </w:r>
          </w:p>
        </w:tc>
        <w:tc>
          <w:tcPr>
            <w:tcW w:w="1280" w:type="dxa"/>
            <w:vAlign w:val="center"/>
          </w:tcPr>
          <w:p w14:paraId="37D7F2CD">
            <w:pPr>
              <w:jc w:val="right"/>
            </w:pPr>
            <w:r>
              <w:rPr>
                <w:rFonts w:ascii="宋体" w:hAnsi="宋体" w:eastAsia="宋体" w:cs="宋体"/>
                <w:b w:val="0"/>
                <w:i w:val="0"/>
                <w:color w:val="000000"/>
                <w:sz w:val="15"/>
              </w:rPr>
              <w:t>0.00</w:t>
            </w:r>
          </w:p>
        </w:tc>
        <w:tc>
          <w:tcPr>
            <w:tcW w:w="400" w:type="dxa"/>
            <w:vAlign w:val="center"/>
          </w:tcPr>
          <w:p w14:paraId="4EDA18AB">
            <w:pPr>
              <w:jc w:val="center"/>
            </w:pPr>
            <w:r>
              <w:rPr>
                <w:rFonts w:ascii="宋体" w:hAnsi="宋体" w:eastAsia="宋体" w:cs="宋体"/>
                <w:b w:val="0"/>
                <w:i w:val="0"/>
                <w:color w:val="000000"/>
                <w:sz w:val="15"/>
              </w:rPr>
              <w:t>302</w:t>
            </w:r>
          </w:p>
        </w:tc>
        <w:tc>
          <w:tcPr>
            <w:tcW w:w="400" w:type="dxa"/>
            <w:vAlign w:val="center"/>
          </w:tcPr>
          <w:p w14:paraId="7E60C141">
            <w:pPr>
              <w:jc w:val="center"/>
            </w:pPr>
            <w:r>
              <w:rPr>
                <w:rFonts w:ascii="宋体" w:hAnsi="宋体" w:eastAsia="宋体" w:cs="宋体"/>
                <w:b w:val="0"/>
                <w:i w:val="0"/>
                <w:color w:val="000000"/>
                <w:sz w:val="15"/>
              </w:rPr>
              <w:t>24</w:t>
            </w:r>
          </w:p>
        </w:tc>
        <w:tc>
          <w:tcPr>
            <w:tcW w:w="2080" w:type="dxa"/>
            <w:vAlign w:val="center"/>
          </w:tcPr>
          <w:p w14:paraId="5CBA457B">
            <w:pPr>
              <w:jc w:val="left"/>
            </w:pPr>
            <w:r>
              <w:rPr>
                <w:rFonts w:ascii="宋体" w:hAnsi="宋体" w:eastAsia="宋体" w:cs="宋体"/>
                <w:b w:val="0"/>
                <w:i w:val="0"/>
                <w:color w:val="000000"/>
                <w:sz w:val="15"/>
              </w:rPr>
              <w:t xml:space="preserve">  被装购置费</w:t>
            </w:r>
          </w:p>
        </w:tc>
        <w:tc>
          <w:tcPr>
            <w:tcW w:w="1272" w:type="dxa"/>
            <w:vAlign w:val="center"/>
          </w:tcPr>
          <w:p w14:paraId="6EF0C05C">
            <w:pPr>
              <w:jc w:val="right"/>
            </w:pPr>
            <w:r>
              <w:rPr>
                <w:rFonts w:ascii="宋体" w:hAnsi="宋体" w:eastAsia="宋体" w:cs="宋体"/>
                <w:b w:val="0"/>
                <w:i w:val="0"/>
                <w:color w:val="000000"/>
                <w:sz w:val="15"/>
              </w:rPr>
              <w:t>0.00</w:t>
            </w:r>
          </w:p>
        </w:tc>
      </w:tr>
      <w:tr w14:paraId="7489F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0182CE8">
            <w:pPr>
              <w:jc w:val="center"/>
            </w:pPr>
            <w:r>
              <w:rPr>
                <w:rFonts w:ascii="宋体" w:hAnsi="宋体" w:eastAsia="宋体" w:cs="宋体"/>
                <w:b w:val="0"/>
                <w:i w:val="0"/>
                <w:color w:val="000000"/>
                <w:sz w:val="15"/>
              </w:rPr>
              <w:t>303</w:t>
            </w:r>
          </w:p>
        </w:tc>
        <w:tc>
          <w:tcPr>
            <w:tcW w:w="400" w:type="dxa"/>
            <w:vAlign w:val="center"/>
          </w:tcPr>
          <w:p w14:paraId="598401EB">
            <w:pPr>
              <w:jc w:val="center"/>
            </w:pPr>
            <w:r>
              <w:rPr>
                <w:rFonts w:ascii="宋体" w:hAnsi="宋体" w:eastAsia="宋体" w:cs="宋体"/>
                <w:b w:val="0"/>
                <w:i w:val="0"/>
                <w:color w:val="000000"/>
                <w:sz w:val="15"/>
              </w:rPr>
              <w:t>05</w:t>
            </w:r>
          </w:p>
        </w:tc>
        <w:tc>
          <w:tcPr>
            <w:tcW w:w="2080" w:type="dxa"/>
            <w:vAlign w:val="center"/>
          </w:tcPr>
          <w:p w14:paraId="7330727B">
            <w:pPr>
              <w:jc w:val="left"/>
            </w:pPr>
            <w:r>
              <w:rPr>
                <w:rFonts w:ascii="宋体" w:hAnsi="宋体" w:eastAsia="宋体" w:cs="宋体"/>
                <w:b w:val="0"/>
                <w:i w:val="0"/>
                <w:color w:val="000000"/>
                <w:sz w:val="15"/>
              </w:rPr>
              <w:t xml:space="preserve">  生活补助</w:t>
            </w:r>
          </w:p>
        </w:tc>
        <w:tc>
          <w:tcPr>
            <w:tcW w:w="1280" w:type="dxa"/>
            <w:vAlign w:val="center"/>
          </w:tcPr>
          <w:p w14:paraId="7F796841">
            <w:pPr>
              <w:jc w:val="right"/>
            </w:pPr>
            <w:r>
              <w:rPr>
                <w:rFonts w:ascii="宋体" w:hAnsi="宋体" w:eastAsia="宋体" w:cs="宋体"/>
                <w:b w:val="0"/>
                <w:i w:val="0"/>
                <w:color w:val="000000"/>
                <w:sz w:val="15"/>
              </w:rPr>
              <w:t>6.14</w:t>
            </w:r>
          </w:p>
        </w:tc>
        <w:tc>
          <w:tcPr>
            <w:tcW w:w="400" w:type="dxa"/>
            <w:vAlign w:val="center"/>
          </w:tcPr>
          <w:p w14:paraId="384343DA">
            <w:pPr>
              <w:jc w:val="center"/>
            </w:pPr>
            <w:r>
              <w:rPr>
                <w:rFonts w:ascii="宋体" w:hAnsi="宋体" w:eastAsia="宋体" w:cs="宋体"/>
                <w:b w:val="0"/>
                <w:i w:val="0"/>
                <w:color w:val="000000"/>
                <w:sz w:val="15"/>
              </w:rPr>
              <w:t>302</w:t>
            </w:r>
          </w:p>
        </w:tc>
        <w:tc>
          <w:tcPr>
            <w:tcW w:w="400" w:type="dxa"/>
            <w:vAlign w:val="center"/>
          </w:tcPr>
          <w:p w14:paraId="4AAA536B">
            <w:pPr>
              <w:jc w:val="center"/>
            </w:pPr>
            <w:r>
              <w:rPr>
                <w:rFonts w:ascii="宋体" w:hAnsi="宋体" w:eastAsia="宋体" w:cs="宋体"/>
                <w:b w:val="0"/>
                <w:i w:val="0"/>
                <w:color w:val="000000"/>
                <w:sz w:val="15"/>
              </w:rPr>
              <w:t>25</w:t>
            </w:r>
          </w:p>
        </w:tc>
        <w:tc>
          <w:tcPr>
            <w:tcW w:w="2080" w:type="dxa"/>
            <w:vAlign w:val="center"/>
          </w:tcPr>
          <w:p w14:paraId="614C0C6A">
            <w:pPr>
              <w:jc w:val="left"/>
            </w:pPr>
            <w:r>
              <w:rPr>
                <w:rFonts w:ascii="宋体" w:hAnsi="宋体" w:eastAsia="宋体" w:cs="宋体"/>
                <w:b w:val="0"/>
                <w:i w:val="0"/>
                <w:color w:val="000000"/>
                <w:sz w:val="15"/>
              </w:rPr>
              <w:t xml:space="preserve">  专用燃料费</w:t>
            </w:r>
          </w:p>
        </w:tc>
        <w:tc>
          <w:tcPr>
            <w:tcW w:w="1272" w:type="dxa"/>
            <w:vAlign w:val="center"/>
          </w:tcPr>
          <w:p w14:paraId="7230C81B">
            <w:pPr>
              <w:jc w:val="right"/>
            </w:pPr>
            <w:r>
              <w:rPr>
                <w:rFonts w:ascii="宋体" w:hAnsi="宋体" w:eastAsia="宋体" w:cs="宋体"/>
                <w:b w:val="0"/>
                <w:i w:val="0"/>
                <w:color w:val="000000"/>
                <w:sz w:val="15"/>
              </w:rPr>
              <w:t>0.00</w:t>
            </w:r>
          </w:p>
        </w:tc>
      </w:tr>
      <w:tr w14:paraId="25B602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01BBE54">
            <w:pPr>
              <w:jc w:val="center"/>
            </w:pPr>
            <w:r>
              <w:rPr>
                <w:rFonts w:ascii="宋体" w:hAnsi="宋体" w:eastAsia="宋体" w:cs="宋体"/>
                <w:b w:val="0"/>
                <w:i w:val="0"/>
                <w:color w:val="000000"/>
                <w:sz w:val="15"/>
              </w:rPr>
              <w:t>303</w:t>
            </w:r>
          </w:p>
        </w:tc>
        <w:tc>
          <w:tcPr>
            <w:tcW w:w="400" w:type="dxa"/>
            <w:vAlign w:val="center"/>
          </w:tcPr>
          <w:p w14:paraId="22295E18">
            <w:pPr>
              <w:jc w:val="center"/>
            </w:pPr>
            <w:r>
              <w:rPr>
                <w:rFonts w:ascii="宋体" w:hAnsi="宋体" w:eastAsia="宋体" w:cs="宋体"/>
                <w:b w:val="0"/>
                <w:i w:val="0"/>
                <w:color w:val="000000"/>
                <w:sz w:val="15"/>
              </w:rPr>
              <w:t>06</w:t>
            </w:r>
          </w:p>
        </w:tc>
        <w:tc>
          <w:tcPr>
            <w:tcW w:w="2080" w:type="dxa"/>
            <w:vAlign w:val="center"/>
          </w:tcPr>
          <w:p w14:paraId="05ACB98D">
            <w:pPr>
              <w:jc w:val="left"/>
            </w:pPr>
            <w:r>
              <w:rPr>
                <w:rFonts w:ascii="宋体" w:hAnsi="宋体" w:eastAsia="宋体" w:cs="宋体"/>
                <w:b w:val="0"/>
                <w:i w:val="0"/>
                <w:color w:val="000000"/>
                <w:sz w:val="15"/>
              </w:rPr>
              <w:t xml:space="preserve">  救济费</w:t>
            </w:r>
          </w:p>
        </w:tc>
        <w:tc>
          <w:tcPr>
            <w:tcW w:w="1280" w:type="dxa"/>
            <w:vAlign w:val="center"/>
          </w:tcPr>
          <w:p w14:paraId="38FE23CC">
            <w:pPr>
              <w:jc w:val="right"/>
            </w:pPr>
            <w:r>
              <w:rPr>
                <w:rFonts w:ascii="宋体" w:hAnsi="宋体" w:eastAsia="宋体" w:cs="宋体"/>
                <w:b w:val="0"/>
                <w:i w:val="0"/>
                <w:color w:val="000000"/>
                <w:sz w:val="15"/>
              </w:rPr>
              <w:t>0.00</w:t>
            </w:r>
          </w:p>
        </w:tc>
        <w:tc>
          <w:tcPr>
            <w:tcW w:w="400" w:type="dxa"/>
            <w:vAlign w:val="center"/>
          </w:tcPr>
          <w:p w14:paraId="30BC706E">
            <w:pPr>
              <w:jc w:val="center"/>
            </w:pPr>
            <w:r>
              <w:rPr>
                <w:rFonts w:ascii="宋体" w:hAnsi="宋体" w:eastAsia="宋体" w:cs="宋体"/>
                <w:b w:val="0"/>
                <w:i w:val="0"/>
                <w:color w:val="000000"/>
                <w:sz w:val="15"/>
              </w:rPr>
              <w:t>302</w:t>
            </w:r>
          </w:p>
        </w:tc>
        <w:tc>
          <w:tcPr>
            <w:tcW w:w="400" w:type="dxa"/>
            <w:vAlign w:val="center"/>
          </w:tcPr>
          <w:p w14:paraId="09E30B83">
            <w:pPr>
              <w:jc w:val="center"/>
            </w:pPr>
            <w:r>
              <w:rPr>
                <w:rFonts w:ascii="宋体" w:hAnsi="宋体" w:eastAsia="宋体" w:cs="宋体"/>
                <w:b w:val="0"/>
                <w:i w:val="0"/>
                <w:color w:val="000000"/>
                <w:sz w:val="15"/>
              </w:rPr>
              <w:t>26</w:t>
            </w:r>
          </w:p>
        </w:tc>
        <w:tc>
          <w:tcPr>
            <w:tcW w:w="2080" w:type="dxa"/>
            <w:vAlign w:val="center"/>
          </w:tcPr>
          <w:p w14:paraId="4CBFB5DF">
            <w:pPr>
              <w:jc w:val="left"/>
            </w:pPr>
            <w:r>
              <w:rPr>
                <w:rFonts w:ascii="宋体" w:hAnsi="宋体" w:eastAsia="宋体" w:cs="宋体"/>
                <w:b w:val="0"/>
                <w:i w:val="0"/>
                <w:color w:val="000000"/>
                <w:sz w:val="15"/>
              </w:rPr>
              <w:t xml:space="preserve">  劳务费</w:t>
            </w:r>
          </w:p>
        </w:tc>
        <w:tc>
          <w:tcPr>
            <w:tcW w:w="1272" w:type="dxa"/>
            <w:vAlign w:val="center"/>
          </w:tcPr>
          <w:p w14:paraId="1E966689">
            <w:pPr>
              <w:jc w:val="right"/>
            </w:pPr>
            <w:r>
              <w:rPr>
                <w:rFonts w:ascii="宋体" w:hAnsi="宋体" w:eastAsia="宋体" w:cs="宋体"/>
                <w:b w:val="0"/>
                <w:i w:val="0"/>
                <w:color w:val="000000"/>
                <w:sz w:val="15"/>
              </w:rPr>
              <w:t>0.00</w:t>
            </w:r>
          </w:p>
        </w:tc>
      </w:tr>
      <w:tr w14:paraId="237355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EB99452">
            <w:pPr>
              <w:jc w:val="center"/>
            </w:pPr>
            <w:r>
              <w:rPr>
                <w:rFonts w:ascii="宋体" w:hAnsi="宋体" w:eastAsia="宋体" w:cs="宋体"/>
                <w:b w:val="0"/>
                <w:i w:val="0"/>
                <w:color w:val="000000"/>
                <w:sz w:val="15"/>
              </w:rPr>
              <w:t>303</w:t>
            </w:r>
          </w:p>
        </w:tc>
        <w:tc>
          <w:tcPr>
            <w:tcW w:w="400" w:type="dxa"/>
            <w:vAlign w:val="center"/>
          </w:tcPr>
          <w:p w14:paraId="3E6A4F3F">
            <w:pPr>
              <w:jc w:val="center"/>
            </w:pPr>
            <w:r>
              <w:rPr>
                <w:rFonts w:ascii="宋体" w:hAnsi="宋体" w:eastAsia="宋体" w:cs="宋体"/>
                <w:b w:val="0"/>
                <w:i w:val="0"/>
                <w:color w:val="000000"/>
                <w:sz w:val="15"/>
              </w:rPr>
              <w:t>07</w:t>
            </w:r>
          </w:p>
        </w:tc>
        <w:tc>
          <w:tcPr>
            <w:tcW w:w="2080" w:type="dxa"/>
            <w:vAlign w:val="center"/>
          </w:tcPr>
          <w:p w14:paraId="044F7F7B">
            <w:pPr>
              <w:jc w:val="left"/>
            </w:pPr>
            <w:r>
              <w:rPr>
                <w:rFonts w:ascii="宋体" w:hAnsi="宋体" w:eastAsia="宋体" w:cs="宋体"/>
                <w:b w:val="0"/>
                <w:i w:val="0"/>
                <w:color w:val="000000"/>
                <w:sz w:val="15"/>
              </w:rPr>
              <w:t xml:space="preserve">  医疗费补助</w:t>
            </w:r>
          </w:p>
        </w:tc>
        <w:tc>
          <w:tcPr>
            <w:tcW w:w="1280" w:type="dxa"/>
            <w:vAlign w:val="center"/>
          </w:tcPr>
          <w:p w14:paraId="2016A2ED">
            <w:pPr>
              <w:jc w:val="right"/>
            </w:pPr>
            <w:r>
              <w:rPr>
                <w:rFonts w:ascii="宋体" w:hAnsi="宋体" w:eastAsia="宋体" w:cs="宋体"/>
                <w:b w:val="0"/>
                <w:i w:val="0"/>
                <w:color w:val="000000"/>
                <w:sz w:val="15"/>
              </w:rPr>
              <w:t>0.00</w:t>
            </w:r>
          </w:p>
        </w:tc>
        <w:tc>
          <w:tcPr>
            <w:tcW w:w="400" w:type="dxa"/>
            <w:vAlign w:val="center"/>
          </w:tcPr>
          <w:p w14:paraId="3002903D">
            <w:pPr>
              <w:jc w:val="center"/>
            </w:pPr>
            <w:r>
              <w:rPr>
                <w:rFonts w:ascii="宋体" w:hAnsi="宋体" w:eastAsia="宋体" w:cs="宋体"/>
                <w:b w:val="0"/>
                <w:i w:val="0"/>
                <w:color w:val="000000"/>
                <w:sz w:val="15"/>
              </w:rPr>
              <w:t>302</w:t>
            </w:r>
          </w:p>
        </w:tc>
        <w:tc>
          <w:tcPr>
            <w:tcW w:w="400" w:type="dxa"/>
            <w:vAlign w:val="center"/>
          </w:tcPr>
          <w:p w14:paraId="17B6C714">
            <w:pPr>
              <w:jc w:val="center"/>
            </w:pPr>
            <w:r>
              <w:rPr>
                <w:rFonts w:ascii="宋体" w:hAnsi="宋体" w:eastAsia="宋体" w:cs="宋体"/>
                <w:b w:val="0"/>
                <w:i w:val="0"/>
                <w:color w:val="000000"/>
                <w:sz w:val="15"/>
              </w:rPr>
              <w:t>27</w:t>
            </w:r>
          </w:p>
        </w:tc>
        <w:tc>
          <w:tcPr>
            <w:tcW w:w="2080" w:type="dxa"/>
            <w:vAlign w:val="center"/>
          </w:tcPr>
          <w:p w14:paraId="651EDC3B">
            <w:pPr>
              <w:jc w:val="left"/>
            </w:pPr>
            <w:r>
              <w:rPr>
                <w:rFonts w:ascii="宋体" w:hAnsi="宋体" w:eastAsia="宋体" w:cs="宋体"/>
                <w:b w:val="0"/>
                <w:i w:val="0"/>
                <w:color w:val="000000"/>
                <w:sz w:val="15"/>
              </w:rPr>
              <w:t xml:space="preserve">  委托业务费</w:t>
            </w:r>
          </w:p>
        </w:tc>
        <w:tc>
          <w:tcPr>
            <w:tcW w:w="1272" w:type="dxa"/>
            <w:vAlign w:val="center"/>
          </w:tcPr>
          <w:p w14:paraId="05EA6A55">
            <w:pPr>
              <w:jc w:val="right"/>
            </w:pPr>
            <w:r>
              <w:rPr>
                <w:rFonts w:ascii="宋体" w:hAnsi="宋体" w:eastAsia="宋体" w:cs="宋体"/>
                <w:b w:val="0"/>
                <w:i w:val="0"/>
                <w:color w:val="000000"/>
                <w:sz w:val="15"/>
              </w:rPr>
              <w:t>0.00</w:t>
            </w:r>
          </w:p>
        </w:tc>
      </w:tr>
      <w:tr w14:paraId="5F8223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8A5701A">
            <w:pPr>
              <w:jc w:val="center"/>
            </w:pPr>
            <w:r>
              <w:rPr>
                <w:rFonts w:ascii="宋体" w:hAnsi="宋体" w:eastAsia="宋体" w:cs="宋体"/>
                <w:b w:val="0"/>
                <w:i w:val="0"/>
                <w:color w:val="000000"/>
                <w:sz w:val="15"/>
              </w:rPr>
              <w:t>303</w:t>
            </w:r>
          </w:p>
        </w:tc>
        <w:tc>
          <w:tcPr>
            <w:tcW w:w="400" w:type="dxa"/>
            <w:vAlign w:val="center"/>
          </w:tcPr>
          <w:p w14:paraId="46033A2E">
            <w:pPr>
              <w:jc w:val="center"/>
            </w:pPr>
            <w:r>
              <w:rPr>
                <w:rFonts w:ascii="宋体" w:hAnsi="宋体" w:eastAsia="宋体" w:cs="宋体"/>
                <w:b w:val="0"/>
                <w:i w:val="0"/>
                <w:color w:val="000000"/>
                <w:sz w:val="15"/>
              </w:rPr>
              <w:t>08</w:t>
            </w:r>
          </w:p>
        </w:tc>
        <w:tc>
          <w:tcPr>
            <w:tcW w:w="2080" w:type="dxa"/>
            <w:vAlign w:val="center"/>
          </w:tcPr>
          <w:p w14:paraId="35339C0F">
            <w:pPr>
              <w:jc w:val="left"/>
            </w:pPr>
            <w:r>
              <w:rPr>
                <w:rFonts w:ascii="宋体" w:hAnsi="宋体" w:eastAsia="宋体" w:cs="宋体"/>
                <w:b w:val="0"/>
                <w:i w:val="0"/>
                <w:color w:val="000000"/>
                <w:sz w:val="15"/>
              </w:rPr>
              <w:t xml:space="preserve">  助学金</w:t>
            </w:r>
          </w:p>
        </w:tc>
        <w:tc>
          <w:tcPr>
            <w:tcW w:w="1280" w:type="dxa"/>
            <w:vAlign w:val="center"/>
          </w:tcPr>
          <w:p w14:paraId="56AE9FE3">
            <w:pPr>
              <w:jc w:val="right"/>
            </w:pPr>
            <w:r>
              <w:rPr>
                <w:rFonts w:ascii="宋体" w:hAnsi="宋体" w:eastAsia="宋体" w:cs="宋体"/>
                <w:b w:val="0"/>
                <w:i w:val="0"/>
                <w:color w:val="000000"/>
                <w:sz w:val="15"/>
              </w:rPr>
              <w:t>0.00</w:t>
            </w:r>
          </w:p>
        </w:tc>
        <w:tc>
          <w:tcPr>
            <w:tcW w:w="400" w:type="dxa"/>
            <w:vAlign w:val="center"/>
          </w:tcPr>
          <w:p w14:paraId="026673C7">
            <w:pPr>
              <w:jc w:val="center"/>
            </w:pPr>
            <w:r>
              <w:rPr>
                <w:rFonts w:ascii="宋体" w:hAnsi="宋体" w:eastAsia="宋体" w:cs="宋体"/>
                <w:b w:val="0"/>
                <w:i w:val="0"/>
                <w:color w:val="000000"/>
                <w:sz w:val="15"/>
              </w:rPr>
              <w:t>302</w:t>
            </w:r>
          </w:p>
        </w:tc>
        <w:tc>
          <w:tcPr>
            <w:tcW w:w="400" w:type="dxa"/>
            <w:vAlign w:val="center"/>
          </w:tcPr>
          <w:p w14:paraId="4EABA58C">
            <w:pPr>
              <w:jc w:val="center"/>
            </w:pPr>
            <w:r>
              <w:rPr>
                <w:rFonts w:ascii="宋体" w:hAnsi="宋体" w:eastAsia="宋体" w:cs="宋体"/>
                <w:b w:val="0"/>
                <w:i w:val="0"/>
                <w:color w:val="000000"/>
                <w:sz w:val="15"/>
              </w:rPr>
              <w:t>28</w:t>
            </w:r>
          </w:p>
        </w:tc>
        <w:tc>
          <w:tcPr>
            <w:tcW w:w="2080" w:type="dxa"/>
            <w:vAlign w:val="center"/>
          </w:tcPr>
          <w:p w14:paraId="3B829511">
            <w:pPr>
              <w:jc w:val="left"/>
            </w:pPr>
            <w:r>
              <w:rPr>
                <w:rFonts w:ascii="宋体" w:hAnsi="宋体" w:eastAsia="宋体" w:cs="宋体"/>
                <w:b w:val="0"/>
                <w:i w:val="0"/>
                <w:color w:val="000000"/>
                <w:sz w:val="15"/>
              </w:rPr>
              <w:t xml:space="preserve">  工会经费</w:t>
            </w:r>
          </w:p>
        </w:tc>
        <w:tc>
          <w:tcPr>
            <w:tcW w:w="1272" w:type="dxa"/>
            <w:vAlign w:val="center"/>
          </w:tcPr>
          <w:p w14:paraId="67E45065">
            <w:pPr>
              <w:jc w:val="right"/>
            </w:pPr>
            <w:r>
              <w:rPr>
                <w:rFonts w:ascii="宋体" w:hAnsi="宋体" w:eastAsia="宋体" w:cs="宋体"/>
                <w:b w:val="0"/>
                <w:i w:val="0"/>
                <w:color w:val="000000"/>
                <w:sz w:val="15"/>
              </w:rPr>
              <w:t>9.59</w:t>
            </w:r>
          </w:p>
        </w:tc>
      </w:tr>
      <w:tr w14:paraId="6F987D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90D7645">
            <w:pPr>
              <w:jc w:val="center"/>
            </w:pPr>
            <w:r>
              <w:rPr>
                <w:rFonts w:ascii="宋体" w:hAnsi="宋体" w:eastAsia="宋体" w:cs="宋体"/>
                <w:b w:val="0"/>
                <w:i w:val="0"/>
                <w:color w:val="000000"/>
                <w:sz w:val="15"/>
              </w:rPr>
              <w:t>303</w:t>
            </w:r>
          </w:p>
        </w:tc>
        <w:tc>
          <w:tcPr>
            <w:tcW w:w="400" w:type="dxa"/>
            <w:vAlign w:val="center"/>
          </w:tcPr>
          <w:p w14:paraId="67E505C0">
            <w:pPr>
              <w:jc w:val="center"/>
            </w:pPr>
            <w:r>
              <w:rPr>
                <w:rFonts w:ascii="宋体" w:hAnsi="宋体" w:eastAsia="宋体" w:cs="宋体"/>
                <w:b w:val="0"/>
                <w:i w:val="0"/>
                <w:color w:val="000000"/>
                <w:sz w:val="15"/>
              </w:rPr>
              <w:t>09</w:t>
            </w:r>
          </w:p>
        </w:tc>
        <w:tc>
          <w:tcPr>
            <w:tcW w:w="2080" w:type="dxa"/>
            <w:vAlign w:val="center"/>
          </w:tcPr>
          <w:p w14:paraId="54BD7227">
            <w:pPr>
              <w:jc w:val="left"/>
            </w:pPr>
            <w:r>
              <w:rPr>
                <w:rFonts w:ascii="宋体" w:hAnsi="宋体" w:eastAsia="宋体" w:cs="宋体"/>
                <w:b w:val="0"/>
                <w:i w:val="0"/>
                <w:color w:val="000000"/>
                <w:sz w:val="15"/>
              </w:rPr>
              <w:t xml:space="preserve">  奖励金</w:t>
            </w:r>
          </w:p>
        </w:tc>
        <w:tc>
          <w:tcPr>
            <w:tcW w:w="1280" w:type="dxa"/>
            <w:vAlign w:val="center"/>
          </w:tcPr>
          <w:p w14:paraId="110D0079">
            <w:pPr>
              <w:jc w:val="right"/>
            </w:pPr>
            <w:r>
              <w:rPr>
                <w:rFonts w:ascii="宋体" w:hAnsi="宋体" w:eastAsia="宋体" w:cs="宋体"/>
                <w:b w:val="0"/>
                <w:i w:val="0"/>
                <w:color w:val="000000"/>
                <w:sz w:val="15"/>
              </w:rPr>
              <w:t>0.04</w:t>
            </w:r>
          </w:p>
        </w:tc>
        <w:tc>
          <w:tcPr>
            <w:tcW w:w="400" w:type="dxa"/>
            <w:vAlign w:val="center"/>
          </w:tcPr>
          <w:p w14:paraId="05B6F867">
            <w:pPr>
              <w:jc w:val="center"/>
            </w:pPr>
            <w:r>
              <w:rPr>
                <w:rFonts w:ascii="宋体" w:hAnsi="宋体" w:eastAsia="宋体" w:cs="宋体"/>
                <w:b w:val="0"/>
                <w:i w:val="0"/>
                <w:color w:val="000000"/>
                <w:sz w:val="15"/>
              </w:rPr>
              <w:t>302</w:t>
            </w:r>
          </w:p>
        </w:tc>
        <w:tc>
          <w:tcPr>
            <w:tcW w:w="400" w:type="dxa"/>
            <w:vAlign w:val="center"/>
          </w:tcPr>
          <w:p w14:paraId="2CC7F66A">
            <w:pPr>
              <w:jc w:val="center"/>
            </w:pPr>
            <w:r>
              <w:rPr>
                <w:rFonts w:ascii="宋体" w:hAnsi="宋体" w:eastAsia="宋体" w:cs="宋体"/>
                <w:b w:val="0"/>
                <w:i w:val="0"/>
                <w:color w:val="000000"/>
                <w:sz w:val="15"/>
              </w:rPr>
              <w:t>29</w:t>
            </w:r>
          </w:p>
        </w:tc>
        <w:tc>
          <w:tcPr>
            <w:tcW w:w="2080" w:type="dxa"/>
            <w:vAlign w:val="center"/>
          </w:tcPr>
          <w:p w14:paraId="7241A569">
            <w:pPr>
              <w:jc w:val="left"/>
            </w:pPr>
            <w:r>
              <w:rPr>
                <w:rFonts w:ascii="宋体" w:hAnsi="宋体" w:eastAsia="宋体" w:cs="宋体"/>
                <w:b w:val="0"/>
                <w:i w:val="0"/>
                <w:color w:val="000000"/>
                <w:sz w:val="15"/>
              </w:rPr>
              <w:t xml:space="preserve">  福利费</w:t>
            </w:r>
          </w:p>
        </w:tc>
        <w:tc>
          <w:tcPr>
            <w:tcW w:w="1272" w:type="dxa"/>
            <w:vAlign w:val="center"/>
          </w:tcPr>
          <w:p w14:paraId="5E349C26">
            <w:pPr>
              <w:jc w:val="right"/>
            </w:pPr>
            <w:r>
              <w:rPr>
                <w:rFonts w:ascii="宋体" w:hAnsi="宋体" w:eastAsia="宋体" w:cs="宋体"/>
                <w:b w:val="0"/>
                <w:i w:val="0"/>
                <w:color w:val="000000"/>
                <w:sz w:val="15"/>
              </w:rPr>
              <w:t>18.26</w:t>
            </w:r>
          </w:p>
        </w:tc>
      </w:tr>
      <w:tr w14:paraId="2FA577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D746D32">
            <w:pPr>
              <w:jc w:val="center"/>
            </w:pPr>
            <w:r>
              <w:rPr>
                <w:rFonts w:ascii="宋体" w:hAnsi="宋体" w:eastAsia="宋体" w:cs="宋体"/>
                <w:b w:val="0"/>
                <w:i w:val="0"/>
                <w:color w:val="000000"/>
                <w:sz w:val="15"/>
              </w:rPr>
              <w:t>303</w:t>
            </w:r>
          </w:p>
        </w:tc>
        <w:tc>
          <w:tcPr>
            <w:tcW w:w="400" w:type="dxa"/>
            <w:vAlign w:val="center"/>
          </w:tcPr>
          <w:p w14:paraId="23BAB2ED">
            <w:pPr>
              <w:jc w:val="center"/>
            </w:pPr>
            <w:r>
              <w:rPr>
                <w:rFonts w:ascii="宋体" w:hAnsi="宋体" w:eastAsia="宋体" w:cs="宋体"/>
                <w:b w:val="0"/>
                <w:i w:val="0"/>
                <w:color w:val="000000"/>
                <w:sz w:val="15"/>
              </w:rPr>
              <w:t>10</w:t>
            </w:r>
          </w:p>
        </w:tc>
        <w:tc>
          <w:tcPr>
            <w:tcW w:w="2080" w:type="dxa"/>
            <w:vAlign w:val="center"/>
          </w:tcPr>
          <w:p w14:paraId="4FAEA28F">
            <w:pPr>
              <w:jc w:val="left"/>
            </w:pPr>
            <w:r>
              <w:rPr>
                <w:rFonts w:ascii="宋体" w:hAnsi="宋体" w:eastAsia="宋体" w:cs="宋体"/>
                <w:b w:val="0"/>
                <w:i w:val="0"/>
                <w:color w:val="000000"/>
                <w:sz w:val="15"/>
              </w:rPr>
              <w:t xml:space="preserve">  个人农业生产补贴</w:t>
            </w:r>
          </w:p>
        </w:tc>
        <w:tc>
          <w:tcPr>
            <w:tcW w:w="1280" w:type="dxa"/>
            <w:vAlign w:val="center"/>
          </w:tcPr>
          <w:p w14:paraId="231494D1">
            <w:pPr>
              <w:jc w:val="right"/>
            </w:pPr>
            <w:r>
              <w:rPr>
                <w:rFonts w:ascii="宋体" w:hAnsi="宋体" w:eastAsia="宋体" w:cs="宋体"/>
                <w:b w:val="0"/>
                <w:i w:val="0"/>
                <w:color w:val="000000"/>
                <w:sz w:val="15"/>
              </w:rPr>
              <w:t>0.00</w:t>
            </w:r>
          </w:p>
        </w:tc>
        <w:tc>
          <w:tcPr>
            <w:tcW w:w="400" w:type="dxa"/>
            <w:vAlign w:val="center"/>
          </w:tcPr>
          <w:p w14:paraId="74A06FD3">
            <w:pPr>
              <w:jc w:val="center"/>
            </w:pPr>
            <w:r>
              <w:rPr>
                <w:rFonts w:ascii="宋体" w:hAnsi="宋体" w:eastAsia="宋体" w:cs="宋体"/>
                <w:b w:val="0"/>
                <w:i w:val="0"/>
                <w:color w:val="000000"/>
                <w:sz w:val="15"/>
              </w:rPr>
              <w:t>302</w:t>
            </w:r>
          </w:p>
        </w:tc>
        <w:tc>
          <w:tcPr>
            <w:tcW w:w="400" w:type="dxa"/>
            <w:vAlign w:val="center"/>
          </w:tcPr>
          <w:p w14:paraId="5CFAAA73">
            <w:pPr>
              <w:jc w:val="center"/>
            </w:pPr>
            <w:r>
              <w:rPr>
                <w:rFonts w:ascii="宋体" w:hAnsi="宋体" w:eastAsia="宋体" w:cs="宋体"/>
                <w:b w:val="0"/>
                <w:i w:val="0"/>
                <w:color w:val="000000"/>
                <w:sz w:val="15"/>
              </w:rPr>
              <w:t>31</w:t>
            </w:r>
          </w:p>
        </w:tc>
        <w:tc>
          <w:tcPr>
            <w:tcW w:w="2080" w:type="dxa"/>
            <w:vAlign w:val="center"/>
          </w:tcPr>
          <w:p w14:paraId="0ABCC2F0">
            <w:pPr>
              <w:jc w:val="left"/>
            </w:pPr>
            <w:r>
              <w:rPr>
                <w:rFonts w:ascii="宋体" w:hAnsi="宋体" w:eastAsia="宋体" w:cs="宋体"/>
                <w:b w:val="0"/>
                <w:i w:val="0"/>
                <w:color w:val="000000"/>
                <w:sz w:val="15"/>
              </w:rPr>
              <w:t xml:space="preserve">  公务用车运行维护费</w:t>
            </w:r>
          </w:p>
        </w:tc>
        <w:tc>
          <w:tcPr>
            <w:tcW w:w="1272" w:type="dxa"/>
            <w:vAlign w:val="center"/>
          </w:tcPr>
          <w:p w14:paraId="13455B76">
            <w:pPr>
              <w:jc w:val="right"/>
            </w:pPr>
            <w:r>
              <w:rPr>
                <w:rFonts w:ascii="宋体" w:hAnsi="宋体" w:eastAsia="宋体" w:cs="宋体"/>
                <w:b w:val="0"/>
                <w:i w:val="0"/>
                <w:color w:val="000000"/>
                <w:sz w:val="15"/>
              </w:rPr>
              <w:t>0.54</w:t>
            </w:r>
          </w:p>
        </w:tc>
      </w:tr>
      <w:tr w14:paraId="646D64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C98C459">
            <w:pPr>
              <w:jc w:val="center"/>
            </w:pPr>
            <w:r>
              <w:rPr>
                <w:rFonts w:ascii="宋体" w:hAnsi="宋体" w:eastAsia="宋体" w:cs="宋体"/>
                <w:b w:val="0"/>
                <w:i w:val="0"/>
                <w:color w:val="000000"/>
                <w:sz w:val="15"/>
              </w:rPr>
              <w:t>303</w:t>
            </w:r>
          </w:p>
        </w:tc>
        <w:tc>
          <w:tcPr>
            <w:tcW w:w="400" w:type="dxa"/>
            <w:vAlign w:val="center"/>
          </w:tcPr>
          <w:p w14:paraId="6920EC7E">
            <w:pPr>
              <w:jc w:val="center"/>
            </w:pPr>
            <w:r>
              <w:rPr>
                <w:rFonts w:ascii="宋体" w:hAnsi="宋体" w:eastAsia="宋体" w:cs="宋体"/>
                <w:b w:val="0"/>
                <w:i w:val="0"/>
                <w:color w:val="000000"/>
                <w:sz w:val="15"/>
              </w:rPr>
              <w:t>11</w:t>
            </w:r>
          </w:p>
        </w:tc>
        <w:tc>
          <w:tcPr>
            <w:tcW w:w="2080" w:type="dxa"/>
            <w:vAlign w:val="center"/>
          </w:tcPr>
          <w:p w14:paraId="62FFE150">
            <w:pPr>
              <w:jc w:val="left"/>
            </w:pPr>
            <w:r>
              <w:rPr>
                <w:rFonts w:ascii="宋体" w:hAnsi="宋体" w:eastAsia="宋体" w:cs="宋体"/>
                <w:b w:val="0"/>
                <w:i w:val="0"/>
                <w:color w:val="000000"/>
                <w:sz w:val="15"/>
              </w:rPr>
              <w:t xml:space="preserve">  代缴社会保险费</w:t>
            </w:r>
          </w:p>
        </w:tc>
        <w:tc>
          <w:tcPr>
            <w:tcW w:w="1280" w:type="dxa"/>
            <w:vAlign w:val="center"/>
          </w:tcPr>
          <w:p w14:paraId="4FE5CF23">
            <w:pPr>
              <w:jc w:val="right"/>
            </w:pPr>
            <w:r>
              <w:rPr>
                <w:rFonts w:ascii="宋体" w:hAnsi="宋体" w:eastAsia="宋体" w:cs="宋体"/>
                <w:b w:val="0"/>
                <w:i w:val="0"/>
                <w:color w:val="000000"/>
                <w:sz w:val="15"/>
              </w:rPr>
              <w:t>0.00</w:t>
            </w:r>
          </w:p>
        </w:tc>
        <w:tc>
          <w:tcPr>
            <w:tcW w:w="400" w:type="dxa"/>
            <w:vAlign w:val="center"/>
          </w:tcPr>
          <w:p w14:paraId="2B4DB515">
            <w:pPr>
              <w:jc w:val="center"/>
            </w:pPr>
            <w:r>
              <w:rPr>
                <w:rFonts w:ascii="宋体" w:hAnsi="宋体" w:eastAsia="宋体" w:cs="宋体"/>
                <w:b w:val="0"/>
                <w:i w:val="0"/>
                <w:color w:val="000000"/>
                <w:sz w:val="15"/>
              </w:rPr>
              <w:t>302</w:t>
            </w:r>
          </w:p>
        </w:tc>
        <w:tc>
          <w:tcPr>
            <w:tcW w:w="400" w:type="dxa"/>
            <w:vAlign w:val="center"/>
          </w:tcPr>
          <w:p w14:paraId="0BC8D8A8">
            <w:pPr>
              <w:jc w:val="center"/>
            </w:pPr>
            <w:r>
              <w:rPr>
                <w:rFonts w:ascii="宋体" w:hAnsi="宋体" w:eastAsia="宋体" w:cs="宋体"/>
                <w:b w:val="0"/>
                <w:i w:val="0"/>
                <w:color w:val="000000"/>
                <w:sz w:val="15"/>
              </w:rPr>
              <w:t>39</w:t>
            </w:r>
          </w:p>
        </w:tc>
        <w:tc>
          <w:tcPr>
            <w:tcW w:w="2080" w:type="dxa"/>
            <w:vAlign w:val="center"/>
          </w:tcPr>
          <w:p w14:paraId="7BA6E299">
            <w:pPr>
              <w:jc w:val="left"/>
            </w:pPr>
            <w:r>
              <w:rPr>
                <w:rFonts w:ascii="宋体" w:hAnsi="宋体" w:eastAsia="宋体" w:cs="宋体"/>
                <w:b w:val="0"/>
                <w:i w:val="0"/>
                <w:color w:val="000000"/>
                <w:sz w:val="15"/>
              </w:rPr>
              <w:t xml:space="preserve">  其他交通费用</w:t>
            </w:r>
          </w:p>
        </w:tc>
        <w:tc>
          <w:tcPr>
            <w:tcW w:w="1272" w:type="dxa"/>
            <w:vAlign w:val="center"/>
          </w:tcPr>
          <w:p w14:paraId="4D11EE5E">
            <w:pPr>
              <w:jc w:val="right"/>
            </w:pPr>
            <w:r>
              <w:rPr>
                <w:rFonts w:ascii="宋体" w:hAnsi="宋体" w:eastAsia="宋体" w:cs="宋体"/>
                <w:b w:val="0"/>
                <w:i w:val="0"/>
                <w:color w:val="000000"/>
                <w:sz w:val="15"/>
              </w:rPr>
              <w:t>0.00</w:t>
            </w:r>
          </w:p>
        </w:tc>
      </w:tr>
      <w:tr w14:paraId="4ABE96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23C300F">
            <w:pPr>
              <w:jc w:val="center"/>
            </w:pPr>
            <w:r>
              <w:rPr>
                <w:rFonts w:ascii="宋体" w:hAnsi="宋体" w:eastAsia="宋体" w:cs="宋体"/>
                <w:b w:val="0"/>
                <w:i w:val="0"/>
                <w:color w:val="000000"/>
                <w:sz w:val="15"/>
              </w:rPr>
              <w:t>303</w:t>
            </w:r>
          </w:p>
        </w:tc>
        <w:tc>
          <w:tcPr>
            <w:tcW w:w="400" w:type="dxa"/>
            <w:vAlign w:val="center"/>
          </w:tcPr>
          <w:p w14:paraId="4D53D160">
            <w:pPr>
              <w:jc w:val="center"/>
            </w:pPr>
            <w:r>
              <w:rPr>
                <w:rFonts w:ascii="宋体" w:hAnsi="宋体" w:eastAsia="宋体" w:cs="宋体"/>
                <w:b w:val="0"/>
                <w:i w:val="0"/>
                <w:color w:val="000000"/>
                <w:sz w:val="15"/>
              </w:rPr>
              <w:t>99</w:t>
            </w:r>
          </w:p>
        </w:tc>
        <w:tc>
          <w:tcPr>
            <w:tcW w:w="2080" w:type="dxa"/>
            <w:vAlign w:val="center"/>
          </w:tcPr>
          <w:p w14:paraId="64574603">
            <w:pPr>
              <w:jc w:val="left"/>
            </w:pPr>
            <w:r>
              <w:rPr>
                <w:rFonts w:ascii="宋体" w:hAnsi="宋体" w:eastAsia="宋体" w:cs="宋体"/>
                <w:b w:val="0"/>
                <w:i w:val="0"/>
                <w:color w:val="000000"/>
                <w:sz w:val="15"/>
              </w:rPr>
              <w:t xml:space="preserve">  其他对个人和家庭的补助</w:t>
            </w:r>
          </w:p>
        </w:tc>
        <w:tc>
          <w:tcPr>
            <w:tcW w:w="1280" w:type="dxa"/>
            <w:vAlign w:val="center"/>
          </w:tcPr>
          <w:p w14:paraId="378167B4">
            <w:pPr>
              <w:jc w:val="right"/>
            </w:pPr>
            <w:r>
              <w:rPr>
                <w:rFonts w:ascii="宋体" w:hAnsi="宋体" w:eastAsia="宋体" w:cs="宋体"/>
                <w:b w:val="0"/>
                <w:i w:val="0"/>
                <w:color w:val="000000"/>
                <w:sz w:val="15"/>
              </w:rPr>
              <w:t>0.15</w:t>
            </w:r>
          </w:p>
        </w:tc>
        <w:tc>
          <w:tcPr>
            <w:tcW w:w="400" w:type="dxa"/>
            <w:vAlign w:val="center"/>
          </w:tcPr>
          <w:p w14:paraId="706817FA">
            <w:pPr>
              <w:jc w:val="center"/>
            </w:pPr>
            <w:r>
              <w:rPr>
                <w:rFonts w:ascii="宋体" w:hAnsi="宋体" w:eastAsia="宋体" w:cs="宋体"/>
                <w:b w:val="0"/>
                <w:i w:val="0"/>
                <w:color w:val="000000"/>
                <w:sz w:val="15"/>
              </w:rPr>
              <w:t>302</w:t>
            </w:r>
          </w:p>
        </w:tc>
        <w:tc>
          <w:tcPr>
            <w:tcW w:w="400" w:type="dxa"/>
            <w:vAlign w:val="center"/>
          </w:tcPr>
          <w:p w14:paraId="77D36875">
            <w:pPr>
              <w:jc w:val="center"/>
            </w:pPr>
            <w:r>
              <w:rPr>
                <w:rFonts w:ascii="宋体" w:hAnsi="宋体" w:eastAsia="宋体" w:cs="宋体"/>
                <w:b w:val="0"/>
                <w:i w:val="0"/>
                <w:color w:val="000000"/>
                <w:sz w:val="15"/>
              </w:rPr>
              <w:t>40</w:t>
            </w:r>
          </w:p>
        </w:tc>
        <w:tc>
          <w:tcPr>
            <w:tcW w:w="2080" w:type="dxa"/>
            <w:vAlign w:val="center"/>
          </w:tcPr>
          <w:p w14:paraId="2DD82A00">
            <w:pPr>
              <w:jc w:val="left"/>
            </w:pPr>
            <w:r>
              <w:rPr>
                <w:rFonts w:ascii="宋体" w:hAnsi="宋体" w:eastAsia="宋体" w:cs="宋体"/>
                <w:b w:val="0"/>
                <w:i w:val="0"/>
                <w:color w:val="000000"/>
                <w:sz w:val="15"/>
              </w:rPr>
              <w:t xml:space="preserve">  税金及附加费用</w:t>
            </w:r>
          </w:p>
        </w:tc>
        <w:tc>
          <w:tcPr>
            <w:tcW w:w="1272" w:type="dxa"/>
            <w:vAlign w:val="center"/>
          </w:tcPr>
          <w:p w14:paraId="1DD46361">
            <w:pPr>
              <w:jc w:val="right"/>
            </w:pPr>
            <w:r>
              <w:rPr>
                <w:rFonts w:ascii="宋体" w:hAnsi="宋体" w:eastAsia="宋体" w:cs="宋体"/>
                <w:b w:val="0"/>
                <w:i w:val="0"/>
                <w:color w:val="000000"/>
                <w:sz w:val="15"/>
              </w:rPr>
              <w:t>0.00</w:t>
            </w:r>
          </w:p>
        </w:tc>
      </w:tr>
      <w:tr w14:paraId="09D301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4919184"/>
        </w:tc>
        <w:tc>
          <w:tcPr>
            <w:tcW w:w="400" w:type="dxa"/>
            <w:vAlign w:val="center"/>
          </w:tcPr>
          <w:p w14:paraId="65E60B64"/>
        </w:tc>
        <w:tc>
          <w:tcPr>
            <w:tcW w:w="2080" w:type="dxa"/>
            <w:vAlign w:val="center"/>
          </w:tcPr>
          <w:p w14:paraId="6CF65399"/>
        </w:tc>
        <w:tc>
          <w:tcPr>
            <w:tcW w:w="1280" w:type="dxa"/>
            <w:vAlign w:val="center"/>
          </w:tcPr>
          <w:p w14:paraId="2FD0A5E0"/>
        </w:tc>
        <w:tc>
          <w:tcPr>
            <w:tcW w:w="400" w:type="dxa"/>
            <w:vAlign w:val="center"/>
          </w:tcPr>
          <w:p w14:paraId="50616333">
            <w:pPr>
              <w:jc w:val="center"/>
            </w:pPr>
            <w:r>
              <w:rPr>
                <w:rFonts w:ascii="宋体" w:hAnsi="宋体" w:eastAsia="宋体" w:cs="宋体"/>
                <w:b w:val="0"/>
                <w:i w:val="0"/>
                <w:color w:val="000000"/>
                <w:sz w:val="15"/>
              </w:rPr>
              <w:t>302</w:t>
            </w:r>
          </w:p>
        </w:tc>
        <w:tc>
          <w:tcPr>
            <w:tcW w:w="400" w:type="dxa"/>
            <w:vAlign w:val="center"/>
          </w:tcPr>
          <w:p w14:paraId="08CB2089">
            <w:pPr>
              <w:jc w:val="center"/>
            </w:pPr>
            <w:r>
              <w:rPr>
                <w:rFonts w:ascii="宋体" w:hAnsi="宋体" w:eastAsia="宋体" w:cs="宋体"/>
                <w:b w:val="0"/>
                <w:i w:val="0"/>
                <w:color w:val="000000"/>
                <w:sz w:val="15"/>
              </w:rPr>
              <w:t>99</w:t>
            </w:r>
          </w:p>
        </w:tc>
        <w:tc>
          <w:tcPr>
            <w:tcW w:w="2080" w:type="dxa"/>
            <w:vAlign w:val="center"/>
          </w:tcPr>
          <w:p w14:paraId="36F6BFC6">
            <w:pPr>
              <w:jc w:val="left"/>
            </w:pPr>
            <w:r>
              <w:rPr>
                <w:rFonts w:ascii="宋体" w:hAnsi="宋体" w:eastAsia="宋体" w:cs="宋体"/>
                <w:b w:val="0"/>
                <w:i w:val="0"/>
                <w:color w:val="000000"/>
                <w:sz w:val="15"/>
              </w:rPr>
              <w:t xml:space="preserve">  其他商品和服务支出</w:t>
            </w:r>
          </w:p>
        </w:tc>
        <w:tc>
          <w:tcPr>
            <w:tcW w:w="1272" w:type="dxa"/>
            <w:vAlign w:val="center"/>
          </w:tcPr>
          <w:p w14:paraId="16C7E7CF">
            <w:pPr>
              <w:jc w:val="right"/>
            </w:pPr>
            <w:r>
              <w:rPr>
                <w:rFonts w:ascii="宋体" w:hAnsi="宋体" w:eastAsia="宋体" w:cs="宋体"/>
                <w:b w:val="0"/>
                <w:i w:val="0"/>
                <w:color w:val="000000"/>
                <w:sz w:val="15"/>
              </w:rPr>
              <w:t>0.00</w:t>
            </w:r>
          </w:p>
        </w:tc>
      </w:tr>
      <w:tr w14:paraId="3ADC60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B69EDCC"/>
        </w:tc>
        <w:tc>
          <w:tcPr>
            <w:tcW w:w="400" w:type="dxa"/>
            <w:vAlign w:val="center"/>
          </w:tcPr>
          <w:p w14:paraId="6476CC02"/>
        </w:tc>
        <w:tc>
          <w:tcPr>
            <w:tcW w:w="2080" w:type="dxa"/>
            <w:vAlign w:val="center"/>
          </w:tcPr>
          <w:p w14:paraId="44A7B06F"/>
        </w:tc>
        <w:tc>
          <w:tcPr>
            <w:tcW w:w="1280" w:type="dxa"/>
            <w:vAlign w:val="center"/>
          </w:tcPr>
          <w:p w14:paraId="04306FBC"/>
        </w:tc>
        <w:tc>
          <w:tcPr>
            <w:tcW w:w="400" w:type="dxa"/>
            <w:vAlign w:val="center"/>
          </w:tcPr>
          <w:p w14:paraId="6D2B6937">
            <w:pPr>
              <w:jc w:val="center"/>
            </w:pPr>
            <w:r>
              <w:rPr>
                <w:rFonts w:ascii="宋体" w:hAnsi="宋体" w:eastAsia="宋体" w:cs="宋体"/>
                <w:b w:val="0"/>
                <w:i w:val="0"/>
                <w:color w:val="000000"/>
                <w:sz w:val="15"/>
              </w:rPr>
              <w:t>310</w:t>
            </w:r>
          </w:p>
        </w:tc>
        <w:tc>
          <w:tcPr>
            <w:tcW w:w="400" w:type="dxa"/>
            <w:vAlign w:val="center"/>
          </w:tcPr>
          <w:p w14:paraId="658286AF"/>
        </w:tc>
        <w:tc>
          <w:tcPr>
            <w:tcW w:w="2080" w:type="dxa"/>
            <w:vAlign w:val="center"/>
          </w:tcPr>
          <w:p w14:paraId="50841AAA">
            <w:pPr>
              <w:jc w:val="left"/>
            </w:pPr>
            <w:r>
              <w:rPr>
                <w:rFonts w:ascii="宋体" w:hAnsi="宋体" w:eastAsia="宋体" w:cs="宋体"/>
                <w:b w:val="0"/>
                <w:i w:val="0"/>
                <w:color w:val="000000"/>
                <w:sz w:val="15"/>
              </w:rPr>
              <w:t>资本性支出</w:t>
            </w:r>
          </w:p>
        </w:tc>
        <w:tc>
          <w:tcPr>
            <w:tcW w:w="1272" w:type="dxa"/>
            <w:vAlign w:val="center"/>
          </w:tcPr>
          <w:p w14:paraId="7271D671">
            <w:pPr>
              <w:jc w:val="right"/>
            </w:pPr>
            <w:r>
              <w:rPr>
                <w:rFonts w:ascii="宋体" w:hAnsi="宋体" w:eastAsia="宋体" w:cs="宋体"/>
                <w:b w:val="0"/>
                <w:i w:val="0"/>
                <w:color w:val="000000"/>
                <w:sz w:val="15"/>
              </w:rPr>
              <w:t>0.00</w:t>
            </w:r>
          </w:p>
        </w:tc>
      </w:tr>
      <w:tr w14:paraId="40B6F9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B729368"/>
        </w:tc>
        <w:tc>
          <w:tcPr>
            <w:tcW w:w="400" w:type="dxa"/>
            <w:vAlign w:val="center"/>
          </w:tcPr>
          <w:p w14:paraId="433C6D28"/>
        </w:tc>
        <w:tc>
          <w:tcPr>
            <w:tcW w:w="2080" w:type="dxa"/>
            <w:vAlign w:val="center"/>
          </w:tcPr>
          <w:p w14:paraId="6ABD31DC"/>
        </w:tc>
        <w:tc>
          <w:tcPr>
            <w:tcW w:w="1280" w:type="dxa"/>
            <w:vAlign w:val="center"/>
          </w:tcPr>
          <w:p w14:paraId="41311203"/>
        </w:tc>
        <w:tc>
          <w:tcPr>
            <w:tcW w:w="400" w:type="dxa"/>
            <w:vAlign w:val="center"/>
          </w:tcPr>
          <w:p w14:paraId="3318BF89">
            <w:pPr>
              <w:jc w:val="center"/>
            </w:pPr>
            <w:r>
              <w:rPr>
                <w:rFonts w:ascii="宋体" w:hAnsi="宋体" w:eastAsia="宋体" w:cs="宋体"/>
                <w:b w:val="0"/>
                <w:i w:val="0"/>
                <w:color w:val="000000"/>
                <w:sz w:val="15"/>
              </w:rPr>
              <w:t>310</w:t>
            </w:r>
          </w:p>
        </w:tc>
        <w:tc>
          <w:tcPr>
            <w:tcW w:w="400" w:type="dxa"/>
            <w:vAlign w:val="center"/>
          </w:tcPr>
          <w:p w14:paraId="534171AA">
            <w:pPr>
              <w:jc w:val="center"/>
            </w:pPr>
            <w:r>
              <w:rPr>
                <w:rFonts w:ascii="宋体" w:hAnsi="宋体" w:eastAsia="宋体" w:cs="宋体"/>
                <w:b w:val="0"/>
                <w:i w:val="0"/>
                <w:color w:val="000000"/>
                <w:sz w:val="15"/>
              </w:rPr>
              <w:t>01</w:t>
            </w:r>
          </w:p>
        </w:tc>
        <w:tc>
          <w:tcPr>
            <w:tcW w:w="2080" w:type="dxa"/>
            <w:vAlign w:val="center"/>
          </w:tcPr>
          <w:p w14:paraId="033B7735">
            <w:pPr>
              <w:jc w:val="left"/>
            </w:pPr>
            <w:r>
              <w:rPr>
                <w:rFonts w:ascii="宋体" w:hAnsi="宋体" w:eastAsia="宋体" w:cs="宋体"/>
                <w:b w:val="0"/>
                <w:i w:val="0"/>
                <w:color w:val="000000"/>
                <w:sz w:val="15"/>
              </w:rPr>
              <w:t xml:space="preserve">  房屋建筑物购建</w:t>
            </w:r>
          </w:p>
        </w:tc>
        <w:tc>
          <w:tcPr>
            <w:tcW w:w="1272" w:type="dxa"/>
            <w:vAlign w:val="center"/>
          </w:tcPr>
          <w:p w14:paraId="3491721F">
            <w:pPr>
              <w:jc w:val="right"/>
            </w:pPr>
            <w:r>
              <w:rPr>
                <w:rFonts w:ascii="宋体" w:hAnsi="宋体" w:eastAsia="宋体" w:cs="宋体"/>
                <w:b w:val="0"/>
                <w:i w:val="0"/>
                <w:color w:val="000000"/>
                <w:sz w:val="15"/>
              </w:rPr>
              <w:t>0.00</w:t>
            </w:r>
          </w:p>
        </w:tc>
      </w:tr>
      <w:tr w14:paraId="7206F6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FD14E1B"/>
        </w:tc>
        <w:tc>
          <w:tcPr>
            <w:tcW w:w="400" w:type="dxa"/>
            <w:vAlign w:val="center"/>
          </w:tcPr>
          <w:p w14:paraId="26A45E57"/>
        </w:tc>
        <w:tc>
          <w:tcPr>
            <w:tcW w:w="2080" w:type="dxa"/>
            <w:vAlign w:val="center"/>
          </w:tcPr>
          <w:p w14:paraId="709E8F44"/>
        </w:tc>
        <w:tc>
          <w:tcPr>
            <w:tcW w:w="1280" w:type="dxa"/>
            <w:vAlign w:val="center"/>
          </w:tcPr>
          <w:p w14:paraId="54DB7416"/>
        </w:tc>
        <w:tc>
          <w:tcPr>
            <w:tcW w:w="400" w:type="dxa"/>
            <w:vAlign w:val="center"/>
          </w:tcPr>
          <w:p w14:paraId="1A232159">
            <w:pPr>
              <w:jc w:val="center"/>
            </w:pPr>
            <w:r>
              <w:rPr>
                <w:rFonts w:ascii="宋体" w:hAnsi="宋体" w:eastAsia="宋体" w:cs="宋体"/>
                <w:b w:val="0"/>
                <w:i w:val="0"/>
                <w:color w:val="000000"/>
                <w:sz w:val="15"/>
              </w:rPr>
              <w:t>310</w:t>
            </w:r>
          </w:p>
        </w:tc>
        <w:tc>
          <w:tcPr>
            <w:tcW w:w="400" w:type="dxa"/>
            <w:vAlign w:val="center"/>
          </w:tcPr>
          <w:p w14:paraId="4DF0FD32">
            <w:pPr>
              <w:jc w:val="center"/>
            </w:pPr>
            <w:r>
              <w:rPr>
                <w:rFonts w:ascii="宋体" w:hAnsi="宋体" w:eastAsia="宋体" w:cs="宋体"/>
                <w:b w:val="0"/>
                <w:i w:val="0"/>
                <w:color w:val="000000"/>
                <w:sz w:val="15"/>
              </w:rPr>
              <w:t>02</w:t>
            </w:r>
          </w:p>
        </w:tc>
        <w:tc>
          <w:tcPr>
            <w:tcW w:w="2080" w:type="dxa"/>
            <w:vAlign w:val="center"/>
          </w:tcPr>
          <w:p w14:paraId="78D372DB">
            <w:pPr>
              <w:jc w:val="left"/>
            </w:pPr>
            <w:r>
              <w:rPr>
                <w:rFonts w:ascii="宋体" w:hAnsi="宋体" w:eastAsia="宋体" w:cs="宋体"/>
                <w:b w:val="0"/>
                <w:i w:val="0"/>
                <w:color w:val="000000"/>
                <w:sz w:val="15"/>
              </w:rPr>
              <w:t xml:space="preserve">  办公设备购置</w:t>
            </w:r>
          </w:p>
        </w:tc>
        <w:tc>
          <w:tcPr>
            <w:tcW w:w="1272" w:type="dxa"/>
            <w:vAlign w:val="center"/>
          </w:tcPr>
          <w:p w14:paraId="43BC8E60">
            <w:pPr>
              <w:jc w:val="right"/>
            </w:pPr>
            <w:r>
              <w:rPr>
                <w:rFonts w:ascii="宋体" w:hAnsi="宋体" w:eastAsia="宋体" w:cs="宋体"/>
                <w:b w:val="0"/>
                <w:i w:val="0"/>
                <w:color w:val="000000"/>
                <w:sz w:val="15"/>
              </w:rPr>
              <w:t>0.00</w:t>
            </w:r>
          </w:p>
        </w:tc>
      </w:tr>
      <w:tr w14:paraId="7A6B8A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8AB0B91"/>
        </w:tc>
        <w:tc>
          <w:tcPr>
            <w:tcW w:w="400" w:type="dxa"/>
            <w:vAlign w:val="center"/>
          </w:tcPr>
          <w:p w14:paraId="7B4FF784"/>
        </w:tc>
        <w:tc>
          <w:tcPr>
            <w:tcW w:w="2080" w:type="dxa"/>
            <w:vAlign w:val="center"/>
          </w:tcPr>
          <w:p w14:paraId="57C2362A"/>
        </w:tc>
        <w:tc>
          <w:tcPr>
            <w:tcW w:w="1280" w:type="dxa"/>
            <w:vAlign w:val="center"/>
          </w:tcPr>
          <w:p w14:paraId="56831E1A"/>
        </w:tc>
        <w:tc>
          <w:tcPr>
            <w:tcW w:w="400" w:type="dxa"/>
            <w:vAlign w:val="center"/>
          </w:tcPr>
          <w:p w14:paraId="3B19EBE6">
            <w:pPr>
              <w:jc w:val="center"/>
            </w:pPr>
            <w:r>
              <w:rPr>
                <w:rFonts w:ascii="宋体" w:hAnsi="宋体" w:eastAsia="宋体" w:cs="宋体"/>
                <w:b w:val="0"/>
                <w:i w:val="0"/>
                <w:color w:val="000000"/>
                <w:sz w:val="15"/>
              </w:rPr>
              <w:t>310</w:t>
            </w:r>
          </w:p>
        </w:tc>
        <w:tc>
          <w:tcPr>
            <w:tcW w:w="400" w:type="dxa"/>
            <w:vAlign w:val="center"/>
          </w:tcPr>
          <w:p w14:paraId="43FB0296">
            <w:pPr>
              <w:jc w:val="center"/>
            </w:pPr>
            <w:r>
              <w:rPr>
                <w:rFonts w:ascii="宋体" w:hAnsi="宋体" w:eastAsia="宋体" w:cs="宋体"/>
                <w:b w:val="0"/>
                <w:i w:val="0"/>
                <w:color w:val="000000"/>
                <w:sz w:val="15"/>
              </w:rPr>
              <w:t>03</w:t>
            </w:r>
          </w:p>
        </w:tc>
        <w:tc>
          <w:tcPr>
            <w:tcW w:w="2080" w:type="dxa"/>
            <w:vAlign w:val="center"/>
          </w:tcPr>
          <w:p w14:paraId="3E8A28E4">
            <w:pPr>
              <w:jc w:val="left"/>
            </w:pPr>
            <w:r>
              <w:rPr>
                <w:rFonts w:ascii="宋体" w:hAnsi="宋体" w:eastAsia="宋体" w:cs="宋体"/>
                <w:b w:val="0"/>
                <w:i w:val="0"/>
                <w:color w:val="000000"/>
                <w:sz w:val="15"/>
              </w:rPr>
              <w:t xml:space="preserve">  专用设备购置</w:t>
            </w:r>
          </w:p>
        </w:tc>
        <w:tc>
          <w:tcPr>
            <w:tcW w:w="1272" w:type="dxa"/>
            <w:vAlign w:val="center"/>
          </w:tcPr>
          <w:p w14:paraId="584485CD">
            <w:pPr>
              <w:jc w:val="right"/>
            </w:pPr>
            <w:r>
              <w:rPr>
                <w:rFonts w:ascii="宋体" w:hAnsi="宋体" w:eastAsia="宋体" w:cs="宋体"/>
                <w:b w:val="0"/>
                <w:i w:val="0"/>
                <w:color w:val="000000"/>
                <w:sz w:val="15"/>
              </w:rPr>
              <w:t>0.00</w:t>
            </w:r>
          </w:p>
        </w:tc>
      </w:tr>
      <w:tr w14:paraId="0A3DA5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8B3EEB7"/>
        </w:tc>
        <w:tc>
          <w:tcPr>
            <w:tcW w:w="400" w:type="dxa"/>
            <w:vAlign w:val="center"/>
          </w:tcPr>
          <w:p w14:paraId="5865C2F1"/>
        </w:tc>
        <w:tc>
          <w:tcPr>
            <w:tcW w:w="2080" w:type="dxa"/>
            <w:vAlign w:val="center"/>
          </w:tcPr>
          <w:p w14:paraId="5DA6E23B"/>
        </w:tc>
        <w:tc>
          <w:tcPr>
            <w:tcW w:w="1280" w:type="dxa"/>
            <w:vAlign w:val="center"/>
          </w:tcPr>
          <w:p w14:paraId="7474D77B"/>
        </w:tc>
        <w:tc>
          <w:tcPr>
            <w:tcW w:w="400" w:type="dxa"/>
            <w:vAlign w:val="center"/>
          </w:tcPr>
          <w:p w14:paraId="63A58FF8">
            <w:pPr>
              <w:jc w:val="center"/>
            </w:pPr>
            <w:r>
              <w:rPr>
                <w:rFonts w:ascii="宋体" w:hAnsi="宋体" w:eastAsia="宋体" w:cs="宋体"/>
                <w:b w:val="0"/>
                <w:i w:val="0"/>
                <w:color w:val="000000"/>
                <w:sz w:val="15"/>
              </w:rPr>
              <w:t>310</w:t>
            </w:r>
          </w:p>
        </w:tc>
        <w:tc>
          <w:tcPr>
            <w:tcW w:w="400" w:type="dxa"/>
            <w:vAlign w:val="center"/>
          </w:tcPr>
          <w:p w14:paraId="75082F23">
            <w:pPr>
              <w:jc w:val="center"/>
            </w:pPr>
            <w:r>
              <w:rPr>
                <w:rFonts w:ascii="宋体" w:hAnsi="宋体" w:eastAsia="宋体" w:cs="宋体"/>
                <w:b w:val="0"/>
                <w:i w:val="0"/>
                <w:color w:val="000000"/>
                <w:sz w:val="15"/>
              </w:rPr>
              <w:t>07</w:t>
            </w:r>
          </w:p>
        </w:tc>
        <w:tc>
          <w:tcPr>
            <w:tcW w:w="2080" w:type="dxa"/>
            <w:vAlign w:val="center"/>
          </w:tcPr>
          <w:p w14:paraId="33717363">
            <w:pPr>
              <w:jc w:val="left"/>
            </w:pPr>
            <w:r>
              <w:rPr>
                <w:rFonts w:ascii="宋体" w:hAnsi="宋体" w:eastAsia="宋体" w:cs="宋体"/>
                <w:b w:val="0"/>
                <w:i w:val="0"/>
                <w:color w:val="000000"/>
                <w:sz w:val="15"/>
              </w:rPr>
              <w:t xml:space="preserve">  信息网络及软件购置更新</w:t>
            </w:r>
          </w:p>
        </w:tc>
        <w:tc>
          <w:tcPr>
            <w:tcW w:w="1272" w:type="dxa"/>
            <w:vAlign w:val="center"/>
          </w:tcPr>
          <w:p w14:paraId="3425B238">
            <w:pPr>
              <w:jc w:val="right"/>
            </w:pPr>
            <w:r>
              <w:rPr>
                <w:rFonts w:ascii="宋体" w:hAnsi="宋体" w:eastAsia="宋体" w:cs="宋体"/>
                <w:b w:val="0"/>
                <w:i w:val="0"/>
                <w:color w:val="000000"/>
                <w:sz w:val="15"/>
              </w:rPr>
              <w:t>0.00</w:t>
            </w:r>
          </w:p>
        </w:tc>
      </w:tr>
      <w:tr w14:paraId="35FA42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780F27D"/>
        </w:tc>
        <w:tc>
          <w:tcPr>
            <w:tcW w:w="400" w:type="dxa"/>
            <w:vAlign w:val="center"/>
          </w:tcPr>
          <w:p w14:paraId="1D9AB6B1"/>
        </w:tc>
        <w:tc>
          <w:tcPr>
            <w:tcW w:w="2080" w:type="dxa"/>
            <w:vAlign w:val="center"/>
          </w:tcPr>
          <w:p w14:paraId="3D86E770"/>
        </w:tc>
        <w:tc>
          <w:tcPr>
            <w:tcW w:w="1280" w:type="dxa"/>
            <w:vAlign w:val="center"/>
          </w:tcPr>
          <w:p w14:paraId="6024C458"/>
        </w:tc>
        <w:tc>
          <w:tcPr>
            <w:tcW w:w="400" w:type="dxa"/>
            <w:vAlign w:val="center"/>
          </w:tcPr>
          <w:p w14:paraId="3F862E2C">
            <w:pPr>
              <w:jc w:val="center"/>
            </w:pPr>
            <w:r>
              <w:rPr>
                <w:rFonts w:ascii="宋体" w:hAnsi="宋体" w:eastAsia="宋体" w:cs="宋体"/>
                <w:b w:val="0"/>
                <w:i w:val="0"/>
                <w:color w:val="000000"/>
                <w:sz w:val="15"/>
              </w:rPr>
              <w:t>310</w:t>
            </w:r>
          </w:p>
        </w:tc>
        <w:tc>
          <w:tcPr>
            <w:tcW w:w="400" w:type="dxa"/>
            <w:vAlign w:val="center"/>
          </w:tcPr>
          <w:p w14:paraId="7A207FD0">
            <w:pPr>
              <w:jc w:val="center"/>
            </w:pPr>
            <w:r>
              <w:rPr>
                <w:rFonts w:ascii="宋体" w:hAnsi="宋体" w:eastAsia="宋体" w:cs="宋体"/>
                <w:b w:val="0"/>
                <w:i w:val="0"/>
                <w:color w:val="000000"/>
                <w:sz w:val="15"/>
              </w:rPr>
              <w:t>13</w:t>
            </w:r>
          </w:p>
        </w:tc>
        <w:tc>
          <w:tcPr>
            <w:tcW w:w="2080" w:type="dxa"/>
            <w:vAlign w:val="center"/>
          </w:tcPr>
          <w:p w14:paraId="1E335E55">
            <w:pPr>
              <w:jc w:val="left"/>
            </w:pPr>
            <w:r>
              <w:rPr>
                <w:rFonts w:ascii="宋体" w:hAnsi="宋体" w:eastAsia="宋体" w:cs="宋体"/>
                <w:b w:val="0"/>
                <w:i w:val="0"/>
                <w:color w:val="000000"/>
                <w:sz w:val="15"/>
              </w:rPr>
              <w:t xml:space="preserve">  公务用车购置</w:t>
            </w:r>
          </w:p>
        </w:tc>
        <w:tc>
          <w:tcPr>
            <w:tcW w:w="1272" w:type="dxa"/>
            <w:vAlign w:val="center"/>
          </w:tcPr>
          <w:p w14:paraId="4C1CCC5D">
            <w:pPr>
              <w:jc w:val="right"/>
            </w:pPr>
            <w:r>
              <w:rPr>
                <w:rFonts w:ascii="宋体" w:hAnsi="宋体" w:eastAsia="宋体" w:cs="宋体"/>
                <w:b w:val="0"/>
                <w:i w:val="0"/>
                <w:color w:val="000000"/>
                <w:sz w:val="15"/>
              </w:rPr>
              <w:t>0.00</w:t>
            </w:r>
          </w:p>
        </w:tc>
      </w:tr>
      <w:tr w14:paraId="07EDFB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78C596F"/>
        </w:tc>
        <w:tc>
          <w:tcPr>
            <w:tcW w:w="400" w:type="dxa"/>
            <w:vAlign w:val="center"/>
          </w:tcPr>
          <w:p w14:paraId="7170AC81"/>
        </w:tc>
        <w:tc>
          <w:tcPr>
            <w:tcW w:w="2080" w:type="dxa"/>
            <w:vAlign w:val="center"/>
          </w:tcPr>
          <w:p w14:paraId="30897E00"/>
        </w:tc>
        <w:tc>
          <w:tcPr>
            <w:tcW w:w="1280" w:type="dxa"/>
            <w:vAlign w:val="center"/>
          </w:tcPr>
          <w:p w14:paraId="3206CE4B"/>
        </w:tc>
        <w:tc>
          <w:tcPr>
            <w:tcW w:w="400" w:type="dxa"/>
            <w:vAlign w:val="center"/>
          </w:tcPr>
          <w:p w14:paraId="77079568">
            <w:pPr>
              <w:jc w:val="center"/>
            </w:pPr>
            <w:r>
              <w:rPr>
                <w:rFonts w:ascii="宋体" w:hAnsi="宋体" w:eastAsia="宋体" w:cs="宋体"/>
                <w:b w:val="0"/>
                <w:i w:val="0"/>
                <w:color w:val="000000"/>
                <w:sz w:val="15"/>
              </w:rPr>
              <w:t>310</w:t>
            </w:r>
          </w:p>
        </w:tc>
        <w:tc>
          <w:tcPr>
            <w:tcW w:w="400" w:type="dxa"/>
            <w:vAlign w:val="center"/>
          </w:tcPr>
          <w:p w14:paraId="57917AC8">
            <w:pPr>
              <w:jc w:val="center"/>
            </w:pPr>
            <w:r>
              <w:rPr>
                <w:rFonts w:ascii="宋体" w:hAnsi="宋体" w:eastAsia="宋体" w:cs="宋体"/>
                <w:b w:val="0"/>
                <w:i w:val="0"/>
                <w:color w:val="000000"/>
                <w:sz w:val="15"/>
              </w:rPr>
              <w:t>19</w:t>
            </w:r>
          </w:p>
        </w:tc>
        <w:tc>
          <w:tcPr>
            <w:tcW w:w="2080" w:type="dxa"/>
            <w:vAlign w:val="center"/>
          </w:tcPr>
          <w:p w14:paraId="66B8816F">
            <w:pPr>
              <w:jc w:val="left"/>
            </w:pPr>
            <w:r>
              <w:rPr>
                <w:rFonts w:ascii="宋体" w:hAnsi="宋体" w:eastAsia="宋体" w:cs="宋体"/>
                <w:b w:val="0"/>
                <w:i w:val="0"/>
                <w:color w:val="000000"/>
                <w:sz w:val="15"/>
              </w:rPr>
              <w:t xml:space="preserve">  其他交通工具购置</w:t>
            </w:r>
          </w:p>
        </w:tc>
        <w:tc>
          <w:tcPr>
            <w:tcW w:w="1272" w:type="dxa"/>
            <w:vAlign w:val="center"/>
          </w:tcPr>
          <w:p w14:paraId="21A7ED14">
            <w:pPr>
              <w:jc w:val="right"/>
            </w:pPr>
            <w:r>
              <w:rPr>
                <w:rFonts w:ascii="宋体" w:hAnsi="宋体" w:eastAsia="宋体" w:cs="宋体"/>
                <w:b w:val="0"/>
                <w:i w:val="0"/>
                <w:color w:val="000000"/>
                <w:sz w:val="15"/>
              </w:rPr>
              <w:t>0.00</w:t>
            </w:r>
          </w:p>
        </w:tc>
      </w:tr>
      <w:tr w14:paraId="423110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5EC2C52"/>
        </w:tc>
        <w:tc>
          <w:tcPr>
            <w:tcW w:w="400" w:type="dxa"/>
            <w:vAlign w:val="center"/>
          </w:tcPr>
          <w:p w14:paraId="526183C7"/>
        </w:tc>
        <w:tc>
          <w:tcPr>
            <w:tcW w:w="2080" w:type="dxa"/>
            <w:vAlign w:val="center"/>
          </w:tcPr>
          <w:p w14:paraId="48086195"/>
        </w:tc>
        <w:tc>
          <w:tcPr>
            <w:tcW w:w="1280" w:type="dxa"/>
            <w:vAlign w:val="center"/>
          </w:tcPr>
          <w:p w14:paraId="1B95B8B6"/>
        </w:tc>
        <w:tc>
          <w:tcPr>
            <w:tcW w:w="400" w:type="dxa"/>
            <w:vAlign w:val="center"/>
          </w:tcPr>
          <w:p w14:paraId="0859C474">
            <w:pPr>
              <w:jc w:val="center"/>
            </w:pPr>
            <w:r>
              <w:rPr>
                <w:rFonts w:ascii="宋体" w:hAnsi="宋体" w:eastAsia="宋体" w:cs="宋体"/>
                <w:b w:val="0"/>
                <w:i w:val="0"/>
                <w:color w:val="000000"/>
                <w:sz w:val="15"/>
              </w:rPr>
              <w:t>310</w:t>
            </w:r>
          </w:p>
        </w:tc>
        <w:tc>
          <w:tcPr>
            <w:tcW w:w="400" w:type="dxa"/>
            <w:vAlign w:val="center"/>
          </w:tcPr>
          <w:p w14:paraId="426687F6">
            <w:pPr>
              <w:jc w:val="center"/>
            </w:pPr>
            <w:r>
              <w:rPr>
                <w:rFonts w:ascii="宋体" w:hAnsi="宋体" w:eastAsia="宋体" w:cs="宋体"/>
                <w:b w:val="0"/>
                <w:i w:val="0"/>
                <w:color w:val="000000"/>
                <w:sz w:val="15"/>
              </w:rPr>
              <w:t>21</w:t>
            </w:r>
          </w:p>
        </w:tc>
        <w:tc>
          <w:tcPr>
            <w:tcW w:w="2080" w:type="dxa"/>
            <w:vAlign w:val="center"/>
          </w:tcPr>
          <w:p w14:paraId="77D8D3E0">
            <w:pPr>
              <w:jc w:val="left"/>
            </w:pPr>
            <w:r>
              <w:rPr>
                <w:rFonts w:ascii="宋体" w:hAnsi="宋体" w:eastAsia="宋体" w:cs="宋体"/>
                <w:b w:val="0"/>
                <w:i w:val="0"/>
                <w:color w:val="000000"/>
                <w:sz w:val="15"/>
              </w:rPr>
              <w:t xml:space="preserve">  文物和陈列品购置</w:t>
            </w:r>
          </w:p>
        </w:tc>
        <w:tc>
          <w:tcPr>
            <w:tcW w:w="1272" w:type="dxa"/>
            <w:vAlign w:val="center"/>
          </w:tcPr>
          <w:p w14:paraId="4914D95E">
            <w:pPr>
              <w:jc w:val="right"/>
            </w:pPr>
            <w:r>
              <w:rPr>
                <w:rFonts w:ascii="宋体" w:hAnsi="宋体" w:eastAsia="宋体" w:cs="宋体"/>
                <w:b w:val="0"/>
                <w:i w:val="0"/>
                <w:color w:val="000000"/>
                <w:sz w:val="15"/>
              </w:rPr>
              <w:t>0.00</w:t>
            </w:r>
          </w:p>
        </w:tc>
      </w:tr>
      <w:tr w14:paraId="65307D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B9349BD"/>
        </w:tc>
        <w:tc>
          <w:tcPr>
            <w:tcW w:w="400" w:type="dxa"/>
            <w:vAlign w:val="center"/>
          </w:tcPr>
          <w:p w14:paraId="2456560A"/>
        </w:tc>
        <w:tc>
          <w:tcPr>
            <w:tcW w:w="2080" w:type="dxa"/>
            <w:vAlign w:val="center"/>
          </w:tcPr>
          <w:p w14:paraId="09C63DD9"/>
        </w:tc>
        <w:tc>
          <w:tcPr>
            <w:tcW w:w="1280" w:type="dxa"/>
            <w:vAlign w:val="center"/>
          </w:tcPr>
          <w:p w14:paraId="45211963"/>
        </w:tc>
        <w:tc>
          <w:tcPr>
            <w:tcW w:w="400" w:type="dxa"/>
            <w:vAlign w:val="center"/>
          </w:tcPr>
          <w:p w14:paraId="3046D3C9">
            <w:pPr>
              <w:jc w:val="center"/>
            </w:pPr>
            <w:r>
              <w:rPr>
                <w:rFonts w:ascii="宋体" w:hAnsi="宋体" w:eastAsia="宋体" w:cs="宋体"/>
                <w:b w:val="0"/>
                <w:i w:val="0"/>
                <w:color w:val="000000"/>
                <w:sz w:val="15"/>
              </w:rPr>
              <w:t>310</w:t>
            </w:r>
          </w:p>
        </w:tc>
        <w:tc>
          <w:tcPr>
            <w:tcW w:w="400" w:type="dxa"/>
            <w:vAlign w:val="center"/>
          </w:tcPr>
          <w:p w14:paraId="1D40D552">
            <w:pPr>
              <w:jc w:val="center"/>
            </w:pPr>
            <w:r>
              <w:rPr>
                <w:rFonts w:ascii="宋体" w:hAnsi="宋体" w:eastAsia="宋体" w:cs="宋体"/>
                <w:b w:val="0"/>
                <w:i w:val="0"/>
                <w:color w:val="000000"/>
                <w:sz w:val="15"/>
              </w:rPr>
              <w:t>22</w:t>
            </w:r>
          </w:p>
        </w:tc>
        <w:tc>
          <w:tcPr>
            <w:tcW w:w="2080" w:type="dxa"/>
            <w:vAlign w:val="center"/>
          </w:tcPr>
          <w:p w14:paraId="3FFA8A4F">
            <w:pPr>
              <w:jc w:val="left"/>
            </w:pPr>
            <w:r>
              <w:rPr>
                <w:rFonts w:ascii="宋体" w:hAnsi="宋体" w:eastAsia="宋体" w:cs="宋体"/>
                <w:b w:val="0"/>
                <w:i w:val="0"/>
                <w:color w:val="000000"/>
                <w:sz w:val="15"/>
              </w:rPr>
              <w:t xml:space="preserve">  无形资产购置</w:t>
            </w:r>
          </w:p>
        </w:tc>
        <w:tc>
          <w:tcPr>
            <w:tcW w:w="1272" w:type="dxa"/>
            <w:vAlign w:val="center"/>
          </w:tcPr>
          <w:p w14:paraId="7665F93E">
            <w:pPr>
              <w:jc w:val="right"/>
            </w:pPr>
            <w:r>
              <w:rPr>
                <w:rFonts w:ascii="宋体" w:hAnsi="宋体" w:eastAsia="宋体" w:cs="宋体"/>
                <w:b w:val="0"/>
                <w:i w:val="0"/>
                <w:color w:val="000000"/>
                <w:sz w:val="15"/>
              </w:rPr>
              <w:t>0.00</w:t>
            </w:r>
          </w:p>
        </w:tc>
      </w:tr>
      <w:tr w14:paraId="2B4020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3E7A02A"/>
        </w:tc>
        <w:tc>
          <w:tcPr>
            <w:tcW w:w="400" w:type="dxa"/>
            <w:vAlign w:val="center"/>
          </w:tcPr>
          <w:p w14:paraId="6CF45189"/>
        </w:tc>
        <w:tc>
          <w:tcPr>
            <w:tcW w:w="2080" w:type="dxa"/>
            <w:vAlign w:val="center"/>
          </w:tcPr>
          <w:p w14:paraId="63EBD7D5"/>
        </w:tc>
        <w:tc>
          <w:tcPr>
            <w:tcW w:w="1280" w:type="dxa"/>
            <w:vAlign w:val="center"/>
          </w:tcPr>
          <w:p w14:paraId="11D9729D"/>
        </w:tc>
        <w:tc>
          <w:tcPr>
            <w:tcW w:w="400" w:type="dxa"/>
            <w:vAlign w:val="center"/>
          </w:tcPr>
          <w:p w14:paraId="5A5902D7">
            <w:pPr>
              <w:jc w:val="center"/>
            </w:pPr>
            <w:r>
              <w:rPr>
                <w:rFonts w:ascii="宋体" w:hAnsi="宋体" w:eastAsia="宋体" w:cs="宋体"/>
                <w:b w:val="0"/>
                <w:i w:val="0"/>
                <w:color w:val="000000"/>
                <w:sz w:val="15"/>
              </w:rPr>
              <w:t>310</w:t>
            </w:r>
          </w:p>
        </w:tc>
        <w:tc>
          <w:tcPr>
            <w:tcW w:w="400" w:type="dxa"/>
            <w:vAlign w:val="center"/>
          </w:tcPr>
          <w:p w14:paraId="70106716">
            <w:pPr>
              <w:jc w:val="center"/>
            </w:pPr>
            <w:r>
              <w:rPr>
                <w:rFonts w:ascii="宋体" w:hAnsi="宋体" w:eastAsia="宋体" w:cs="宋体"/>
                <w:b w:val="0"/>
                <w:i w:val="0"/>
                <w:color w:val="000000"/>
                <w:sz w:val="15"/>
              </w:rPr>
              <w:t>99</w:t>
            </w:r>
          </w:p>
        </w:tc>
        <w:tc>
          <w:tcPr>
            <w:tcW w:w="2080" w:type="dxa"/>
            <w:vAlign w:val="center"/>
          </w:tcPr>
          <w:p w14:paraId="602DB2F6">
            <w:pPr>
              <w:jc w:val="left"/>
            </w:pPr>
            <w:r>
              <w:rPr>
                <w:rFonts w:ascii="宋体" w:hAnsi="宋体" w:eastAsia="宋体" w:cs="宋体"/>
                <w:b w:val="0"/>
                <w:i w:val="0"/>
                <w:color w:val="000000"/>
                <w:sz w:val="15"/>
              </w:rPr>
              <w:t xml:space="preserve">  其他资本性支出</w:t>
            </w:r>
          </w:p>
        </w:tc>
        <w:tc>
          <w:tcPr>
            <w:tcW w:w="1272" w:type="dxa"/>
            <w:vAlign w:val="center"/>
          </w:tcPr>
          <w:p w14:paraId="7BFFD8C7">
            <w:pPr>
              <w:jc w:val="right"/>
            </w:pPr>
            <w:r>
              <w:rPr>
                <w:rFonts w:ascii="宋体" w:hAnsi="宋体" w:eastAsia="宋体" w:cs="宋体"/>
                <w:b w:val="0"/>
                <w:i w:val="0"/>
                <w:color w:val="000000"/>
                <w:sz w:val="15"/>
              </w:rPr>
              <w:t>0.00</w:t>
            </w:r>
          </w:p>
        </w:tc>
      </w:tr>
      <w:tr w14:paraId="2E6A9D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3"/>
            <w:vAlign w:val="center"/>
          </w:tcPr>
          <w:p w14:paraId="61624267">
            <w:pPr>
              <w:jc w:val="center"/>
            </w:pPr>
            <w:r>
              <w:rPr>
                <w:rFonts w:ascii="宋体" w:hAnsi="宋体" w:eastAsia="宋体" w:cs="宋体"/>
                <w:b w:val="0"/>
                <w:i w:val="0"/>
                <w:color w:val="000000"/>
                <w:sz w:val="15"/>
              </w:rPr>
              <w:t>人员经费合计</w:t>
            </w:r>
          </w:p>
        </w:tc>
        <w:tc>
          <w:tcPr>
            <w:tcW w:w="1280" w:type="dxa"/>
            <w:vAlign w:val="center"/>
          </w:tcPr>
          <w:p w14:paraId="7D64DE68">
            <w:pPr>
              <w:jc w:val="right"/>
            </w:pPr>
            <w:r>
              <w:rPr>
                <w:rFonts w:ascii="宋体" w:hAnsi="宋体" w:eastAsia="宋体" w:cs="宋体"/>
                <w:b w:val="0"/>
                <w:i w:val="0"/>
                <w:color w:val="000000"/>
                <w:sz w:val="15"/>
              </w:rPr>
              <w:t>928.88</w:t>
            </w:r>
          </w:p>
        </w:tc>
        <w:tc>
          <w:tcPr>
            <w:tcW w:w="400" w:type="dxa"/>
            <w:gridSpan w:val="3"/>
            <w:vAlign w:val="center"/>
          </w:tcPr>
          <w:p w14:paraId="30EA443B">
            <w:pPr>
              <w:jc w:val="center"/>
            </w:pPr>
            <w:r>
              <w:rPr>
                <w:rFonts w:ascii="宋体" w:hAnsi="宋体" w:eastAsia="宋体" w:cs="宋体"/>
                <w:b w:val="0"/>
                <w:i w:val="0"/>
                <w:color w:val="000000"/>
                <w:sz w:val="15"/>
              </w:rPr>
              <w:t>公用经费合计</w:t>
            </w:r>
          </w:p>
        </w:tc>
        <w:tc>
          <w:tcPr>
            <w:tcW w:w="1272" w:type="dxa"/>
            <w:vAlign w:val="center"/>
          </w:tcPr>
          <w:p w14:paraId="27206A5F">
            <w:pPr>
              <w:jc w:val="right"/>
            </w:pPr>
            <w:r>
              <w:rPr>
                <w:rFonts w:ascii="宋体" w:hAnsi="宋体" w:eastAsia="宋体" w:cs="宋体"/>
                <w:b w:val="0"/>
                <w:i w:val="0"/>
                <w:color w:val="000000"/>
                <w:sz w:val="15"/>
              </w:rPr>
              <w:t>53.08</w:t>
            </w:r>
          </w:p>
        </w:tc>
      </w:tr>
      <w:tr w14:paraId="4E5432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9B81097">
            <w:pPr>
              <w:jc w:val="left"/>
            </w:pPr>
            <w:r>
              <w:rPr>
                <w:rFonts w:ascii="宋体" w:hAnsi="宋体" w:eastAsia="宋体" w:cs="宋体"/>
                <w:b w:val="0"/>
                <w:i w:val="0"/>
                <w:color w:val="000000"/>
                <w:sz w:val="15"/>
              </w:rPr>
              <w:t>注：小数点保留两位。</w:t>
            </w:r>
          </w:p>
        </w:tc>
      </w:tr>
    </w:tbl>
    <w:p w14:paraId="49D29ED1">
      <w:pPr>
        <w:snapToGrid w:val="0"/>
        <w:spacing w:before="200" w:after="200" w:line="200" w:lineRule="auto"/>
      </w:pPr>
      <w:r>
        <w:rPr>
          <w:sz w:val="8"/>
        </w:rPr>
        <w:t xml:space="preserve"> </w:t>
      </w:r>
    </w:p>
    <w:p w14:paraId="37C6FDB3">
      <w:pPr>
        <w:rPr>
          <w:rFonts w:ascii="宋体" w:hAnsi="宋体" w:cs="Times New Roman"/>
          <w:szCs w:val="21"/>
          <w:lang w:eastAsia="en-AU"/>
        </w:rPr>
      </w:pPr>
    </w:p>
    <w:p w14:paraId="4BB6A844">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14:paraId="791C7C1F">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14:paraId="290A6306">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051BADA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26DA39E9"/>
        </w:tc>
      </w:tr>
      <w:tr w14:paraId="5ADC3F3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755FD319">
            <w:pPr>
              <w:jc w:val="left"/>
            </w:pPr>
            <w:r>
              <w:rPr>
                <w:rFonts w:ascii="宋体" w:hAnsi="宋体" w:eastAsia="宋体" w:cs="宋体"/>
                <w:sz w:val="20"/>
              </w:rPr>
              <w:t>单位：上海市崇明区新村乡社区卫生服务中心</w:t>
            </w:r>
          </w:p>
        </w:tc>
        <w:tc>
          <w:tcPr>
            <w:tcW w:w="2000" w:type="dxa"/>
          </w:tcPr>
          <w:p w14:paraId="2A1DC4AA">
            <w:pPr>
              <w:jc w:val="center"/>
            </w:pPr>
            <w:r>
              <w:rPr>
                <w:rFonts w:ascii="宋体" w:hAnsi="宋体" w:eastAsia="宋体" w:cs="宋体"/>
                <w:sz w:val="20"/>
              </w:rPr>
              <w:t>2023年度</w:t>
            </w:r>
          </w:p>
        </w:tc>
        <w:tc>
          <w:tcPr>
            <w:tcW w:w="5979" w:type="dxa"/>
          </w:tcPr>
          <w:p w14:paraId="75785D10">
            <w:pPr>
              <w:jc w:val="right"/>
            </w:pPr>
            <w:r>
              <w:rPr>
                <w:rFonts w:ascii="宋体" w:hAnsi="宋体" w:eastAsia="宋体" w:cs="宋体"/>
                <w:sz w:val="20"/>
              </w:rPr>
              <w:t>金额单位：万元</w:t>
            </w:r>
          </w:p>
        </w:tc>
      </w:tr>
    </w:tbl>
    <w:p w14:paraId="691C215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14:paraId="4C93FF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12"/>
            <w:vAlign w:val="center"/>
          </w:tcPr>
          <w:p w14:paraId="64077C55">
            <w:pPr>
              <w:jc w:val="center"/>
            </w:pPr>
            <w:r>
              <w:rPr>
                <w:rFonts w:ascii="宋体" w:hAnsi="宋体" w:eastAsia="宋体" w:cs="宋体"/>
                <w:b w:val="0"/>
                <w:i w:val="0"/>
                <w:color w:val="000000"/>
                <w:sz w:val="14"/>
              </w:rPr>
              <w:t>财政拨款“三公”经费</w:t>
            </w:r>
          </w:p>
        </w:tc>
      </w:tr>
      <w:tr w14:paraId="628A08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restart"/>
            <w:vAlign w:val="center"/>
          </w:tcPr>
          <w:p w14:paraId="7BD38408">
            <w:pPr>
              <w:jc w:val="center"/>
            </w:pPr>
            <w:r>
              <w:rPr>
                <w:rFonts w:ascii="宋体" w:hAnsi="宋体" w:eastAsia="宋体" w:cs="宋体"/>
                <w:b w:val="0"/>
                <w:i w:val="0"/>
                <w:color w:val="000000"/>
                <w:sz w:val="14"/>
              </w:rPr>
              <w:t>合计</w:t>
            </w:r>
          </w:p>
        </w:tc>
        <w:tc>
          <w:tcPr>
            <w:tcW w:w="1160" w:type="dxa"/>
            <w:gridSpan w:val="2"/>
            <w:vMerge w:val="restart"/>
            <w:vAlign w:val="center"/>
          </w:tcPr>
          <w:p w14:paraId="3541AC4B">
            <w:pPr>
              <w:jc w:val="center"/>
            </w:pPr>
            <w:r>
              <w:rPr>
                <w:rFonts w:ascii="宋体" w:hAnsi="宋体" w:eastAsia="宋体" w:cs="宋体"/>
                <w:b w:val="0"/>
                <w:i w:val="0"/>
                <w:color w:val="000000"/>
                <w:sz w:val="14"/>
              </w:rPr>
              <w:t>因公出国（境）费</w:t>
            </w:r>
          </w:p>
        </w:tc>
        <w:tc>
          <w:tcPr>
            <w:tcW w:w="1160" w:type="dxa"/>
            <w:gridSpan w:val="6"/>
            <w:vAlign w:val="center"/>
          </w:tcPr>
          <w:p w14:paraId="03288707">
            <w:pPr>
              <w:jc w:val="center"/>
            </w:pPr>
            <w:r>
              <w:rPr>
                <w:rFonts w:ascii="宋体" w:hAnsi="宋体" w:eastAsia="宋体" w:cs="宋体"/>
                <w:b w:val="0"/>
                <w:i w:val="0"/>
                <w:color w:val="000000"/>
                <w:sz w:val="14"/>
              </w:rPr>
              <w:t>公务用车购置及运行费</w:t>
            </w:r>
          </w:p>
        </w:tc>
        <w:tc>
          <w:tcPr>
            <w:tcW w:w="1160" w:type="dxa"/>
            <w:gridSpan w:val="2"/>
            <w:vMerge w:val="restart"/>
            <w:vAlign w:val="center"/>
          </w:tcPr>
          <w:p w14:paraId="57E11B85">
            <w:pPr>
              <w:jc w:val="center"/>
            </w:pPr>
            <w:r>
              <w:rPr>
                <w:rFonts w:ascii="宋体" w:hAnsi="宋体" w:eastAsia="宋体" w:cs="宋体"/>
                <w:b w:val="0"/>
                <w:i w:val="0"/>
                <w:color w:val="000000"/>
                <w:sz w:val="14"/>
              </w:rPr>
              <w:t>公务接待费</w:t>
            </w:r>
          </w:p>
        </w:tc>
      </w:tr>
      <w:tr w14:paraId="0F15EC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34EDAAC4"/>
        </w:tc>
        <w:tc>
          <w:tcPr>
            <w:tcW w:w="1160" w:type="dxa"/>
            <w:gridSpan w:val="2"/>
            <w:vMerge w:val="continue"/>
            <w:vAlign w:val="center"/>
          </w:tcPr>
          <w:p w14:paraId="21C475F2"/>
        </w:tc>
        <w:tc>
          <w:tcPr>
            <w:tcW w:w="1160" w:type="dxa"/>
            <w:gridSpan w:val="2"/>
            <w:vMerge w:val="restart"/>
            <w:vAlign w:val="center"/>
          </w:tcPr>
          <w:p w14:paraId="4F0594FD">
            <w:pPr>
              <w:jc w:val="center"/>
            </w:pPr>
            <w:r>
              <w:rPr>
                <w:rFonts w:ascii="宋体" w:hAnsi="宋体" w:eastAsia="宋体" w:cs="宋体"/>
                <w:b w:val="0"/>
                <w:i w:val="0"/>
                <w:color w:val="000000"/>
                <w:sz w:val="14"/>
              </w:rPr>
              <w:t>小计</w:t>
            </w:r>
          </w:p>
        </w:tc>
        <w:tc>
          <w:tcPr>
            <w:tcW w:w="1160" w:type="dxa"/>
            <w:gridSpan w:val="2"/>
            <w:vMerge w:val="restart"/>
            <w:vAlign w:val="center"/>
          </w:tcPr>
          <w:p w14:paraId="781FE876">
            <w:pPr>
              <w:jc w:val="center"/>
            </w:pPr>
            <w:r>
              <w:rPr>
                <w:rFonts w:ascii="宋体" w:hAnsi="宋体" w:eastAsia="宋体" w:cs="宋体"/>
                <w:b w:val="0"/>
                <w:i w:val="0"/>
                <w:color w:val="000000"/>
                <w:sz w:val="14"/>
              </w:rPr>
              <w:t>公务用车购置费</w:t>
            </w:r>
          </w:p>
        </w:tc>
        <w:tc>
          <w:tcPr>
            <w:tcW w:w="1160" w:type="dxa"/>
            <w:gridSpan w:val="2"/>
            <w:vMerge w:val="restart"/>
            <w:vAlign w:val="center"/>
          </w:tcPr>
          <w:p w14:paraId="0DA1E67C">
            <w:pPr>
              <w:jc w:val="center"/>
            </w:pPr>
            <w:r>
              <w:rPr>
                <w:rFonts w:ascii="宋体" w:hAnsi="宋体" w:eastAsia="宋体" w:cs="宋体"/>
                <w:b w:val="0"/>
                <w:i w:val="0"/>
                <w:color w:val="000000"/>
                <w:sz w:val="14"/>
              </w:rPr>
              <w:t>公务用车运行费</w:t>
            </w:r>
          </w:p>
        </w:tc>
        <w:tc>
          <w:tcPr>
            <w:tcW w:w="1160" w:type="dxa"/>
            <w:gridSpan w:val="2"/>
            <w:vMerge w:val="continue"/>
            <w:vAlign w:val="center"/>
          </w:tcPr>
          <w:p w14:paraId="0F3074A1"/>
        </w:tc>
      </w:tr>
      <w:tr w14:paraId="209BDF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7047384B"/>
        </w:tc>
        <w:tc>
          <w:tcPr>
            <w:tcW w:w="1160" w:type="dxa"/>
            <w:gridSpan w:val="2"/>
            <w:vMerge w:val="continue"/>
            <w:vAlign w:val="center"/>
          </w:tcPr>
          <w:p w14:paraId="499729CC"/>
        </w:tc>
        <w:tc>
          <w:tcPr>
            <w:tcW w:w="1160" w:type="dxa"/>
            <w:gridSpan w:val="2"/>
            <w:vMerge w:val="continue"/>
            <w:vAlign w:val="center"/>
          </w:tcPr>
          <w:p w14:paraId="34D330A6"/>
        </w:tc>
        <w:tc>
          <w:tcPr>
            <w:tcW w:w="1160" w:type="dxa"/>
            <w:gridSpan w:val="2"/>
            <w:vMerge w:val="continue"/>
            <w:vAlign w:val="center"/>
          </w:tcPr>
          <w:p w14:paraId="28839888"/>
        </w:tc>
        <w:tc>
          <w:tcPr>
            <w:tcW w:w="1160" w:type="dxa"/>
            <w:gridSpan w:val="2"/>
            <w:vMerge w:val="continue"/>
            <w:vAlign w:val="center"/>
          </w:tcPr>
          <w:p w14:paraId="3D1C042F"/>
        </w:tc>
        <w:tc>
          <w:tcPr>
            <w:tcW w:w="1160" w:type="dxa"/>
            <w:gridSpan w:val="2"/>
            <w:vMerge w:val="continue"/>
            <w:vAlign w:val="center"/>
          </w:tcPr>
          <w:p w14:paraId="2405C794"/>
        </w:tc>
      </w:tr>
      <w:tr w14:paraId="6EC1E7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0CAEE016">
            <w:pPr>
              <w:jc w:val="center"/>
            </w:pPr>
            <w:r>
              <w:rPr>
                <w:rFonts w:ascii="宋体" w:hAnsi="宋体" w:eastAsia="宋体" w:cs="宋体"/>
                <w:b w:val="0"/>
                <w:i w:val="0"/>
                <w:color w:val="000000"/>
                <w:sz w:val="14"/>
              </w:rPr>
              <w:t>预算数</w:t>
            </w:r>
          </w:p>
        </w:tc>
        <w:tc>
          <w:tcPr>
            <w:tcW w:w="1160" w:type="dxa"/>
            <w:vAlign w:val="center"/>
          </w:tcPr>
          <w:p w14:paraId="20A2D041">
            <w:pPr>
              <w:jc w:val="center"/>
            </w:pPr>
            <w:r>
              <w:rPr>
                <w:rFonts w:ascii="宋体" w:hAnsi="宋体" w:eastAsia="宋体" w:cs="宋体"/>
                <w:b w:val="0"/>
                <w:i w:val="0"/>
                <w:color w:val="000000"/>
                <w:sz w:val="14"/>
              </w:rPr>
              <w:t>决算数</w:t>
            </w:r>
          </w:p>
        </w:tc>
        <w:tc>
          <w:tcPr>
            <w:tcW w:w="1160" w:type="dxa"/>
            <w:vAlign w:val="center"/>
          </w:tcPr>
          <w:p w14:paraId="57C11C11">
            <w:pPr>
              <w:jc w:val="center"/>
            </w:pPr>
            <w:r>
              <w:rPr>
                <w:rFonts w:ascii="宋体" w:hAnsi="宋体" w:eastAsia="宋体" w:cs="宋体"/>
                <w:b w:val="0"/>
                <w:i w:val="0"/>
                <w:color w:val="000000"/>
                <w:sz w:val="14"/>
              </w:rPr>
              <w:t>预算数</w:t>
            </w:r>
          </w:p>
        </w:tc>
        <w:tc>
          <w:tcPr>
            <w:tcW w:w="1160" w:type="dxa"/>
            <w:vAlign w:val="center"/>
          </w:tcPr>
          <w:p w14:paraId="13E80712">
            <w:pPr>
              <w:jc w:val="center"/>
            </w:pPr>
            <w:r>
              <w:rPr>
                <w:rFonts w:ascii="宋体" w:hAnsi="宋体" w:eastAsia="宋体" w:cs="宋体"/>
                <w:b w:val="0"/>
                <w:i w:val="0"/>
                <w:color w:val="000000"/>
                <w:sz w:val="14"/>
              </w:rPr>
              <w:t>决算数</w:t>
            </w:r>
          </w:p>
        </w:tc>
        <w:tc>
          <w:tcPr>
            <w:tcW w:w="1160" w:type="dxa"/>
            <w:vAlign w:val="center"/>
          </w:tcPr>
          <w:p w14:paraId="54C0D99F">
            <w:pPr>
              <w:jc w:val="center"/>
            </w:pPr>
            <w:r>
              <w:rPr>
                <w:rFonts w:ascii="宋体" w:hAnsi="宋体" w:eastAsia="宋体" w:cs="宋体"/>
                <w:b w:val="0"/>
                <w:i w:val="0"/>
                <w:color w:val="000000"/>
                <w:sz w:val="14"/>
              </w:rPr>
              <w:t>预算数</w:t>
            </w:r>
          </w:p>
        </w:tc>
        <w:tc>
          <w:tcPr>
            <w:tcW w:w="1160" w:type="dxa"/>
            <w:vAlign w:val="center"/>
          </w:tcPr>
          <w:p w14:paraId="00B08130">
            <w:pPr>
              <w:jc w:val="center"/>
            </w:pPr>
            <w:r>
              <w:rPr>
                <w:rFonts w:ascii="宋体" w:hAnsi="宋体" w:eastAsia="宋体" w:cs="宋体"/>
                <w:b w:val="0"/>
                <w:i w:val="0"/>
                <w:color w:val="000000"/>
                <w:sz w:val="14"/>
              </w:rPr>
              <w:t>决算数</w:t>
            </w:r>
          </w:p>
        </w:tc>
        <w:tc>
          <w:tcPr>
            <w:tcW w:w="1160" w:type="dxa"/>
            <w:vAlign w:val="center"/>
          </w:tcPr>
          <w:p w14:paraId="3BF0A578">
            <w:pPr>
              <w:jc w:val="center"/>
            </w:pPr>
            <w:r>
              <w:rPr>
                <w:rFonts w:ascii="宋体" w:hAnsi="宋体" w:eastAsia="宋体" w:cs="宋体"/>
                <w:b w:val="0"/>
                <w:i w:val="0"/>
                <w:color w:val="000000"/>
                <w:sz w:val="14"/>
              </w:rPr>
              <w:t>预算数</w:t>
            </w:r>
          </w:p>
        </w:tc>
        <w:tc>
          <w:tcPr>
            <w:tcW w:w="1160" w:type="dxa"/>
            <w:vAlign w:val="center"/>
          </w:tcPr>
          <w:p w14:paraId="41734B8E">
            <w:pPr>
              <w:jc w:val="center"/>
            </w:pPr>
            <w:r>
              <w:rPr>
                <w:rFonts w:ascii="宋体" w:hAnsi="宋体" w:eastAsia="宋体" w:cs="宋体"/>
                <w:b w:val="0"/>
                <w:i w:val="0"/>
                <w:color w:val="000000"/>
                <w:sz w:val="14"/>
              </w:rPr>
              <w:t>决算数</w:t>
            </w:r>
          </w:p>
        </w:tc>
        <w:tc>
          <w:tcPr>
            <w:tcW w:w="1160" w:type="dxa"/>
            <w:vAlign w:val="center"/>
          </w:tcPr>
          <w:p w14:paraId="36F6A5B0">
            <w:pPr>
              <w:jc w:val="center"/>
            </w:pPr>
            <w:r>
              <w:rPr>
                <w:rFonts w:ascii="宋体" w:hAnsi="宋体" w:eastAsia="宋体" w:cs="宋体"/>
                <w:b w:val="0"/>
                <w:i w:val="0"/>
                <w:color w:val="000000"/>
                <w:sz w:val="14"/>
              </w:rPr>
              <w:t>预算数</w:t>
            </w:r>
          </w:p>
        </w:tc>
        <w:tc>
          <w:tcPr>
            <w:tcW w:w="1160" w:type="dxa"/>
            <w:vAlign w:val="center"/>
          </w:tcPr>
          <w:p w14:paraId="129AF799">
            <w:pPr>
              <w:jc w:val="center"/>
            </w:pPr>
            <w:r>
              <w:rPr>
                <w:rFonts w:ascii="宋体" w:hAnsi="宋体" w:eastAsia="宋体" w:cs="宋体"/>
                <w:b w:val="0"/>
                <w:i w:val="0"/>
                <w:color w:val="000000"/>
                <w:sz w:val="14"/>
              </w:rPr>
              <w:t>决算数</w:t>
            </w:r>
          </w:p>
        </w:tc>
        <w:tc>
          <w:tcPr>
            <w:tcW w:w="1160" w:type="dxa"/>
            <w:vAlign w:val="center"/>
          </w:tcPr>
          <w:p w14:paraId="749EA664">
            <w:pPr>
              <w:jc w:val="center"/>
            </w:pPr>
            <w:r>
              <w:rPr>
                <w:rFonts w:ascii="宋体" w:hAnsi="宋体" w:eastAsia="宋体" w:cs="宋体"/>
                <w:b w:val="0"/>
                <w:i w:val="0"/>
                <w:color w:val="000000"/>
                <w:sz w:val="14"/>
              </w:rPr>
              <w:t>预算数</w:t>
            </w:r>
          </w:p>
        </w:tc>
        <w:tc>
          <w:tcPr>
            <w:tcW w:w="1198" w:type="dxa"/>
            <w:vAlign w:val="center"/>
          </w:tcPr>
          <w:p w14:paraId="01858C2E">
            <w:pPr>
              <w:jc w:val="center"/>
            </w:pPr>
            <w:r>
              <w:rPr>
                <w:rFonts w:ascii="宋体" w:hAnsi="宋体" w:eastAsia="宋体" w:cs="宋体"/>
                <w:b w:val="0"/>
                <w:i w:val="0"/>
                <w:color w:val="000000"/>
                <w:sz w:val="14"/>
              </w:rPr>
              <w:t>决算数</w:t>
            </w:r>
          </w:p>
        </w:tc>
      </w:tr>
      <w:tr w14:paraId="24A517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29DEA2A8">
            <w:pPr>
              <w:jc w:val="right"/>
            </w:pPr>
            <w:r>
              <w:rPr>
                <w:rFonts w:ascii="宋体" w:hAnsi="宋体" w:eastAsia="宋体" w:cs="宋体"/>
                <w:b w:val="0"/>
                <w:i w:val="0"/>
                <w:color w:val="000000"/>
                <w:sz w:val="14"/>
              </w:rPr>
              <w:t>4.25</w:t>
            </w:r>
          </w:p>
        </w:tc>
        <w:tc>
          <w:tcPr>
            <w:tcW w:w="1160" w:type="dxa"/>
            <w:vAlign w:val="center"/>
          </w:tcPr>
          <w:p w14:paraId="32493C02">
            <w:pPr>
              <w:jc w:val="right"/>
            </w:pPr>
            <w:r>
              <w:rPr>
                <w:rFonts w:ascii="宋体" w:hAnsi="宋体" w:eastAsia="宋体" w:cs="宋体"/>
                <w:b w:val="0"/>
                <w:i w:val="0"/>
                <w:color w:val="000000"/>
                <w:sz w:val="14"/>
              </w:rPr>
              <w:t>0.79</w:t>
            </w:r>
          </w:p>
        </w:tc>
        <w:tc>
          <w:tcPr>
            <w:tcW w:w="1160" w:type="dxa"/>
            <w:vAlign w:val="center"/>
          </w:tcPr>
          <w:p w14:paraId="199D6473">
            <w:pPr>
              <w:jc w:val="right"/>
            </w:pPr>
            <w:r>
              <w:rPr>
                <w:rFonts w:ascii="宋体" w:hAnsi="宋体" w:eastAsia="宋体" w:cs="宋体"/>
                <w:b w:val="0"/>
                <w:i w:val="0"/>
                <w:color w:val="000000"/>
                <w:sz w:val="14"/>
              </w:rPr>
              <w:t>0.00</w:t>
            </w:r>
          </w:p>
        </w:tc>
        <w:tc>
          <w:tcPr>
            <w:tcW w:w="1160" w:type="dxa"/>
            <w:vAlign w:val="center"/>
          </w:tcPr>
          <w:p w14:paraId="39B88C60">
            <w:pPr>
              <w:jc w:val="right"/>
            </w:pPr>
            <w:r>
              <w:rPr>
                <w:rFonts w:ascii="宋体" w:hAnsi="宋体" w:eastAsia="宋体" w:cs="宋体"/>
                <w:b w:val="0"/>
                <w:i w:val="0"/>
                <w:color w:val="000000"/>
                <w:sz w:val="14"/>
              </w:rPr>
              <w:t>0.00</w:t>
            </w:r>
          </w:p>
        </w:tc>
        <w:tc>
          <w:tcPr>
            <w:tcW w:w="1160" w:type="dxa"/>
            <w:vAlign w:val="center"/>
          </w:tcPr>
          <w:p w14:paraId="4A8FDCDB">
            <w:pPr>
              <w:jc w:val="right"/>
            </w:pPr>
            <w:r>
              <w:rPr>
                <w:rFonts w:ascii="宋体" w:hAnsi="宋体" w:eastAsia="宋体" w:cs="宋体"/>
                <w:b w:val="0"/>
                <w:i w:val="0"/>
                <w:color w:val="000000"/>
                <w:sz w:val="14"/>
              </w:rPr>
              <w:t>4.00</w:t>
            </w:r>
          </w:p>
        </w:tc>
        <w:tc>
          <w:tcPr>
            <w:tcW w:w="1160" w:type="dxa"/>
            <w:vAlign w:val="center"/>
          </w:tcPr>
          <w:p w14:paraId="19A270F4">
            <w:pPr>
              <w:jc w:val="right"/>
            </w:pPr>
            <w:r>
              <w:rPr>
                <w:rFonts w:ascii="宋体" w:hAnsi="宋体" w:eastAsia="宋体" w:cs="宋体"/>
                <w:b w:val="0"/>
                <w:i w:val="0"/>
                <w:color w:val="000000"/>
                <w:sz w:val="14"/>
              </w:rPr>
              <w:t>0.54</w:t>
            </w:r>
          </w:p>
        </w:tc>
        <w:tc>
          <w:tcPr>
            <w:tcW w:w="1160" w:type="dxa"/>
            <w:vAlign w:val="center"/>
          </w:tcPr>
          <w:p w14:paraId="189E782F">
            <w:pPr>
              <w:jc w:val="right"/>
            </w:pPr>
            <w:r>
              <w:rPr>
                <w:rFonts w:ascii="宋体" w:hAnsi="宋体" w:eastAsia="宋体" w:cs="宋体"/>
                <w:b w:val="0"/>
                <w:i w:val="0"/>
                <w:color w:val="000000"/>
                <w:sz w:val="14"/>
              </w:rPr>
              <w:t>0.00</w:t>
            </w:r>
          </w:p>
        </w:tc>
        <w:tc>
          <w:tcPr>
            <w:tcW w:w="1160" w:type="dxa"/>
            <w:vAlign w:val="center"/>
          </w:tcPr>
          <w:p w14:paraId="17FA6103">
            <w:pPr>
              <w:jc w:val="right"/>
            </w:pPr>
            <w:r>
              <w:rPr>
                <w:rFonts w:ascii="宋体" w:hAnsi="宋体" w:eastAsia="宋体" w:cs="宋体"/>
                <w:b w:val="0"/>
                <w:i w:val="0"/>
                <w:color w:val="000000"/>
                <w:sz w:val="14"/>
              </w:rPr>
              <w:t>0.00</w:t>
            </w:r>
          </w:p>
        </w:tc>
        <w:tc>
          <w:tcPr>
            <w:tcW w:w="1160" w:type="dxa"/>
            <w:vAlign w:val="center"/>
          </w:tcPr>
          <w:p w14:paraId="2C8AEA0D">
            <w:pPr>
              <w:jc w:val="right"/>
            </w:pPr>
            <w:r>
              <w:rPr>
                <w:rFonts w:ascii="宋体" w:hAnsi="宋体" w:eastAsia="宋体" w:cs="宋体"/>
                <w:b w:val="0"/>
                <w:i w:val="0"/>
                <w:color w:val="000000"/>
                <w:sz w:val="14"/>
              </w:rPr>
              <w:t>4.00</w:t>
            </w:r>
          </w:p>
        </w:tc>
        <w:tc>
          <w:tcPr>
            <w:tcW w:w="1160" w:type="dxa"/>
            <w:vAlign w:val="center"/>
          </w:tcPr>
          <w:p w14:paraId="548DF432">
            <w:pPr>
              <w:jc w:val="right"/>
            </w:pPr>
            <w:r>
              <w:rPr>
                <w:rFonts w:ascii="宋体" w:hAnsi="宋体" w:eastAsia="宋体" w:cs="宋体"/>
                <w:b w:val="0"/>
                <w:i w:val="0"/>
                <w:color w:val="000000"/>
                <w:sz w:val="14"/>
              </w:rPr>
              <w:t>0.54</w:t>
            </w:r>
          </w:p>
        </w:tc>
        <w:tc>
          <w:tcPr>
            <w:tcW w:w="1160" w:type="dxa"/>
            <w:vAlign w:val="center"/>
          </w:tcPr>
          <w:p w14:paraId="1D41B884">
            <w:pPr>
              <w:jc w:val="right"/>
            </w:pPr>
            <w:r>
              <w:rPr>
                <w:rFonts w:ascii="宋体" w:hAnsi="宋体" w:eastAsia="宋体" w:cs="宋体"/>
                <w:b w:val="0"/>
                <w:i w:val="0"/>
                <w:color w:val="000000"/>
                <w:sz w:val="14"/>
              </w:rPr>
              <w:t>0.25</w:t>
            </w:r>
          </w:p>
        </w:tc>
        <w:tc>
          <w:tcPr>
            <w:tcW w:w="1198" w:type="dxa"/>
            <w:vAlign w:val="center"/>
          </w:tcPr>
          <w:p w14:paraId="070EC7D8">
            <w:pPr>
              <w:jc w:val="right"/>
            </w:pPr>
            <w:r>
              <w:rPr>
                <w:rFonts w:ascii="宋体" w:hAnsi="宋体" w:eastAsia="宋体" w:cs="宋体"/>
                <w:b w:val="0"/>
                <w:i w:val="0"/>
                <w:color w:val="000000"/>
                <w:sz w:val="14"/>
              </w:rPr>
              <w:t>0.25</w:t>
            </w:r>
          </w:p>
        </w:tc>
      </w:tr>
    </w:tbl>
    <w:p w14:paraId="6F03BE76">
      <w:pPr>
        <w:snapToGrid w:val="0"/>
        <w:spacing w:before="200" w:after="200" w:line="200" w:lineRule="auto"/>
      </w:pPr>
      <w:r>
        <w:rPr>
          <w:sz w:val="8"/>
        </w:rPr>
        <w:t xml:space="preserve"> </w:t>
      </w:r>
    </w:p>
    <w:p w14:paraId="2632B54D">
      <w:pPr>
        <w:autoSpaceDE w:val="0"/>
        <w:autoSpaceDN w:val="0"/>
        <w:adjustRightInd w:val="0"/>
        <w:rPr>
          <w:rFonts w:ascii="宋体" w:hAnsi="宋体"/>
          <w:szCs w:val="21"/>
        </w:rPr>
      </w:pPr>
    </w:p>
    <w:p w14:paraId="282BE959">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14:paraId="5C459254">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14:paraId="2A3B992B">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757DA51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769AAB4C"/>
        </w:tc>
      </w:tr>
      <w:tr w14:paraId="422C36F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5979" w:type="dxa"/>
          </w:tcPr>
          <w:p w14:paraId="19DC1AA4">
            <w:pPr>
              <w:jc w:val="left"/>
            </w:pPr>
            <w:r>
              <w:rPr>
                <w:rFonts w:ascii="宋体" w:hAnsi="宋体" w:eastAsia="宋体" w:cs="宋体"/>
                <w:sz w:val="20"/>
              </w:rPr>
              <w:t>单位：上海市崇明区新村乡社区卫生服务中心</w:t>
            </w:r>
          </w:p>
        </w:tc>
        <w:tc>
          <w:tcPr>
            <w:tcW w:w="2000" w:type="dxa"/>
          </w:tcPr>
          <w:p w14:paraId="69494B64">
            <w:pPr>
              <w:jc w:val="center"/>
            </w:pPr>
            <w:r>
              <w:rPr>
                <w:rFonts w:ascii="宋体" w:hAnsi="宋体" w:eastAsia="宋体" w:cs="宋体"/>
                <w:sz w:val="20"/>
              </w:rPr>
              <w:t>2023年度</w:t>
            </w:r>
          </w:p>
        </w:tc>
        <w:tc>
          <w:tcPr>
            <w:tcW w:w="5979" w:type="dxa"/>
          </w:tcPr>
          <w:p w14:paraId="0F32DFFB">
            <w:pPr>
              <w:jc w:val="right"/>
            </w:pPr>
            <w:r>
              <w:rPr>
                <w:rFonts w:ascii="宋体" w:hAnsi="宋体" w:eastAsia="宋体" w:cs="宋体"/>
                <w:sz w:val="20"/>
              </w:rPr>
              <w:t>金额单位：万元</w:t>
            </w:r>
          </w:p>
        </w:tc>
      </w:tr>
    </w:tbl>
    <w:p w14:paraId="76D2639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14:paraId="4BCC69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1" w:hRule="exact"/>
          <w:jc w:val="center"/>
        </w:trPr>
        <w:tc>
          <w:tcPr>
            <w:tcW w:w="560" w:type="dxa"/>
            <w:gridSpan w:val="3"/>
            <w:vAlign w:val="center"/>
          </w:tcPr>
          <w:p w14:paraId="1715EAB3">
            <w:pPr>
              <w:jc w:val="center"/>
            </w:pPr>
            <w:r>
              <w:rPr>
                <w:rFonts w:ascii="宋体" w:hAnsi="宋体" w:eastAsia="宋体" w:cs="宋体"/>
                <w:b w:val="0"/>
                <w:i w:val="0"/>
                <w:color w:val="000000"/>
                <w:sz w:val="20"/>
              </w:rPr>
              <w:t>功能分类科目编码</w:t>
            </w:r>
          </w:p>
        </w:tc>
        <w:tc>
          <w:tcPr>
            <w:tcW w:w="1760" w:type="dxa"/>
            <w:vMerge w:val="restart"/>
            <w:vAlign w:val="center"/>
          </w:tcPr>
          <w:p w14:paraId="44599A87">
            <w:pPr>
              <w:jc w:val="center"/>
            </w:pPr>
            <w:r>
              <w:rPr>
                <w:rFonts w:ascii="宋体" w:hAnsi="宋体" w:eastAsia="宋体" w:cs="宋体"/>
                <w:b w:val="0"/>
                <w:i w:val="0"/>
                <w:color w:val="000000"/>
                <w:sz w:val="20"/>
              </w:rPr>
              <w:t>科目名称</w:t>
            </w:r>
          </w:p>
        </w:tc>
        <w:tc>
          <w:tcPr>
            <w:tcW w:w="1760" w:type="dxa"/>
            <w:vMerge w:val="restart"/>
            <w:vAlign w:val="center"/>
          </w:tcPr>
          <w:p w14:paraId="11BC6390">
            <w:pPr>
              <w:jc w:val="center"/>
            </w:pPr>
            <w:r>
              <w:rPr>
                <w:rFonts w:ascii="宋体" w:hAnsi="宋体" w:eastAsia="宋体" w:cs="宋体"/>
                <w:b w:val="0"/>
                <w:i w:val="0"/>
                <w:color w:val="000000"/>
                <w:sz w:val="20"/>
              </w:rPr>
              <w:t>年初结转和结余</w:t>
            </w:r>
          </w:p>
        </w:tc>
        <w:tc>
          <w:tcPr>
            <w:tcW w:w="1760" w:type="dxa"/>
            <w:vMerge w:val="restart"/>
            <w:vAlign w:val="center"/>
          </w:tcPr>
          <w:p w14:paraId="24E36FE0">
            <w:pPr>
              <w:jc w:val="center"/>
            </w:pPr>
            <w:r>
              <w:rPr>
                <w:rFonts w:ascii="宋体" w:hAnsi="宋体" w:eastAsia="宋体" w:cs="宋体"/>
                <w:b w:val="0"/>
                <w:i w:val="0"/>
                <w:color w:val="000000"/>
                <w:sz w:val="20"/>
              </w:rPr>
              <w:t>本年收入</w:t>
            </w:r>
          </w:p>
        </w:tc>
        <w:tc>
          <w:tcPr>
            <w:tcW w:w="1760" w:type="dxa"/>
            <w:gridSpan w:val="3"/>
            <w:vAlign w:val="center"/>
          </w:tcPr>
          <w:p w14:paraId="20FE4A2B">
            <w:pPr>
              <w:jc w:val="center"/>
            </w:pPr>
            <w:r>
              <w:rPr>
                <w:rFonts w:ascii="宋体" w:hAnsi="宋体" w:eastAsia="宋体" w:cs="宋体"/>
                <w:b w:val="0"/>
                <w:i w:val="0"/>
                <w:color w:val="000000"/>
                <w:sz w:val="20"/>
              </w:rPr>
              <w:t>本年支出</w:t>
            </w:r>
          </w:p>
        </w:tc>
        <w:tc>
          <w:tcPr>
            <w:tcW w:w="1718" w:type="dxa"/>
            <w:vMerge w:val="restart"/>
            <w:vAlign w:val="center"/>
          </w:tcPr>
          <w:p w14:paraId="0CBE23EB">
            <w:pPr>
              <w:jc w:val="center"/>
            </w:pPr>
            <w:r>
              <w:rPr>
                <w:rFonts w:ascii="宋体" w:hAnsi="宋体" w:eastAsia="宋体" w:cs="宋体"/>
                <w:b w:val="0"/>
                <w:i w:val="0"/>
                <w:color w:val="000000"/>
                <w:sz w:val="20"/>
              </w:rPr>
              <w:t>年末结转和结余</w:t>
            </w:r>
          </w:p>
        </w:tc>
      </w:tr>
      <w:tr w14:paraId="428FD4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vAlign w:val="center"/>
          </w:tcPr>
          <w:p w14:paraId="5520AAAF">
            <w:pPr>
              <w:jc w:val="center"/>
            </w:pPr>
            <w:r>
              <w:rPr>
                <w:rFonts w:ascii="宋体" w:hAnsi="宋体" w:eastAsia="宋体" w:cs="宋体"/>
                <w:b w:val="0"/>
                <w:i w:val="0"/>
                <w:color w:val="000000"/>
                <w:sz w:val="20"/>
              </w:rPr>
              <w:t>类</w:t>
            </w:r>
          </w:p>
        </w:tc>
        <w:tc>
          <w:tcPr>
            <w:tcW w:w="560" w:type="dxa"/>
            <w:vAlign w:val="center"/>
          </w:tcPr>
          <w:p w14:paraId="70B8CD57">
            <w:pPr>
              <w:jc w:val="center"/>
            </w:pPr>
            <w:r>
              <w:rPr>
                <w:rFonts w:ascii="宋体" w:hAnsi="宋体" w:eastAsia="宋体" w:cs="宋体"/>
                <w:b w:val="0"/>
                <w:i w:val="0"/>
                <w:color w:val="000000"/>
                <w:sz w:val="20"/>
              </w:rPr>
              <w:t>款</w:t>
            </w:r>
          </w:p>
        </w:tc>
        <w:tc>
          <w:tcPr>
            <w:tcW w:w="560" w:type="dxa"/>
            <w:vAlign w:val="center"/>
          </w:tcPr>
          <w:p w14:paraId="7C5F28AF">
            <w:pPr>
              <w:jc w:val="center"/>
            </w:pPr>
            <w:r>
              <w:rPr>
                <w:rFonts w:ascii="宋体" w:hAnsi="宋体" w:eastAsia="宋体" w:cs="宋体"/>
                <w:b w:val="0"/>
                <w:i w:val="0"/>
                <w:color w:val="000000"/>
                <w:sz w:val="20"/>
              </w:rPr>
              <w:t>项</w:t>
            </w:r>
          </w:p>
        </w:tc>
        <w:tc>
          <w:tcPr>
            <w:tcW w:w="1760" w:type="dxa"/>
            <w:vMerge w:val="continue"/>
            <w:vAlign w:val="center"/>
          </w:tcPr>
          <w:p w14:paraId="39CD538E"/>
        </w:tc>
        <w:tc>
          <w:tcPr>
            <w:tcW w:w="1760" w:type="dxa"/>
            <w:vMerge w:val="continue"/>
            <w:vAlign w:val="center"/>
          </w:tcPr>
          <w:p w14:paraId="475067CA"/>
        </w:tc>
        <w:tc>
          <w:tcPr>
            <w:tcW w:w="1760" w:type="dxa"/>
            <w:vMerge w:val="continue"/>
            <w:vAlign w:val="center"/>
          </w:tcPr>
          <w:p w14:paraId="26571EF1"/>
        </w:tc>
        <w:tc>
          <w:tcPr>
            <w:tcW w:w="1760" w:type="dxa"/>
            <w:vAlign w:val="center"/>
          </w:tcPr>
          <w:p w14:paraId="0811FECA">
            <w:pPr>
              <w:jc w:val="center"/>
            </w:pPr>
            <w:r>
              <w:rPr>
                <w:rFonts w:ascii="宋体" w:hAnsi="宋体" w:eastAsia="宋体" w:cs="宋体"/>
                <w:b w:val="0"/>
                <w:i w:val="0"/>
                <w:color w:val="000000"/>
                <w:sz w:val="20"/>
              </w:rPr>
              <w:t>小计</w:t>
            </w:r>
          </w:p>
        </w:tc>
        <w:tc>
          <w:tcPr>
            <w:tcW w:w="1760" w:type="dxa"/>
            <w:vAlign w:val="center"/>
          </w:tcPr>
          <w:p w14:paraId="484656E4">
            <w:pPr>
              <w:jc w:val="center"/>
            </w:pPr>
            <w:r>
              <w:rPr>
                <w:rFonts w:ascii="宋体" w:hAnsi="宋体" w:eastAsia="宋体" w:cs="宋体"/>
                <w:b w:val="0"/>
                <w:i w:val="0"/>
                <w:color w:val="000000"/>
                <w:sz w:val="20"/>
              </w:rPr>
              <w:t>基本支出</w:t>
            </w:r>
          </w:p>
        </w:tc>
        <w:tc>
          <w:tcPr>
            <w:tcW w:w="1760" w:type="dxa"/>
            <w:vAlign w:val="center"/>
          </w:tcPr>
          <w:p w14:paraId="63ED98F7">
            <w:pPr>
              <w:jc w:val="center"/>
            </w:pPr>
            <w:r>
              <w:rPr>
                <w:rFonts w:ascii="宋体" w:hAnsi="宋体" w:eastAsia="宋体" w:cs="宋体"/>
                <w:b w:val="0"/>
                <w:i w:val="0"/>
                <w:color w:val="000000"/>
                <w:sz w:val="20"/>
              </w:rPr>
              <w:t>项目支出</w:t>
            </w:r>
          </w:p>
        </w:tc>
        <w:tc>
          <w:tcPr>
            <w:tcW w:w="1718" w:type="dxa"/>
            <w:vMerge w:val="continue"/>
            <w:vAlign w:val="center"/>
          </w:tcPr>
          <w:p w14:paraId="651FD175"/>
        </w:tc>
      </w:tr>
      <w:tr w14:paraId="35794E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4"/>
            <w:vAlign w:val="center"/>
          </w:tcPr>
          <w:p w14:paraId="42C2ED4F">
            <w:pPr>
              <w:jc w:val="center"/>
            </w:pPr>
            <w:r>
              <w:rPr>
                <w:rFonts w:ascii="宋体" w:hAnsi="宋体" w:eastAsia="宋体" w:cs="宋体"/>
                <w:b w:val="0"/>
                <w:i w:val="0"/>
                <w:color w:val="000000"/>
                <w:sz w:val="20"/>
              </w:rPr>
              <w:t>合计</w:t>
            </w:r>
          </w:p>
        </w:tc>
        <w:tc>
          <w:tcPr>
            <w:tcW w:w="1760" w:type="dxa"/>
            <w:vAlign w:val="center"/>
          </w:tcPr>
          <w:p w14:paraId="78CFCE8E"/>
        </w:tc>
        <w:tc>
          <w:tcPr>
            <w:tcW w:w="1760" w:type="dxa"/>
            <w:vAlign w:val="center"/>
          </w:tcPr>
          <w:p w14:paraId="534B1B23"/>
        </w:tc>
        <w:tc>
          <w:tcPr>
            <w:tcW w:w="1760" w:type="dxa"/>
            <w:vAlign w:val="center"/>
          </w:tcPr>
          <w:p w14:paraId="43C3D16C"/>
        </w:tc>
        <w:tc>
          <w:tcPr>
            <w:tcW w:w="1760" w:type="dxa"/>
            <w:vAlign w:val="center"/>
          </w:tcPr>
          <w:p w14:paraId="0A6B1F6A"/>
        </w:tc>
        <w:tc>
          <w:tcPr>
            <w:tcW w:w="1760" w:type="dxa"/>
            <w:vAlign w:val="center"/>
          </w:tcPr>
          <w:p w14:paraId="6AB3838E"/>
        </w:tc>
        <w:tc>
          <w:tcPr>
            <w:tcW w:w="1718" w:type="dxa"/>
            <w:vAlign w:val="center"/>
          </w:tcPr>
          <w:p w14:paraId="4134A316"/>
        </w:tc>
      </w:tr>
      <w:tr w14:paraId="3360A1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3"/>
            <w:vAlign w:val="center"/>
          </w:tcPr>
          <w:p w14:paraId="0C6D5212"/>
        </w:tc>
        <w:tc>
          <w:tcPr>
            <w:tcW w:w="1760" w:type="dxa"/>
            <w:vAlign w:val="center"/>
          </w:tcPr>
          <w:p w14:paraId="078CF3A3"/>
        </w:tc>
        <w:tc>
          <w:tcPr>
            <w:tcW w:w="1760" w:type="dxa"/>
            <w:vAlign w:val="center"/>
          </w:tcPr>
          <w:p w14:paraId="649436A6"/>
        </w:tc>
        <w:tc>
          <w:tcPr>
            <w:tcW w:w="1760" w:type="dxa"/>
            <w:vAlign w:val="center"/>
          </w:tcPr>
          <w:p w14:paraId="0810D6A4"/>
        </w:tc>
        <w:tc>
          <w:tcPr>
            <w:tcW w:w="1760" w:type="dxa"/>
            <w:vAlign w:val="center"/>
          </w:tcPr>
          <w:p w14:paraId="5A281200"/>
        </w:tc>
        <w:tc>
          <w:tcPr>
            <w:tcW w:w="1760" w:type="dxa"/>
            <w:vAlign w:val="center"/>
          </w:tcPr>
          <w:p w14:paraId="247A71DC"/>
        </w:tc>
        <w:tc>
          <w:tcPr>
            <w:tcW w:w="1760" w:type="dxa"/>
            <w:vAlign w:val="center"/>
          </w:tcPr>
          <w:p w14:paraId="5B0CE293"/>
        </w:tc>
        <w:tc>
          <w:tcPr>
            <w:tcW w:w="1718" w:type="dxa"/>
            <w:vAlign w:val="center"/>
          </w:tcPr>
          <w:p w14:paraId="69797303"/>
        </w:tc>
      </w:tr>
    </w:tbl>
    <w:p w14:paraId="2EC645D6">
      <w:pPr>
        <w:snapToGrid w:val="0"/>
        <w:spacing w:before="200" w:after="200" w:line="200" w:lineRule="auto"/>
      </w:pPr>
      <w:r>
        <w:rPr>
          <w:sz w:val="8"/>
        </w:rPr>
        <w:t xml:space="preserve"> </w:t>
      </w:r>
    </w:p>
    <w:p w14:paraId="581DA651">
      <w:pPr>
        <w:rPr>
          <w:rFonts w:ascii="宋体" w:hAnsi="宋体"/>
          <w:szCs w:val="21"/>
        </w:rPr>
      </w:pPr>
    </w:p>
    <w:p w14:paraId="35D4DC05">
      <w:pPr>
        <w:rPr>
          <w:rFonts w:hint="eastAsia" w:ascii="宋体" w:hAnsi="宋体"/>
          <w:szCs w:val="21"/>
        </w:rPr>
      </w:pPr>
      <w:r>
        <w:rPr>
          <w:rFonts w:hint="eastAsia" w:ascii="宋体" w:hAnsi="宋体"/>
          <w:szCs w:val="21"/>
        </w:rPr>
        <w:t>注：本表反映单位本年度政府性基金预算财政拨款收入支出及结转和结余情况。</w:t>
      </w:r>
    </w:p>
    <w:p w14:paraId="4425831B">
      <w:pPr>
        <w:rPr>
          <w:rFonts w:ascii="宋体" w:hAnsi="宋体"/>
          <w:szCs w:val="21"/>
        </w:rPr>
      </w:pPr>
      <w:r>
        <w:rPr>
          <w:rFonts w:hint="eastAsia" w:ascii="宋体" w:hAnsi="宋体"/>
          <w:szCs w:val="21"/>
        </w:rPr>
        <w:t>说明：</w:t>
      </w:r>
      <w:r>
        <w:rPr>
          <w:rFonts w:ascii="宋体" w:hAnsi="宋体" w:eastAsia="宋体" w:cs="宋体"/>
          <w:sz w:val="20"/>
        </w:rPr>
        <w:t>上海市崇明区新村乡社区卫生服务中心</w:t>
      </w:r>
      <w:r>
        <w:rPr>
          <w:rFonts w:hint="eastAsia" w:ascii="宋体" w:hAnsi="宋体"/>
          <w:szCs w:val="21"/>
        </w:rPr>
        <w:t>本年度没有政府性基金预算财政拨款收入和支出，故本表无数据。</w:t>
      </w:r>
    </w:p>
    <w:p w14:paraId="35424BE5">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14:paraId="3A08B2BD">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4A044AA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783811A1"/>
        </w:tc>
      </w:tr>
      <w:tr w14:paraId="05DB706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2524B001">
            <w:pPr>
              <w:jc w:val="left"/>
            </w:pPr>
            <w:r>
              <w:rPr>
                <w:rFonts w:ascii="宋体" w:hAnsi="宋体" w:eastAsia="宋体" w:cs="宋体"/>
                <w:sz w:val="20"/>
              </w:rPr>
              <w:t>单位：上海市崇明区新村乡社区卫生服务中心</w:t>
            </w:r>
          </w:p>
        </w:tc>
        <w:tc>
          <w:tcPr>
            <w:tcW w:w="2000" w:type="dxa"/>
          </w:tcPr>
          <w:p w14:paraId="51E3A5F3">
            <w:pPr>
              <w:jc w:val="center"/>
            </w:pPr>
            <w:r>
              <w:rPr>
                <w:rFonts w:ascii="宋体" w:hAnsi="宋体" w:eastAsia="宋体" w:cs="宋体"/>
                <w:sz w:val="20"/>
              </w:rPr>
              <w:t>2023年度</w:t>
            </w:r>
          </w:p>
        </w:tc>
        <w:tc>
          <w:tcPr>
            <w:tcW w:w="5979" w:type="dxa"/>
          </w:tcPr>
          <w:p w14:paraId="7A03BE0C">
            <w:pPr>
              <w:jc w:val="right"/>
            </w:pPr>
            <w:r>
              <w:rPr>
                <w:rFonts w:ascii="宋体" w:hAnsi="宋体" w:eastAsia="宋体" w:cs="宋体"/>
                <w:sz w:val="20"/>
              </w:rPr>
              <w:t>金额单位：万元</w:t>
            </w:r>
          </w:p>
        </w:tc>
      </w:tr>
    </w:tbl>
    <w:p w14:paraId="5A63726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14:paraId="1CDF21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4"/>
            <w:vAlign w:val="center"/>
          </w:tcPr>
          <w:p w14:paraId="17BD494F">
            <w:pPr>
              <w:jc w:val="center"/>
            </w:pPr>
            <w:r>
              <w:rPr>
                <w:rFonts w:ascii="宋体" w:hAnsi="宋体" w:eastAsia="宋体" w:cs="宋体"/>
                <w:b w:val="0"/>
                <w:i w:val="0"/>
                <w:color w:val="000000"/>
                <w:sz w:val="18"/>
              </w:rPr>
              <w:t>项目</w:t>
            </w:r>
          </w:p>
        </w:tc>
        <w:tc>
          <w:tcPr>
            <w:tcW w:w="1580" w:type="dxa"/>
            <w:vMerge w:val="restart"/>
            <w:vAlign w:val="center"/>
          </w:tcPr>
          <w:p w14:paraId="6AC2293C">
            <w:pPr>
              <w:jc w:val="center"/>
            </w:pPr>
            <w:r>
              <w:rPr>
                <w:rFonts w:ascii="宋体" w:hAnsi="宋体" w:eastAsia="宋体" w:cs="宋体"/>
                <w:b w:val="0"/>
                <w:i w:val="0"/>
                <w:color w:val="000000"/>
                <w:sz w:val="18"/>
              </w:rPr>
              <w:t>年初结转和结余</w:t>
            </w:r>
          </w:p>
        </w:tc>
        <w:tc>
          <w:tcPr>
            <w:tcW w:w="1580" w:type="dxa"/>
            <w:vMerge w:val="restart"/>
            <w:vAlign w:val="center"/>
          </w:tcPr>
          <w:p w14:paraId="0B6998E4">
            <w:pPr>
              <w:jc w:val="center"/>
            </w:pPr>
            <w:r>
              <w:rPr>
                <w:rFonts w:ascii="宋体" w:hAnsi="宋体" w:eastAsia="宋体" w:cs="宋体"/>
                <w:b w:val="0"/>
                <w:i w:val="0"/>
                <w:color w:val="000000"/>
                <w:sz w:val="18"/>
              </w:rPr>
              <w:t>本年收入</w:t>
            </w:r>
          </w:p>
        </w:tc>
        <w:tc>
          <w:tcPr>
            <w:tcW w:w="1580" w:type="dxa"/>
            <w:gridSpan w:val="3"/>
            <w:vMerge w:val="restart"/>
            <w:vAlign w:val="center"/>
          </w:tcPr>
          <w:p w14:paraId="20A192AD">
            <w:pPr>
              <w:jc w:val="center"/>
            </w:pPr>
            <w:r>
              <w:rPr>
                <w:rFonts w:ascii="宋体" w:hAnsi="宋体" w:eastAsia="宋体" w:cs="宋体"/>
                <w:b w:val="0"/>
                <w:i w:val="0"/>
                <w:color w:val="000000"/>
                <w:sz w:val="17"/>
              </w:rPr>
              <w:t>本年支出</w:t>
            </w:r>
          </w:p>
        </w:tc>
        <w:tc>
          <w:tcPr>
            <w:tcW w:w="1578" w:type="dxa"/>
            <w:vMerge w:val="restart"/>
            <w:vAlign w:val="center"/>
          </w:tcPr>
          <w:p w14:paraId="71D71103">
            <w:pPr>
              <w:jc w:val="center"/>
            </w:pPr>
            <w:r>
              <w:rPr>
                <w:rFonts w:ascii="宋体" w:hAnsi="宋体" w:eastAsia="宋体" w:cs="宋体"/>
                <w:b w:val="0"/>
                <w:i w:val="0"/>
                <w:color w:val="000000"/>
                <w:sz w:val="18"/>
              </w:rPr>
              <w:t>年末结转和结余</w:t>
            </w:r>
          </w:p>
        </w:tc>
      </w:tr>
      <w:tr w14:paraId="6A666D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restart"/>
            <w:vAlign w:val="center"/>
          </w:tcPr>
          <w:p w14:paraId="1B847628">
            <w:pPr>
              <w:jc w:val="center"/>
            </w:pPr>
            <w:r>
              <w:rPr>
                <w:rFonts w:ascii="宋体" w:hAnsi="宋体" w:eastAsia="宋体" w:cs="宋体"/>
                <w:b w:val="0"/>
                <w:i w:val="0"/>
                <w:color w:val="000000"/>
                <w:sz w:val="18"/>
              </w:rPr>
              <w:t>功能分类科目编码</w:t>
            </w:r>
          </w:p>
        </w:tc>
        <w:tc>
          <w:tcPr>
            <w:tcW w:w="3440" w:type="dxa"/>
            <w:vMerge w:val="restart"/>
            <w:vAlign w:val="center"/>
          </w:tcPr>
          <w:p w14:paraId="5478F3E9">
            <w:pPr>
              <w:jc w:val="center"/>
            </w:pPr>
            <w:r>
              <w:rPr>
                <w:rFonts w:ascii="宋体" w:hAnsi="宋体" w:eastAsia="宋体" w:cs="宋体"/>
                <w:b w:val="0"/>
                <w:i w:val="0"/>
                <w:color w:val="000000"/>
                <w:sz w:val="18"/>
              </w:rPr>
              <w:t>科目名称</w:t>
            </w:r>
          </w:p>
        </w:tc>
        <w:tc>
          <w:tcPr>
            <w:tcW w:w="1580" w:type="dxa"/>
            <w:vMerge w:val="continue"/>
            <w:vAlign w:val="center"/>
          </w:tcPr>
          <w:p w14:paraId="54AB7185"/>
        </w:tc>
        <w:tc>
          <w:tcPr>
            <w:tcW w:w="1580" w:type="dxa"/>
            <w:vMerge w:val="continue"/>
            <w:vAlign w:val="center"/>
          </w:tcPr>
          <w:p w14:paraId="79C3A407"/>
        </w:tc>
        <w:tc>
          <w:tcPr>
            <w:tcW w:w="1580" w:type="dxa"/>
            <w:gridSpan w:val="3"/>
            <w:vMerge w:val="continue"/>
            <w:vAlign w:val="center"/>
          </w:tcPr>
          <w:p w14:paraId="5BEDA67F"/>
        </w:tc>
        <w:tc>
          <w:tcPr>
            <w:tcW w:w="1578" w:type="dxa"/>
            <w:vMerge w:val="continue"/>
            <w:vAlign w:val="center"/>
          </w:tcPr>
          <w:p w14:paraId="5688B98B"/>
        </w:tc>
      </w:tr>
      <w:tr w14:paraId="2A9540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continue"/>
            <w:vAlign w:val="center"/>
          </w:tcPr>
          <w:p w14:paraId="2EC6249E"/>
        </w:tc>
        <w:tc>
          <w:tcPr>
            <w:tcW w:w="3440" w:type="dxa"/>
            <w:vMerge w:val="continue"/>
            <w:vAlign w:val="center"/>
          </w:tcPr>
          <w:p w14:paraId="6FA9D596"/>
        </w:tc>
        <w:tc>
          <w:tcPr>
            <w:tcW w:w="1580" w:type="dxa"/>
            <w:vMerge w:val="continue"/>
            <w:vAlign w:val="center"/>
          </w:tcPr>
          <w:p w14:paraId="39363F0E"/>
        </w:tc>
        <w:tc>
          <w:tcPr>
            <w:tcW w:w="1580" w:type="dxa"/>
            <w:vMerge w:val="continue"/>
            <w:vAlign w:val="center"/>
          </w:tcPr>
          <w:p w14:paraId="7AFA6FB7"/>
        </w:tc>
        <w:tc>
          <w:tcPr>
            <w:tcW w:w="1580" w:type="dxa"/>
            <w:vAlign w:val="center"/>
          </w:tcPr>
          <w:p w14:paraId="79030BE5">
            <w:pPr>
              <w:jc w:val="center"/>
            </w:pPr>
            <w:r>
              <w:rPr>
                <w:rFonts w:ascii="宋体" w:hAnsi="宋体" w:eastAsia="宋体" w:cs="宋体"/>
                <w:b w:val="0"/>
                <w:i w:val="0"/>
                <w:color w:val="000000"/>
                <w:sz w:val="17"/>
              </w:rPr>
              <w:t>合计</w:t>
            </w:r>
          </w:p>
        </w:tc>
        <w:tc>
          <w:tcPr>
            <w:tcW w:w="1580" w:type="dxa"/>
            <w:vAlign w:val="center"/>
          </w:tcPr>
          <w:p w14:paraId="707BC60D">
            <w:pPr>
              <w:jc w:val="center"/>
            </w:pPr>
            <w:r>
              <w:rPr>
                <w:rFonts w:ascii="宋体" w:hAnsi="宋体" w:eastAsia="宋体" w:cs="宋体"/>
                <w:b w:val="0"/>
                <w:i w:val="0"/>
                <w:color w:val="000000"/>
                <w:sz w:val="17"/>
              </w:rPr>
              <w:t>基本支出</w:t>
            </w:r>
          </w:p>
        </w:tc>
        <w:tc>
          <w:tcPr>
            <w:tcW w:w="1580" w:type="dxa"/>
            <w:vAlign w:val="center"/>
          </w:tcPr>
          <w:p w14:paraId="680B1D57">
            <w:pPr>
              <w:jc w:val="center"/>
            </w:pPr>
            <w:r>
              <w:rPr>
                <w:rFonts w:ascii="宋体" w:hAnsi="宋体" w:eastAsia="宋体" w:cs="宋体"/>
                <w:b w:val="0"/>
                <w:i w:val="0"/>
                <w:color w:val="000000"/>
                <w:sz w:val="18"/>
              </w:rPr>
              <w:t>项目支出</w:t>
            </w:r>
          </w:p>
        </w:tc>
        <w:tc>
          <w:tcPr>
            <w:tcW w:w="1578" w:type="dxa"/>
            <w:vMerge w:val="continue"/>
            <w:vAlign w:val="center"/>
          </w:tcPr>
          <w:p w14:paraId="6D5D21FC"/>
        </w:tc>
      </w:tr>
      <w:tr w14:paraId="5EE7C4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vAlign w:val="center"/>
          </w:tcPr>
          <w:p w14:paraId="7C7F6E61">
            <w:pPr>
              <w:jc w:val="center"/>
            </w:pPr>
            <w:r>
              <w:rPr>
                <w:rFonts w:ascii="宋体" w:hAnsi="宋体" w:eastAsia="宋体" w:cs="宋体"/>
                <w:b w:val="0"/>
                <w:i w:val="0"/>
                <w:color w:val="000000"/>
                <w:sz w:val="18"/>
              </w:rPr>
              <w:t>类</w:t>
            </w:r>
          </w:p>
        </w:tc>
        <w:tc>
          <w:tcPr>
            <w:tcW w:w="360" w:type="dxa"/>
            <w:vAlign w:val="center"/>
          </w:tcPr>
          <w:p w14:paraId="1E069AB1">
            <w:pPr>
              <w:jc w:val="center"/>
            </w:pPr>
            <w:r>
              <w:rPr>
                <w:rFonts w:ascii="宋体" w:hAnsi="宋体" w:eastAsia="宋体" w:cs="宋体"/>
                <w:b w:val="0"/>
                <w:i w:val="0"/>
                <w:color w:val="000000"/>
                <w:sz w:val="18"/>
              </w:rPr>
              <w:t>款</w:t>
            </w:r>
          </w:p>
        </w:tc>
        <w:tc>
          <w:tcPr>
            <w:tcW w:w="320" w:type="dxa"/>
            <w:vAlign w:val="center"/>
          </w:tcPr>
          <w:p w14:paraId="36926A8B">
            <w:pPr>
              <w:jc w:val="center"/>
            </w:pPr>
            <w:r>
              <w:rPr>
                <w:rFonts w:ascii="宋体" w:hAnsi="宋体" w:eastAsia="宋体" w:cs="宋体"/>
                <w:b w:val="0"/>
                <w:i w:val="0"/>
                <w:color w:val="000000"/>
                <w:sz w:val="18"/>
              </w:rPr>
              <w:t>项</w:t>
            </w:r>
          </w:p>
        </w:tc>
        <w:tc>
          <w:tcPr>
            <w:tcW w:w="3440" w:type="dxa"/>
            <w:vAlign w:val="center"/>
          </w:tcPr>
          <w:p w14:paraId="5A056506">
            <w:pPr>
              <w:jc w:val="center"/>
            </w:pPr>
            <w:r>
              <w:rPr>
                <w:rFonts w:ascii="宋体" w:hAnsi="宋体" w:eastAsia="宋体" w:cs="宋体"/>
                <w:b w:val="0"/>
                <w:i w:val="0"/>
                <w:color w:val="000000"/>
                <w:sz w:val="18"/>
              </w:rPr>
              <w:t>合计</w:t>
            </w:r>
          </w:p>
        </w:tc>
        <w:tc>
          <w:tcPr>
            <w:tcW w:w="1580" w:type="dxa"/>
            <w:vAlign w:val="center"/>
          </w:tcPr>
          <w:p w14:paraId="51FDC7F1"/>
        </w:tc>
        <w:tc>
          <w:tcPr>
            <w:tcW w:w="1580" w:type="dxa"/>
            <w:vAlign w:val="center"/>
          </w:tcPr>
          <w:p w14:paraId="746004AD"/>
        </w:tc>
        <w:tc>
          <w:tcPr>
            <w:tcW w:w="1580" w:type="dxa"/>
            <w:vAlign w:val="center"/>
          </w:tcPr>
          <w:p w14:paraId="51862B6E"/>
        </w:tc>
        <w:tc>
          <w:tcPr>
            <w:tcW w:w="1580" w:type="dxa"/>
            <w:vAlign w:val="center"/>
          </w:tcPr>
          <w:p w14:paraId="00ADC005"/>
        </w:tc>
        <w:tc>
          <w:tcPr>
            <w:tcW w:w="1580" w:type="dxa"/>
            <w:vAlign w:val="center"/>
          </w:tcPr>
          <w:p w14:paraId="22C979E2"/>
        </w:tc>
        <w:tc>
          <w:tcPr>
            <w:tcW w:w="1578" w:type="dxa"/>
            <w:vAlign w:val="center"/>
          </w:tcPr>
          <w:p w14:paraId="76F7C37F"/>
        </w:tc>
      </w:tr>
      <w:tr w14:paraId="70257F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Align w:val="center"/>
          </w:tcPr>
          <w:p w14:paraId="110A698B"/>
        </w:tc>
        <w:tc>
          <w:tcPr>
            <w:tcW w:w="3440" w:type="dxa"/>
            <w:vAlign w:val="center"/>
          </w:tcPr>
          <w:p w14:paraId="054257CE"/>
        </w:tc>
        <w:tc>
          <w:tcPr>
            <w:tcW w:w="1580" w:type="dxa"/>
            <w:vAlign w:val="center"/>
          </w:tcPr>
          <w:p w14:paraId="341B881B"/>
        </w:tc>
        <w:tc>
          <w:tcPr>
            <w:tcW w:w="1580" w:type="dxa"/>
            <w:vAlign w:val="center"/>
          </w:tcPr>
          <w:p w14:paraId="5A327D86"/>
        </w:tc>
        <w:tc>
          <w:tcPr>
            <w:tcW w:w="1580" w:type="dxa"/>
            <w:vAlign w:val="center"/>
          </w:tcPr>
          <w:p w14:paraId="71957392"/>
        </w:tc>
        <w:tc>
          <w:tcPr>
            <w:tcW w:w="1580" w:type="dxa"/>
            <w:vAlign w:val="center"/>
          </w:tcPr>
          <w:p w14:paraId="7A75B059"/>
        </w:tc>
        <w:tc>
          <w:tcPr>
            <w:tcW w:w="1580" w:type="dxa"/>
            <w:vAlign w:val="center"/>
          </w:tcPr>
          <w:p w14:paraId="776286AA"/>
        </w:tc>
        <w:tc>
          <w:tcPr>
            <w:tcW w:w="1578" w:type="dxa"/>
            <w:vAlign w:val="center"/>
          </w:tcPr>
          <w:p w14:paraId="235F1B76"/>
        </w:tc>
      </w:tr>
    </w:tbl>
    <w:p w14:paraId="54934B6D">
      <w:pPr>
        <w:snapToGrid w:val="0"/>
        <w:spacing w:before="200" w:after="200" w:line="200" w:lineRule="auto"/>
      </w:pPr>
      <w:r>
        <w:rPr>
          <w:sz w:val="8"/>
        </w:rPr>
        <w:t xml:space="preserve"> </w:t>
      </w:r>
    </w:p>
    <w:p w14:paraId="70C1B252">
      <w:pPr>
        <w:rPr>
          <w:rFonts w:ascii="宋体" w:hAnsi="宋体"/>
          <w:szCs w:val="21"/>
        </w:rPr>
      </w:pPr>
    </w:p>
    <w:p w14:paraId="63A409E9">
      <w:pPr>
        <w:rPr>
          <w:rFonts w:hint="eastAsia" w:ascii="宋体" w:hAnsi="宋体"/>
          <w:szCs w:val="21"/>
        </w:rPr>
      </w:pPr>
      <w:r>
        <w:rPr>
          <w:rFonts w:hint="eastAsia" w:ascii="宋体" w:hAnsi="宋体"/>
          <w:szCs w:val="21"/>
        </w:rPr>
        <w:t>注：本表反映单位本年度国有资本经营预算财政拨款收入支出及结转和结余情况。</w:t>
      </w:r>
    </w:p>
    <w:p w14:paraId="576B0B79">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说明：上</w:t>
      </w:r>
      <w:r>
        <w:rPr>
          <w:rFonts w:ascii="宋体" w:hAnsi="宋体" w:eastAsia="宋体" w:cs="宋体"/>
          <w:sz w:val="20"/>
        </w:rPr>
        <w:t>上海市崇明区新村乡社区卫生服务中心</w:t>
      </w:r>
      <w:r>
        <w:rPr>
          <w:rFonts w:hint="eastAsia" w:ascii="宋体" w:hAnsi="宋体"/>
          <w:szCs w:val="21"/>
        </w:rPr>
        <w:t>本年度没有国有资本经营预算财政拨款收入和支出，故本表无数据。</w:t>
      </w:r>
    </w:p>
    <w:p w14:paraId="6CA47710">
      <w:pPr>
        <w:jc w:val="center"/>
        <w:rPr>
          <w:rFonts w:hint="eastAsia" w:ascii="黑体" w:eastAsia="黑体"/>
          <w:sz w:val="30"/>
          <w:szCs w:val="30"/>
        </w:rPr>
      </w:pPr>
      <w:r>
        <w:rPr>
          <w:rFonts w:hint="eastAsia" w:ascii="黑体" w:eastAsia="黑体"/>
          <w:sz w:val="30"/>
          <w:szCs w:val="30"/>
        </w:rPr>
        <w:t>第三部分  上海市崇明区新村乡社区卫生服务中心</w:t>
      </w:r>
    </w:p>
    <w:p w14:paraId="5824D959">
      <w:pPr>
        <w:jc w:val="center"/>
        <w:rPr>
          <w:rFonts w:hint="eastAsia" w:ascii="黑体" w:eastAsia="黑体"/>
          <w:sz w:val="30"/>
          <w:szCs w:val="30"/>
        </w:rPr>
      </w:pPr>
      <w:r>
        <w:rPr>
          <w:rFonts w:hint="eastAsia" w:ascii="黑体" w:eastAsia="黑体"/>
          <w:sz w:val="30"/>
          <w:szCs w:val="30"/>
        </w:rPr>
        <w:t>2023年度决算情况说明</w:t>
      </w:r>
    </w:p>
    <w:p w14:paraId="792941CA">
      <w:pPr>
        <w:jc w:val="center"/>
        <w:rPr>
          <w:rFonts w:hint="eastAsia" w:ascii="黑体" w:eastAsia="黑体"/>
          <w:sz w:val="30"/>
          <w:szCs w:val="30"/>
        </w:rPr>
      </w:pPr>
    </w:p>
    <w:p w14:paraId="59EE5AF3">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14:paraId="42B0FE95">
      <w:pPr>
        <w:ind w:firstLine="600" w:firstLineChars="200"/>
        <w:rPr>
          <w:rFonts w:hint="default" w:ascii="仿宋_GB2312" w:eastAsia="仿宋_GB2312"/>
          <w:sz w:val="30"/>
          <w:szCs w:val="30"/>
          <w:lang w:val="en-US" w:eastAsia="zh-CN"/>
        </w:rPr>
      </w:pPr>
      <w:r>
        <w:rPr>
          <w:rFonts w:hint="eastAsia" w:ascii="仿宋_GB2312" w:eastAsia="仿宋_GB2312"/>
          <w:sz w:val="30"/>
          <w:szCs w:val="30"/>
          <w:lang w:eastAsia="zh-CN"/>
        </w:rPr>
        <w:t>本单位</w:t>
      </w:r>
      <w:r>
        <w:rPr>
          <w:rFonts w:hint="eastAsia" w:ascii="仿宋_GB2312" w:eastAsia="仿宋_GB2312"/>
          <w:sz w:val="30"/>
          <w:szCs w:val="30"/>
        </w:rPr>
        <w:t>2023年度收入支出总计1926.31万元。与2022年度相比，收入支出总计增加</w:t>
      </w:r>
      <w:r>
        <w:rPr>
          <w:rFonts w:hint="eastAsia" w:ascii="仿宋_GB2312" w:eastAsia="仿宋_GB2312"/>
          <w:sz w:val="30"/>
          <w:szCs w:val="30"/>
          <w:lang w:val="en-US" w:eastAsia="zh-CN"/>
        </w:rPr>
        <w:t>168.49</w:t>
      </w:r>
      <w:r>
        <w:rPr>
          <w:rFonts w:hint="eastAsia" w:ascii="仿宋_GB2312" w:eastAsia="仿宋_GB2312"/>
          <w:sz w:val="30"/>
          <w:szCs w:val="30"/>
        </w:rPr>
        <w:t>万元，增长</w:t>
      </w:r>
      <w:r>
        <w:rPr>
          <w:rFonts w:hint="eastAsia" w:ascii="仿宋_GB2312" w:eastAsia="仿宋_GB2312"/>
          <w:sz w:val="30"/>
          <w:szCs w:val="30"/>
          <w:lang w:val="en-US" w:eastAsia="zh-CN"/>
        </w:rPr>
        <w:t>9.58</w:t>
      </w:r>
      <w:r>
        <w:rPr>
          <w:rFonts w:hint="eastAsia" w:ascii="仿宋_GB2312" w:eastAsia="仿宋_GB2312"/>
          <w:sz w:val="30"/>
          <w:szCs w:val="30"/>
        </w:rPr>
        <w:t>%。主要原因：</w:t>
      </w:r>
      <w:r>
        <w:rPr>
          <w:rFonts w:hint="eastAsia" w:ascii="仿宋_GB2312" w:eastAsia="仿宋_GB2312"/>
          <w:sz w:val="30"/>
          <w:szCs w:val="30"/>
          <w:lang w:val="en-US" w:eastAsia="zh-CN"/>
        </w:rPr>
        <w:t>2023年新录用2人导致人员经费增长和项目经费增加。</w:t>
      </w:r>
    </w:p>
    <w:p w14:paraId="16006FB3">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14:paraId="6409826C">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收入合计1863.60万元，其中：财政拨款收入1104.75万元，占59.28%；事业收入619.85万元，占33.26%。</w:t>
      </w:r>
    </w:p>
    <w:p w14:paraId="6CA57BB8">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14:paraId="299128FA">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支出合计1848.58万元，其中：基本支出981.96万元，占53.12%；项目支出866.62万元，占46.88%。</w:t>
      </w:r>
    </w:p>
    <w:p w14:paraId="01C6E448">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14:paraId="4484CCE4">
      <w:pPr>
        <w:ind w:firstLine="600" w:firstLineChars="200"/>
        <w:rPr>
          <w:rFonts w:hint="default" w:ascii="仿宋_GB2312" w:eastAsia="仿宋_GB2312"/>
          <w:sz w:val="30"/>
          <w:szCs w:val="30"/>
          <w:lang w:val="en-US" w:eastAsia="zh-CN"/>
        </w:rPr>
      </w:pPr>
      <w:r>
        <w:rPr>
          <w:rFonts w:hint="eastAsia" w:ascii="仿宋_GB2312" w:eastAsia="仿宋_GB2312"/>
          <w:sz w:val="30"/>
          <w:szCs w:val="30"/>
          <w:lang w:eastAsia="zh-CN"/>
        </w:rPr>
        <w:t>本单位</w:t>
      </w:r>
      <w:r>
        <w:rPr>
          <w:rFonts w:hint="eastAsia" w:ascii="仿宋_GB2312" w:eastAsia="仿宋_GB2312"/>
          <w:sz w:val="30"/>
          <w:szCs w:val="30"/>
        </w:rPr>
        <w:t>2023年度财政拨款收入支出总计1104.75万元。与2022年度相比，财政拨款收入支出总计增加</w:t>
      </w:r>
      <w:r>
        <w:rPr>
          <w:rFonts w:hint="eastAsia" w:ascii="仿宋_GB2312" w:eastAsia="仿宋_GB2312"/>
          <w:sz w:val="30"/>
          <w:szCs w:val="30"/>
          <w:lang w:val="en-US" w:eastAsia="zh-CN"/>
        </w:rPr>
        <w:t>164.15</w:t>
      </w:r>
      <w:r>
        <w:rPr>
          <w:rFonts w:hint="eastAsia" w:ascii="仿宋_GB2312" w:eastAsia="仿宋_GB2312"/>
          <w:sz w:val="30"/>
          <w:szCs w:val="30"/>
        </w:rPr>
        <w:t>万元，增长</w:t>
      </w:r>
      <w:r>
        <w:rPr>
          <w:rFonts w:hint="eastAsia" w:ascii="仿宋_GB2312" w:eastAsia="仿宋_GB2312"/>
          <w:sz w:val="30"/>
          <w:szCs w:val="30"/>
          <w:lang w:val="en-US" w:eastAsia="zh-CN"/>
        </w:rPr>
        <w:t>17.45</w:t>
      </w:r>
      <w:r>
        <w:rPr>
          <w:rFonts w:hint="eastAsia" w:ascii="仿宋_GB2312" w:eastAsia="仿宋_GB2312"/>
          <w:sz w:val="30"/>
          <w:szCs w:val="30"/>
        </w:rPr>
        <w:t>%。主要原因：</w:t>
      </w:r>
      <w:r>
        <w:rPr>
          <w:rFonts w:hint="eastAsia" w:ascii="仿宋_GB2312" w:eastAsia="仿宋_GB2312"/>
          <w:sz w:val="30"/>
          <w:szCs w:val="30"/>
          <w:lang w:val="en-US" w:eastAsia="zh-CN"/>
        </w:rPr>
        <w:t>2023年新录用2人导致人员经费增长。</w:t>
      </w:r>
    </w:p>
    <w:p w14:paraId="4BDED2F0">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14:paraId="5F4E35DF">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14:paraId="7ACBDC97">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一般公共预算财政拨款支出1104.76万元，占本年支出合计的59.76%。与2022年度相比，一般公共预算财政拨款支出增加</w:t>
      </w:r>
      <w:r>
        <w:rPr>
          <w:rFonts w:hint="eastAsia" w:ascii="仿宋_GB2312" w:eastAsia="仿宋_GB2312"/>
          <w:sz w:val="30"/>
          <w:szCs w:val="30"/>
          <w:lang w:val="en-US" w:eastAsia="zh-CN"/>
        </w:rPr>
        <w:t>164.15</w:t>
      </w:r>
      <w:r>
        <w:rPr>
          <w:rFonts w:hint="eastAsia" w:ascii="仿宋_GB2312" w:eastAsia="仿宋_GB2312"/>
          <w:sz w:val="30"/>
          <w:szCs w:val="30"/>
        </w:rPr>
        <w:t>万元，增长</w:t>
      </w:r>
      <w:r>
        <w:rPr>
          <w:rFonts w:hint="eastAsia" w:ascii="仿宋_GB2312" w:eastAsia="仿宋_GB2312"/>
          <w:sz w:val="30"/>
          <w:szCs w:val="30"/>
          <w:lang w:val="en-US" w:eastAsia="zh-CN"/>
        </w:rPr>
        <w:t>17.45</w:t>
      </w:r>
      <w:r>
        <w:rPr>
          <w:rFonts w:hint="eastAsia" w:ascii="仿宋_GB2312" w:eastAsia="仿宋_GB2312"/>
          <w:sz w:val="30"/>
          <w:szCs w:val="30"/>
        </w:rPr>
        <w:t>%。主要原因：</w:t>
      </w:r>
      <w:r>
        <w:rPr>
          <w:rFonts w:hint="eastAsia" w:ascii="仿宋_GB2312" w:eastAsia="仿宋_GB2312"/>
          <w:sz w:val="30"/>
          <w:szCs w:val="30"/>
          <w:lang w:val="en-US" w:eastAsia="zh-CN"/>
        </w:rPr>
        <w:t>2023年新录用2人导致人员经费增长。</w:t>
      </w:r>
    </w:p>
    <w:p w14:paraId="099035E4">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14:paraId="19911931">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1104.76</w:t>
      </w:r>
      <w:r>
        <w:rPr>
          <w:rFonts w:hint="eastAsia" w:ascii="仿宋_GB2312" w:eastAsia="仿宋_GB2312"/>
          <w:sz w:val="30"/>
          <w:szCs w:val="30"/>
        </w:rPr>
        <w:t>万元，主要用于以下方面：</w:t>
      </w:r>
      <w:r>
        <w:rPr>
          <w:rFonts w:hint="eastAsia" w:ascii="仿宋_GB2312" w:eastAsia="仿宋_GB2312"/>
          <w:color w:val="000000"/>
          <w:sz w:val="30"/>
          <w:szCs w:val="30"/>
        </w:rPr>
        <w:t>社会保障和就业支出</w:t>
      </w:r>
      <w:r>
        <w:rPr>
          <w:rFonts w:hint="eastAsia" w:ascii="仿宋_GB2312" w:eastAsia="仿宋_GB2312"/>
          <w:color w:val="000000"/>
          <w:sz w:val="30"/>
          <w:szCs w:val="30"/>
          <w:lang w:val="en-US" w:eastAsia="zh-CN"/>
        </w:rPr>
        <w:t>148.87</w:t>
      </w:r>
      <w:r>
        <w:rPr>
          <w:rFonts w:hint="eastAsia" w:ascii="仿宋_GB2312" w:eastAsia="仿宋_GB2312"/>
          <w:color w:val="000000"/>
          <w:sz w:val="30"/>
          <w:szCs w:val="30"/>
        </w:rPr>
        <w:t>万元，占</w:t>
      </w:r>
      <w:r>
        <w:rPr>
          <w:rFonts w:hint="eastAsia" w:ascii="仿宋_GB2312" w:eastAsia="仿宋_GB2312"/>
          <w:color w:val="000000"/>
          <w:sz w:val="30"/>
          <w:szCs w:val="30"/>
          <w:lang w:val="en-US" w:eastAsia="zh-CN"/>
        </w:rPr>
        <w:t>13.48</w:t>
      </w:r>
      <w:r>
        <w:rPr>
          <w:rFonts w:hint="eastAsia" w:ascii="仿宋_GB2312" w:eastAsia="仿宋_GB2312"/>
          <w:color w:val="000000"/>
          <w:sz w:val="30"/>
          <w:szCs w:val="30"/>
        </w:rPr>
        <w:t>%；</w:t>
      </w:r>
      <w:r>
        <w:rPr>
          <w:rFonts w:hint="eastAsia" w:ascii="仿宋_GB2312" w:eastAsia="仿宋_GB2312"/>
          <w:color w:val="000000"/>
          <w:sz w:val="30"/>
          <w:szCs w:val="30"/>
          <w:lang w:eastAsia="zh-CN"/>
        </w:rPr>
        <w:t>卫生健康</w:t>
      </w:r>
      <w:r>
        <w:rPr>
          <w:rFonts w:hint="eastAsia" w:ascii="仿宋_GB2312" w:eastAsia="仿宋_GB2312"/>
          <w:color w:val="000000"/>
          <w:sz w:val="30"/>
          <w:szCs w:val="30"/>
        </w:rPr>
        <w:t>支出</w:t>
      </w:r>
      <w:r>
        <w:rPr>
          <w:rFonts w:hint="eastAsia" w:ascii="仿宋_GB2312" w:eastAsia="仿宋_GB2312"/>
          <w:color w:val="000000"/>
          <w:sz w:val="30"/>
          <w:szCs w:val="30"/>
          <w:lang w:val="en-US" w:eastAsia="zh-CN"/>
        </w:rPr>
        <w:t>917.65</w:t>
      </w:r>
      <w:r>
        <w:rPr>
          <w:rFonts w:hint="eastAsia" w:ascii="仿宋_GB2312" w:eastAsia="仿宋_GB2312"/>
          <w:color w:val="000000"/>
          <w:sz w:val="30"/>
          <w:szCs w:val="30"/>
        </w:rPr>
        <w:t>万元，占</w:t>
      </w:r>
      <w:r>
        <w:rPr>
          <w:rFonts w:hint="eastAsia" w:ascii="仿宋_GB2312" w:eastAsia="仿宋_GB2312"/>
          <w:color w:val="000000"/>
          <w:sz w:val="30"/>
          <w:szCs w:val="30"/>
          <w:lang w:val="en-US" w:eastAsia="zh-CN"/>
        </w:rPr>
        <w:t>83.06</w:t>
      </w:r>
      <w:r>
        <w:rPr>
          <w:rFonts w:hint="eastAsia" w:ascii="仿宋_GB2312" w:eastAsia="仿宋_GB2312"/>
          <w:color w:val="000000"/>
          <w:sz w:val="30"/>
          <w:szCs w:val="30"/>
        </w:rPr>
        <w:t>%；住房保障支出</w:t>
      </w:r>
      <w:r>
        <w:rPr>
          <w:rFonts w:hint="eastAsia" w:ascii="仿宋_GB2312" w:eastAsia="仿宋_GB2312"/>
          <w:color w:val="000000"/>
          <w:sz w:val="30"/>
          <w:szCs w:val="30"/>
          <w:lang w:val="en-US" w:eastAsia="zh-CN"/>
        </w:rPr>
        <w:t>38.24</w:t>
      </w:r>
      <w:r>
        <w:rPr>
          <w:rFonts w:hint="eastAsia" w:ascii="仿宋_GB2312" w:eastAsia="仿宋_GB2312"/>
          <w:color w:val="000000"/>
          <w:sz w:val="30"/>
          <w:szCs w:val="30"/>
        </w:rPr>
        <w:t>万元，占</w:t>
      </w:r>
      <w:r>
        <w:rPr>
          <w:rFonts w:hint="eastAsia" w:ascii="仿宋_GB2312" w:eastAsia="仿宋_GB2312"/>
          <w:color w:val="000000"/>
          <w:sz w:val="30"/>
          <w:szCs w:val="30"/>
          <w:lang w:val="en-US" w:eastAsia="zh-CN"/>
        </w:rPr>
        <w:t>3.46</w:t>
      </w:r>
      <w:r>
        <w:rPr>
          <w:rFonts w:hint="eastAsia" w:ascii="仿宋_GB2312" w:eastAsia="仿宋_GB2312"/>
          <w:color w:val="000000"/>
          <w:sz w:val="30"/>
          <w:szCs w:val="30"/>
        </w:rPr>
        <w:t>%。</w:t>
      </w:r>
    </w:p>
    <w:p w14:paraId="64165732">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14:paraId="1ACF1564">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1006.72</w:t>
      </w:r>
      <w:r>
        <w:rPr>
          <w:rFonts w:hint="eastAsia" w:ascii="仿宋_GB2312" w:eastAsia="仿宋_GB2312"/>
          <w:sz w:val="30"/>
          <w:szCs w:val="30"/>
        </w:rPr>
        <w:t>万元，支出决算为</w:t>
      </w:r>
      <w:r>
        <w:rPr>
          <w:rFonts w:hint="eastAsia" w:ascii="仿宋_GB2312" w:eastAsia="仿宋_GB2312"/>
          <w:sz w:val="30"/>
          <w:szCs w:val="30"/>
          <w:lang w:val="en-US" w:eastAsia="zh-CN"/>
        </w:rPr>
        <w:t>1104.76</w:t>
      </w:r>
      <w:r>
        <w:rPr>
          <w:rFonts w:hint="eastAsia" w:ascii="仿宋_GB2312" w:eastAsia="仿宋_GB2312"/>
          <w:sz w:val="30"/>
          <w:szCs w:val="30"/>
        </w:rPr>
        <w:t>万元，完成年初预算的</w:t>
      </w:r>
      <w:r>
        <w:rPr>
          <w:rFonts w:hint="eastAsia" w:ascii="仿宋_GB2312" w:eastAsia="仿宋_GB2312"/>
          <w:sz w:val="30"/>
          <w:szCs w:val="30"/>
          <w:lang w:val="en-US" w:eastAsia="zh-CN"/>
        </w:rPr>
        <w:t>109.74</w:t>
      </w:r>
      <w:r>
        <w:rPr>
          <w:rFonts w:hint="eastAsia" w:ascii="仿宋_GB2312" w:eastAsia="仿宋_GB2312"/>
          <w:sz w:val="30"/>
          <w:szCs w:val="30"/>
        </w:rPr>
        <w:t>%。</w:t>
      </w:r>
      <w:r>
        <w:rPr>
          <w:rFonts w:hint="eastAsia" w:ascii="仿宋_GB2312" w:eastAsia="仿宋_GB2312"/>
          <w:color w:val="000000"/>
          <w:sz w:val="30"/>
          <w:szCs w:val="30"/>
        </w:rPr>
        <w:t>决算数大于预算数的主要原因：</w:t>
      </w:r>
      <w:r>
        <w:rPr>
          <w:rFonts w:hint="eastAsia" w:ascii="仿宋_GB2312" w:eastAsia="仿宋_GB2312"/>
          <w:color w:val="000000"/>
          <w:sz w:val="30"/>
          <w:szCs w:val="30"/>
          <w:lang w:val="en-US" w:eastAsia="zh-CN"/>
        </w:rPr>
        <w:t>2023年新录用2人导致年中人员经费调整</w:t>
      </w:r>
      <w:r>
        <w:rPr>
          <w:rFonts w:hint="eastAsia" w:ascii="仿宋_GB2312" w:eastAsia="仿宋_GB2312"/>
          <w:color w:val="auto"/>
          <w:sz w:val="30"/>
          <w:szCs w:val="30"/>
          <w:lang w:eastAsia="zh-CN"/>
        </w:rPr>
        <w:t>。</w:t>
      </w:r>
      <w:r>
        <w:rPr>
          <w:rFonts w:hint="eastAsia" w:ascii="仿宋_GB2312" w:eastAsia="仿宋_GB2312"/>
          <w:sz w:val="30"/>
          <w:szCs w:val="30"/>
        </w:rPr>
        <w:t>其中：</w:t>
      </w:r>
    </w:p>
    <w:p w14:paraId="44FA6ADE">
      <w:pPr>
        <w:numPr>
          <w:ilvl w:val="0"/>
          <w:numId w:val="0"/>
        </w:num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lang w:val="en-US" w:eastAsia="zh-CN"/>
        </w:rPr>
        <w:t>1、</w:t>
      </w:r>
      <w:r>
        <w:rPr>
          <w:rFonts w:hint="eastAsia" w:ascii="仿宋_GB2312" w:hAnsi="宋体" w:eastAsia="仿宋_GB2312"/>
          <w:sz w:val="30"/>
          <w:szCs w:val="30"/>
        </w:rPr>
        <w:t>社会保障和就业支出（类）行政事业单位养老支出（款）  事业单位离退休（项）。主要用于：事业单位</w:t>
      </w:r>
      <w:r>
        <w:rPr>
          <w:rFonts w:hint="eastAsia" w:ascii="仿宋_GB2312" w:hAnsi="宋体" w:eastAsia="仿宋_GB2312"/>
          <w:sz w:val="30"/>
          <w:szCs w:val="30"/>
          <w:lang w:eastAsia="zh-CN"/>
        </w:rPr>
        <w:t>退休人员生活补助</w:t>
      </w:r>
      <w:r>
        <w:rPr>
          <w:rFonts w:hint="eastAsia" w:ascii="仿宋_GB2312" w:hAnsi="宋体" w:eastAsia="仿宋_GB2312"/>
          <w:sz w:val="30"/>
          <w:szCs w:val="30"/>
        </w:rPr>
        <w:t>支出</w:t>
      </w:r>
      <w:r>
        <w:rPr>
          <w:rFonts w:hint="eastAsia" w:ascii="仿宋_GB2312" w:hAnsi="宋体" w:eastAsia="仿宋_GB2312"/>
          <w:sz w:val="30"/>
          <w:szCs w:val="30"/>
          <w:lang w:eastAsia="zh-CN"/>
        </w:rPr>
        <w:t>和退休人员补助费</w:t>
      </w:r>
      <w:r>
        <w:rPr>
          <w:rFonts w:hint="eastAsia" w:ascii="仿宋_GB2312" w:hAnsi="宋体" w:eastAsia="仿宋_GB2312"/>
          <w:sz w:val="30"/>
          <w:szCs w:val="30"/>
        </w:rPr>
        <w:t>。年初预算为</w:t>
      </w:r>
      <w:r>
        <w:rPr>
          <w:rFonts w:hint="eastAsia" w:ascii="仿宋_GB2312" w:hAnsi="宋体" w:eastAsia="仿宋_GB2312"/>
          <w:sz w:val="30"/>
          <w:szCs w:val="30"/>
          <w:lang w:val="en-US" w:eastAsia="zh-CN"/>
        </w:rPr>
        <w:t>18.84</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24.45</w:t>
      </w:r>
      <w:r>
        <w:rPr>
          <w:rFonts w:hint="eastAsia" w:ascii="仿宋_GB2312" w:hAnsi="宋体" w:eastAsia="仿宋_GB2312"/>
          <w:sz w:val="30"/>
          <w:szCs w:val="30"/>
        </w:rPr>
        <w:t>万元。决算数</w:t>
      </w:r>
      <w:r>
        <w:rPr>
          <w:rFonts w:hint="eastAsia" w:ascii="仿宋_GB2312" w:hAnsi="宋体" w:eastAsia="仿宋_GB2312"/>
          <w:sz w:val="30"/>
          <w:szCs w:val="30"/>
          <w:lang w:eastAsia="zh-CN"/>
        </w:rPr>
        <w:t>大于</w:t>
      </w:r>
      <w:r>
        <w:rPr>
          <w:rFonts w:hint="eastAsia" w:ascii="仿宋_GB2312" w:hAnsi="宋体" w:eastAsia="仿宋_GB2312"/>
          <w:sz w:val="30"/>
          <w:szCs w:val="30"/>
        </w:rPr>
        <w:t>预算数的主要原因</w:t>
      </w:r>
      <w:r>
        <w:rPr>
          <w:rFonts w:hint="eastAsia" w:ascii="仿宋_GB2312" w:hAnsi="宋体" w:eastAsia="仿宋_GB2312"/>
          <w:sz w:val="30"/>
          <w:szCs w:val="30"/>
          <w:lang w:eastAsia="zh-CN"/>
        </w:rPr>
        <w:t>：</w:t>
      </w:r>
      <w:r>
        <w:rPr>
          <w:rFonts w:hint="eastAsia" w:ascii="仿宋_GB2312" w:hAnsi="宋体" w:eastAsia="仿宋_GB2312"/>
          <w:sz w:val="30"/>
          <w:szCs w:val="30"/>
          <w:lang w:val="en-US" w:eastAsia="zh-CN"/>
        </w:rPr>
        <w:t>2023年年中对退休人员补助费增加调整</w:t>
      </w:r>
      <w:r>
        <w:rPr>
          <w:rFonts w:hint="eastAsia" w:ascii="仿宋_GB2312" w:hAnsi="宋体" w:eastAsia="仿宋_GB2312"/>
          <w:sz w:val="30"/>
          <w:szCs w:val="30"/>
          <w:lang w:eastAsia="zh-CN"/>
        </w:rPr>
        <w:t>。</w:t>
      </w:r>
    </w:p>
    <w:p w14:paraId="0534BBB5">
      <w:pPr>
        <w:numPr>
          <w:ilvl w:val="0"/>
          <w:numId w:val="0"/>
        </w:num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rPr>
        <w:t>2、社会保障和就业支出（类）行政事业单位养老支出（款）  机关事业单位基本养老保险缴费支出（项）。主要用于：职工基本养老保险缴费支出。年初预算为</w:t>
      </w:r>
      <w:r>
        <w:rPr>
          <w:rFonts w:hint="eastAsia" w:ascii="仿宋_GB2312" w:hAnsi="宋体" w:eastAsia="仿宋_GB2312"/>
          <w:sz w:val="30"/>
          <w:szCs w:val="30"/>
          <w:lang w:val="en-US" w:eastAsia="zh-CN"/>
        </w:rPr>
        <w:t>77.42</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82.95</w:t>
      </w:r>
      <w:r>
        <w:rPr>
          <w:rFonts w:hint="eastAsia" w:ascii="仿宋_GB2312" w:hAnsi="宋体" w:eastAsia="仿宋_GB2312"/>
          <w:sz w:val="30"/>
          <w:szCs w:val="30"/>
        </w:rPr>
        <w:t>万元</w:t>
      </w:r>
      <w:r>
        <w:rPr>
          <w:rFonts w:hint="eastAsia" w:ascii="仿宋_GB2312" w:hAnsi="宋体" w:eastAsia="仿宋_GB2312"/>
          <w:sz w:val="30"/>
          <w:szCs w:val="30"/>
          <w:lang w:val="en-US" w:eastAsia="zh-CN"/>
        </w:rPr>
        <w:t>。</w:t>
      </w:r>
      <w:r>
        <w:rPr>
          <w:rFonts w:hint="eastAsia" w:ascii="仿宋_GB2312" w:hAnsi="宋体" w:eastAsia="仿宋_GB2312"/>
          <w:sz w:val="30"/>
          <w:szCs w:val="30"/>
        </w:rPr>
        <w:t>决算数</w:t>
      </w:r>
      <w:r>
        <w:rPr>
          <w:rFonts w:hint="eastAsia" w:ascii="仿宋_GB2312" w:hAnsi="宋体" w:eastAsia="仿宋_GB2312"/>
          <w:sz w:val="30"/>
          <w:szCs w:val="30"/>
          <w:lang w:eastAsia="zh-CN"/>
        </w:rPr>
        <w:t>大于</w:t>
      </w:r>
      <w:r>
        <w:rPr>
          <w:rFonts w:hint="eastAsia" w:ascii="仿宋_GB2312" w:hAnsi="宋体" w:eastAsia="仿宋_GB2312"/>
          <w:sz w:val="30"/>
          <w:szCs w:val="30"/>
        </w:rPr>
        <w:t>预算数的主要原因</w:t>
      </w:r>
      <w:r>
        <w:rPr>
          <w:rFonts w:hint="eastAsia" w:ascii="仿宋_GB2312" w:hAnsi="宋体" w:eastAsia="仿宋_GB2312"/>
          <w:sz w:val="30"/>
          <w:szCs w:val="30"/>
          <w:lang w:eastAsia="zh-CN"/>
        </w:rPr>
        <w:t>：</w:t>
      </w:r>
      <w:r>
        <w:rPr>
          <w:rFonts w:hint="eastAsia" w:ascii="仿宋_GB2312" w:hAnsi="宋体" w:eastAsia="仿宋_GB2312"/>
          <w:sz w:val="30"/>
          <w:szCs w:val="30"/>
          <w:lang w:val="en-US" w:eastAsia="zh-CN"/>
        </w:rPr>
        <w:t>2023年新录用2人</w:t>
      </w:r>
      <w:r>
        <w:rPr>
          <w:rFonts w:hint="eastAsia" w:ascii="仿宋_GB2312" w:hAnsi="宋体" w:eastAsia="仿宋_GB2312"/>
          <w:sz w:val="30"/>
          <w:szCs w:val="30"/>
          <w:lang w:eastAsia="zh-CN"/>
        </w:rPr>
        <w:t>年中人员经费增加。</w:t>
      </w:r>
    </w:p>
    <w:p w14:paraId="6BC2BBDE">
      <w:pPr>
        <w:numPr>
          <w:ilvl w:val="0"/>
          <w:numId w:val="0"/>
        </w:num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lang w:val="en-US" w:eastAsia="zh-CN"/>
        </w:rPr>
        <w:t>3.</w:t>
      </w:r>
      <w:r>
        <w:rPr>
          <w:rFonts w:hint="eastAsia" w:ascii="仿宋_GB2312" w:hAnsi="宋体" w:eastAsia="仿宋_GB2312"/>
          <w:sz w:val="30"/>
          <w:szCs w:val="30"/>
        </w:rPr>
        <w:t>社会保障和就业支出（类）行政事业单位养老支出（款）机关事业单位职业年金缴费支出（项）。主要用于：职工</w:t>
      </w:r>
      <w:r>
        <w:rPr>
          <w:rFonts w:hint="eastAsia" w:ascii="仿宋_GB2312" w:hAnsi="宋体" w:eastAsia="仿宋_GB2312"/>
          <w:sz w:val="30"/>
          <w:szCs w:val="30"/>
          <w:lang w:eastAsia="zh-CN"/>
        </w:rPr>
        <w:t>职业年金支出</w:t>
      </w:r>
      <w:r>
        <w:rPr>
          <w:rFonts w:hint="eastAsia" w:ascii="仿宋_GB2312" w:hAnsi="宋体" w:eastAsia="仿宋_GB2312"/>
          <w:sz w:val="30"/>
          <w:szCs w:val="30"/>
        </w:rPr>
        <w:t>。年初预算为</w:t>
      </w:r>
      <w:r>
        <w:rPr>
          <w:rFonts w:hint="eastAsia" w:ascii="仿宋_GB2312" w:hAnsi="宋体" w:eastAsia="仿宋_GB2312"/>
          <w:sz w:val="30"/>
          <w:szCs w:val="30"/>
          <w:lang w:val="en-US" w:eastAsia="zh-CN"/>
        </w:rPr>
        <w:t>38.71</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41.48</w:t>
      </w:r>
      <w:r>
        <w:rPr>
          <w:rFonts w:hint="eastAsia" w:ascii="仿宋_GB2312" w:hAnsi="宋体" w:eastAsia="仿宋_GB2312"/>
          <w:sz w:val="30"/>
          <w:szCs w:val="30"/>
        </w:rPr>
        <w:t>万元</w:t>
      </w:r>
      <w:r>
        <w:rPr>
          <w:rFonts w:hint="eastAsia" w:ascii="仿宋_GB2312" w:eastAsia="仿宋_GB2312"/>
          <w:sz w:val="30"/>
          <w:szCs w:val="30"/>
          <w:lang w:val="en-US" w:eastAsia="zh-CN"/>
        </w:rPr>
        <w:t>。</w:t>
      </w:r>
      <w:r>
        <w:rPr>
          <w:rFonts w:hint="eastAsia" w:ascii="仿宋_GB2312" w:hAnsi="宋体" w:eastAsia="仿宋_GB2312"/>
          <w:sz w:val="30"/>
          <w:szCs w:val="30"/>
        </w:rPr>
        <w:t>决算数</w:t>
      </w:r>
      <w:r>
        <w:rPr>
          <w:rFonts w:hint="eastAsia" w:ascii="仿宋_GB2312" w:hAnsi="宋体" w:eastAsia="仿宋_GB2312"/>
          <w:sz w:val="30"/>
          <w:szCs w:val="30"/>
          <w:lang w:eastAsia="zh-CN"/>
        </w:rPr>
        <w:t>大于</w:t>
      </w:r>
      <w:r>
        <w:rPr>
          <w:rFonts w:hint="eastAsia" w:ascii="仿宋_GB2312" w:hAnsi="宋体" w:eastAsia="仿宋_GB2312"/>
          <w:sz w:val="30"/>
          <w:szCs w:val="30"/>
        </w:rPr>
        <w:t>预算数的主要原因</w:t>
      </w:r>
      <w:r>
        <w:rPr>
          <w:rFonts w:hint="eastAsia" w:ascii="仿宋_GB2312" w:hAnsi="宋体" w:eastAsia="仿宋_GB2312"/>
          <w:sz w:val="30"/>
          <w:szCs w:val="30"/>
          <w:lang w:eastAsia="zh-CN"/>
        </w:rPr>
        <w:t>：</w:t>
      </w:r>
      <w:r>
        <w:rPr>
          <w:rFonts w:hint="eastAsia" w:ascii="仿宋_GB2312" w:hAnsi="宋体" w:eastAsia="仿宋_GB2312"/>
          <w:sz w:val="30"/>
          <w:szCs w:val="30"/>
          <w:lang w:val="en-US" w:eastAsia="zh-CN"/>
        </w:rPr>
        <w:t>2023年新录用2人</w:t>
      </w:r>
      <w:r>
        <w:rPr>
          <w:rFonts w:hint="eastAsia" w:ascii="仿宋_GB2312" w:hAnsi="宋体" w:eastAsia="仿宋_GB2312"/>
          <w:sz w:val="30"/>
          <w:szCs w:val="30"/>
          <w:lang w:eastAsia="zh-CN"/>
        </w:rPr>
        <w:t>年中人员经费增加。</w:t>
      </w:r>
    </w:p>
    <w:p w14:paraId="4AFFB31A">
      <w:p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lang w:val="en-US" w:eastAsia="zh-CN"/>
        </w:rPr>
        <w:t>4</w:t>
      </w:r>
      <w:r>
        <w:rPr>
          <w:rFonts w:hint="eastAsia" w:ascii="仿宋_GB2312" w:hAnsi="宋体" w:eastAsia="仿宋_GB2312"/>
          <w:sz w:val="30"/>
          <w:szCs w:val="30"/>
        </w:rPr>
        <w:t>、</w:t>
      </w:r>
      <w:r>
        <w:rPr>
          <w:rFonts w:hint="eastAsia" w:ascii="仿宋_GB2312" w:eastAsia="仿宋_GB2312"/>
          <w:color w:val="auto"/>
          <w:sz w:val="30"/>
          <w:szCs w:val="30"/>
        </w:rPr>
        <w:t>卫生健康支出（类）基层医疗卫生机构（款）城市社区卫生机构（项）</w:t>
      </w:r>
      <w:r>
        <w:rPr>
          <w:rFonts w:hint="eastAsia" w:ascii="仿宋_GB2312" w:hAnsi="宋体" w:eastAsia="仿宋_GB2312"/>
          <w:sz w:val="30"/>
          <w:szCs w:val="30"/>
        </w:rPr>
        <w:t>。主要用于：</w:t>
      </w:r>
      <w:r>
        <w:rPr>
          <w:rFonts w:hint="eastAsia" w:ascii="仿宋_GB2312" w:hAnsi="宋体" w:eastAsia="仿宋_GB2312"/>
          <w:sz w:val="30"/>
          <w:szCs w:val="30"/>
          <w:lang w:eastAsia="zh-CN"/>
        </w:rPr>
        <w:t>人员经费、公用经费</w:t>
      </w:r>
      <w:r>
        <w:rPr>
          <w:rFonts w:hint="eastAsia" w:ascii="仿宋_GB2312" w:hAnsi="宋体" w:eastAsia="仿宋_GB2312"/>
          <w:sz w:val="30"/>
          <w:szCs w:val="30"/>
        </w:rPr>
        <w:t>及公务费定额补助</w:t>
      </w:r>
      <w:r>
        <w:rPr>
          <w:rFonts w:hint="eastAsia" w:ascii="仿宋_GB2312" w:hAnsi="宋体" w:eastAsia="仿宋_GB2312"/>
          <w:sz w:val="30"/>
          <w:szCs w:val="30"/>
          <w:lang w:eastAsia="zh-CN"/>
        </w:rPr>
        <w:t>、运行经费缺口补助、社区中心设施设备更新专项经费等</w:t>
      </w:r>
      <w:r>
        <w:rPr>
          <w:rFonts w:hint="eastAsia" w:ascii="仿宋_GB2312" w:hAnsi="宋体" w:eastAsia="仿宋_GB2312"/>
          <w:sz w:val="30"/>
          <w:szCs w:val="30"/>
        </w:rPr>
        <w:t>支出。年初预算为</w:t>
      </w:r>
      <w:r>
        <w:rPr>
          <w:rFonts w:hint="eastAsia" w:ascii="仿宋_GB2312" w:hAnsi="宋体" w:eastAsia="仿宋_GB2312"/>
          <w:sz w:val="30"/>
          <w:szCs w:val="30"/>
          <w:lang w:val="en-US" w:eastAsia="zh-CN"/>
        </w:rPr>
        <w:t>775.55</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858.40</w:t>
      </w:r>
      <w:r>
        <w:rPr>
          <w:rFonts w:hint="eastAsia" w:ascii="仿宋_GB2312" w:hAnsi="宋体" w:eastAsia="仿宋_GB2312"/>
          <w:sz w:val="30"/>
          <w:szCs w:val="30"/>
        </w:rPr>
        <w:t>万元。决算数大于预算数的主要原因是</w:t>
      </w:r>
      <w:r>
        <w:rPr>
          <w:rFonts w:hint="eastAsia" w:ascii="仿宋_GB2312" w:hAnsi="宋体" w:eastAsia="仿宋_GB2312"/>
          <w:sz w:val="30"/>
          <w:szCs w:val="30"/>
          <w:lang w:eastAsia="zh-CN"/>
        </w:rPr>
        <w:t>：年中调增对人员经费和社区中心设施设备更新专项经费。</w:t>
      </w:r>
    </w:p>
    <w:p w14:paraId="3962B560">
      <w:pPr>
        <w:ind w:firstLine="600" w:firstLineChars="200"/>
        <w:rPr>
          <w:rFonts w:hint="default" w:ascii="仿宋_GB2312" w:hAnsi="宋体" w:eastAsia="仿宋_GB2312"/>
          <w:sz w:val="30"/>
          <w:szCs w:val="30"/>
          <w:lang w:val="en-US" w:eastAsia="zh-CN"/>
        </w:rPr>
      </w:pPr>
      <w:r>
        <w:rPr>
          <w:rFonts w:hint="eastAsia" w:ascii="仿宋_GB2312" w:hAnsi="宋体" w:eastAsia="仿宋_GB2312"/>
          <w:sz w:val="30"/>
          <w:szCs w:val="30"/>
          <w:lang w:val="en-US" w:eastAsia="zh-CN"/>
        </w:rPr>
        <w:t>5、</w:t>
      </w:r>
      <w:r>
        <w:rPr>
          <w:rFonts w:hint="eastAsia" w:ascii="仿宋_GB2312" w:eastAsia="仿宋_GB2312"/>
          <w:color w:val="auto"/>
          <w:sz w:val="30"/>
          <w:szCs w:val="30"/>
        </w:rPr>
        <w:t>卫生健康支出（类）公共卫生（款）基本公共卫生服务（项）</w:t>
      </w:r>
      <w:r>
        <w:rPr>
          <w:rFonts w:hint="eastAsia" w:ascii="仿宋_GB2312" w:hAnsi="宋体" w:eastAsia="仿宋_GB2312"/>
          <w:sz w:val="30"/>
          <w:szCs w:val="30"/>
        </w:rPr>
        <w:t>。主要用于：预防保健经费</w:t>
      </w:r>
      <w:r>
        <w:rPr>
          <w:rFonts w:hint="eastAsia" w:ascii="仿宋_GB2312" w:hAnsi="宋体" w:eastAsia="仿宋_GB2312"/>
          <w:sz w:val="30"/>
          <w:szCs w:val="30"/>
          <w:lang w:eastAsia="zh-CN"/>
        </w:rPr>
        <w:t>支出</w:t>
      </w:r>
      <w:r>
        <w:rPr>
          <w:rFonts w:hint="eastAsia" w:ascii="仿宋_GB2312" w:hAnsi="宋体" w:eastAsia="仿宋_GB2312"/>
          <w:sz w:val="30"/>
          <w:szCs w:val="30"/>
        </w:rPr>
        <w:t>。年初预算为</w:t>
      </w:r>
      <w:r>
        <w:rPr>
          <w:rFonts w:hint="eastAsia" w:ascii="仿宋_GB2312" w:hAnsi="宋体" w:eastAsia="仿宋_GB2312"/>
          <w:sz w:val="30"/>
          <w:szCs w:val="30"/>
          <w:lang w:val="en-US" w:eastAsia="zh-CN"/>
        </w:rPr>
        <w:t>7.40</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7.40</w:t>
      </w:r>
      <w:r>
        <w:rPr>
          <w:rFonts w:hint="eastAsia" w:ascii="仿宋_GB2312" w:hAnsi="宋体" w:eastAsia="仿宋_GB2312"/>
          <w:sz w:val="30"/>
          <w:szCs w:val="30"/>
        </w:rPr>
        <w:t>万元。</w:t>
      </w:r>
      <w:r>
        <w:rPr>
          <w:rFonts w:hint="eastAsia" w:ascii="仿宋_GB2312" w:eastAsia="仿宋_GB2312"/>
          <w:sz w:val="30"/>
          <w:szCs w:val="30"/>
        </w:rPr>
        <w:t>决算数</w:t>
      </w:r>
      <w:r>
        <w:rPr>
          <w:rFonts w:hint="eastAsia" w:ascii="仿宋_GB2312" w:eastAsia="仿宋_GB2312"/>
          <w:sz w:val="30"/>
          <w:szCs w:val="30"/>
          <w:lang w:eastAsia="zh-CN"/>
        </w:rPr>
        <w:t>与年初预持平的主要原因：年初编制专项经费预算并在年度内支付完成。</w:t>
      </w:r>
    </w:p>
    <w:p w14:paraId="6964A5E6">
      <w:pPr>
        <w:numPr>
          <w:ilvl w:val="0"/>
          <w:numId w:val="0"/>
        </w:numPr>
        <w:ind w:firstLine="600" w:firstLineChars="200"/>
        <w:rPr>
          <w:rFonts w:hint="eastAsia" w:ascii="仿宋_GB2312" w:hAnsi="宋体" w:eastAsia="仿宋_GB2312"/>
          <w:sz w:val="30"/>
          <w:szCs w:val="30"/>
          <w:lang w:eastAsia="zh-CN"/>
        </w:rPr>
      </w:pPr>
      <w:r>
        <w:rPr>
          <w:rFonts w:hint="eastAsia" w:ascii="仿宋_GB2312" w:hAnsi="宋体" w:eastAsia="仿宋_GB2312"/>
          <w:sz w:val="30"/>
          <w:szCs w:val="30"/>
          <w:lang w:val="en-US" w:eastAsia="zh-CN"/>
        </w:rPr>
        <w:t>6</w:t>
      </w:r>
      <w:r>
        <w:rPr>
          <w:rFonts w:hint="eastAsia" w:ascii="仿宋_GB2312" w:hAnsi="宋体" w:eastAsia="仿宋_GB2312"/>
          <w:sz w:val="30"/>
          <w:szCs w:val="30"/>
        </w:rPr>
        <w:t>、</w:t>
      </w:r>
      <w:r>
        <w:rPr>
          <w:rFonts w:hint="eastAsia" w:ascii="仿宋_GB2312" w:eastAsia="仿宋_GB2312"/>
          <w:color w:val="auto"/>
          <w:sz w:val="30"/>
          <w:szCs w:val="30"/>
        </w:rPr>
        <w:t>卫生健康支出（类）</w:t>
      </w:r>
      <w:r>
        <w:rPr>
          <w:rFonts w:hint="eastAsia" w:ascii="仿宋_GB2312" w:hAnsi="宋体" w:eastAsia="仿宋_GB2312"/>
          <w:sz w:val="30"/>
          <w:szCs w:val="30"/>
        </w:rPr>
        <w:t>行政事业单位医疗（款）事业单位医疗（项）。主要用于：职工医疗保险缴费支出。年初预算为</w:t>
      </w:r>
      <w:r>
        <w:rPr>
          <w:rFonts w:hint="eastAsia" w:ascii="仿宋_GB2312" w:hAnsi="宋体" w:eastAsia="仿宋_GB2312"/>
          <w:sz w:val="30"/>
          <w:szCs w:val="30"/>
          <w:lang w:val="en-US" w:eastAsia="zh-CN"/>
        </w:rPr>
        <w:t>50.81</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51.84</w:t>
      </w:r>
      <w:r>
        <w:rPr>
          <w:rFonts w:hint="eastAsia" w:ascii="仿宋_GB2312" w:hAnsi="宋体" w:eastAsia="仿宋_GB2312"/>
          <w:sz w:val="30"/>
          <w:szCs w:val="30"/>
        </w:rPr>
        <w:t>万元。决算数大于预算数的主要原因是</w:t>
      </w:r>
      <w:r>
        <w:rPr>
          <w:rFonts w:hint="eastAsia" w:ascii="仿宋_GB2312" w:hAnsi="宋体" w:eastAsia="仿宋_GB2312"/>
          <w:sz w:val="30"/>
          <w:szCs w:val="30"/>
          <w:lang w:eastAsia="zh-CN"/>
        </w:rPr>
        <w:t>：</w:t>
      </w:r>
      <w:r>
        <w:rPr>
          <w:rFonts w:hint="eastAsia" w:ascii="仿宋_GB2312" w:hAnsi="宋体" w:eastAsia="仿宋_GB2312"/>
          <w:sz w:val="30"/>
          <w:szCs w:val="30"/>
          <w:lang w:val="en-US" w:eastAsia="zh-CN"/>
        </w:rPr>
        <w:t>2023年新录用2人</w:t>
      </w:r>
      <w:r>
        <w:rPr>
          <w:rFonts w:hint="eastAsia" w:ascii="仿宋_GB2312" w:hAnsi="宋体" w:eastAsia="仿宋_GB2312"/>
          <w:sz w:val="30"/>
          <w:szCs w:val="30"/>
          <w:lang w:eastAsia="zh-CN"/>
        </w:rPr>
        <w:t>年中人员经费增加。</w:t>
      </w:r>
    </w:p>
    <w:p w14:paraId="75E56F41">
      <w:pPr>
        <w:ind w:firstLine="600" w:firstLineChars="200"/>
        <w:rPr>
          <w:rFonts w:hint="eastAsia" w:ascii="仿宋_GB2312" w:hAnsi="宋体" w:eastAsia="仿宋_GB2312"/>
          <w:sz w:val="30"/>
          <w:szCs w:val="30"/>
        </w:rPr>
      </w:pPr>
      <w:r>
        <w:rPr>
          <w:rFonts w:hint="eastAsia" w:ascii="仿宋_GB2312" w:hAnsi="宋体" w:eastAsia="仿宋_GB2312"/>
          <w:sz w:val="30"/>
          <w:szCs w:val="30"/>
          <w:lang w:val="en-US" w:eastAsia="zh-CN"/>
        </w:rPr>
        <w:t>7</w:t>
      </w:r>
      <w:r>
        <w:rPr>
          <w:rFonts w:hint="eastAsia" w:ascii="仿宋_GB2312" w:hAnsi="宋体" w:eastAsia="仿宋_GB2312"/>
          <w:sz w:val="30"/>
          <w:szCs w:val="30"/>
        </w:rPr>
        <w:t>、住房保障支出（类）住房改革支出（款）住房公积金（项）。主要用于：缴纳职工住房公积金。年初预算为</w:t>
      </w:r>
      <w:r>
        <w:rPr>
          <w:rFonts w:hint="eastAsia" w:ascii="仿宋_GB2312" w:hAnsi="宋体" w:eastAsia="仿宋_GB2312"/>
          <w:sz w:val="30"/>
          <w:szCs w:val="30"/>
          <w:lang w:val="en-US" w:eastAsia="zh-CN"/>
        </w:rPr>
        <w:t>37.99</w:t>
      </w:r>
      <w:r>
        <w:rPr>
          <w:rFonts w:hint="eastAsia" w:ascii="仿宋_GB2312" w:hAnsi="宋体" w:eastAsia="仿宋_GB2312"/>
          <w:sz w:val="30"/>
          <w:szCs w:val="30"/>
        </w:rPr>
        <w:t>万元，支出决算为</w:t>
      </w:r>
      <w:r>
        <w:rPr>
          <w:rFonts w:hint="eastAsia" w:ascii="仿宋_GB2312" w:hAnsi="宋体" w:eastAsia="仿宋_GB2312"/>
          <w:sz w:val="30"/>
          <w:szCs w:val="30"/>
          <w:lang w:val="en-US" w:eastAsia="zh-CN"/>
        </w:rPr>
        <w:t>38.24</w:t>
      </w:r>
      <w:r>
        <w:rPr>
          <w:rFonts w:hint="eastAsia" w:ascii="仿宋_GB2312" w:hAnsi="宋体" w:eastAsia="仿宋_GB2312"/>
          <w:sz w:val="30"/>
          <w:szCs w:val="30"/>
        </w:rPr>
        <w:t>万元</w:t>
      </w:r>
      <w:r>
        <w:rPr>
          <w:rFonts w:hint="eastAsia" w:ascii="仿宋_GB2312" w:hAnsi="宋体" w:eastAsia="仿宋_GB2312"/>
          <w:sz w:val="30"/>
          <w:szCs w:val="30"/>
          <w:lang w:val="en-US" w:eastAsia="zh-CN"/>
        </w:rPr>
        <w:t>。</w:t>
      </w:r>
      <w:r>
        <w:rPr>
          <w:rFonts w:hint="eastAsia" w:ascii="仿宋_GB2312" w:hAnsi="宋体" w:eastAsia="仿宋_GB2312"/>
          <w:sz w:val="30"/>
          <w:szCs w:val="30"/>
        </w:rPr>
        <w:t>决算数</w:t>
      </w:r>
      <w:r>
        <w:rPr>
          <w:rFonts w:hint="eastAsia" w:ascii="仿宋_GB2312" w:hAnsi="宋体" w:eastAsia="仿宋_GB2312"/>
          <w:sz w:val="30"/>
          <w:szCs w:val="30"/>
          <w:lang w:eastAsia="zh-CN"/>
        </w:rPr>
        <w:t>小于</w:t>
      </w:r>
      <w:r>
        <w:rPr>
          <w:rFonts w:hint="eastAsia" w:ascii="仿宋_GB2312" w:hAnsi="宋体" w:eastAsia="仿宋_GB2312"/>
          <w:sz w:val="30"/>
          <w:szCs w:val="30"/>
        </w:rPr>
        <w:t>预算数的主要原因是</w:t>
      </w:r>
      <w:r>
        <w:rPr>
          <w:rFonts w:hint="eastAsia" w:ascii="仿宋_GB2312" w:hAnsi="宋体" w:eastAsia="仿宋_GB2312"/>
          <w:sz w:val="30"/>
          <w:szCs w:val="30"/>
          <w:lang w:eastAsia="zh-CN"/>
        </w:rPr>
        <w:t>：</w:t>
      </w:r>
      <w:r>
        <w:rPr>
          <w:rFonts w:hint="eastAsia" w:ascii="仿宋_GB2312" w:hAnsi="宋体" w:eastAsia="仿宋_GB2312"/>
          <w:sz w:val="30"/>
          <w:szCs w:val="30"/>
          <w:lang w:val="en-US" w:eastAsia="zh-CN"/>
        </w:rPr>
        <w:t>2023年人员</w:t>
      </w:r>
      <w:r>
        <w:rPr>
          <w:rFonts w:hint="eastAsia" w:ascii="仿宋_GB2312" w:hAnsi="宋体" w:eastAsia="仿宋_GB2312"/>
          <w:sz w:val="30"/>
          <w:szCs w:val="30"/>
          <w:lang w:eastAsia="zh-CN"/>
        </w:rPr>
        <w:t>公积金基数调整。</w:t>
      </w:r>
    </w:p>
    <w:p w14:paraId="0A1CE1FB">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14:paraId="0C3166B3">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981.97万元。其中：人员经费928.88万元，主要包括：基本工资、津贴补贴、机关事业单位基本养老保险缴费、职业年金缴费、职工基本医疗保险缴费、其他社会保障缴费、住房公积金、其他工资福利支出</w:t>
      </w:r>
      <w:r>
        <w:rPr>
          <w:rFonts w:hint="eastAsia" w:ascii="仿宋_GB2312" w:eastAsia="仿宋_GB2312"/>
          <w:sz w:val="30"/>
          <w:szCs w:val="30"/>
          <w:lang w:eastAsia="zh-CN"/>
        </w:rPr>
        <w:t>、生活补助、奖励金、其他对个人和家庭的补助</w:t>
      </w:r>
      <w:r>
        <w:rPr>
          <w:rFonts w:hint="eastAsia" w:ascii="仿宋_GB2312" w:eastAsia="仿宋_GB2312"/>
          <w:sz w:val="30"/>
          <w:szCs w:val="30"/>
        </w:rPr>
        <w:t>；公用经费53.08万元，主要包括：办公费、</w:t>
      </w:r>
      <w:r>
        <w:rPr>
          <w:rFonts w:hint="eastAsia" w:ascii="仿宋_GB2312" w:eastAsia="仿宋_GB2312"/>
          <w:sz w:val="30"/>
          <w:szCs w:val="30"/>
          <w:lang w:eastAsia="zh-CN"/>
        </w:rPr>
        <w:t>手续费、水费、电费、邮电费、</w:t>
      </w:r>
      <w:r>
        <w:rPr>
          <w:rFonts w:hint="eastAsia" w:ascii="仿宋_GB2312" w:eastAsia="仿宋_GB2312"/>
          <w:sz w:val="30"/>
          <w:szCs w:val="30"/>
        </w:rPr>
        <w:t>差旅费、维修（护）费</w:t>
      </w:r>
      <w:r>
        <w:rPr>
          <w:rFonts w:hint="eastAsia" w:ascii="仿宋_GB2312" w:eastAsia="仿宋_GB2312"/>
          <w:sz w:val="30"/>
          <w:szCs w:val="30"/>
          <w:lang w:eastAsia="zh-CN"/>
        </w:rPr>
        <w:t>、培训费、</w:t>
      </w:r>
      <w:r>
        <w:rPr>
          <w:rFonts w:hint="eastAsia" w:ascii="仿宋_GB2312" w:eastAsia="仿宋_GB2312"/>
          <w:sz w:val="30"/>
          <w:szCs w:val="30"/>
        </w:rPr>
        <w:t>公务接待费、工会经费、</w:t>
      </w:r>
      <w:r>
        <w:rPr>
          <w:rFonts w:hint="eastAsia" w:ascii="仿宋_GB2312" w:eastAsia="仿宋_GB2312"/>
          <w:sz w:val="30"/>
          <w:szCs w:val="30"/>
          <w:lang w:eastAsia="zh-CN"/>
        </w:rPr>
        <w:t>福利费、公务用车运行维护费</w:t>
      </w:r>
      <w:r>
        <w:rPr>
          <w:rFonts w:hint="eastAsia" w:ascii="仿宋_GB2312" w:eastAsia="仿宋_GB2312"/>
          <w:sz w:val="30"/>
          <w:szCs w:val="30"/>
        </w:rPr>
        <w:t>。</w:t>
      </w:r>
    </w:p>
    <w:p w14:paraId="21F5947D">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14:paraId="79F612F9">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14:paraId="444AD183">
      <w:pPr>
        <w:ind w:firstLine="600" w:firstLineChars="200"/>
        <w:rPr>
          <w:rFonts w:hint="eastAsia" w:ascii="仿宋_GB2312" w:eastAsia="仿宋_GB2312"/>
          <w:sz w:val="30"/>
          <w:szCs w:val="30"/>
        </w:rPr>
      </w:pPr>
      <w:r>
        <w:rPr>
          <w:rFonts w:hint="eastAsia" w:ascii="仿宋_GB2312" w:eastAsia="仿宋_GB2312"/>
          <w:sz w:val="30"/>
          <w:szCs w:val="30"/>
        </w:rPr>
        <w:t>“三公”经费财政拨款支出年初预算为4.25万元，支出决算为0.79万元，完成预算的18.59%，其中：因公出国（境）费决算为0.00万元，完成预算的0.00%；公务用车购置及运行维护费支出决算为0.54万元，完成预算的</w:t>
      </w:r>
      <w:r>
        <w:rPr>
          <w:rFonts w:hint="eastAsia" w:ascii="仿宋_GB2312" w:eastAsia="仿宋_GB2312"/>
          <w:sz w:val="30"/>
          <w:szCs w:val="30"/>
          <w:lang w:val="en-US" w:eastAsia="zh-CN"/>
        </w:rPr>
        <w:t>13.53</w:t>
      </w:r>
      <w:r>
        <w:rPr>
          <w:rFonts w:hint="eastAsia" w:ascii="仿宋_GB2312" w:eastAsia="仿宋_GB2312"/>
          <w:sz w:val="30"/>
          <w:szCs w:val="30"/>
        </w:rPr>
        <w:t>%；公务接待费支出决算为0.25万元，完成预算的100.00%。2023年度“三公”经费支出决算数小于预算数的主要原因：严格执行中央八项规定，切实落实厉行节约有关要求，压缩“三公”经费，减少了相关支出。</w:t>
      </w:r>
    </w:p>
    <w:p w14:paraId="5B6FA779">
      <w:pPr>
        <w:ind w:firstLine="600" w:firstLineChars="200"/>
        <w:rPr>
          <w:rFonts w:hint="default" w:ascii="仿宋_GB2312" w:eastAsia="仿宋_GB2312"/>
          <w:sz w:val="30"/>
          <w:szCs w:val="30"/>
          <w:lang w:val="en-US" w:eastAsia="zh-CN"/>
        </w:rPr>
      </w:pPr>
      <w:r>
        <w:rPr>
          <w:rFonts w:hint="eastAsia" w:ascii="仿宋_GB2312" w:eastAsia="仿宋_GB2312"/>
          <w:sz w:val="30"/>
          <w:szCs w:val="30"/>
        </w:rPr>
        <w:t>2023年度“三公”经费财政拨款支出决算数比2022年度减少</w:t>
      </w:r>
      <w:r>
        <w:rPr>
          <w:rFonts w:hint="eastAsia" w:ascii="仿宋_GB2312" w:eastAsia="仿宋_GB2312"/>
          <w:sz w:val="30"/>
          <w:szCs w:val="30"/>
          <w:lang w:val="en-US" w:eastAsia="zh-CN"/>
        </w:rPr>
        <w:t>1.97</w:t>
      </w:r>
      <w:r>
        <w:rPr>
          <w:rFonts w:hint="eastAsia" w:ascii="仿宋_GB2312" w:eastAsia="仿宋_GB2312"/>
          <w:sz w:val="30"/>
          <w:szCs w:val="30"/>
        </w:rPr>
        <w:t>万元，下降</w:t>
      </w:r>
      <w:r>
        <w:rPr>
          <w:rFonts w:hint="eastAsia" w:ascii="仿宋_GB2312" w:eastAsia="仿宋_GB2312"/>
          <w:sz w:val="30"/>
          <w:szCs w:val="30"/>
          <w:lang w:val="en-US" w:eastAsia="zh-CN"/>
        </w:rPr>
        <w:t>71.38</w:t>
      </w:r>
      <w:r>
        <w:rPr>
          <w:rFonts w:hint="eastAsia" w:ascii="仿宋_GB2312" w:eastAsia="仿宋_GB2312"/>
          <w:sz w:val="30"/>
          <w:szCs w:val="30"/>
        </w:rPr>
        <w:t>%，其中：因公出国（境）费支出决算增加</w:t>
      </w:r>
      <w:r>
        <w:rPr>
          <w:rFonts w:hint="eastAsia" w:ascii="仿宋_GB2312" w:eastAsia="仿宋_GB2312"/>
          <w:sz w:val="30"/>
          <w:szCs w:val="30"/>
          <w:lang w:val="en-US" w:eastAsia="zh-CN"/>
        </w:rPr>
        <w:t>0</w:t>
      </w:r>
      <w:r>
        <w:rPr>
          <w:rFonts w:hint="eastAsia" w:ascii="仿宋_GB2312" w:eastAsia="仿宋_GB2312"/>
          <w:sz w:val="30"/>
          <w:szCs w:val="30"/>
        </w:rPr>
        <w:t>万元，增长</w:t>
      </w:r>
      <w:r>
        <w:rPr>
          <w:rFonts w:hint="eastAsia" w:ascii="仿宋_GB2312" w:eastAsia="仿宋_GB2312"/>
          <w:sz w:val="30"/>
          <w:szCs w:val="30"/>
          <w:lang w:val="en-US" w:eastAsia="zh-CN"/>
        </w:rPr>
        <w:t>0</w:t>
      </w:r>
      <w:r>
        <w:rPr>
          <w:rFonts w:hint="eastAsia" w:ascii="仿宋_GB2312" w:eastAsia="仿宋_GB2312"/>
          <w:sz w:val="30"/>
          <w:szCs w:val="30"/>
        </w:rPr>
        <w:t>%；公务用车购置及运行维护费支出决算减少</w:t>
      </w:r>
      <w:r>
        <w:rPr>
          <w:rFonts w:hint="eastAsia" w:ascii="仿宋_GB2312" w:eastAsia="仿宋_GB2312"/>
          <w:sz w:val="30"/>
          <w:szCs w:val="30"/>
          <w:lang w:val="en-US" w:eastAsia="zh-CN"/>
        </w:rPr>
        <w:t>1.99</w:t>
      </w:r>
      <w:r>
        <w:rPr>
          <w:rFonts w:hint="eastAsia" w:ascii="仿宋_GB2312" w:eastAsia="仿宋_GB2312"/>
          <w:sz w:val="30"/>
          <w:szCs w:val="30"/>
        </w:rPr>
        <w:t>万元，下降</w:t>
      </w:r>
      <w:r>
        <w:rPr>
          <w:rFonts w:hint="eastAsia" w:ascii="仿宋_GB2312" w:eastAsia="仿宋_GB2312"/>
          <w:sz w:val="30"/>
          <w:szCs w:val="30"/>
          <w:lang w:val="en-US" w:eastAsia="zh-CN"/>
        </w:rPr>
        <w:t>78.66</w:t>
      </w:r>
      <w:r>
        <w:rPr>
          <w:rFonts w:hint="eastAsia" w:ascii="仿宋_GB2312" w:eastAsia="仿宋_GB2312"/>
          <w:sz w:val="30"/>
          <w:szCs w:val="30"/>
        </w:rPr>
        <w:t>%；公务接待费支出决算增加</w:t>
      </w:r>
      <w:r>
        <w:rPr>
          <w:rFonts w:hint="eastAsia" w:ascii="仿宋_GB2312" w:eastAsia="仿宋_GB2312"/>
          <w:sz w:val="30"/>
          <w:szCs w:val="30"/>
          <w:lang w:val="en-US" w:eastAsia="zh-CN"/>
        </w:rPr>
        <w:t>0.02</w:t>
      </w:r>
      <w:r>
        <w:rPr>
          <w:rFonts w:hint="eastAsia" w:ascii="仿宋_GB2312" w:eastAsia="仿宋_GB2312"/>
          <w:sz w:val="30"/>
          <w:szCs w:val="30"/>
        </w:rPr>
        <w:t>万元，增长</w:t>
      </w:r>
      <w:r>
        <w:rPr>
          <w:rFonts w:hint="eastAsia" w:ascii="仿宋_GB2312" w:eastAsia="仿宋_GB2312"/>
          <w:sz w:val="30"/>
          <w:szCs w:val="30"/>
          <w:lang w:val="en-US" w:eastAsia="zh-CN"/>
        </w:rPr>
        <w:t>0.87</w:t>
      </w:r>
      <w:r>
        <w:rPr>
          <w:rFonts w:hint="eastAsia" w:ascii="仿宋_GB2312" w:eastAsia="仿宋_GB2312"/>
          <w:sz w:val="30"/>
          <w:szCs w:val="30"/>
        </w:rPr>
        <w:t>%。因公出国（境）费支出增加</w:t>
      </w:r>
      <w:bookmarkStart w:id="0" w:name="_GoBack"/>
      <w:bookmarkEnd w:id="0"/>
      <w:r>
        <w:rPr>
          <w:rFonts w:hint="eastAsia" w:ascii="仿宋_GB2312" w:eastAsia="仿宋_GB2312"/>
          <w:sz w:val="30"/>
          <w:szCs w:val="30"/>
          <w:lang w:val="en-US" w:eastAsia="zh-CN"/>
        </w:rPr>
        <w:t>0万元</w:t>
      </w:r>
      <w:r>
        <w:rPr>
          <w:rFonts w:hint="eastAsia" w:ascii="仿宋_GB2312" w:eastAsia="仿宋_GB2312"/>
          <w:sz w:val="30"/>
          <w:szCs w:val="30"/>
        </w:rPr>
        <w:t>的主要原因是</w:t>
      </w:r>
      <w:r>
        <w:rPr>
          <w:rFonts w:hint="eastAsia" w:ascii="仿宋_GB2312" w:eastAsia="仿宋_GB2312"/>
          <w:sz w:val="30"/>
          <w:szCs w:val="30"/>
          <w:lang w:eastAsia="zh-CN"/>
        </w:rPr>
        <w:t>本单位不涉及</w:t>
      </w:r>
      <w:r>
        <w:rPr>
          <w:rFonts w:hint="eastAsia" w:ascii="仿宋_GB2312" w:eastAsia="仿宋_GB2312"/>
          <w:sz w:val="30"/>
          <w:szCs w:val="30"/>
        </w:rPr>
        <w:t>。公务用车购置及运行维护费支出减少的主要原因是</w:t>
      </w:r>
      <w:r>
        <w:rPr>
          <w:rFonts w:hint="eastAsia" w:ascii="仿宋_GB2312" w:eastAsia="仿宋_GB2312"/>
          <w:sz w:val="30"/>
          <w:szCs w:val="30"/>
          <w:lang w:val="en-US" w:eastAsia="zh-CN"/>
        </w:rPr>
        <w:t>2023年减少公务用车维修费</w:t>
      </w:r>
      <w:r>
        <w:rPr>
          <w:rFonts w:hint="eastAsia" w:ascii="仿宋_GB2312" w:eastAsia="仿宋_GB2312"/>
          <w:sz w:val="30"/>
          <w:szCs w:val="30"/>
        </w:rPr>
        <w:t>。公务接待费支出增加的主要原因是</w:t>
      </w:r>
      <w:r>
        <w:rPr>
          <w:rFonts w:hint="eastAsia" w:ascii="仿宋_GB2312" w:eastAsia="仿宋_GB2312"/>
          <w:sz w:val="30"/>
          <w:szCs w:val="30"/>
          <w:lang w:val="en-US" w:eastAsia="zh-CN"/>
        </w:rPr>
        <w:t>2023年增加了客饭招待费支出。</w:t>
      </w:r>
    </w:p>
    <w:p w14:paraId="3D496F46">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14:paraId="75F81CA4">
      <w:pPr>
        <w:ind w:firstLine="600" w:firstLineChars="200"/>
        <w:rPr>
          <w:rFonts w:hint="eastAsia" w:ascii="楷体_GB2312" w:eastAsia="楷体_GB2312"/>
          <w:b/>
          <w:sz w:val="30"/>
          <w:szCs w:val="30"/>
        </w:rPr>
      </w:pPr>
      <w:r>
        <w:rPr>
          <w:rFonts w:hint="eastAsia" w:ascii="仿宋_GB2312" w:eastAsia="仿宋_GB2312"/>
          <w:sz w:val="30"/>
          <w:szCs w:val="30"/>
        </w:rPr>
        <w:t>“三公”经费财政拨款支出决算中，因公出国（境）费支出决算0.00万元，占0.00%；公务用车购置及运行维护费支出决算0.54万元，占13.50%；公务接待费支出决算0.25万元，占100.00%。具体情况如下：</w:t>
      </w:r>
    </w:p>
    <w:p w14:paraId="29E4AA23">
      <w:pPr>
        <w:numPr>
          <w:ilvl w:val="0"/>
          <w:numId w:val="3"/>
        </w:numPr>
        <w:ind w:firstLine="600" w:firstLineChars="200"/>
        <w:rPr>
          <w:rFonts w:hint="eastAsia" w:ascii="仿宋_GB2312" w:hAnsi="华文中宋" w:eastAsia="仿宋_GB2312"/>
          <w:sz w:val="30"/>
          <w:szCs w:val="30"/>
        </w:rPr>
      </w:pPr>
      <w:r>
        <w:rPr>
          <w:rFonts w:hint="eastAsia" w:ascii="仿宋_GB2312" w:eastAsia="仿宋_GB2312"/>
          <w:sz w:val="30"/>
          <w:szCs w:val="30"/>
        </w:rPr>
        <w:t>因公出国（境）费支出</w:t>
      </w:r>
      <w:r>
        <w:rPr>
          <w:rFonts w:hint="eastAsia" w:ascii="仿宋_GB2312" w:eastAsia="仿宋_GB2312"/>
          <w:sz w:val="30"/>
          <w:szCs w:val="30"/>
          <w:lang w:val="en-US" w:eastAsia="zh-CN"/>
        </w:rPr>
        <w:t>0</w:t>
      </w:r>
      <w:r>
        <w:rPr>
          <w:rFonts w:hint="eastAsia" w:ascii="仿宋_GB2312" w:eastAsia="仿宋_GB2312"/>
          <w:sz w:val="30"/>
          <w:szCs w:val="30"/>
        </w:rPr>
        <w:t>万元。全年安排因公出国（境）团组</w:t>
      </w:r>
      <w:r>
        <w:rPr>
          <w:rFonts w:hint="eastAsia" w:ascii="仿宋_GB2312" w:eastAsia="仿宋_GB2312"/>
          <w:sz w:val="30"/>
          <w:szCs w:val="30"/>
          <w:lang w:val="en-US" w:eastAsia="zh-CN"/>
        </w:rPr>
        <w:t>0</w:t>
      </w:r>
      <w:r>
        <w:rPr>
          <w:rFonts w:hint="eastAsia" w:ascii="仿宋_GB2312" w:eastAsia="仿宋_GB2312"/>
          <w:sz w:val="30"/>
          <w:szCs w:val="30"/>
        </w:rPr>
        <w:t>个、累计</w:t>
      </w:r>
      <w:r>
        <w:rPr>
          <w:rFonts w:hint="eastAsia" w:ascii="仿宋_GB2312" w:eastAsia="仿宋_GB2312"/>
          <w:sz w:val="30"/>
          <w:szCs w:val="30"/>
          <w:lang w:val="en-US" w:eastAsia="zh-CN"/>
        </w:rPr>
        <w:t>0</w:t>
      </w:r>
      <w:r>
        <w:rPr>
          <w:rFonts w:hint="eastAsia" w:ascii="仿宋_GB2312" w:eastAsia="仿宋_GB2312"/>
          <w:sz w:val="30"/>
          <w:szCs w:val="30"/>
        </w:rPr>
        <w:t>人次</w:t>
      </w:r>
      <w:r>
        <w:rPr>
          <w:rFonts w:hint="eastAsia" w:ascii="仿宋_GB2312" w:hAnsi="华文中宋" w:eastAsia="仿宋_GB2312"/>
          <w:sz w:val="30"/>
          <w:szCs w:val="30"/>
        </w:rPr>
        <w:t>。</w:t>
      </w:r>
    </w:p>
    <w:p w14:paraId="1F9D7A29">
      <w:pPr>
        <w:numPr>
          <w:ilvl w:val="0"/>
          <w:numId w:val="0"/>
        </w:numPr>
        <w:ind w:firstLine="600" w:firstLineChars="200"/>
        <w:rPr>
          <w:rFonts w:hint="eastAsia" w:ascii="仿宋_GB2312" w:eastAsia="仿宋_GB2312"/>
          <w:sz w:val="30"/>
          <w:szCs w:val="30"/>
        </w:rPr>
      </w:pPr>
      <w:r>
        <w:rPr>
          <w:rFonts w:hint="eastAsia" w:ascii="仿宋_GB2312" w:eastAsia="仿宋_GB2312"/>
          <w:sz w:val="30"/>
          <w:szCs w:val="30"/>
        </w:rPr>
        <w:t>2、公务用车购置及运行维护费支出</w:t>
      </w:r>
      <w:r>
        <w:rPr>
          <w:rFonts w:hint="eastAsia" w:ascii="仿宋_GB2312" w:eastAsia="仿宋_GB2312"/>
          <w:sz w:val="30"/>
          <w:szCs w:val="30"/>
          <w:lang w:val="en-US" w:eastAsia="zh-CN"/>
        </w:rPr>
        <w:t>2.53</w:t>
      </w:r>
      <w:r>
        <w:rPr>
          <w:rFonts w:hint="eastAsia" w:ascii="仿宋_GB2312" w:eastAsia="仿宋_GB2312"/>
          <w:sz w:val="30"/>
          <w:szCs w:val="30"/>
        </w:rPr>
        <w:t>万元。其中：</w:t>
      </w:r>
    </w:p>
    <w:p w14:paraId="5F4A8B92">
      <w:pPr>
        <w:ind w:firstLine="600" w:firstLineChars="200"/>
        <w:rPr>
          <w:rFonts w:hint="eastAsia" w:ascii="仿宋_GB2312" w:eastAsia="仿宋_GB2312"/>
          <w:sz w:val="30"/>
          <w:szCs w:val="30"/>
        </w:rPr>
      </w:pPr>
      <w:r>
        <w:rPr>
          <w:rFonts w:hint="eastAsia" w:ascii="仿宋_GB2312" w:eastAsia="仿宋_GB2312"/>
          <w:sz w:val="30"/>
          <w:szCs w:val="30"/>
        </w:rPr>
        <w:t>公务用车购置支出为</w:t>
      </w:r>
      <w:r>
        <w:rPr>
          <w:rFonts w:hint="eastAsia" w:ascii="仿宋_GB2312" w:eastAsia="仿宋_GB2312"/>
          <w:sz w:val="30"/>
          <w:szCs w:val="30"/>
          <w:lang w:val="en-US" w:eastAsia="zh-CN"/>
        </w:rPr>
        <w:t>0</w:t>
      </w:r>
      <w:r>
        <w:rPr>
          <w:rFonts w:hint="eastAsia" w:ascii="仿宋_GB2312" w:eastAsia="仿宋_GB2312"/>
          <w:sz w:val="30"/>
          <w:szCs w:val="30"/>
        </w:rPr>
        <w:t>万元。</w:t>
      </w:r>
    </w:p>
    <w:p w14:paraId="1A8FA218">
      <w:pPr>
        <w:ind w:firstLine="600" w:firstLineChars="200"/>
        <w:rPr>
          <w:rFonts w:eastAsia="仿宋_GB2312"/>
          <w:sz w:val="30"/>
          <w:szCs w:val="30"/>
        </w:rPr>
      </w:pPr>
      <w:r>
        <w:rPr>
          <w:rFonts w:eastAsia="仿宋_GB2312"/>
          <w:sz w:val="30"/>
          <w:szCs w:val="30"/>
        </w:rPr>
        <w:t>公务用车运行维护支出</w:t>
      </w:r>
      <w:r>
        <w:rPr>
          <w:rFonts w:hint="eastAsia" w:ascii="仿宋_GB2312" w:eastAsia="仿宋_GB2312"/>
          <w:sz w:val="30"/>
          <w:szCs w:val="30"/>
          <w:lang w:val="en-US" w:eastAsia="zh-CN"/>
        </w:rPr>
        <w:t>0.54</w:t>
      </w:r>
      <w:r>
        <w:rPr>
          <w:rFonts w:eastAsia="仿宋_GB2312"/>
          <w:sz w:val="30"/>
          <w:szCs w:val="30"/>
        </w:rPr>
        <w:t>万元。</w:t>
      </w:r>
      <w:r>
        <w:rPr>
          <w:rFonts w:hint="default" w:ascii="Times New Roman" w:hAnsi="Times New Roman" w:eastAsia="仿宋_GB2312" w:cs="Times New Roman"/>
          <w:sz w:val="30"/>
          <w:szCs w:val="30"/>
        </w:rPr>
        <w:t>202</w:t>
      </w:r>
      <w:r>
        <w:rPr>
          <w:rFonts w:hint="eastAsia" w:ascii="Times New Roman" w:hAnsi="Times New Roman" w:eastAsia="仿宋_GB2312" w:cs="Times New Roman"/>
          <w:sz w:val="30"/>
          <w:szCs w:val="30"/>
          <w:lang w:val="en-US" w:eastAsia="zh-CN"/>
        </w:rPr>
        <w:t>3</w:t>
      </w:r>
      <w:r>
        <w:rPr>
          <w:rFonts w:eastAsia="仿宋_GB2312"/>
          <w:sz w:val="30"/>
          <w:szCs w:val="30"/>
        </w:rPr>
        <w:t>年，</w:t>
      </w:r>
      <w:r>
        <w:rPr>
          <w:rFonts w:hint="eastAsia" w:eastAsia="仿宋_GB2312"/>
          <w:sz w:val="30"/>
          <w:szCs w:val="30"/>
        </w:rPr>
        <w:t>本单位</w:t>
      </w:r>
      <w:r>
        <w:rPr>
          <w:rFonts w:eastAsia="仿宋_GB2312"/>
          <w:sz w:val="30"/>
          <w:szCs w:val="30"/>
        </w:rPr>
        <w:t>开支财政拨款的公务用车保有量为</w:t>
      </w:r>
      <w:r>
        <w:rPr>
          <w:rFonts w:hint="eastAsia" w:ascii="仿宋_GB2312" w:eastAsia="仿宋_GB2312"/>
          <w:sz w:val="30"/>
          <w:szCs w:val="30"/>
          <w:lang w:val="en-US" w:eastAsia="zh-CN"/>
        </w:rPr>
        <w:t>1</w:t>
      </w:r>
      <w:r>
        <w:rPr>
          <w:rFonts w:eastAsia="仿宋_GB2312"/>
          <w:sz w:val="30"/>
          <w:szCs w:val="30"/>
        </w:rPr>
        <w:t>辆。</w:t>
      </w:r>
    </w:p>
    <w:p w14:paraId="771029F8">
      <w:pPr>
        <w:ind w:firstLine="600"/>
        <w:rPr>
          <w:rFonts w:hint="eastAsia" w:ascii="仿宋_GB2312" w:eastAsia="仿宋_GB2312"/>
          <w:sz w:val="30"/>
          <w:szCs w:val="30"/>
        </w:rPr>
      </w:pPr>
      <w:r>
        <w:rPr>
          <w:rFonts w:hint="eastAsia" w:ascii="仿宋_GB2312" w:eastAsia="仿宋_GB2312"/>
          <w:sz w:val="30"/>
          <w:szCs w:val="30"/>
        </w:rPr>
        <w:t>3、公务接待费支出</w:t>
      </w:r>
      <w:r>
        <w:rPr>
          <w:rFonts w:hint="eastAsia" w:ascii="仿宋_GB2312" w:eastAsia="仿宋_GB2312"/>
          <w:sz w:val="30"/>
          <w:szCs w:val="30"/>
          <w:lang w:val="en-US" w:eastAsia="zh-CN"/>
        </w:rPr>
        <w:t>0.25</w:t>
      </w:r>
      <w:r>
        <w:rPr>
          <w:rFonts w:hint="eastAsia" w:ascii="仿宋_GB2312" w:eastAsia="仿宋_GB2312"/>
          <w:sz w:val="30"/>
          <w:szCs w:val="30"/>
        </w:rPr>
        <w:t>万元。其中：</w:t>
      </w:r>
    </w:p>
    <w:p w14:paraId="1BA6A67C">
      <w:pPr>
        <w:ind w:firstLine="600"/>
        <w:rPr>
          <w:rFonts w:hint="eastAsia" w:ascii="仿宋_GB2312" w:eastAsia="仿宋_GB2312"/>
          <w:sz w:val="30"/>
          <w:szCs w:val="30"/>
        </w:rPr>
      </w:pPr>
      <w:r>
        <w:rPr>
          <w:rFonts w:hint="eastAsia" w:ascii="仿宋_GB2312" w:eastAsia="仿宋_GB2312"/>
          <w:sz w:val="30"/>
          <w:szCs w:val="30"/>
        </w:rPr>
        <w:t>国内公务接待支出</w:t>
      </w:r>
      <w:r>
        <w:rPr>
          <w:rFonts w:hint="eastAsia" w:ascii="仿宋_GB2312" w:eastAsia="仿宋_GB2312"/>
          <w:sz w:val="30"/>
          <w:szCs w:val="30"/>
          <w:lang w:val="en-US" w:eastAsia="zh-CN"/>
        </w:rPr>
        <w:t>0.25</w:t>
      </w:r>
      <w:r>
        <w:rPr>
          <w:rFonts w:hint="eastAsia" w:ascii="仿宋_GB2312" w:eastAsia="仿宋_GB2312"/>
          <w:sz w:val="30"/>
          <w:szCs w:val="30"/>
        </w:rPr>
        <w:t>万（含外宾接待支出</w:t>
      </w:r>
      <w:r>
        <w:rPr>
          <w:rFonts w:hint="eastAsia" w:ascii="仿宋_GB2312" w:eastAsia="仿宋_GB2312"/>
          <w:sz w:val="30"/>
          <w:szCs w:val="30"/>
          <w:lang w:val="en-US" w:eastAsia="zh-CN"/>
        </w:rPr>
        <w:t>0</w:t>
      </w:r>
      <w:r>
        <w:rPr>
          <w:rFonts w:hint="eastAsia" w:ascii="仿宋_GB2312" w:eastAsia="仿宋_GB2312"/>
          <w:sz w:val="30"/>
          <w:szCs w:val="30"/>
        </w:rPr>
        <w:t>万元）。主要用于</w:t>
      </w:r>
      <w:r>
        <w:rPr>
          <w:rFonts w:hint="eastAsia" w:ascii="仿宋_GB2312" w:eastAsia="仿宋_GB2312"/>
          <w:sz w:val="30"/>
          <w:szCs w:val="30"/>
          <w:lang w:eastAsia="zh-CN"/>
        </w:rPr>
        <w:t>客饭招待</w:t>
      </w:r>
      <w:r>
        <w:rPr>
          <w:rFonts w:hint="eastAsia" w:ascii="仿宋_GB2312" w:eastAsia="仿宋_GB2312"/>
          <w:sz w:val="30"/>
          <w:szCs w:val="30"/>
        </w:rPr>
        <w:t>，公务接待</w:t>
      </w:r>
      <w:r>
        <w:rPr>
          <w:rFonts w:hint="eastAsia" w:ascii="仿宋_GB2312" w:eastAsia="仿宋_GB2312"/>
          <w:sz w:val="30"/>
          <w:szCs w:val="30"/>
          <w:lang w:val="en-US" w:eastAsia="zh-CN"/>
        </w:rPr>
        <w:t>18</w:t>
      </w:r>
      <w:r>
        <w:rPr>
          <w:rFonts w:hint="eastAsia" w:ascii="仿宋_GB2312" w:eastAsia="仿宋_GB2312"/>
          <w:sz w:val="30"/>
          <w:szCs w:val="30"/>
        </w:rPr>
        <w:t>批次、</w:t>
      </w:r>
      <w:r>
        <w:rPr>
          <w:rFonts w:hint="eastAsia" w:ascii="仿宋_GB2312" w:eastAsia="仿宋_GB2312"/>
          <w:sz w:val="30"/>
          <w:szCs w:val="30"/>
          <w:lang w:val="en-US" w:eastAsia="zh-CN"/>
        </w:rPr>
        <w:t>52</w:t>
      </w:r>
      <w:r>
        <w:rPr>
          <w:rFonts w:hint="eastAsia" w:ascii="仿宋_GB2312" w:eastAsia="仿宋_GB2312"/>
          <w:sz w:val="30"/>
          <w:szCs w:val="30"/>
        </w:rPr>
        <w:t>人次，其中：接待外宾</w:t>
      </w:r>
      <w:r>
        <w:rPr>
          <w:rFonts w:hint="eastAsia" w:ascii="仿宋_GB2312" w:eastAsia="仿宋_GB2312"/>
          <w:sz w:val="30"/>
          <w:szCs w:val="30"/>
          <w:lang w:val="en-US" w:eastAsia="zh-CN"/>
        </w:rPr>
        <w:t>0</w:t>
      </w:r>
      <w:r>
        <w:rPr>
          <w:rFonts w:hint="eastAsia" w:ascii="仿宋_GB2312" w:eastAsia="仿宋_GB2312"/>
          <w:sz w:val="30"/>
          <w:szCs w:val="30"/>
        </w:rPr>
        <w:t>批次、</w:t>
      </w:r>
      <w:r>
        <w:rPr>
          <w:rFonts w:hint="eastAsia" w:ascii="仿宋_GB2312" w:eastAsia="仿宋_GB2312"/>
          <w:sz w:val="30"/>
          <w:szCs w:val="30"/>
          <w:lang w:val="en-US" w:eastAsia="zh-CN"/>
        </w:rPr>
        <w:t>0</w:t>
      </w:r>
      <w:r>
        <w:rPr>
          <w:rFonts w:hint="eastAsia" w:ascii="仿宋_GB2312" w:eastAsia="仿宋_GB2312"/>
          <w:sz w:val="30"/>
          <w:szCs w:val="30"/>
        </w:rPr>
        <w:t>人次。</w:t>
      </w:r>
    </w:p>
    <w:p w14:paraId="23CF8D7C">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14:paraId="63235A39">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年度无政府性基金预算财政拨款收入和支出。</w:t>
      </w:r>
    </w:p>
    <w:p w14:paraId="4F049F50">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14:paraId="237E9FE6">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年度无国有资本经营预算财政拨款收入和支出。</w:t>
      </w:r>
    </w:p>
    <w:p w14:paraId="2854612F">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14:paraId="65F6BD38">
      <w:pPr>
        <w:pStyle w:val="20"/>
        <w:ind w:firstLine="600" w:firstLineChars="200"/>
        <w:jc w:val="both"/>
        <w:rPr>
          <w:rFonts w:eastAsia="仿宋_GB2312"/>
          <w:sz w:val="30"/>
          <w:szCs w:val="30"/>
        </w:rPr>
      </w:pPr>
      <w:r>
        <w:rPr>
          <w:rFonts w:hint="eastAsia" w:ascii="仿宋_GB2312" w:eastAsia="仿宋_GB2312"/>
          <w:sz w:val="30"/>
          <w:szCs w:val="30"/>
        </w:rPr>
        <w:t>本单位</w:t>
      </w:r>
      <w:r>
        <w:rPr>
          <w:rFonts w:hint="eastAsia" w:ascii="仿宋_GB2312" w:eastAsia="仿宋_GB2312"/>
          <w:sz w:val="30"/>
          <w:szCs w:val="30"/>
          <w:lang w:eastAsia="zh-CN"/>
        </w:rPr>
        <w:t>202</w:t>
      </w:r>
      <w:r>
        <w:rPr>
          <w:rFonts w:hint="eastAsia" w:ascii="仿宋_GB2312" w:eastAsia="仿宋_GB2312"/>
          <w:sz w:val="30"/>
          <w:szCs w:val="30"/>
          <w:lang w:val="en-US" w:eastAsia="zh-CN"/>
        </w:rPr>
        <w:t>3</w:t>
      </w:r>
      <w:r>
        <w:rPr>
          <w:rFonts w:hint="eastAsia" w:ascii="仿宋_GB2312" w:eastAsia="仿宋_GB2312"/>
          <w:sz w:val="30"/>
          <w:szCs w:val="30"/>
        </w:rPr>
        <w:t>年度预算绩效管理工作开展情况如下：本单位建立了如下预算绩效管理制度：</w:t>
      </w:r>
      <w:r>
        <w:rPr>
          <w:rFonts w:hint="eastAsia" w:ascii="仿宋_GB2312" w:eastAsia="仿宋_GB2312"/>
          <w:sz w:val="30"/>
          <w:szCs w:val="30"/>
          <w:lang w:eastAsia="zh-CN"/>
        </w:rPr>
        <w:t>新海镇</w:t>
      </w:r>
      <w:r>
        <w:rPr>
          <w:rFonts w:hint="eastAsia" w:ascii="仿宋_GB2312" w:eastAsia="仿宋_GB2312"/>
          <w:sz w:val="30"/>
          <w:szCs w:val="30"/>
        </w:rPr>
        <w:t>人民政府预算绩效管理制度，建立了全镇范围内的预算绩效管理工作机制；全过程绩效管理实施情况：编报绩效目标的</w:t>
      </w:r>
      <w:r>
        <w:rPr>
          <w:rFonts w:hint="eastAsia" w:ascii="仿宋_GB2312" w:eastAsia="仿宋_GB2312"/>
          <w:sz w:val="30"/>
          <w:szCs w:val="30"/>
          <w:lang w:eastAsia="zh-CN"/>
        </w:rPr>
        <w:t>202</w:t>
      </w:r>
      <w:r>
        <w:rPr>
          <w:rFonts w:hint="eastAsia" w:ascii="仿宋_GB2312" w:eastAsia="仿宋_GB2312"/>
          <w:sz w:val="30"/>
          <w:szCs w:val="30"/>
          <w:lang w:val="en-US" w:eastAsia="zh-CN"/>
        </w:rPr>
        <w:t>3</w:t>
      </w:r>
      <w:r>
        <w:rPr>
          <w:rFonts w:hint="eastAsia" w:ascii="仿宋_GB2312" w:eastAsia="仿宋_GB2312"/>
          <w:sz w:val="30"/>
          <w:szCs w:val="30"/>
        </w:rPr>
        <w:t>年度项目</w:t>
      </w:r>
      <w:r>
        <w:rPr>
          <w:rFonts w:hint="eastAsia" w:ascii="仿宋_GB2312" w:eastAsia="仿宋_GB2312"/>
          <w:sz w:val="30"/>
          <w:szCs w:val="30"/>
          <w:lang w:val="en-US" w:eastAsia="zh-CN"/>
        </w:rPr>
        <w:t>8</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705.79</w:t>
      </w:r>
      <w:r>
        <w:rPr>
          <w:rFonts w:hint="eastAsia" w:ascii="仿宋_GB2312" w:eastAsia="仿宋_GB2312"/>
          <w:sz w:val="30"/>
          <w:szCs w:val="30"/>
        </w:rPr>
        <w:t>万元；</w:t>
      </w:r>
      <w:r>
        <w:rPr>
          <w:rFonts w:hint="eastAsia" w:ascii="仿宋_GB2312" w:eastAsia="仿宋_GB2312"/>
          <w:color w:val="auto"/>
          <w:sz w:val="30"/>
          <w:szCs w:val="30"/>
        </w:rPr>
        <w:t>绩效跟踪评价的</w:t>
      </w:r>
      <w:r>
        <w:rPr>
          <w:rFonts w:hint="eastAsia" w:ascii="仿宋_GB2312" w:eastAsia="仿宋_GB2312"/>
          <w:color w:val="auto"/>
          <w:sz w:val="30"/>
          <w:szCs w:val="30"/>
          <w:lang w:eastAsia="zh-CN"/>
        </w:rPr>
        <w:t>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8个</w:t>
      </w:r>
      <w:r>
        <w:rPr>
          <w:rFonts w:hint="eastAsia" w:ascii="仿宋_GB2312" w:eastAsia="仿宋_GB2312"/>
          <w:sz w:val="30"/>
          <w:szCs w:val="30"/>
        </w:rPr>
        <w:t>，涉及预算金额</w:t>
      </w:r>
      <w:r>
        <w:rPr>
          <w:rFonts w:hint="eastAsia" w:ascii="仿宋_GB2312" w:eastAsia="仿宋_GB2312"/>
          <w:sz w:val="30"/>
          <w:szCs w:val="30"/>
          <w:lang w:val="en-US" w:eastAsia="zh-CN"/>
        </w:rPr>
        <w:t>7705.79</w:t>
      </w:r>
      <w:r>
        <w:rPr>
          <w:rFonts w:hint="eastAsia" w:ascii="仿宋_GB2312" w:eastAsia="仿宋_GB2312"/>
          <w:sz w:val="30"/>
          <w:szCs w:val="30"/>
        </w:rPr>
        <w:t>万元；</w:t>
      </w:r>
      <w:r>
        <w:rPr>
          <w:rFonts w:hint="eastAsia" w:ascii="仿宋_GB2312" w:eastAsia="仿宋_GB2312"/>
          <w:color w:val="auto"/>
          <w:sz w:val="30"/>
          <w:szCs w:val="30"/>
        </w:rPr>
        <w:t>绩效自评的</w:t>
      </w:r>
      <w:r>
        <w:rPr>
          <w:rFonts w:hint="eastAsia" w:ascii="仿宋_GB2312" w:eastAsia="仿宋_GB2312"/>
          <w:color w:val="auto"/>
          <w:sz w:val="30"/>
          <w:szCs w:val="30"/>
          <w:lang w:eastAsia="zh-CN"/>
        </w:rPr>
        <w:t>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7</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699.42</w:t>
      </w:r>
      <w:r>
        <w:rPr>
          <w:rFonts w:hint="eastAsia" w:ascii="仿宋_GB2312" w:eastAsia="仿宋_GB2312"/>
          <w:sz w:val="30"/>
          <w:szCs w:val="30"/>
        </w:rPr>
        <w:t>万元，平均得分</w:t>
      </w:r>
      <w:r>
        <w:rPr>
          <w:rFonts w:hint="eastAsia" w:ascii="仿宋_GB2312" w:eastAsia="仿宋_GB2312"/>
          <w:sz w:val="30"/>
          <w:szCs w:val="30"/>
          <w:lang w:val="en-US" w:eastAsia="zh-CN"/>
        </w:rPr>
        <w:t>99.57</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7</w:t>
      </w:r>
      <w:r>
        <w:rPr>
          <w:rFonts w:hint="eastAsia" w:ascii="仿宋_GB2312" w:eastAsia="仿宋_GB2312"/>
          <w:sz w:val="30"/>
          <w:szCs w:val="30"/>
        </w:rPr>
        <w:t>个；绩效评级为“良”的项目</w:t>
      </w:r>
      <w:r>
        <w:rPr>
          <w:rFonts w:hint="eastAsia" w:ascii="仿宋_GB2312" w:eastAsia="仿宋_GB2312"/>
          <w:sz w:val="30"/>
          <w:szCs w:val="30"/>
          <w:lang w:val="en-US" w:eastAsia="zh-CN"/>
        </w:rPr>
        <w:t>0</w:t>
      </w:r>
      <w:r>
        <w:rPr>
          <w:rFonts w:hint="eastAsia" w:ascii="仿宋_GB2312" w:eastAsia="仿宋_GB2312"/>
          <w:sz w:val="30"/>
          <w:szCs w:val="30"/>
        </w:rPr>
        <w:t>个；绩效评级为“合格”的项目</w:t>
      </w:r>
      <w:r>
        <w:rPr>
          <w:rFonts w:hint="eastAsia" w:ascii="仿宋_GB2312" w:eastAsia="仿宋_GB2312"/>
          <w:sz w:val="30"/>
          <w:szCs w:val="30"/>
          <w:lang w:val="en-US" w:eastAsia="zh-CN"/>
        </w:rPr>
        <w:t>0</w:t>
      </w:r>
      <w:r>
        <w:rPr>
          <w:rFonts w:hint="eastAsia" w:ascii="仿宋_GB2312" w:eastAsia="仿宋_GB2312"/>
          <w:sz w:val="30"/>
          <w:szCs w:val="30"/>
        </w:rPr>
        <w:t>个；绩效评级为“不合格”的项目</w:t>
      </w:r>
      <w:r>
        <w:rPr>
          <w:rFonts w:hint="eastAsia" w:ascii="仿宋_GB2312" w:eastAsia="仿宋_GB2312"/>
          <w:sz w:val="30"/>
          <w:szCs w:val="30"/>
          <w:lang w:val="en-US" w:eastAsia="zh-CN"/>
        </w:rPr>
        <w:t>0</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0</w:t>
      </w:r>
      <w:r>
        <w:rPr>
          <w:rFonts w:hint="eastAsia" w:ascii="仿宋_GB2312" w:eastAsia="仿宋_GB2312"/>
          <w:sz w:val="30"/>
          <w:szCs w:val="30"/>
        </w:rPr>
        <w:t>个，已经完成整改的</w:t>
      </w:r>
      <w:r>
        <w:rPr>
          <w:rFonts w:hint="eastAsia" w:ascii="仿宋_GB2312" w:eastAsia="仿宋_GB2312"/>
          <w:sz w:val="30"/>
          <w:szCs w:val="30"/>
          <w:lang w:val="en-US" w:eastAsia="zh-CN"/>
        </w:rPr>
        <w:t>0</w:t>
      </w:r>
      <w:r>
        <w:rPr>
          <w:rFonts w:hint="eastAsia" w:ascii="仿宋_GB2312" w:eastAsia="仿宋_GB2312"/>
          <w:sz w:val="30"/>
          <w:szCs w:val="30"/>
        </w:rPr>
        <w:t>个，正在整改的</w:t>
      </w:r>
      <w:r>
        <w:rPr>
          <w:rFonts w:hint="eastAsia" w:ascii="仿宋_GB2312" w:eastAsia="仿宋_GB2312"/>
          <w:sz w:val="30"/>
          <w:szCs w:val="30"/>
          <w:lang w:val="en-US" w:eastAsia="zh-CN"/>
        </w:rPr>
        <w:t>0</w:t>
      </w:r>
      <w:r>
        <w:rPr>
          <w:rFonts w:hint="eastAsia" w:ascii="仿宋_GB2312" w:eastAsia="仿宋_GB2312"/>
          <w:sz w:val="30"/>
          <w:szCs w:val="30"/>
        </w:rPr>
        <w:t>个）。</w:t>
      </w:r>
    </w:p>
    <w:p w14:paraId="6EE2E8E3">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14:paraId="6C6AC07D">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14:paraId="5F1EC70E">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年度无机关运行经费支出。</w:t>
      </w:r>
    </w:p>
    <w:p w14:paraId="301A7B99">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14:paraId="7C70D010">
      <w:pPr>
        <w:ind w:firstLine="600" w:firstLineChars="200"/>
        <w:rPr>
          <w:rFonts w:hint="eastAsia"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rPr>
        <w:t>202</w:t>
      </w:r>
      <w:r>
        <w:rPr>
          <w:rFonts w:hint="eastAsia" w:ascii="仿宋_GB2312" w:eastAsia="仿宋_GB2312"/>
          <w:color w:val="000000"/>
          <w:sz w:val="30"/>
          <w:szCs w:val="30"/>
          <w:lang w:val="en-US" w:eastAsia="zh-CN"/>
        </w:rPr>
        <w:t>3</w:t>
      </w:r>
      <w:r>
        <w:rPr>
          <w:rFonts w:hint="eastAsia" w:ascii="仿宋_GB2312" w:eastAsia="仿宋_GB2312"/>
          <w:color w:val="000000"/>
          <w:sz w:val="30"/>
          <w:szCs w:val="30"/>
        </w:rPr>
        <w:t>年度政府采购金额（以合同签订为准）为</w:t>
      </w:r>
      <w:r>
        <w:rPr>
          <w:rFonts w:hint="eastAsia" w:ascii="仿宋_GB2312" w:eastAsia="仿宋_GB2312"/>
          <w:color w:val="000000"/>
          <w:sz w:val="30"/>
          <w:szCs w:val="30"/>
          <w:lang w:val="en-US" w:eastAsia="zh-CN"/>
        </w:rPr>
        <w:t>2.39</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2.39</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p>
    <w:p w14:paraId="4F2A59CE">
      <w:pPr>
        <w:numPr>
          <w:ilvl w:val="0"/>
          <w:numId w:val="4"/>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14:paraId="2CABDA76">
      <w:pPr>
        <w:ind w:firstLine="600"/>
        <w:jc w:val="both"/>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lang w:val="en-US" w:eastAsia="zh-CN"/>
        </w:rPr>
        <w:t>3</w:t>
      </w:r>
      <w:r>
        <w:rPr>
          <w:rFonts w:hint="default"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eastAsia="zh-CN"/>
        </w:rPr>
        <w:t>本单位</w:t>
      </w:r>
      <w:r>
        <w:rPr>
          <w:rFonts w:hint="default"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台（套）。</w:t>
      </w:r>
    </w:p>
    <w:p w14:paraId="3692EAA5">
      <w:pPr>
        <w:spacing w:line="570" w:lineRule="exact"/>
        <w:rPr>
          <w:rFonts w:hint="eastAsia" w:ascii="楷体_GB2312" w:hAnsi="宋体" w:eastAsia="楷体_GB2312" w:cs="楷体"/>
          <w:b/>
          <w:bCs/>
          <w:color w:val="000000"/>
          <w:kern w:val="0"/>
          <w:sz w:val="30"/>
          <w:szCs w:val="30"/>
        </w:rPr>
      </w:pPr>
    </w:p>
    <w:p w14:paraId="6BAA8139">
      <w:pPr>
        <w:jc w:val="center"/>
        <w:rPr>
          <w:rFonts w:hint="eastAsia" w:ascii="黑体" w:eastAsia="黑体"/>
          <w:sz w:val="30"/>
          <w:szCs w:val="30"/>
        </w:rPr>
      </w:pPr>
      <w:r>
        <w:br w:type="page"/>
      </w:r>
      <w:r>
        <w:rPr>
          <w:rFonts w:hint="eastAsia" w:ascii="黑体" w:eastAsia="黑体"/>
          <w:sz w:val="30"/>
          <w:szCs w:val="30"/>
        </w:rPr>
        <w:t>第四部分    名词解释</w:t>
      </w:r>
    </w:p>
    <w:p w14:paraId="1E823B9A">
      <w:pPr>
        <w:rPr>
          <w:rFonts w:hint="eastAsia" w:ascii="仿宋_GB2312" w:hAnsi="宋体" w:eastAsia="仿宋_GB2312" w:cs="仿宋_GB2312"/>
          <w:color w:val="000000"/>
          <w:sz w:val="30"/>
          <w:szCs w:val="30"/>
        </w:rPr>
      </w:pPr>
    </w:p>
    <w:p w14:paraId="36E72EC1">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14:paraId="58494FCB">
      <w:pPr>
        <w:ind w:firstLine="600" w:firstLineChars="200"/>
        <w:rPr>
          <w:rFonts w:hint="eastAsia" w:ascii="仿宋_GB2312" w:eastAsia="仿宋_GB2312"/>
          <w:sz w:val="30"/>
          <w:szCs w:val="30"/>
          <w:lang w:eastAsia="zh-CN"/>
        </w:rPr>
      </w:pPr>
      <w:r>
        <w:rPr>
          <w:rFonts w:hint="eastAsia" w:ascii="仿宋_GB2312" w:eastAsia="仿宋_GB2312"/>
          <w:sz w:val="30"/>
          <w:szCs w:val="30"/>
        </w:rPr>
        <w:t>二、事业收入：指事业单位开展专业业务活动及其辅助活动取得的收入。主要是：药品</w:t>
      </w:r>
      <w:r>
        <w:rPr>
          <w:rFonts w:hint="eastAsia" w:ascii="仿宋_GB2312" w:eastAsia="仿宋_GB2312"/>
          <w:sz w:val="30"/>
          <w:szCs w:val="30"/>
          <w:lang w:eastAsia="zh-CN"/>
        </w:rPr>
        <w:t>收入、医保支付改革专项经、社区综改运行经费等。</w:t>
      </w:r>
    </w:p>
    <w:p w14:paraId="2F231688">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14:paraId="36D1DC41">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四、其他收入：指单位取得的除“财政拨款收入”、“事业收入”、“经营收入”等以外的收入。主要是：家庭医生医保签约服务费收入等。</w:t>
      </w:r>
    </w:p>
    <w:p w14:paraId="7DF9ABB6">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14:paraId="4248419B">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14:paraId="03C2A704">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14:paraId="58BE20C2">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14:paraId="5D4A4CAE">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14:paraId="46804271">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14:paraId="363DA699">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14:paraId="7155A6AB">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35A5F3">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F752D">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E4F841">
    <w:pPr>
      <w:pStyle w:val="1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85F02">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914CAC">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42D64">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3"/>
      <w:numFmt w:val="chineseCounting"/>
      <w:suff w:val="nothing"/>
      <w:lvlText w:val="（%1）"/>
      <w:lvlJc w:val="left"/>
      <w:rPr>
        <w:rFonts w:hint="eastAsia"/>
      </w:rPr>
    </w:lvl>
  </w:abstractNum>
  <w:abstractNum w:abstractNumId="1">
    <w:nsid w:val="CF092B84"/>
    <w:multiLevelType w:val="multilevel"/>
    <w:tmpl w:val="CF092B84"/>
    <w:lvl w:ilvl="0" w:tentative="0">
      <w:start w:val="1"/>
      <w:numFmt w:val="japaneseCounting"/>
      <w:pStyle w:val="5"/>
      <w:lvlText w:val="第%1章"/>
      <w:lvlJc w:val="left"/>
      <w:pPr>
        <w:tabs>
          <w:tab w:val="left" w:pos="3199"/>
        </w:tabs>
        <w:ind w:left="3199" w:hanging="720"/>
      </w:pPr>
    </w:lvl>
    <w:lvl w:ilvl="1" w:tentative="0">
      <w:start w:val="1"/>
      <w:numFmt w:val="decimal"/>
      <w:pStyle w:val="6"/>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D9CB9A1D"/>
    <w:multiLevelType w:val="singleLevel"/>
    <w:tmpl w:val="D9CB9A1D"/>
    <w:lvl w:ilvl="0" w:tentative="0">
      <w:start w:val="6"/>
      <w:numFmt w:val="chineseCounting"/>
      <w:suff w:val="nothing"/>
      <w:lvlText w:val="%1、"/>
      <w:lvlJc w:val="left"/>
      <w:rPr>
        <w:rFonts w:hint="eastAsia"/>
      </w:rPr>
    </w:lvl>
  </w:abstractNum>
  <w:abstractNum w:abstractNumId="3">
    <w:nsid w:val="7B45E9AB"/>
    <w:multiLevelType w:val="singleLevel"/>
    <w:tmpl w:val="7B45E9AB"/>
    <w:lvl w:ilvl="0" w:tentative="0">
      <w:start w:val="1"/>
      <w:numFmt w:val="decimal"/>
      <w:suff w:val="nothing"/>
      <w:lvlText w:val="%1、"/>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lNWQ3OTVmOTQzN2ZjYTMyMjU5MGUzZWZiMTFlZDgifQ=="/>
  </w:docVars>
  <w:rsids>
    <w:rsidRoot w:val="00000000"/>
    <w:rsid w:val="01383D54"/>
    <w:rsid w:val="040B6CB0"/>
    <w:rsid w:val="0A2A4E9E"/>
    <w:rsid w:val="17884761"/>
    <w:rsid w:val="1DAC37FD"/>
    <w:rsid w:val="338D4C23"/>
    <w:rsid w:val="38EA6674"/>
    <w:rsid w:val="3C3F2833"/>
    <w:rsid w:val="46E110B6"/>
    <w:rsid w:val="46F25071"/>
    <w:rsid w:val="47C41838"/>
    <w:rsid w:val="533802B0"/>
    <w:rsid w:val="55627866"/>
    <w:rsid w:val="684214A6"/>
    <w:rsid w:val="77420E4E"/>
    <w:rsid w:val="7E5E47BF"/>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9"/>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6">
    <w:name w:val="标题 21"/>
    <w:basedOn w:val="1"/>
    <w:next w:val="1"/>
    <w:link w:val="10"/>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7">
    <w:name w:val="默认段落字体1"/>
    <w:semiHidden/>
    <w:qFormat/>
    <w:uiPriority w:val="0"/>
  </w:style>
  <w:style w:type="table" w:customStyle="1" w:styleId="8">
    <w:name w:val="普通表格1"/>
    <w:semiHidden/>
    <w:uiPriority w:val="0"/>
    <w:tblPr>
      <w:tblCellMar>
        <w:top w:w="0" w:type="dxa"/>
        <w:left w:w="108" w:type="dxa"/>
        <w:bottom w:w="0" w:type="dxa"/>
        <w:right w:w="108" w:type="dxa"/>
      </w:tblCellMar>
    </w:tblPr>
  </w:style>
  <w:style w:type="character" w:customStyle="1" w:styleId="9">
    <w:name w:val="标题 1 字符"/>
    <w:link w:val="5"/>
    <w:qFormat/>
    <w:uiPriority w:val="0"/>
    <w:rPr>
      <w:rFonts w:eastAsia="宋体"/>
      <w:b/>
      <w:bCs/>
      <w:kern w:val="44"/>
      <w:sz w:val="44"/>
      <w:szCs w:val="44"/>
      <w:lang w:val="en-US" w:eastAsia="zh-CN" w:bidi="ar-SA"/>
    </w:rPr>
  </w:style>
  <w:style w:type="character" w:customStyle="1" w:styleId="10">
    <w:name w:val="标题 2 字符"/>
    <w:link w:val="6"/>
    <w:uiPriority w:val="0"/>
    <w:rPr>
      <w:rFonts w:ascii="Arial" w:hAnsi="Arial" w:eastAsia="黑体"/>
      <w:b/>
      <w:bCs/>
      <w:kern w:val="2"/>
      <w:sz w:val="32"/>
      <w:szCs w:val="32"/>
      <w:lang w:val="en-US" w:eastAsia="zh-CN" w:bidi="ar-SA"/>
    </w:rPr>
  </w:style>
  <w:style w:type="paragraph" w:customStyle="1" w:styleId="11">
    <w:name w:val="文档结构图1"/>
    <w:basedOn w:val="1"/>
    <w:link w:val="12"/>
    <w:uiPriority w:val="0"/>
    <w:rPr>
      <w:rFonts w:ascii="宋体"/>
      <w:sz w:val="18"/>
      <w:szCs w:val="18"/>
    </w:rPr>
  </w:style>
  <w:style w:type="character" w:customStyle="1" w:styleId="12">
    <w:name w:val="文档结构图 字符"/>
    <w:link w:val="11"/>
    <w:qFormat/>
    <w:uiPriority w:val="0"/>
    <w:rPr>
      <w:rFonts w:ascii="宋体" w:hAnsi="Calibri" w:cs="黑体"/>
      <w:kern w:val="2"/>
      <w:sz w:val="18"/>
      <w:szCs w:val="18"/>
    </w:rPr>
  </w:style>
  <w:style w:type="paragraph" w:customStyle="1" w:styleId="13">
    <w:name w:val="页脚1"/>
    <w:basedOn w:val="1"/>
    <w:qFormat/>
    <w:uiPriority w:val="0"/>
    <w:pPr>
      <w:tabs>
        <w:tab w:val="center" w:pos="4153"/>
        <w:tab w:val="right" w:pos="8306"/>
      </w:tabs>
      <w:snapToGrid w:val="0"/>
      <w:jc w:val="left"/>
    </w:pPr>
    <w:rPr>
      <w:sz w:val="18"/>
      <w:szCs w:val="18"/>
    </w:rPr>
  </w:style>
  <w:style w:type="paragraph" w:customStyle="1" w:styleId="14">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6">
    <w:name w:val="网格型1"/>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页码1"/>
    <w:qFormat/>
    <w:uiPriority w:val="0"/>
  </w:style>
  <w:style w:type="character" w:customStyle="1" w:styleId="18">
    <w:name w:val="jq4图片注释 Char"/>
    <w:link w:val="19"/>
    <w:uiPriority w:val="0"/>
    <w:rPr>
      <w:rFonts w:eastAsia="Times New Roman"/>
      <w:sz w:val="18"/>
      <w:szCs w:val="24"/>
      <w:lang w:val="en-US" w:eastAsia="zh-CN" w:bidi="ar-SA"/>
    </w:rPr>
  </w:style>
  <w:style w:type="paragraph" w:customStyle="1" w:styleId="19">
    <w:name w:val="jq4图片注释"/>
    <w:next w:val="1"/>
    <w:link w:val="18"/>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czj</Company>
  <Pages>24</Pages>
  <Words>7753</Words>
  <Characters>10394</Characters>
  <Lines>42</Lines>
  <Paragraphs>12</Paragraphs>
  <TotalTime>0</TotalTime>
  <ScaleCrop>false</ScaleCrop>
  <LinksUpToDate>false</LinksUpToDate>
  <CharactersWithSpaces>10562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心塞塞</cp:lastModifiedBy>
  <cp:lastPrinted>2023-06-12T22:33:00Z</cp:lastPrinted>
  <dcterms:modified xsi:type="dcterms:W3CDTF">2024-08-30T02:54:34Z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301D92E551094EF1BE5A70182128A56E_13</vt:lpwstr>
  </property>
</Properties>
</file>